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94F2F" w:rsidRPr="007E65AE" w:rsidRDefault="00394F2F" w:rsidP="00394F2F">
      <w:r w:rsidRPr="007E65AE">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0.25pt" o:ole="" fillcolor="window">
            <v:imagedata r:id="rId9" o:title=""/>
          </v:shape>
          <o:OLEObject Type="Embed" ProgID="Word.Picture.8" ShapeID="_x0000_i1025" DrawAspect="Content" ObjectID="_1580886621" r:id="rId10"/>
        </w:object>
      </w:r>
    </w:p>
    <w:p w:rsidR="00394F2F" w:rsidRPr="007E65AE" w:rsidRDefault="00394F2F" w:rsidP="00394F2F">
      <w:pPr>
        <w:pStyle w:val="ShortT"/>
        <w:spacing w:before="240"/>
      </w:pPr>
      <w:r w:rsidRPr="007E65AE">
        <w:t>Social Security (Administration) Act 1999</w:t>
      </w:r>
    </w:p>
    <w:p w:rsidR="00394F2F" w:rsidRPr="007E65AE" w:rsidRDefault="00394F2F" w:rsidP="00394F2F">
      <w:pPr>
        <w:pStyle w:val="CompiledActNo"/>
        <w:spacing w:before="240"/>
      </w:pPr>
      <w:r w:rsidRPr="007E65AE">
        <w:t>No.</w:t>
      </w:r>
      <w:r w:rsidR="007E65AE">
        <w:t> </w:t>
      </w:r>
      <w:r w:rsidRPr="007E65AE">
        <w:t>191, 1999</w:t>
      </w:r>
    </w:p>
    <w:p w:rsidR="00394F2F" w:rsidRPr="007E65AE" w:rsidRDefault="00394F2F" w:rsidP="00394F2F">
      <w:pPr>
        <w:spacing w:before="1000"/>
        <w:rPr>
          <w:rFonts w:cs="Arial"/>
          <w:b/>
          <w:sz w:val="32"/>
          <w:szCs w:val="32"/>
        </w:rPr>
      </w:pPr>
      <w:r w:rsidRPr="007E65AE">
        <w:rPr>
          <w:rFonts w:cs="Arial"/>
          <w:b/>
          <w:sz w:val="32"/>
          <w:szCs w:val="32"/>
        </w:rPr>
        <w:t>Compilation No.</w:t>
      </w:r>
      <w:r w:rsidR="007E65AE">
        <w:rPr>
          <w:rFonts w:cs="Arial"/>
          <w:b/>
          <w:sz w:val="32"/>
          <w:szCs w:val="32"/>
        </w:rPr>
        <w:t> </w:t>
      </w:r>
      <w:r w:rsidRPr="007E65AE">
        <w:rPr>
          <w:rFonts w:cs="Arial"/>
          <w:b/>
          <w:sz w:val="32"/>
          <w:szCs w:val="32"/>
        </w:rPr>
        <w:fldChar w:fldCharType="begin"/>
      </w:r>
      <w:r w:rsidRPr="007E65AE">
        <w:rPr>
          <w:rFonts w:cs="Arial"/>
          <w:b/>
          <w:sz w:val="32"/>
          <w:szCs w:val="32"/>
        </w:rPr>
        <w:instrText xml:space="preserve"> DOCPROPERTY  CompilationNumber </w:instrText>
      </w:r>
      <w:r w:rsidRPr="007E65AE">
        <w:rPr>
          <w:rFonts w:cs="Arial"/>
          <w:b/>
          <w:sz w:val="32"/>
          <w:szCs w:val="32"/>
        </w:rPr>
        <w:fldChar w:fldCharType="separate"/>
      </w:r>
      <w:r w:rsidR="007E65AE">
        <w:rPr>
          <w:rFonts w:cs="Arial"/>
          <w:b/>
          <w:sz w:val="32"/>
          <w:szCs w:val="32"/>
        </w:rPr>
        <w:t>120</w:t>
      </w:r>
      <w:r w:rsidRPr="007E65AE">
        <w:rPr>
          <w:rFonts w:cs="Arial"/>
          <w:b/>
          <w:sz w:val="32"/>
          <w:szCs w:val="32"/>
        </w:rPr>
        <w:fldChar w:fldCharType="end"/>
      </w:r>
    </w:p>
    <w:p w:rsidR="00394F2F" w:rsidRPr="007E65AE" w:rsidRDefault="003167C3" w:rsidP="00394F2F">
      <w:pPr>
        <w:spacing w:before="480"/>
        <w:rPr>
          <w:rFonts w:cs="Arial"/>
          <w:sz w:val="24"/>
        </w:rPr>
      </w:pPr>
      <w:r w:rsidRPr="007E65AE">
        <w:rPr>
          <w:rFonts w:cs="Arial"/>
          <w:b/>
          <w:sz w:val="24"/>
        </w:rPr>
        <w:t>Compilation date:</w:t>
      </w:r>
      <w:r w:rsidR="00394F2F" w:rsidRPr="00117B9A">
        <w:rPr>
          <w:rFonts w:cs="Arial"/>
          <w:sz w:val="24"/>
        </w:rPr>
        <w:tab/>
      </w:r>
      <w:r w:rsidR="00394F2F" w:rsidRPr="00117B9A">
        <w:rPr>
          <w:rFonts w:cs="Arial"/>
          <w:sz w:val="24"/>
        </w:rPr>
        <w:tab/>
      </w:r>
      <w:r w:rsidR="00394F2F" w:rsidRPr="00117B9A">
        <w:rPr>
          <w:rFonts w:cs="Arial"/>
          <w:sz w:val="24"/>
        </w:rPr>
        <w:tab/>
      </w:r>
      <w:r w:rsidR="00394F2F" w:rsidRPr="007E65AE">
        <w:rPr>
          <w:rFonts w:cs="Arial"/>
          <w:sz w:val="24"/>
        </w:rPr>
        <w:fldChar w:fldCharType="begin"/>
      </w:r>
      <w:r w:rsidR="00394F2F" w:rsidRPr="007E65AE">
        <w:rPr>
          <w:rFonts w:cs="Arial"/>
          <w:sz w:val="24"/>
        </w:rPr>
        <w:instrText xml:space="preserve"> DOCPROPERTY StartDate \@ "d MMMM yyyy" \*MERGEFORMAT </w:instrText>
      </w:r>
      <w:r w:rsidR="00394F2F" w:rsidRPr="007E65AE">
        <w:rPr>
          <w:rFonts w:cs="Arial"/>
          <w:sz w:val="24"/>
        </w:rPr>
        <w:fldChar w:fldCharType="separate"/>
      </w:r>
      <w:r w:rsidR="007E65AE" w:rsidRPr="007E65AE">
        <w:rPr>
          <w:rFonts w:cs="Arial"/>
          <w:bCs/>
          <w:sz w:val="24"/>
        </w:rPr>
        <w:t>21</w:t>
      </w:r>
      <w:r w:rsidR="007E65AE">
        <w:rPr>
          <w:rFonts w:cs="Arial"/>
          <w:sz w:val="24"/>
        </w:rPr>
        <w:t xml:space="preserve"> February 2018</w:t>
      </w:r>
      <w:r w:rsidR="00394F2F" w:rsidRPr="007E65AE">
        <w:rPr>
          <w:rFonts w:cs="Arial"/>
          <w:sz w:val="24"/>
        </w:rPr>
        <w:fldChar w:fldCharType="end"/>
      </w:r>
    </w:p>
    <w:p w:rsidR="001B19D5" w:rsidRPr="007E65AE" w:rsidRDefault="001B19D5" w:rsidP="001B19D5">
      <w:pPr>
        <w:spacing w:before="240"/>
        <w:rPr>
          <w:rFonts w:cs="Arial"/>
          <w:sz w:val="24"/>
        </w:rPr>
      </w:pPr>
      <w:r w:rsidRPr="007E65AE">
        <w:rPr>
          <w:rFonts w:cs="Arial"/>
          <w:b/>
          <w:sz w:val="24"/>
        </w:rPr>
        <w:t>Includes amendments up to:</w:t>
      </w:r>
      <w:r w:rsidRPr="00117B9A">
        <w:rPr>
          <w:rFonts w:cs="Arial"/>
          <w:sz w:val="24"/>
        </w:rPr>
        <w:tab/>
      </w:r>
      <w:r w:rsidRPr="007E65AE">
        <w:rPr>
          <w:rFonts w:cs="Arial"/>
          <w:sz w:val="24"/>
        </w:rPr>
        <w:fldChar w:fldCharType="begin"/>
      </w:r>
      <w:r w:rsidRPr="007E65AE">
        <w:rPr>
          <w:rFonts w:cs="Arial"/>
          <w:sz w:val="24"/>
        </w:rPr>
        <w:instrText xml:space="preserve"> DOCPROPERTY IncludesUpTo </w:instrText>
      </w:r>
      <w:r w:rsidRPr="007E65AE">
        <w:rPr>
          <w:rFonts w:cs="Arial"/>
          <w:sz w:val="24"/>
        </w:rPr>
        <w:fldChar w:fldCharType="separate"/>
      </w:r>
      <w:r w:rsidR="007E65AE">
        <w:rPr>
          <w:rFonts w:cs="Arial"/>
          <w:sz w:val="24"/>
        </w:rPr>
        <w:t>Act No. 3, 2018</w:t>
      </w:r>
      <w:r w:rsidRPr="007E65AE">
        <w:rPr>
          <w:rFonts w:cs="Arial"/>
          <w:sz w:val="24"/>
        </w:rPr>
        <w:fldChar w:fldCharType="end"/>
      </w:r>
    </w:p>
    <w:p w:rsidR="00394F2F" w:rsidRPr="00117B9A" w:rsidRDefault="00394F2F" w:rsidP="00394F2F">
      <w:pPr>
        <w:spacing w:before="240"/>
        <w:rPr>
          <w:rFonts w:cs="Arial"/>
          <w:sz w:val="24"/>
          <w:szCs w:val="24"/>
        </w:rPr>
      </w:pPr>
      <w:r w:rsidRPr="007E65AE">
        <w:rPr>
          <w:rFonts w:cs="Arial"/>
          <w:b/>
          <w:sz w:val="24"/>
        </w:rPr>
        <w:t>Registered:</w:t>
      </w:r>
      <w:r w:rsidRPr="00117B9A">
        <w:rPr>
          <w:rFonts w:cs="Arial"/>
          <w:sz w:val="24"/>
        </w:rPr>
        <w:tab/>
      </w:r>
      <w:r w:rsidRPr="00117B9A">
        <w:rPr>
          <w:rFonts w:cs="Arial"/>
          <w:sz w:val="24"/>
        </w:rPr>
        <w:tab/>
      </w:r>
      <w:r w:rsidRPr="00117B9A">
        <w:rPr>
          <w:rFonts w:cs="Arial"/>
          <w:sz w:val="24"/>
        </w:rPr>
        <w:tab/>
      </w:r>
      <w:r w:rsidRPr="00117B9A">
        <w:rPr>
          <w:rFonts w:cs="Arial"/>
          <w:sz w:val="24"/>
        </w:rPr>
        <w:tab/>
      </w:r>
      <w:r w:rsidRPr="007E65AE">
        <w:rPr>
          <w:rFonts w:cs="Arial"/>
          <w:sz w:val="24"/>
        </w:rPr>
        <w:fldChar w:fldCharType="begin"/>
      </w:r>
      <w:r w:rsidRPr="007E65AE">
        <w:rPr>
          <w:rFonts w:cs="Arial"/>
          <w:sz w:val="24"/>
        </w:rPr>
        <w:instrText xml:space="preserve"> IF </w:instrText>
      </w:r>
      <w:r w:rsidRPr="007E65AE">
        <w:rPr>
          <w:rFonts w:cs="Arial"/>
          <w:sz w:val="24"/>
        </w:rPr>
        <w:fldChar w:fldCharType="begin"/>
      </w:r>
      <w:r w:rsidRPr="007E65AE">
        <w:rPr>
          <w:rFonts w:cs="Arial"/>
          <w:sz w:val="24"/>
        </w:rPr>
        <w:instrText xml:space="preserve"> DOCPROPERTY RegisteredDate </w:instrText>
      </w:r>
      <w:r w:rsidRPr="007E65AE">
        <w:rPr>
          <w:rFonts w:cs="Arial"/>
          <w:sz w:val="24"/>
        </w:rPr>
        <w:fldChar w:fldCharType="separate"/>
      </w:r>
      <w:r w:rsidR="007E65AE">
        <w:rPr>
          <w:rFonts w:cs="Arial"/>
          <w:sz w:val="24"/>
        </w:rPr>
        <w:instrText>23/02/2018</w:instrText>
      </w:r>
      <w:r w:rsidRPr="007E65AE">
        <w:rPr>
          <w:rFonts w:cs="Arial"/>
          <w:sz w:val="24"/>
        </w:rPr>
        <w:fldChar w:fldCharType="end"/>
      </w:r>
      <w:r w:rsidRPr="007E65AE">
        <w:rPr>
          <w:rFonts w:cs="Arial"/>
          <w:sz w:val="24"/>
        </w:rPr>
        <w:instrText xml:space="preserve"> = #1/1/1901# "Unknown" </w:instrText>
      </w:r>
      <w:r w:rsidRPr="007E65AE">
        <w:rPr>
          <w:rFonts w:cs="Arial"/>
          <w:sz w:val="24"/>
        </w:rPr>
        <w:fldChar w:fldCharType="begin"/>
      </w:r>
      <w:r w:rsidRPr="007E65AE">
        <w:rPr>
          <w:rFonts w:cs="Arial"/>
          <w:sz w:val="24"/>
        </w:rPr>
        <w:instrText xml:space="preserve"> DOCPROPERTY RegisteredDate \@ "d MMMM yyyy" </w:instrText>
      </w:r>
      <w:r w:rsidRPr="007E65AE">
        <w:rPr>
          <w:rFonts w:cs="Arial"/>
          <w:sz w:val="24"/>
        </w:rPr>
        <w:fldChar w:fldCharType="separate"/>
      </w:r>
      <w:r w:rsidR="007E65AE">
        <w:rPr>
          <w:rFonts w:cs="Arial"/>
          <w:sz w:val="24"/>
        </w:rPr>
        <w:instrText>23 February 2018</w:instrText>
      </w:r>
      <w:r w:rsidRPr="007E65AE">
        <w:rPr>
          <w:rFonts w:cs="Arial"/>
          <w:sz w:val="24"/>
        </w:rPr>
        <w:fldChar w:fldCharType="end"/>
      </w:r>
      <w:r w:rsidRPr="007E65AE">
        <w:rPr>
          <w:rFonts w:cs="Arial"/>
          <w:sz w:val="24"/>
        </w:rPr>
        <w:instrText xml:space="preserve"> \*MERGEFORMAT </w:instrText>
      </w:r>
      <w:r w:rsidRPr="007E65AE">
        <w:rPr>
          <w:rFonts w:cs="Arial"/>
          <w:sz w:val="24"/>
        </w:rPr>
        <w:fldChar w:fldCharType="separate"/>
      </w:r>
      <w:r w:rsidR="007E65AE" w:rsidRPr="007E65AE">
        <w:rPr>
          <w:rFonts w:cs="Arial"/>
          <w:bCs/>
          <w:noProof/>
          <w:sz w:val="24"/>
        </w:rPr>
        <w:t>23</w:t>
      </w:r>
      <w:r w:rsidR="007E65AE">
        <w:rPr>
          <w:rFonts w:cs="Arial"/>
          <w:noProof/>
          <w:sz w:val="24"/>
        </w:rPr>
        <w:t xml:space="preserve"> February 2018</w:t>
      </w:r>
      <w:r w:rsidRPr="007E65AE">
        <w:rPr>
          <w:rFonts w:cs="Arial"/>
          <w:sz w:val="24"/>
        </w:rPr>
        <w:fldChar w:fldCharType="end"/>
      </w:r>
    </w:p>
    <w:p w:rsidR="00394F2F" w:rsidRPr="00117B9A" w:rsidRDefault="00394F2F" w:rsidP="00394F2F">
      <w:pPr>
        <w:rPr>
          <w:szCs w:val="22"/>
        </w:rPr>
      </w:pPr>
    </w:p>
    <w:p w:rsidR="00394F2F" w:rsidRPr="007E65AE" w:rsidRDefault="00394F2F" w:rsidP="00394F2F">
      <w:pPr>
        <w:pageBreakBefore/>
        <w:rPr>
          <w:rFonts w:cs="Arial"/>
          <w:b/>
          <w:sz w:val="32"/>
          <w:szCs w:val="32"/>
        </w:rPr>
      </w:pPr>
      <w:r w:rsidRPr="007E65AE">
        <w:rPr>
          <w:rFonts w:cs="Arial"/>
          <w:b/>
          <w:sz w:val="32"/>
          <w:szCs w:val="32"/>
        </w:rPr>
        <w:lastRenderedPageBreak/>
        <w:t>About this compilation</w:t>
      </w:r>
    </w:p>
    <w:p w:rsidR="00394F2F" w:rsidRPr="007E65AE" w:rsidRDefault="00394F2F" w:rsidP="00394F2F">
      <w:pPr>
        <w:spacing w:before="240"/>
        <w:rPr>
          <w:rFonts w:cs="Arial"/>
        </w:rPr>
      </w:pPr>
      <w:r w:rsidRPr="007E65AE">
        <w:rPr>
          <w:rFonts w:cs="Arial"/>
          <w:b/>
          <w:szCs w:val="22"/>
        </w:rPr>
        <w:t>This compilation</w:t>
      </w:r>
    </w:p>
    <w:p w:rsidR="00394F2F" w:rsidRPr="007E65AE" w:rsidRDefault="00394F2F" w:rsidP="00394F2F">
      <w:pPr>
        <w:spacing w:before="120" w:after="120"/>
        <w:rPr>
          <w:rFonts w:cs="Arial"/>
          <w:szCs w:val="22"/>
        </w:rPr>
      </w:pPr>
      <w:r w:rsidRPr="007E65AE">
        <w:rPr>
          <w:rFonts w:cs="Arial"/>
          <w:szCs w:val="22"/>
        </w:rPr>
        <w:t xml:space="preserve">This is a compilation of the </w:t>
      </w:r>
      <w:r w:rsidRPr="007E65AE">
        <w:rPr>
          <w:rFonts w:cs="Arial"/>
          <w:i/>
          <w:szCs w:val="22"/>
        </w:rPr>
        <w:fldChar w:fldCharType="begin"/>
      </w:r>
      <w:r w:rsidRPr="007E65AE">
        <w:rPr>
          <w:rFonts w:cs="Arial"/>
          <w:i/>
          <w:szCs w:val="22"/>
        </w:rPr>
        <w:instrText xml:space="preserve"> STYLEREF  ShortT </w:instrText>
      </w:r>
      <w:r w:rsidRPr="007E65AE">
        <w:rPr>
          <w:rFonts w:cs="Arial"/>
          <w:i/>
          <w:szCs w:val="22"/>
        </w:rPr>
        <w:fldChar w:fldCharType="separate"/>
      </w:r>
      <w:r w:rsidR="0048720B">
        <w:rPr>
          <w:rFonts w:cs="Arial"/>
          <w:i/>
          <w:noProof/>
          <w:szCs w:val="22"/>
        </w:rPr>
        <w:t>Social Security (Administration) Act 1999</w:t>
      </w:r>
      <w:r w:rsidRPr="007E65AE">
        <w:rPr>
          <w:rFonts w:cs="Arial"/>
          <w:i/>
          <w:szCs w:val="22"/>
        </w:rPr>
        <w:fldChar w:fldCharType="end"/>
      </w:r>
      <w:r w:rsidRPr="007E65AE">
        <w:rPr>
          <w:rFonts w:cs="Arial"/>
          <w:szCs w:val="22"/>
        </w:rPr>
        <w:t xml:space="preserve"> that shows the text of the law as amended and in force on </w:t>
      </w:r>
      <w:r w:rsidRPr="007E65AE">
        <w:rPr>
          <w:rFonts w:cs="Arial"/>
          <w:szCs w:val="22"/>
        </w:rPr>
        <w:fldChar w:fldCharType="begin"/>
      </w:r>
      <w:r w:rsidRPr="007E65AE">
        <w:rPr>
          <w:rFonts w:cs="Arial"/>
          <w:szCs w:val="22"/>
        </w:rPr>
        <w:instrText xml:space="preserve"> DOCPROPERTY StartDate \@ "d MMMM yyyy" </w:instrText>
      </w:r>
      <w:r w:rsidRPr="007E65AE">
        <w:rPr>
          <w:rFonts w:cs="Arial"/>
          <w:szCs w:val="22"/>
        </w:rPr>
        <w:fldChar w:fldCharType="separate"/>
      </w:r>
      <w:r w:rsidR="007E65AE">
        <w:rPr>
          <w:rFonts w:cs="Arial"/>
          <w:szCs w:val="22"/>
        </w:rPr>
        <w:t>21 February 2018</w:t>
      </w:r>
      <w:r w:rsidRPr="007E65AE">
        <w:rPr>
          <w:rFonts w:cs="Arial"/>
          <w:szCs w:val="22"/>
        </w:rPr>
        <w:fldChar w:fldCharType="end"/>
      </w:r>
      <w:r w:rsidRPr="007E65AE">
        <w:rPr>
          <w:rFonts w:cs="Arial"/>
          <w:szCs w:val="22"/>
        </w:rPr>
        <w:t xml:space="preserve"> (the </w:t>
      </w:r>
      <w:r w:rsidRPr="007E65AE">
        <w:rPr>
          <w:rFonts w:cs="Arial"/>
          <w:b/>
          <w:i/>
          <w:szCs w:val="22"/>
        </w:rPr>
        <w:t>compilation date</w:t>
      </w:r>
      <w:r w:rsidRPr="007E65AE">
        <w:rPr>
          <w:rFonts w:cs="Arial"/>
          <w:szCs w:val="22"/>
        </w:rPr>
        <w:t>).</w:t>
      </w:r>
    </w:p>
    <w:p w:rsidR="00394F2F" w:rsidRPr="007E65AE" w:rsidRDefault="00394F2F" w:rsidP="00394F2F">
      <w:pPr>
        <w:spacing w:after="120"/>
        <w:rPr>
          <w:rFonts w:cs="Arial"/>
          <w:szCs w:val="22"/>
        </w:rPr>
      </w:pPr>
      <w:r w:rsidRPr="007E65AE">
        <w:rPr>
          <w:rFonts w:cs="Arial"/>
          <w:szCs w:val="22"/>
        </w:rPr>
        <w:t xml:space="preserve">The notes at the end of this compilation (the </w:t>
      </w:r>
      <w:r w:rsidRPr="007E65AE">
        <w:rPr>
          <w:rFonts w:cs="Arial"/>
          <w:b/>
          <w:i/>
          <w:szCs w:val="22"/>
        </w:rPr>
        <w:t>endnotes</w:t>
      </w:r>
      <w:r w:rsidRPr="007E65AE">
        <w:rPr>
          <w:rFonts w:cs="Arial"/>
          <w:szCs w:val="22"/>
        </w:rPr>
        <w:t>) include information about amending laws and the amendment history of provisions of the compiled law.</w:t>
      </w:r>
    </w:p>
    <w:p w:rsidR="00394F2F" w:rsidRPr="007E65AE" w:rsidRDefault="00394F2F" w:rsidP="00394F2F">
      <w:pPr>
        <w:tabs>
          <w:tab w:val="left" w:pos="5640"/>
        </w:tabs>
        <w:spacing w:before="120" w:after="120"/>
        <w:rPr>
          <w:rFonts w:cs="Arial"/>
          <w:b/>
          <w:szCs w:val="22"/>
        </w:rPr>
      </w:pPr>
      <w:r w:rsidRPr="007E65AE">
        <w:rPr>
          <w:rFonts w:cs="Arial"/>
          <w:b/>
          <w:szCs w:val="22"/>
        </w:rPr>
        <w:t>Uncommenced amendments</w:t>
      </w:r>
    </w:p>
    <w:p w:rsidR="00394F2F" w:rsidRPr="007E65AE" w:rsidRDefault="00394F2F" w:rsidP="00394F2F">
      <w:pPr>
        <w:spacing w:after="120"/>
        <w:rPr>
          <w:rFonts w:cs="Arial"/>
          <w:szCs w:val="22"/>
        </w:rPr>
      </w:pPr>
      <w:r w:rsidRPr="007E65AE">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394F2F" w:rsidRPr="007E65AE" w:rsidRDefault="00394F2F" w:rsidP="00394F2F">
      <w:pPr>
        <w:spacing w:before="120" w:after="120"/>
        <w:rPr>
          <w:rFonts w:cs="Arial"/>
          <w:b/>
          <w:szCs w:val="22"/>
        </w:rPr>
      </w:pPr>
      <w:r w:rsidRPr="007E65AE">
        <w:rPr>
          <w:rFonts w:cs="Arial"/>
          <w:b/>
          <w:szCs w:val="22"/>
        </w:rPr>
        <w:t>Application, saving and transitional provisions for provisions and amendments</w:t>
      </w:r>
    </w:p>
    <w:p w:rsidR="00394F2F" w:rsidRPr="007E65AE" w:rsidRDefault="00394F2F" w:rsidP="00394F2F">
      <w:pPr>
        <w:spacing w:after="120"/>
        <w:rPr>
          <w:rFonts w:cs="Arial"/>
          <w:szCs w:val="22"/>
        </w:rPr>
      </w:pPr>
      <w:r w:rsidRPr="007E65AE">
        <w:rPr>
          <w:rFonts w:cs="Arial"/>
          <w:szCs w:val="22"/>
        </w:rPr>
        <w:t>If the operation of a provision or amendment of the compiled law is affected by an application, saving or transitional provision that is not included in this compilation, details are included in the endnotes.</w:t>
      </w:r>
    </w:p>
    <w:p w:rsidR="00394F2F" w:rsidRPr="007E65AE" w:rsidRDefault="00394F2F" w:rsidP="00394F2F">
      <w:pPr>
        <w:spacing w:after="120"/>
        <w:rPr>
          <w:rFonts w:cs="Arial"/>
          <w:b/>
          <w:szCs w:val="22"/>
        </w:rPr>
      </w:pPr>
      <w:r w:rsidRPr="007E65AE">
        <w:rPr>
          <w:rFonts w:cs="Arial"/>
          <w:b/>
          <w:szCs w:val="22"/>
        </w:rPr>
        <w:t>Editorial changes</w:t>
      </w:r>
    </w:p>
    <w:p w:rsidR="00394F2F" w:rsidRPr="007E65AE" w:rsidRDefault="00394F2F" w:rsidP="00394F2F">
      <w:pPr>
        <w:spacing w:after="120"/>
        <w:rPr>
          <w:rFonts w:cs="Arial"/>
          <w:szCs w:val="22"/>
        </w:rPr>
      </w:pPr>
      <w:r w:rsidRPr="007E65AE">
        <w:rPr>
          <w:rFonts w:cs="Arial"/>
          <w:szCs w:val="22"/>
        </w:rPr>
        <w:t>For more information about any editorial changes made in this compilation, see the endnotes.</w:t>
      </w:r>
    </w:p>
    <w:p w:rsidR="00394F2F" w:rsidRPr="007E65AE" w:rsidRDefault="00394F2F" w:rsidP="00394F2F">
      <w:pPr>
        <w:spacing w:before="120" w:after="120"/>
        <w:rPr>
          <w:rFonts w:cs="Arial"/>
          <w:b/>
          <w:szCs w:val="22"/>
        </w:rPr>
      </w:pPr>
      <w:r w:rsidRPr="007E65AE">
        <w:rPr>
          <w:rFonts w:cs="Arial"/>
          <w:b/>
          <w:szCs w:val="22"/>
        </w:rPr>
        <w:t>Modifications</w:t>
      </w:r>
    </w:p>
    <w:p w:rsidR="00394F2F" w:rsidRPr="007E65AE" w:rsidRDefault="00394F2F" w:rsidP="00394F2F">
      <w:pPr>
        <w:spacing w:after="120"/>
        <w:rPr>
          <w:rFonts w:cs="Arial"/>
          <w:szCs w:val="22"/>
        </w:rPr>
      </w:pPr>
      <w:r w:rsidRPr="007E65AE">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394F2F" w:rsidRPr="007E65AE" w:rsidRDefault="00394F2F" w:rsidP="00394F2F">
      <w:pPr>
        <w:spacing w:before="80" w:after="120"/>
        <w:rPr>
          <w:rFonts w:cs="Arial"/>
          <w:b/>
          <w:szCs w:val="22"/>
        </w:rPr>
      </w:pPr>
      <w:r w:rsidRPr="007E65AE">
        <w:rPr>
          <w:rFonts w:cs="Arial"/>
          <w:b/>
          <w:szCs w:val="22"/>
        </w:rPr>
        <w:t>Self</w:t>
      </w:r>
      <w:r w:rsidR="007E65AE">
        <w:rPr>
          <w:rFonts w:cs="Arial"/>
          <w:b/>
          <w:szCs w:val="22"/>
        </w:rPr>
        <w:noBreakHyphen/>
      </w:r>
      <w:r w:rsidRPr="007E65AE">
        <w:rPr>
          <w:rFonts w:cs="Arial"/>
          <w:b/>
          <w:szCs w:val="22"/>
        </w:rPr>
        <w:t>repealing provisions</w:t>
      </w:r>
    </w:p>
    <w:p w:rsidR="00394F2F" w:rsidRPr="007E65AE" w:rsidRDefault="00394F2F" w:rsidP="00394F2F">
      <w:pPr>
        <w:spacing w:after="120"/>
        <w:rPr>
          <w:rFonts w:cs="Arial"/>
          <w:szCs w:val="22"/>
        </w:rPr>
      </w:pPr>
      <w:r w:rsidRPr="007E65AE">
        <w:rPr>
          <w:rFonts w:cs="Arial"/>
          <w:szCs w:val="22"/>
        </w:rPr>
        <w:t>If a provision of the compiled law has been repealed in accordance with a provision of the law, details are included in the endnotes.</w:t>
      </w:r>
    </w:p>
    <w:p w:rsidR="00394F2F" w:rsidRPr="007E65AE" w:rsidRDefault="00394F2F" w:rsidP="00394F2F">
      <w:pPr>
        <w:pStyle w:val="Header"/>
        <w:tabs>
          <w:tab w:val="clear" w:pos="4150"/>
          <w:tab w:val="clear" w:pos="8307"/>
        </w:tabs>
      </w:pPr>
      <w:r w:rsidRPr="007E65AE">
        <w:rPr>
          <w:rStyle w:val="CharChapNo"/>
        </w:rPr>
        <w:t xml:space="preserve"> </w:t>
      </w:r>
      <w:r w:rsidRPr="007E65AE">
        <w:rPr>
          <w:rStyle w:val="CharChapText"/>
        </w:rPr>
        <w:t xml:space="preserve"> </w:t>
      </w:r>
    </w:p>
    <w:p w:rsidR="00394F2F" w:rsidRPr="007E65AE" w:rsidRDefault="00394F2F" w:rsidP="00394F2F">
      <w:pPr>
        <w:pStyle w:val="Header"/>
        <w:tabs>
          <w:tab w:val="clear" w:pos="4150"/>
          <w:tab w:val="clear" w:pos="8307"/>
        </w:tabs>
      </w:pPr>
      <w:r w:rsidRPr="007E65AE">
        <w:rPr>
          <w:rStyle w:val="CharPartNo"/>
        </w:rPr>
        <w:t xml:space="preserve"> </w:t>
      </w:r>
      <w:r w:rsidRPr="007E65AE">
        <w:rPr>
          <w:rStyle w:val="CharPartText"/>
        </w:rPr>
        <w:t xml:space="preserve"> </w:t>
      </w:r>
    </w:p>
    <w:p w:rsidR="00394F2F" w:rsidRPr="007E65AE" w:rsidRDefault="00394F2F" w:rsidP="00394F2F">
      <w:pPr>
        <w:pStyle w:val="Header"/>
        <w:tabs>
          <w:tab w:val="clear" w:pos="4150"/>
          <w:tab w:val="clear" w:pos="8307"/>
        </w:tabs>
      </w:pPr>
      <w:r w:rsidRPr="007E65AE">
        <w:rPr>
          <w:rStyle w:val="CharDivNo"/>
        </w:rPr>
        <w:t xml:space="preserve"> </w:t>
      </w:r>
      <w:r w:rsidRPr="007E65AE">
        <w:rPr>
          <w:rStyle w:val="CharDivText"/>
        </w:rPr>
        <w:t xml:space="preserve"> </w:t>
      </w:r>
    </w:p>
    <w:p w:rsidR="00394F2F" w:rsidRPr="007E65AE" w:rsidRDefault="00394F2F" w:rsidP="00394F2F">
      <w:pPr>
        <w:sectPr w:rsidR="00394F2F" w:rsidRPr="007E65AE" w:rsidSect="008A670B">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EE205F" w:rsidRPr="007E65AE" w:rsidRDefault="00EE205F" w:rsidP="00666140">
      <w:pPr>
        <w:rPr>
          <w:sz w:val="36"/>
        </w:rPr>
      </w:pPr>
      <w:r w:rsidRPr="007E65AE">
        <w:rPr>
          <w:sz w:val="36"/>
        </w:rPr>
        <w:lastRenderedPageBreak/>
        <w:t>Contents</w:t>
      </w:r>
    </w:p>
    <w:p w:rsidR="00CB196F" w:rsidRDefault="000951EC">
      <w:pPr>
        <w:pStyle w:val="TOC2"/>
        <w:rPr>
          <w:rFonts w:asciiTheme="minorHAnsi" w:eastAsiaTheme="minorEastAsia" w:hAnsiTheme="minorHAnsi" w:cstheme="minorBidi"/>
          <w:b w:val="0"/>
          <w:noProof/>
          <w:kern w:val="0"/>
          <w:sz w:val="22"/>
          <w:szCs w:val="22"/>
        </w:rPr>
      </w:pPr>
      <w:r w:rsidRPr="007E65AE">
        <w:fldChar w:fldCharType="begin"/>
      </w:r>
      <w:r w:rsidRPr="007E65AE">
        <w:instrText xml:space="preserve"> TOC \o "1-9" </w:instrText>
      </w:r>
      <w:r w:rsidRPr="007E65AE">
        <w:fldChar w:fldCharType="separate"/>
      </w:r>
      <w:r w:rsidR="00CB196F">
        <w:rPr>
          <w:noProof/>
        </w:rPr>
        <w:t>Part 1—Preliminary</w:t>
      </w:r>
      <w:r w:rsidR="00CB196F" w:rsidRPr="00CB196F">
        <w:rPr>
          <w:b w:val="0"/>
          <w:noProof/>
          <w:sz w:val="18"/>
        </w:rPr>
        <w:tab/>
      </w:r>
      <w:r w:rsidR="00CB196F" w:rsidRPr="00CB196F">
        <w:rPr>
          <w:b w:val="0"/>
          <w:noProof/>
          <w:sz w:val="18"/>
        </w:rPr>
        <w:fldChar w:fldCharType="begin"/>
      </w:r>
      <w:r w:rsidR="00CB196F" w:rsidRPr="00CB196F">
        <w:rPr>
          <w:b w:val="0"/>
          <w:noProof/>
          <w:sz w:val="18"/>
        </w:rPr>
        <w:instrText xml:space="preserve"> PAGEREF _Toc507142404 \h </w:instrText>
      </w:r>
      <w:r w:rsidR="00CB196F" w:rsidRPr="00CB196F">
        <w:rPr>
          <w:b w:val="0"/>
          <w:noProof/>
          <w:sz w:val="18"/>
        </w:rPr>
      </w:r>
      <w:r w:rsidR="00CB196F" w:rsidRPr="00CB196F">
        <w:rPr>
          <w:b w:val="0"/>
          <w:noProof/>
          <w:sz w:val="18"/>
        </w:rPr>
        <w:fldChar w:fldCharType="separate"/>
      </w:r>
      <w:r w:rsidR="0048720B">
        <w:rPr>
          <w:b w:val="0"/>
          <w:noProof/>
          <w:sz w:val="18"/>
        </w:rPr>
        <w:t>1</w:t>
      </w:r>
      <w:r w:rsidR="00CB196F"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w:t>
      </w:r>
      <w:r>
        <w:rPr>
          <w:noProof/>
        </w:rPr>
        <w:tab/>
        <w:t>Short title</w:t>
      </w:r>
      <w:r w:rsidRPr="00CB196F">
        <w:rPr>
          <w:noProof/>
        </w:rPr>
        <w:tab/>
      </w:r>
      <w:r w:rsidRPr="00CB196F">
        <w:rPr>
          <w:noProof/>
        </w:rPr>
        <w:fldChar w:fldCharType="begin"/>
      </w:r>
      <w:r w:rsidRPr="00CB196F">
        <w:rPr>
          <w:noProof/>
        </w:rPr>
        <w:instrText xml:space="preserve"> PAGEREF _Toc507142405 \h </w:instrText>
      </w:r>
      <w:r w:rsidRPr="00CB196F">
        <w:rPr>
          <w:noProof/>
        </w:rPr>
      </w:r>
      <w:r w:rsidRPr="00CB196F">
        <w:rPr>
          <w:noProof/>
        </w:rPr>
        <w:fldChar w:fldCharType="separate"/>
      </w:r>
      <w:r w:rsidR="0048720B">
        <w:rPr>
          <w:noProof/>
        </w:rPr>
        <w:t>1</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w:t>
      </w:r>
      <w:r>
        <w:rPr>
          <w:noProof/>
        </w:rPr>
        <w:tab/>
        <w:t>Commencement</w:t>
      </w:r>
      <w:r w:rsidRPr="00CB196F">
        <w:rPr>
          <w:noProof/>
        </w:rPr>
        <w:tab/>
      </w:r>
      <w:r w:rsidRPr="00CB196F">
        <w:rPr>
          <w:noProof/>
        </w:rPr>
        <w:fldChar w:fldCharType="begin"/>
      </w:r>
      <w:r w:rsidRPr="00CB196F">
        <w:rPr>
          <w:noProof/>
        </w:rPr>
        <w:instrText xml:space="preserve"> PAGEREF _Toc507142406 \h </w:instrText>
      </w:r>
      <w:r w:rsidRPr="00CB196F">
        <w:rPr>
          <w:noProof/>
        </w:rPr>
      </w:r>
      <w:r w:rsidRPr="00CB196F">
        <w:rPr>
          <w:noProof/>
        </w:rPr>
        <w:fldChar w:fldCharType="separate"/>
      </w:r>
      <w:r w:rsidR="0048720B">
        <w:rPr>
          <w:noProof/>
        </w:rPr>
        <w:t>1</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2A</w:t>
      </w:r>
      <w:r>
        <w:rPr>
          <w:noProof/>
        </w:rPr>
        <w:tab/>
        <w:t xml:space="preserve">Application of the </w:t>
      </w:r>
      <w:r w:rsidRPr="00FA4E23">
        <w:rPr>
          <w:i/>
          <w:noProof/>
        </w:rPr>
        <w:t>Criminal Code</w:t>
      </w:r>
      <w:r w:rsidRPr="00CB196F">
        <w:rPr>
          <w:noProof/>
        </w:rPr>
        <w:tab/>
      </w:r>
      <w:r w:rsidRPr="00CB196F">
        <w:rPr>
          <w:noProof/>
        </w:rPr>
        <w:fldChar w:fldCharType="begin"/>
      </w:r>
      <w:r w:rsidRPr="00CB196F">
        <w:rPr>
          <w:noProof/>
        </w:rPr>
        <w:instrText xml:space="preserve"> PAGEREF _Toc507142407 \h </w:instrText>
      </w:r>
      <w:r w:rsidRPr="00CB196F">
        <w:rPr>
          <w:noProof/>
        </w:rPr>
      </w:r>
      <w:r w:rsidRPr="00CB196F">
        <w:rPr>
          <w:noProof/>
        </w:rPr>
        <w:fldChar w:fldCharType="separate"/>
      </w:r>
      <w:r w:rsidR="0048720B">
        <w:rPr>
          <w:noProof/>
        </w:rPr>
        <w:t>1</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3</w:t>
      </w:r>
      <w:r>
        <w:rPr>
          <w:noProof/>
        </w:rPr>
        <w:tab/>
        <w:t>Interpretation</w:t>
      </w:r>
      <w:r w:rsidRPr="00CB196F">
        <w:rPr>
          <w:noProof/>
        </w:rPr>
        <w:tab/>
      </w:r>
      <w:r w:rsidRPr="00CB196F">
        <w:rPr>
          <w:noProof/>
        </w:rPr>
        <w:fldChar w:fldCharType="begin"/>
      </w:r>
      <w:r w:rsidRPr="00CB196F">
        <w:rPr>
          <w:noProof/>
        </w:rPr>
        <w:instrText xml:space="preserve"> PAGEREF _Toc507142408 \h </w:instrText>
      </w:r>
      <w:r w:rsidRPr="00CB196F">
        <w:rPr>
          <w:noProof/>
        </w:rPr>
      </w:r>
      <w:r w:rsidRPr="00CB196F">
        <w:rPr>
          <w:noProof/>
        </w:rPr>
        <w:fldChar w:fldCharType="separate"/>
      </w:r>
      <w:r w:rsidR="0048720B">
        <w:rPr>
          <w:noProof/>
        </w:rPr>
        <w:t>1</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w:t>
      </w:r>
      <w:r>
        <w:rPr>
          <w:noProof/>
        </w:rPr>
        <w:tab/>
        <w:t>Social security law</w:t>
      </w:r>
      <w:r w:rsidRPr="00CB196F">
        <w:rPr>
          <w:noProof/>
        </w:rPr>
        <w:tab/>
      </w:r>
      <w:r w:rsidRPr="00CB196F">
        <w:rPr>
          <w:noProof/>
        </w:rPr>
        <w:fldChar w:fldCharType="begin"/>
      </w:r>
      <w:r w:rsidRPr="00CB196F">
        <w:rPr>
          <w:noProof/>
        </w:rPr>
        <w:instrText xml:space="preserve"> PAGEREF _Toc507142409 \h </w:instrText>
      </w:r>
      <w:r w:rsidRPr="00CB196F">
        <w:rPr>
          <w:noProof/>
        </w:rPr>
      </w:r>
      <w:r w:rsidRPr="00CB196F">
        <w:rPr>
          <w:noProof/>
        </w:rPr>
        <w:fldChar w:fldCharType="separate"/>
      </w:r>
      <w:r w:rsidR="0048720B">
        <w:rPr>
          <w:noProof/>
        </w:rPr>
        <w:t>2</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5</w:t>
      </w:r>
      <w:r>
        <w:rPr>
          <w:noProof/>
        </w:rPr>
        <w:tab/>
        <w:t>Manner of giving notice</w:t>
      </w:r>
      <w:r w:rsidRPr="00CB196F">
        <w:rPr>
          <w:noProof/>
        </w:rPr>
        <w:tab/>
      </w:r>
      <w:r w:rsidRPr="00CB196F">
        <w:rPr>
          <w:noProof/>
        </w:rPr>
        <w:fldChar w:fldCharType="begin"/>
      </w:r>
      <w:r w:rsidRPr="00CB196F">
        <w:rPr>
          <w:noProof/>
        </w:rPr>
        <w:instrText xml:space="preserve"> PAGEREF _Toc507142410 \h </w:instrText>
      </w:r>
      <w:r w:rsidRPr="00CB196F">
        <w:rPr>
          <w:noProof/>
        </w:rPr>
      </w:r>
      <w:r w:rsidRPr="00CB196F">
        <w:rPr>
          <w:noProof/>
        </w:rPr>
        <w:fldChar w:fldCharType="separate"/>
      </w:r>
      <w:r w:rsidR="0048720B">
        <w:rPr>
          <w:noProof/>
        </w:rPr>
        <w:t>2</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6</w:t>
      </w:r>
      <w:r>
        <w:rPr>
          <w:noProof/>
        </w:rPr>
        <w:tab/>
        <w:t>Effect of certain determinations</w:t>
      </w:r>
      <w:r w:rsidRPr="00CB196F">
        <w:rPr>
          <w:noProof/>
        </w:rPr>
        <w:tab/>
      </w:r>
      <w:r w:rsidRPr="00CB196F">
        <w:rPr>
          <w:noProof/>
        </w:rPr>
        <w:fldChar w:fldCharType="begin"/>
      </w:r>
      <w:r w:rsidRPr="00CB196F">
        <w:rPr>
          <w:noProof/>
        </w:rPr>
        <w:instrText xml:space="preserve"> PAGEREF _Toc507142411 \h </w:instrText>
      </w:r>
      <w:r w:rsidRPr="00CB196F">
        <w:rPr>
          <w:noProof/>
        </w:rPr>
      </w:r>
      <w:r w:rsidRPr="00CB196F">
        <w:rPr>
          <w:noProof/>
        </w:rPr>
        <w:fldChar w:fldCharType="separate"/>
      </w:r>
      <w:r w:rsidR="0048720B">
        <w:rPr>
          <w:noProof/>
        </w:rPr>
        <w:t>2</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6A</w:t>
      </w:r>
      <w:r>
        <w:rPr>
          <w:noProof/>
        </w:rPr>
        <w:tab/>
        <w:t>Secretary may arrange for use of computer programs to make decisions</w:t>
      </w:r>
      <w:r w:rsidRPr="00CB196F">
        <w:rPr>
          <w:noProof/>
        </w:rPr>
        <w:tab/>
      </w:r>
      <w:r w:rsidRPr="00CB196F">
        <w:rPr>
          <w:noProof/>
        </w:rPr>
        <w:fldChar w:fldCharType="begin"/>
      </w:r>
      <w:r w:rsidRPr="00CB196F">
        <w:rPr>
          <w:noProof/>
        </w:rPr>
        <w:instrText xml:space="preserve"> PAGEREF _Toc507142412 \h </w:instrText>
      </w:r>
      <w:r w:rsidRPr="00CB196F">
        <w:rPr>
          <w:noProof/>
        </w:rPr>
      </w:r>
      <w:r w:rsidRPr="00CB196F">
        <w:rPr>
          <w:noProof/>
        </w:rPr>
        <w:fldChar w:fldCharType="separate"/>
      </w:r>
      <w:r w:rsidR="0048720B">
        <w:rPr>
          <w:noProof/>
        </w:rPr>
        <w:t>3</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6B</w:t>
      </w:r>
      <w:r>
        <w:rPr>
          <w:noProof/>
        </w:rPr>
        <w:tab/>
        <w:t>Norfolk Island</w:t>
      </w:r>
      <w:r w:rsidRPr="00CB196F">
        <w:rPr>
          <w:noProof/>
        </w:rPr>
        <w:tab/>
      </w:r>
      <w:r w:rsidRPr="00CB196F">
        <w:rPr>
          <w:noProof/>
        </w:rPr>
        <w:fldChar w:fldCharType="begin"/>
      </w:r>
      <w:r w:rsidRPr="00CB196F">
        <w:rPr>
          <w:noProof/>
        </w:rPr>
        <w:instrText xml:space="preserve"> PAGEREF _Toc507142413 \h </w:instrText>
      </w:r>
      <w:r w:rsidRPr="00CB196F">
        <w:rPr>
          <w:noProof/>
        </w:rPr>
      </w:r>
      <w:r w:rsidRPr="00CB196F">
        <w:rPr>
          <w:noProof/>
        </w:rPr>
        <w:fldChar w:fldCharType="separate"/>
      </w:r>
      <w:r w:rsidR="0048720B">
        <w:rPr>
          <w:noProof/>
        </w:rPr>
        <w:t>3</w:t>
      </w:r>
      <w:r w:rsidRPr="00CB196F">
        <w:rPr>
          <w:noProof/>
        </w:rPr>
        <w:fldChar w:fldCharType="end"/>
      </w:r>
    </w:p>
    <w:p w:rsidR="00CB196F" w:rsidRDefault="00CB196F">
      <w:pPr>
        <w:pStyle w:val="TOC2"/>
        <w:rPr>
          <w:rFonts w:asciiTheme="minorHAnsi" w:eastAsiaTheme="minorEastAsia" w:hAnsiTheme="minorHAnsi" w:cstheme="minorBidi"/>
          <w:b w:val="0"/>
          <w:noProof/>
          <w:kern w:val="0"/>
          <w:sz w:val="22"/>
          <w:szCs w:val="22"/>
        </w:rPr>
      </w:pPr>
      <w:r>
        <w:rPr>
          <w:noProof/>
        </w:rPr>
        <w:t>Part 2—General administration of social security law</w:t>
      </w:r>
      <w:r w:rsidRPr="00CB196F">
        <w:rPr>
          <w:b w:val="0"/>
          <w:noProof/>
          <w:sz w:val="18"/>
        </w:rPr>
        <w:tab/>
      </w:r>
      <w:r w:rsidRPr="00CB196F">
        <w:rPr>
          <w:b w:val="0"/>
          <w:noProof/>
          <w:sz w:val="18"/>
        </w:rPr>
        <w:fldChar w:fldCharType="begin"/>
      </w:r>
      <w:r w:rsidRPr="00CB196F">
        <w:rPr>
          <w:b w:val="0"/>
          <w:noProof/>
          <w:sz w:val="18"/>
        </w:rPr>
        <w:instrText xml:space="preserve"> PAGEREF _Toc507142414 \h </w:instrText>
      </w:r>
      <w:r w:rsidRPr="00CB196F">
        <w:rPr>
          <w:b w:val="0"/>
          <w:noProof/>
          <w:sz w:val="18"/>
        </w:rPr>
      </w:r>
      <w:r w:rsidRPr="00CB196F">
        <w:rPr>
          <w:b w:val="0"/>
          <w:noProof/>
          <w:sz w:val="18"/>
        </w:rPr>
        <w:fldChar w:fldCharType="separate"/>
      </w:r>
      <w:r w:rsidR="0048720B">
        <w:rPr>
          <w:b w:val="0"/>
          <w:noProof/>
          <w:sz w:val="18"/>
        </w:rPr>
        <w:t>4</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7</w:t>
      </w:r>
      <w:r>
        <w:rPr>
          <w:noProof/>
        </w:rPr>
        <w:tab/>
        <w:t>General administration of social security law</w:t>
      </w:r>
      <w:r w:rsidRPr="00CB196F">
        <w:rPr>
          <w:noProof/>
        </w:rPr>
        <w:tab/>
      </w:r>
      <w:r w:rsidRPr="00CB196F">
        <w:rPr>
          <w:noProof/>
        </w:rPr>
        <w:fldChar w:fldCharType="begin"/>
      </w:r>
      <w:r w:rsidRPr="00CB196F">
        <w:rPr>
          <w:noProof/>
        </w:rPr>
        <w:instrText xml:space="preserve"> PAGEREF _Toc507142415 \h </w:instrText>
      </w:r>
      <w:r w:rsidRPr="00CB196F">
        <w:rPr>
          <w:noProof/>
        </w:rPr>
      </w:r>
      <w:r w:rsidRPr="00CB196F">
        <w:rPr>
          <w:noProof/>
        </w:rPr>
        <w:fldChar w:fldCharType="separate"/>
      </w:r>
      <w:r w:rsidR="0048720B">
        <w:rPr>
          <w:noProof/>
        </w:rPr>
        <w:t>4</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8</w:t>
      </w:r>
      <w:r>
        <w:rPr>
          <w:noProof/>
        </w:rPr>
        <w:tab/>
        <w:t>Principles of administration</w:t>
      </w:r>
      <w:r w:rsidRPr="00CB196F">
        <w:rPr>
          <w:noProof/>
        </w:rPr>
        <w:tab/>
      </w:r>
      <w:r w:rsidRPr="00CB196F">
        <w:rPr>
          <w:noProof/>
        </w:rPr>
        <w:fldChar w:fldCharType="begin"/>
      </w:r>
      <w:r w:rsidRPr="00CB196F">
        <w:rPr>
          <w:noProof/>
        </w:rPr>
        <w:instrText xml:space="preserve"> PAGEREF _Toc507142416 \h </w:instrText>
      </w:r>
      <w:r w:rsidRPr="00CB196F">
        <w:rPr>
          <w:noProof/>
        </w:rPr>
      </w:r>
      <w:r w:rsidRPr="00CB196F">
        <w:rPr>
          <w:noProof/>
        </w:rPr>
        <w:fldChar w:fldCharType="separate"/>
      </w:r>
      <w:r w:rsidR="0048720B">
        <w:rPr>
          <w:noProof/>
        </w:rPr>
        <w:t>4</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10</w:t>
      </w:r>
      <w:r>
        <w:rPr>
          <w:noProof/>
        </w:rPr>
        <w:tab/>
        <w:t>Agreement on administrative arrangements</w:t>
      </w:r>
      <w:r w:rsidRPr="00CB196F">
        <w:rPr>
          <w:noProof/>
        </w:rPr>
        <w:tab/>
      </w:r>
      <w:r w:rsidRPr="00CB196F">
        <w:rPr>
          <w:noProof/>
        </w:rPr>
        <w:fldChar w:fldCharType="begin"/>
      </w:r>
      <w:r w:rsidRPr="00CB196F">
        <w:rPr>
          <w:noProof/>
        </w:rPr>
        <w:instrText xml:space="preserve"> PAGEREF _Toc507142417 \h </w:instrText>
      </w:r>
      <w:r w:rsidRPr="00CB196F">
        <w:rPr>
          <w:noProof/>
        </w:rPr>
      </w:r>
      <w:r w:rsidRPr="00CB196F">
        <w:rPr>
          <w:noProof/>
        </w:rPr>
        <w:fldChar w:fldCharType="separate"/>
      </w:r>
      <w:r w:rsidR="0048720B">
        <w:rPr>
          <w:noProof/>
        </w:rPr>
        <w:t>5</w:t>
      </w:r>
      <w:r w:rsidRPr="00CB196F">
        <w:rPr>
          <w:noProof/>
        </w:rPr>
        <w:fldChar w:fldCharType="end"/>
      </w:r>
    </w:p>
    <w:p w:rsidR="00CB196F" w:rsidRDefault="00CB196F">
      <w:pPr>
        <w:pStyle w:val="TOC2"/>
        <w:rPr>
          <w:rFonts w:asciiTheme="minorHAnsi" w:eastAsiaTheme="minorEastAsia" w:hAnsiTheme="minorHAnsi" w:cstheme="minorBidi"/>
          <w:b w:val="0"/>
          <w:noProof/>
          <w:kern w:val="0"/>
          <w:sz w:val="22"/>
          <w:szCs w:val="22"/>
        </w:rPr>
      </w:pPr>
      <w:r>
        <w:rPr>
          <w:noProof/>
        </w:rPr>
        <w:t>Part 3—Provision of benefits</w:t>
      </w:r>
      <w:r w:rsidRPr="00CB196F">
        <w:rPr>
          <w:b w:val="0"/>
          <w:noProof/>
          <w:sz w:val="18"/>
        </w:rPr>
        <w:tab/>
      </w:r>
      <w:r w:rsidRPr="00CB196F">
        <w:rPr>
          <w:b w:val="0"/>
          <w:noProof/>
          <w:sz w:val="18"/>
        </w:rPr>
        <w:fldChar w:fldCharType="begin"/>
      </w:r>
      <w:r w:rsidRPr="00CB196F">
        <w:rPr>
          <w:b w:val="0"/>
          <w:noProof/>
          <w:sz w:val="18"/>
        </w:rPr>
        <w:instrText xml:space="preserve"> PAGEREF _Toc507142418 \h </w:instrText>
      </w:r>
      <w:r w:rsidRPr="00CB196F">
        <w:rPr>
          <w:b w:val="0"/>
          <w:noProof/>
          <w:sz w:val="18"/>
        </w:rPr>
      </w:r>
      <w:r w:rsidRPr="00CB196F">
        <w:rPr>
          <w:b w:val="0"/>
          <w:noProof/>
          <w:sz w:val="18"/>
        </w:rPr>
        <w:fldChar w:fldCharType="separate"/>
      </w:r>
      <w:r w:rsidR="0048720B">
        <w:rPr>
          <w:b w:val="0"/>
          <w:noProof/>
          <w:sz w:val="18"/>
        </w:rPr>
        <w:t>6</w:t>
      </w:r>
      <w:r w:rsidRPr="00CB196F">
        <w:rPr>
          <w:b w:val="0"/>
          <w:noProof/>
          <w:sz w:val="18"/>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1—Claim for social security payment or concession card</w:t>
      </w:r>
      <w:r w:rsidRPr="00CB196F">
        <w:rPr>
          <w:b w:val="0"/>
          <w:noProof/>
          <w:sz w:val="18"/>
        </w:rPr>
        <w:tab/>
      </w:r>
      <w:r w:rsidRPr="00CB196F">
        <w:rPr>
          <w:b w:val="0"/>
          <w:noProof/>
          <w:sz w:val="18"/>
        </w:rPr>
        <w:fldChar w:fldCharType="begin"/>
      </w:r>
      <w:r w:rsidRPr="00CB196F">
        <w:rPr>
          <w:b w:val="0"/>
          <w:noProof/>
          <w:sz w:val="18"/>
        </w:rPr>
        <w:instrText xml:space="preserve"> PAGEREF _Toc507142419 \h </w:instrText>
      </w:r>
      <w:r w:rsidRPr="00CB196F">
        <w:rPr>
          <w:b w:val="0"/>
          <w:noProof/>
          <w:sz w:val="18"/>
        </w:rPr>
      </w:r>
      <w:r w:rsidRPr="00CB196F">
        <w:rPr>
          <w:b w:val="0"/>
          <w:noProof/>
          <w:sz w:val="18"/>
        </w:rPr>
        <w:fldChar w:fldCharType="separate"/>
      </w:r>
      <w:r w:rsidR="0048720B">
        <w:rPr>
          <w:b w:val="0"/>
          <w:noProof/>
          <w:sz w:val="18"/>
        </w:rPr>
        <w:t>6</w:t>
      </w:r>
      <w:r w:rsidRPr="00CB196F">
        <w:rPr>
          <w:b w:val="0"/>
          <w:noProof/>
          <w:sz w:val="18"/>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A—Need for claim</w:t>
      </w:r>
      <w:r w:rsidRPr="00CB196F">
        <w:rPr>
          <w:b w:val="0"/>
          <w:noProof/>
          <w:sz w:val="18"/>
        </w:rPr>
        <w:tab/>
      </w:r>
      <w:r w:rsidRPr="00CB196F">
        <w:rPr>
          <w:b w:val="0"/>
          <w:noProof/>
          <w:sz w:val="18"/>
        </w:rPr>
        <w:fldChar w:fldCharType="begin"/>
      </w:r>
      <w:r w:rsidRPr="00CB196F">
        <w:rPr>
          <w:b w:val="0"/>
          <w:noProof/>
          <w:sz w:val="18"/>
        </w:rPr>
        <w:instrText xml:space="preserve"> PAGEREF _Toc507142420 \h </w:instrText>
      </w:r>
      <w:r w:rsidRPr="00CB196F">
        <w:rPr>
          <w:b w:val="0"/>
          <w:noProof/>
          <w:sz w:val="18"/>
        </w:rPr>
      </w:r>
      <w:r w:rsidRPr="00CB196F">
        <w:rPr>
          <w:b w:val="0"/>
          <w:noProof/>
          <w:sz w:val="18"/>
        </w:rPr>
        <w:fldChar w:fldCharType="separate"/>
      </w:r>
      <w:r w:rsidR="0048720B">
        <w:rPr>
          <w:b w:val="0"/>
          <w:noProof/>
          <w:sz w:val="18"/>
        </w:rPr>
        <w:t>6</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11</w:t>
      </w:r>
      <w:r>
        <w:rPr>
          <w:noProof/>
        </w:rPr>
        <w:tab/>
        <w:t>General rule</w:t>
      </w:r>
      <w:r w:rsidRPr="00CB196F">
        <w:rPr>
          <w:noProof/>
        </w:rPr>
        <w:tab/>
      </w:r>
      <w:r w:rsidRPr="00CB196F">
        <w:rPr>
          <w:noProof/>
        </w:rPr>
        <w:fldChar w:fldCharType="begin"/>
      </w:r>
      <w:r w:rsidRPr="00CB196F">
        <w:rPr>
          <w:noProof/>
        </w:rPr>
        <w:instrText xml:space="preserve"> PAGEREF _Toc507142421 \h </w:instrText>
      </w:r>
      <w:r w:rsidRPr="00CB196F">
        <w:rPr>
          <w:noProof/>
        </w:rPr>
      </w:r>
      <w:r w:rsidRPr="00CB196F">
        <w:rPr>
          <w:noProof/>
        </w:rPr>
        <w:fldChar w:fldCharType="separate"/>
      </w:r>
      <w:r w:rsidR="0048720B">
        <w:rPr>
          <w:noProof/>
        </w:rPr>
        <w:t>6</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B—Cases where claim not necessary</w:t>
      </w:r>
      <w:r w:rsidRPr="00CB196F">
        <w:rPr>
          <w:b w:val="0"/>
          <w:noProof/>
          <w:sz w:val="18"/>
        </w:rPr>
        <w:tab/>
      </w:r>
      <w:r w:rsidRPr="00CB196F">
        <w:rPr>
          <w:b w:val="0"/>
          <w:noProof/>
          <w:sz w:val="18"/>
        </w:rPr>
        <w:fldChar w:fldCharType="begin"/>
      </w:r>
      <w:r w:rsidRPr="00CB196F">
        <w:rPr>
          <w:b w:val="0"/>
          <w:noProof/>
          <w:sz w:val="18"/>
        </w:rPr>
        <w:instrText xml:space="preserve"> PAGEREF _Toc507142422 \h </w:instrText>
      </w:r>
      <w:r w:rsidRPr="00CB196F">
        <w:rPr>
          <w:b w:val="0"/>
          <w:noProof/>
          <w:sz w:val="18"/>
        </w:rPr>
      </w:r>
      <w:r w:rsidRPr="00CB196F">
        <w:rPr>
          <w:b w:val="0"/>
          <w:noProof/>
          <w:sz w:val="18"/>
        </w:rPr>
        <w:fldChar w:fldCharType="separate"/>
      </w:r>
      <w:r w:rsidR="0048720B">
        <w:rPr>
          <w:b w:val="0"/>
          <w:noProof/>
          <w:sz w:val="18"/>
        </w:rPr>
        <w:t>6</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w:t>
      </w:r>
      <w:r>
        <w:rPr>
          <w:noProof/>
        </w:rPr>
        <w:tab/>
        <w:t>Deemed claim in certain cases</w:t>
      </w:r>
      <w:r w:rsidRPr="00CB196F">
        <w:rPr>
          <w:noProof/>
        </w:rPr>
        <w:tab/>
      </w:r>
      <w:r w:rsidRPr="00CB196F">
        <w:rPr>
          <w:noProof/>
        </w:rPr>
        <w:fldChar w:fldCharType="begin"/>
      </w:r>
      <w:r w:rsidRPr="00CB196F">
        <w:rPr>
          <w:noProof/>
        </w:rPr>
        <w:instrText xml:space="preserve"> PAGEREF _Toc507142423 \h </w:instrText>
      </w:r>
      <w:r w:rsidRPr="00CB196F">
        <w:rPr>
          <w:noProof/>
        </w:rPr>
      </w:r>
      <w:r w:rsidRPr="00CB196F">
        <w:rPr>
          <w:noProof/>
        </w:rPr>
        <w:fldChar w:fldCharType="separate"/>
      </w:r>
      <w:r w:rsidR="0048720B">
        <w:rPr>
          <w:noProof/>
        </w:rPr>
        <w:t>6</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12A</w:t>
      </w:r>
      <w:r>
        <w:rPr>
          <w:noProof/>
        </w:rPr>
        <w:tab/>
        <w:t>One</w:t>
      </w:r>
      <w:r>
        <w:rPr>
          <w:noProof/>
        </w:rPr>
        <w:noBreakHyphen/>
        <w:t>off payment to the aged</w:t>
      </w:r>
      <w:r w:rsidRPr="00CB196F">
        <w:rPr>
          <w:noProof/>
        </w:rPr>
        <w:tab/>
      </w:r>
      <w:r w:rsidRPr="00CB196F">
        <w:rPr>
          <w:noProof/>
        </w:rPr>
        <w:fldChar w:fldCharType="begin"/>
      </w:r>
      <w:r w:rsidRPr="00CB196F">
        <w:rPr>
          <w:noProof/>
        </w:rPr>
        <w:instrText xml:space="preserve"> PAGEREF _Toc507142424 \h </w:instrText>
      </w:r>
      <w:r w:rsidRPr="00CB196F">
        <w:rPr>
          <w:noProof/>
        </w:rPr>
      </w:r>
      <w:r w:rsidRPr="00CB196F">
        <w:rPr>
          <w:noProof/>
        </w:rPr>
        <w:fldChar w:fldCharType="separate"/>
      </w:r>
      <w:r w:rsidR="0048720B">
        <w:rPr>
          <w:noProof/>
        </w:rPr>
        <w:t>7</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12AAA</w:t>
      </w:r>
      <w:r>
        <w:rPr>
          <w:noProof/>
        </w:rPr>
        <w:tab/>
        <w:t>One</w:t>
      </w:r>
      <w:r>
        <w:rPr>
          <w:noProof/>
        </w:rPr>
        <w:noBreakHyphen/>
        <w:t>off payments to older Australians</w:t>
      </w:r>
      <w:r w:rsidRPr="00CB196F">
        <w:rPr>
          <w:noProof/>
        </w:rPr>
        <w:tab/>
      </w:r>
      <w:r w:rsidRPr="00CB196F">
        <w:rPr>
          <w:noProof/>
        </w:rPr>
        <w:fldChar w:fldCharType="begin"/>
      </w:r>
      <w:r w:rsidRPr="00CB196F">
        <w:rPr>
          <w:noProof/>
        </w:rPr>
        <w:instrText xml:space="preserve"> PAGEREF _Toc507142425 \h </w:instrText>
      </w:r>
      <w:r w:rsidRPr="00CB196F">
        <w:rPr>
          <w:noProof/>
        </w:rPr>
      </w:r>
      <w:r w:rsidRPr="00CB196F">
        <w:rPr>
          <w:noProof/>
        </w:rPr>
        <w:fldChar w:fldCharType="separate"/>
      </w:r>
      <w:r w:rsidR="0048720B">
        <w:rPr>
          <w:noProof/>
        </w:rPr>
        <w:t>7</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12AA</w:t>
      </w:r>
      <w:r>
        <w:rPr>
          <w:noProof/>
        </w:rPr>
        <w:tab/>
        <w:t>One</w:t>
      </w:r>
      <w:r>
        <w:rPr>
          <w:noProof/>
        </w:rPr>
        <w:noBreakHyphen/>
        <w:t>off payments to carers</w:t>
      </w:r>
      <w:r w:rsidRPr="00CB196F">
        <w:rPr>
          <w:noProof/>
        </w:rPr>
        <w:tab/>
      </w:r>
      <w:r w:rsidRPr="00CB196F">
        <w:rPr>
          <w:noProof/>
        </w:rPr>
        <w:fldChar w:fldCharType="begin"/>
      </w:r>
      <w:r w:rsidRPr="00CB196F">
        <w:rPr>
          <w:noProof/>
        </w:rPr>
        <w:instrText xml:space="preserve"> PAGEREF _Toc507142426 \h </w:instrText>
      </w:r>
      <w:r w:rsidRPr="00CB196F">
        <w:rPr>
          <w:noProof/>
        </w:rPr>
      </w:r>
      <w:r w:rsidRPr="00CB196F">
        <w:rPr>
          <w:noProof/>
        </w:rPr>
        <w:fldChar w:fldCharType="separate"/>
      </w:r>
      <w:r w:rsidR="0048720B">
        <w:rPr>
          <w:noProof/>
        </w:rPr>
        <w:t>7</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12AB</w:t>
      </w:r>
      <w:r>
        <w:rPr>
          <w:noProof/>
        </w:rPr>
        <w:tab/>
        <w:t>Economic security strategy payment and training and learning bonus</w:t>
      </w:r>
      <w:r w:rsidRPr="00CB196F">
        <w:rPr>
          <w:noProof/>
        </w:rPr>
        <w:tab/>
      </w:r>
      <w:r w:rsidRPr="00CB196F">
        <w:rPr>
          <w:noProof/>
        </w:rPr>
        <w:fldChar w:fldCharType="begin"/>
      </w:r>
      <w:r w:rsidRPr="00CB196F">
        <w:rPr>
          <w:noProof/>
        </w:rPr>
        <w:instrText xml:space="preserve"> PAGEREF _Toc507142427 \h </w:instrText>
      </w:r>
      <w:r w:rsidRPr="00CB196F">
        <w:rPr>
          <w:noProof/>
        </w:rPr>
      </w:r>
      <w:r w:rsidRPr="00CB196F">
        <w:rPr>
          <w:noProof/>
        </w:rPr>
        <w:fldChar w:fldCharType="separate"/>
      </w:r>
      <w:r w:rsidR="0048720B">
        <w:rPr>
          <w:noProof/>
        </w:rPr>
        <w:t>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12AC</w:t>
      </w:r>
      <w:r>
        <w:rPr>
          <w:noProof/>
        </w:rPr>
        <w:tab/>
        <w:t>One</w:t>
      </w:r>
      <w:r>
        <w:rPr>
          <w:noProof/>
        </w:rPr>
        <w:noBreakHyphen/>
        <w:t>off energy assistance payment</w:t>
      </w:r>
      <w:r w:rsidRPr="00CB196F">
        <w:rPr>
          <w:noProof/>
        </w:rPr>
        <w:tab/>
      </w:r>
      <w:r w:rsidRPr="00CB196F">
        <w:rPr>
          <w:noProof/>
        </w:rPr>
        <w:fldChar w:fldCharType="begin"/>
      </w:r>
      <w:r w:rsidRPr="00CB196F">
        <w:rPr>
          <w:noProof/>
        </w:rPr>
        <w:instrText xml:space="preserve"> PAGEREF _Toc507142428 \h </w:instrText>
      </w:r>
      <w:r w:rsidRPr="00CB196F">
        <w:rPr>
          <w:noProof/>
        </w:rPr>
      </w:r>
      <w:r w:rsidRPr="00CB196F">
        <w:rPr>
          <w:noProof/>
        </w:rPr>
        <w:fldChar w:fldCharType="separate"/>
      </w:r>
      <w:r w:rsidR="0048720B">
        <w:rPr>
          <w:noProof/>
        </w:rPr>
        <w:t>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12B</w:t>
      </w:r>
      <w:r>
        <w:rPr>
          <w:noProof/>
        </w:rPr>
        <w:tab/>
        <w:t>Language, literacy and numeracy supplement</w:t>
      </w:r>
      <w:r w:rsidRPr="00CB196F">
        <w:rPr>
          <w:noProof/>
        </w:rPr>
        <w:tab/>
      </w:r>
      <w:r w:rsidRPr="00CB196F">
        <w:rPr>
          <w:noProof/>
        </w:rPr>
        <w:fldChar w:fldCharType="begin"/>
      </w:r>
      <w:r w:rsidRPr="00CB196F">
        <w:rPr>
          <w:noProof/>
        </w:rPr>
        <w:instrText xml:space="preserve"> PAGEREF _Toc507142429 \h </w:instrText>
      </w:r>
      <w:r w:rsidRPr="00CB196F">
        <w:rPr>
          <w:noProof/>
        </w:rPr>
      </w:r>
      <w:r w:rsidRPr="00CB196F">
        <w:rPr>
          <w:noProof/>
        </w:rPr>
        <w:fldChar w:fldCharType="separate"/>
      </w:r>
      <w:r w:rsidR="0048720B">
        <w:rPr>
          <w:noProof/>
        </w:rPr>
        <w:t>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12C</w:t>
      </w:r>
      <w:r>
        <w:rPr>
          <w:noProof/>
        </w:rPr>
        <w:tab/>
        <w:t>Utilities allowance</w:t>
      </w:r>
      <w:r w:rsidRPr="00CB196F">
        <w:rPr>
          <w:noProof/>
        </w:rPr>
        <w:tab/>
      </w:r>
      <w:r w:rsidRPr="00CB196F">
        <w:rPr>
          <w:noProof/>
        </w:rPr>
        <w:fldChar w:fldCharType="begin"/>
      </w:r>
      <w:r w:rsidRPr="00CB196F">
        <w:rPr>
          <w:noProof/>
        </w:rPr>
        <w:instrText xml:space="preserve"> PAGEREF _Toc507142430 \h </w:instrText>
      </w:r>
      <w:r w:rsidRPr="00CB196F">
        <w:rPr>
          <w:noProof/>
        </w:rPr>
      </w:r>
      <w:r w:rsidRPr="00CB196F">
        <w:rPr>
          <w:noProof/>
        </w:rPr>
        <w:fldChar w:fldCharType="separate"/>
      </w:r>
      <w:r w:rsidR="0048720B">
        <w:rPr>
          <w:noProof/>
        </w:rPr>
        <w:t>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12D</w:t>
      </w:r>
      <w:r>
        <w:rPr>
          <w:noProof/>
        </w:rPr>
        <w:tab/>
        <w:t>Energy supplement</w:t>
      </w:r>
      <w:r w:rsidRPr="00CB196F">
        <w:rPr>
          <w:noProof/>
        </w:rPr>
        <w:tab/>
      </w:r>
      <w:r w:rsidRPr="00CB196F">
        <w:rPr>
          <w:noProof/>
        </w:rPr>
        <w:fldChar w:fldCharType="begin"/>
      </w:r>
      <w:r w:rsidRPr="00CB196F">
        <w:rPr>
          <w:noProof/>
        </w:rPr>
        <w:instrText xml:space="preserve"> PAGEREF _Toc507142431 \h </w:instrText>
      </w:r>
      <w:r w:rsidRPr="00CB196F">
        <w:rPr>
          <w:noProof/>
        </w:rPr>
      </w:r>
      <w:r w:rsidRPr="00CB196F">
        <w:rPr>
          <w:noProof/>
        </w:rPr>
        <w:fldChar w:fldCharType="separate"/>
      </w:r>
      <w:r w:rsidR="0048720B">
        <w:rPr>
          <w:noProof/>
        </w:rPr>
        <w:t>9</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12DA</w:t>
      </w:r>
      <w:r>
        <w:rPr>
          <w:noProof/>
        </w:rPr>
        <w:tab/>
        <w:t>Quarterly pension supplement</w:t>
      </w:r>
      <w:r w:rsidRPr="00CB196F">
        <w:rPr>
          <w:noProof/>
        </w:rPr>
        <w:tab/>
      </w:r>
      <w:r w:rsidRPr="00CB196F">
        <w:rPr>
          <w:noProof/>
        </w:rPr>
        <w:fldChar w:fldCharType="begin"/>
      </w:r>
      <w:r w:rsidRPr="00CB196F">
        <w:rPr>
          <w:noProof/>
        </w:rPr>
        <w:instrText xml:space="preserve"> PAGEREF _Toc507142432 \h </w:instrText>
      </w:r>
      <w:r w:rsidRPr="00CB196F">
        <w:rPr>
          <w:noProof/>
        </w:rPr>
      </w:r>
      <w:r w:rsidRPr="00CB196F">
        <w:rPr>
          <w:noProof/>
        </w:rPr>
        <w:fldChar w:fldCharType="separate"/>
      </w:r>
      <w:r w:rsidR="0048720B">
        <w:rPr>
          <w:noProof/>
        </w:rPr>
        <w:t>9</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12DB</w:t>
      </w:r>
      <w:r>
        <w:rPr>
          <w:noProof/>
        </w:rPr>
        <w:tab/>
        <w:t>Quarterly energy supplement</w:t>
      </w:r>
      <w:r w:rsidRPr="00CB196F">
        <w:rPr>
          <w:noProof/>
        </w:rPr>
        <w:tab/>
      </w:r>
      <w:r w:rsidRPr="00CB196F">
        <w:rPr>
          <w:noProof/>
        </w:rPr>
        <w:fldChar w:fldCharType="begin"/>
      </w:r>
      <w:r w:rsidRPr="00CB196F">
        <w:rPr>
          <w:noProof/>
        </w:rPr>
        <w:instrText xml:space="preserve"> PAGEREF _Toc507142433 \h </w:instrText>
      </w:r>
      <w:r w:rsidRPr="00CB196F">
        <w:rPr>
          <w:noProof/>
        </w:rPr>
      </w:r>
      <w:r w:rsidRPr="00CB196F">
        <w:rPr>
          <w:noProof/>
        </w:rPr>
        <w:fldChar w:fldCharType="separate"/>
      </w:r>
      <w:r w:rsidR="0048720B">
        <w:rPr>
          <w:noProof/>
        </w:rPr>
        <w:t>9</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12E</w:t>
      </w:r>
      <w:r>
        <w:rPr>
          <w:noProof/>
        </w:rPr>
        <w:tab/>
        <w:t>Child disability assistance</w:t>
      </w:r>
      <w:r w:rsidRPr="00CB196F">
        <w:rPr>
          <w:noProof/>
        </w:rPr>
        <w:tab/>
      </w:r>
      <w:r w:rsidRPr="00CB196F">
        <w:rPr>
          <w:noProof/>
        </w:rPr>
        <w:fldChar w:fldCharType="begin"/>
      </w:r>
      <w:r w:rsidRPr="00CB196F">
        <w:rPr>
          <w:noProof/>
        </w:rPr>
        <w:instrText xml:space="preserve"> PAGEREF _Toc507142434 \h </w:instrText>
      </w:r>
      <w:r w:rsidRPr="00CB196F">
        <w:rPr>
          <w:noProof/>
        </w:rPr>
      </w:r>
      <w:r w:rsidRPr="00CB196F">
        <w:rPr>
          <w:noProof/>
        </w:rPr>
        <w:fldChar w:fldCharType="separate"/>
      </w:r>
      <w:r w:rsidR="0048720B">
        <w:rPr>
          <w:noProof/>
        </w:rPr>
        <w:t>9</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12F</w:t>
      </w:r>
      <w:r>
        <w:rPr>
          <w:noProof/>
        </w:rPr>
        <w:tab/>
        <w:t>Carer allowance</w:t>
      </w:r>
      <w:r w:rsidRPr="00CB196F">
        <w:rPr>
          <w:noProof/>
        </w:rPr>
        <w:tab/>
      </w:r>
      <w:r w:rsidRPr="00CB196F">
        <w:rPr>
          <w:noProof/>
        </w:rPr>
        <w:fldChar w:fldCharType="begin"/>
      </w:r>
      <w:r w:rsidRPr="00CB196F">
        <w:rPr>
          <w:noProof/>
        </w:rPr>
        <w:instrText xml:space="preserve"> PAGEREF _Toc507142435 \h </w:instrText>
      </w:r>
      <w:r w:rsidRPr="00CB196F">
        <w:rPr>
          <w:noProof/>
        </w:rPr>
      </w:r>
      <w:r w:rsidRPr="00CB196F">
        <w:rPr>
          <w:noProof/>
        </w:rPr>
        <w:fldChar w:fldCharType="separate"/>
      </w:r>
      <w:r w:rsidR="0048720B">
        <w:rPr>
          <w:noProof/>
        </w:rPr>
        <w:t>9</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lastRenderedPageBreak/>
        <w:t>12G</w:t>
      </w:r>
      <w:r>
        <w:rPr>
          <w:noProof/>
        </w:rPr>
        <w:tab/>
        <w:t>Carer supplement</w:t>
      </w:r>
      <w:r w:rsidRPr="00CB196F">
        <w:rPr>
          <w:noProof/>
        </w:rPr>
        <w:tab/>
      </w:r>
      <w:r w:rsidRPr="00CB196F">
        <w:rPr>
          <w:noProof/>
        </w:rPr>
        <w:fldChar w:fldCharType="begin"/>
      </w:r>
      <w:r w:rsidRPr="00CB196F">
        <w:rPr>
          <w:noProof/>
        </w:rPr>
        <w:instrText xml:space="preserve"> PAGEREF _Toc507142436 \h </w:instrText>
      </w:r>
      <w:r w:rsidRPr="00CB196F">
        <w:rPr>
          <w:noProof/>
        </w:rPr>
      </w:r>
      <w:r w:rsidRPr="00CB196F">
        <w:rPr>
          <w:noProof/>
        </w:rPr>
        <w:fldChar w:fldCharType="separate"/>
      </w:r>
      <w:r w:rsidR="0048720B">
        <w:rPr>
          <w:noProof/>
        </w:rPr>
        <w:t>9</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12H</w:t>
      </w:r>
      <w:r>
        <w:rPr>
          <w:noProof/>
        </w:rPr>
        <w:tab/>
        <w:t>Relocation scholarship payment</w:t>
      </w:r>
      <w:r w:rsidRPr="00CB196F">
        <w:rPr>
          <w:noProof/>
        </w:rPr>
        <w:tab/>
      </w:r>
      <w:r w:rsidRPr="00CB196F">
        <w:rPr>
          <w:noProof/>
        </w:rPr>
        <w:fldChar w:fldCharType="begin"/>
      </w:r>
      <w:r w:rsidRPr="00CB196F">
        <w:rPr>
          <w:noProof/>
        </w:rPr>
        <w:instrText xml:space="preserve"> PAGEREF _Toc507142437 \h </w:instrText>
      </w:r>
      <w:r w:rsidRPr="00CB196F">
        <w:rPr>
          <w:noProof/>
        </w:rPr>
      </w:r>
      <w:r w:rsidRPr="00CB196F">
        <w:rPr>
          <w:noProof/>
        </w:rPr>
        <w:fldChar w:fldCharType="separate"/>
      </w:r>
      <w:r w:rsidR="0048720B">
        <w:rPr>
          <w:noProof/>
        </w:rPr>
        <w:t>9</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12K</w:t>
      </w:r>
      <w:r>
        <w:rPr>
          <w:noProof/>
        </w:rPr>
        <w:tab/>
        <w:t>Clean energy advance</w:t>
      </w:r>
      <w:r w:rsidRPr="00CB196F">
        <w:rPr>
          <w:noProof/>
        </w:rPr>
        <w:tab/>
      </w:r>
      <w:r w:rsidRPr="00CB196F">
        <w:rPr>
          <w:noProof/>
        </w:rPr>
        <w:fldChar w:fldCharType="begin"/>
      </w:r>
      <w:r w:rsidRPr="00CB196F">
        <w:rPr>
          <w:noProof/>
        </w:rPr>
        <w:instrText xml:space="preserve"> PAGEREF _Toc507142438 \h </w:instrText>
      </w:r>
      <w:r w:rsidRPr="00CB196F">
        <w:rPr>
          <w:noProof/>
        </w:rPr>
      </w:r>
      <w:r w:rsidRPr="00CB196F">
        <w:rPr>
          <w:noProof/>
        </w:rPr>
        <w:fldChar w:fldCharType="separate"/>
      </w:r>
      <w:r w:rsidR="0048720B">
        <w:rPr>
          <w:noProof/>
        </w:rPr>
        <w:t>9</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13</w:t>
      </w:r>
      <w:r>
        <w:rPr>
          <w:noProof/>
        </w:rPr>
        <w:tab/>
        <w:t>Deemed claim—person contacting Department about a claim for a social security payment</w:t>
      </w:r>
      <w:r w:rsidRPr="00CB196F">
        <w:rPr>
          <w:noProof/>
        </w:rPr>
        <w:tab/>
      </w:r>
      <w:r w:rsidRPr="00CB196F">
        <w:rPr>
          <w:noProof/>
        </w:rPr>
        <w:fldChar w:fldCharType="begin"/>
      </w:r>
      <w:r w:rsidRPr="00CB196F">
        <w:rPr>
          <w:noProof/>
        </w:rPr>
        <w:instrText xml:space="preserve"> PAGEREF _Toc507142439 \h </w:instrText>
      </w:r>
      <w:r w:rsidRPr="00CB196F">
        <w:rPr>
          <w:noProof/>
        </w:rPr>
      </w:r>
      <w:r w:rsidRPr="00CB196F">
        <w:rPr>
          <w:noProof/>
        </w:rPr>
        <w:fldChar w:fldCharType="separate"/>
      </w:r>
      <w:r w:rsidR="0048720B">
        <w:rPr>
          <w:noProof/>
        </w:rPr>
        <w:t>9</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14</w:t>
      </w:r>
      <w:r>
        <w:rPr>
          <w:noProof/>
        </w:rPr>
        <w:tab/>
        <w:t>Deemed claim—person contacting Department about a claim for a concession card</w:t>
      </w:r>
      <w:r w:rsidRPr="00CB196F">
        <w:rPr>
          <w:noProof/>
        </w:rPr>
        <w:tab/>
      </w:r>
      <w:r w:rsidRPr="00CB196F">
        <w:rPr>
          <w:noProof/>
        </w:rPr>
        <w:fldChar w:fldCharType="begin"/>
      </w:r>
      <w:r w:rsidRPr="00CB196F">
        <w:rPr>
          <w:noProof/>
        </w:rPr>
        <w:instrText xml:space="preserve"> PAGEREF _Toc507142440 \h </w:instrText>
      </w:r>
      <w:r w:rsidRPr="00CB196F">
        <w:rPr>
          <w:noProof/>
        </w:rPr>
      </w:r>
      <w:r w:rsidRPr="00CB196F">
        <w:rPr>
          <w:noProof/>
        </w:rPr>
        <w:fldChar w:fldCharType="separate"/>
      </w:r>
      <w:r w:rsidR="0048720B">
        <w:rPr>
          <w:noProof/>
        </w:rPr>
        <w:t>12</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15</w:t>
      </w:r>
      <w:r>
        <w:rPr>
          <w:noProof/>
        </w:rPr>
        <w:tab/>
        <w:t>Deemed claim—incorrect or inappropriate claims</w:t>
      </w:r>
      <w:r w:rsidRPr="00CB196F">
        <w:rPr>
          <w:noProof/>
        </w:rPr>
        <w:tab/>
      </w:r>
      <w:r w:rsidRPr="00CB196F">
        <w:rPr>
          <w:noProof/>
        </w:rPr>
        <w:fldChar w:fldCharType="begin"/>
      </w:r>
      <w:r w:rsidRPr="00CB196F">
        <w:rPr>
          <w:noProof/>
        </w:rPr>
        <w:instrText xml:space="preserve"> PAGEREF _Toc507142441 \h </w:instrText>
      </w:r>
      <w:r w:rsidRPr="00CB196F">
        <w:rPr>
          <w:noProof/>
        </w:rPr>
      </w:r>
      <w:r w:rsidRPr="00CB196F">
        <w:rPr>
          <w:noProof/>
        </w:rPr>
        <w:fldChar w:fldCharType="separate"/>
      </w:r>
      <w:r w:rsidR="0048720B">
        <w:rPr>
          <w:noProof/>
        </w:rPr>
        <w:t>14</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15A</w:t>
      </w:r>
      <w:r>
        <w:rPr>
          <w:noProof/>
        </w:rPr>
        <w:tab/>
        <w:t>Deemed claim—certain claims for carer allowance</w:t>
      </w:r>
      <w:r w:rsidRPr="00CB196F">
        <w:rPr>
          <w:noProof/>
        </w:rPr>
        <w:tab/>
      </w:r>
      <w:r w:rsidRPr="00CB196F">
        <w:rPr>
          <w:noProof/>
        </w:rPr>
        <w:fldChar w:fldCharType="begin"/>
      </w:r>
      <w:r w:rsidRPr="00CB196F">
        <w:rPr>
          <w:noProof/>
        </w:rPr>
        <w:instrText xml:space="preserve"> PAGEREF _Toc507142442 \h </w:instrText>
      </w:r>
      <w:r w:rsidRPr="00CB196F">
        <w:rPr>
          <w:noProof/>
        </w:rPr>
      </w:r>
      <w:r w:rsidRPr="00CB196F">
        <w:rPr>
          <w:noProof/>
        </w:rPr>
        <w:fldChar w:fldCharType="separate"/>
      </w:r>
      <w:r w:rsidR="0048720B">
        <w:rPr>
          <w:noProof/>
        </w:rPr>
        <w:t>16</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C—Manner of making a claim</w:t>
      </w:r>
      <w:r w:rsidRPr="00CB196F">
        <w:rPr>
          <w:b w:val="0"/>
          <w:noProof/>
          <w:sz w:val="18"/>
        </w:rPr>
        <w:tab/>
      </w:r>
      <w:r w:rsidRPr="00CB196F">
        <w:rPr>
          <w:b w:val="0"/>
          <w:noProof/>
          <w:sz w:val="18"/>
        </w:rPr>
        <w:fldChar w:fldCharType="begin"/>
      </w:r>
      <w:r w:rsidRPr="00CB196F">
        <w:rPr>
          <w:b w:val="0"/>
          <w:noProof/>
          <w:sz w:val="18"/>
        </w:rPr>
        <w:instrText xml:space="preserve"> PAGEREF _Toc507142443 \h </w:instrText>
      </w:r>
      <w:r w:rsidRPr="00CB196F">
        <w:rPr>
          <w:b w:val="0"/>
          <w:noProof/>
          <w:sz w:val="18"/>
        </w:rPr>
      </w:r>
      <w:r w:rsidRPr="00CB196F">
        <w:rPr>
          <w:b w:val="0"/>
          <w:noProof/>
          <w:sz w:val="18"/>
        </w:rPr>
        <w:fldChar w:fldCharType="separate"/>
      </w:r>
      <w:r w:rsidR="0048720B">
        <w:rPr>
          <w:b w:val="0"/>
          <w:noProof/>
          <w:sz w:val="18"/>
        </w:rPr>
        <w:t>18</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16</w:t>
      </w:r>
      <w:r>
        <w:rPr>
          <w:noProof/>
        </w:rPr>
        <w:tab/>
        <w:t>How to make a claim</w:t>
      </w:r>
      <w:r w:rsidRPr="00CB196F">
        <w:rPr>
          <w:noProof/>
        </w:rPr>
        <w:tab/>
      </w:r>
      <w:r w:rsidRPr="00CB196F">
        <w:rPr>
          <w:noProof/>
        </w:rPr>
        <w:fldChar w:fldCharType="begin"/>
      </w:r>
      <w:r w:rsidRPr="00CB196F">
        <w:rPr>
          <w:noProof/>
        </w:rPr>
        <w:instrText xml:space="preserve"> PAGEREF _Toc507142444 \h </w:instrText>
      </w:r>
      <w:r w:rsidRPr="00CB196F">
        <w:rPr>
          <w:noProof/>
        </w:rPr>
      </w:r>
      <w:r w:rsidRPr="00CB196F">
        <w:rPr>
          <w:noProof/>
        </w:rPr>
        <w:fldChar w:fldCharType="separate"/>
      </w:r>
      <w:r w:rsidR="0048720B">
        <w:rPr>
          <w:noProof/>
        </w:rPr>
        <w:t>18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17</w:t>
      </w:r>
      <w:r>
        <w:rPr>
          <w:noProof/>
          <w:snapToGrid w:val="0"/>
          <w:lang w:eastAsia="en-US"/>
        </w:rPr>
        <w:tab/>
      </w:r>
      <w:r w:rsidRPr="00FA4E23">
        <w:rPr>
          <w:noProof/>
          <w:snapToGrid w:val="0"/>
          <w:lang w:eastAsia="en-US"/>
        </w:rPr>
        <w:t>Special requirements regarding claims for pension bonus</w:t>
      </w:r>
      <w:r w:rsidRPr="00CB196F">
        <w:rPr>
          <w:noProof/>
        </w:rPr>
        <w:tab/>
      </w:r>
      <w:r w:rsidRPr="00CB196F">
        <w:rPr>
          <w:noProof/>
        </w:rPr>
        <w:fldChar w:fldCharType="begin"/>
      </w:r>
      <w:r w:rsidRPr="00CB196F">
        <w:rPr>
          <w:noProof/>
        </w:rPr>
        <w:instrText xml:space="preserve"> PAGEREF _Toc507142445 \h </w:instrText>
      </w:r>
      <w:r w:rsidRPr="00CB196F">
        <w:rPr>
          <w:noProof/>
        </w:rPr>
      </w:r>
      <w:r w:rsidRPr="00CB196F">
        <w:rPr>
          <w:noProof/>
        </w:rPr>
        <w:fldChar w:fldCharType="separate"/>
      </w:r>
      <w:r w:rsidR="0048720B">
        <w:rPr>
          <w:noProof/>
        </w:rPr>
        <w:t>19</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18</w:t>
      </w:r>
      <w:r>
        <w:rPr>
          <w:noProof/>
          <w:snapToGrid w:val="0"/>
          <w:lang w:eastAsia="en-US"/>
        </w:rPr>
        <w:tab/>
      </w:r>
      <w:r w:rsidRPr="00FA4E23">
        <w:rPr>
          <w:noProof/>
          <w:snapToGrid w:val="0"/>
          <w:lang w:eastAsia="en-US"/>
        </w:rPr>
        <w:t>Additional provisions regarding claim for special employment advance</w:t>
      </w:r>
      <w:r w:rsidRPr="00CB196F">
        <w:rPr>
          <w:noProof/>
        </w:rPr>
        <w:tab/>
      </w:r>
      <w:r w:rsidRPr="00CB196F">
        <w:rPr>
          <w:noProof/>
        </w:rPr>
        <w:fldChar w:fldCharType="begin"/>
      </w:r>
      <w:r w:rsidRPr="00CB196F">
        <w:rPr>
          <w:noProof/>
        </w:rPr>
        <w:instrText xml:space="preserve"> PAGEREF _Toc507142446 \h </w:instrText>
      </w:r>
      <w:r w:rsidRPr="00CB196F">
        <w:rPr>
          <w:noProof/>
        </w:rPr>
      </w:r>
      <w:r w:rsidRPr="00CB196F">
        <w:rPr>
          <w:noProof/>
        </w:rPr>
        <w:fldChar w:fldCharType="separate"/>
      </w:r>
      <w:r w:rsidR="0048720B">
        <w:rPr>
          <w:noProof/>
        </w:rPr>
        <w:t>20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19</w:t>
      </w:r>
      <w:r>
        <w:rPr>
          <w:noProof/>
        </w:rPr>
        <w:tab/>
        <w:t>Special requirements regarding claims for essential medical equipment payment</w:t>
      </w:r>
      <w:r w:rsidRPr="00CB196F">
        <w:rPr>
          <w:noProof/>
        </w:rPr>
        <w:tab/>
      </w:r>
      <w:r w:rsidRPr="00CB196F">
        <w:rPr>
          <w:noProof/>
        </w:rPr>
        <w:fldChar w:fldCharType="begin"/>
      </w:r>
      <w:r w:rsidRPr="00CB196F">
        <w:rPr>
          <w:noProof/>
        </w:rPr>
        <w:instrText xml:space="preserve"> PAGEREF _Toc507142447 \h </w:instrText>
      </w:r>
      <w:r w:rsidRPr="00CB196F">
        <w:rPr>
          <w:noProof/>
        </w:rPr>
      </w:r>
      <w:r w:rsidRPr="00CB196F">
        <w:rPr>
          <w:noProof/>
        </w:rPr>
        <w:fldChar w:fldCharType="separate"/>
      </w:r>
      <w:r w:rsidR="0048720B">
        <w:rPr>
          <w:noProof/>
        </w:rPr>
        <w:t>21</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E—Time limits for claims for pension bonus</w:t>
      </w:r>
      <w:r w:rsidRPr="00CB196F">
        <w:rPr>
          <w:b w:val="0"/>
          <w:noProof/>
          <w:sz w:val="18"/>
        </w:rPr>
        <w:tab/>
      </w:r>
      <w:r w:rsidRPr="00CB196F">
        <w:rPr>
          <w:b w:val="0"/>
          <w:noProof/>
          <w:sz w:val="18"/>
        </w:rPr>
        <w:fldChar w:fldCharType="begin"/>
      </w:r>
      <w:r w:rsidRPr="00CB196F">
        <w:rPr>
          <w:b w:val="0"/>
          <w:noProof/>
          <w:sz w:val="18"/>
        </w:rPr>
        <w:instrText xml:space="preserve"> PAGEREF _Toc507142448 \h </w:instrText>
      </w:r>
      <w:r w:rsidRPr="00CB196F">
        <w:rPr>
          <w:b w:val="0"/>
          <w:noProof/>
          <w:sz w:val="18"/>
        </w:rPr>
      </w:r>
      <w:r w:rsidRPr="00CB196F">
        <w:rPr>
          <w:b w:val="0"/>
          <w:noProof/>
          <w:sz w:val="18"/>
        </w:rPr>
        <w:fldChar w:fldCharType="separate"/>
      </w:r>
      <w:r w:rsidR="0048720B">
        <w:rPr>
          <w:b w:val="0"/>
          <w:noProof/>
          <w:sz w:val="18"/>
        </w:rPr>
        <w:t>21</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20</w:t>
      </w:r>
      <w:r>
        <w:rPr>
          <w:noProof/>
        </w:rPr>
        <w:tab/>
        <w:t>Interpretation</w:t>
      </w:r>
      <w:r w:rsidRPr="00CB196F">
        <w:rPr>
          <w:noProof/>
        </w:rPr>
        <w:tab/>
      </w:r>
      <w:r w:rsidRPr="00CB196F">
        <w:rPr>
          <w:noProof/>
        </w:rPr>
        <w:fldChar w:fldCharType="begin"/>
      </w:r>
      <w:r w:rsidRPr="00CB196F">
        <w:rPr>
          <w:noProof/>
        </w:rPr>
        <w:instrText xml:space="preserve"> PAGEREF _Toc507142449 \h </w:instrText>
      </w:r>
      <w:r w:rsidRPr="00CB196F">
        <w:rPr>
          <w:noProof/>
        </w:rPr>
      </w:r>
      <w:r w:rsidRPr="00CB196F">
        <w:rPr>
          <w:noProof/>
        </w:rPr>
        <w:fldChar w:fldCharType="separate"/>
      </w:r>
      <w:r w:rsidR="0048720B">
        <w:rPr>
          <w:noProof/>
        </w:rPr>
        <w:t>21</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21</w:t>
      </w:r>
      <w:r>
        <w:rPr>
          <w:noProof/>
        </w:rPr>
        <w:tab/>
        <w:t>General rule</w:t>
      </w:r>
      <w:r w:rsidRPr="00CB196F">
        <w:rPr>
          <w:noProof/>
        </w:rPr>
        <w:tab/>
      </w:r>
      <w:r w:rsidRPr="00CB196F">
        <w:rPr>
          <w:noProof/>
        </w:rPr>
        <w:fldChar w:fldCharType="begin"/>
      </w:r>
      <w:r w:rsidRPr="00CB196F">
        <w:rPr>
          <w:noProof/>
        </w:rPr>
        <w:instrText xml:space="preserve"> PAGEREF _Toc507142450 \h </w:instrText>
      </w:r>
      <w:r w:rsidRPr="00CB196F">
        <w:rPr>
          <w:noProof/>
        </w:rPr>
      </w:r>
      <w:r w:rsidRPr="00CB196F">
        <w:rPr>
          <w:noProof/>
        </w:rPr>
        <w:fldChar w:fldCharType="separate"/>
      </w:r>
      <w:r w:rsidR="0048720B">
        <w:rPr>
          <w:noProof/>
        </w:rPr>
        <w:t>22</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22</w:t>
      </w:r>
      <w:r>
        <w:rPr>
          <w:noProof/>
        </w:rPr>
        <w:tab/>
        <w:t>Last bonus period a full</w:t>
      </w:r>
      <w:r>
        <w:rPr>
          <w:noProof/>
        </w:rPr>
        <w:noBreakHyphen/>
        <w:t>year period</w:t>
      </w:r>
      <w:r w:rsidRPr="00CB196F">
        <w:rPr>
          <w:noProof/>
        </w:rPr>
        <w:tab/>
      </w:r>
      <w:r w:rsidRPr="00CB196F">
        <w:rPr>
          <w:noProof/>
        </w:rPr>
        <w:fldChar w:fldCharType="begin"/>
      </w:r>
      <w:r w:rsidRPr="00CB196F">
        <w:rPr>
          <w:noProof/>
        </w:rPr>
        <w:instrText xml:space="preserve"> PAGEREF _Toc507142451 \h </w:instrText>
      </w:r>
      <w:r w:rsidRPr="00CB196F">
        <w:rPr>
          <w:noProof/>
        </w:rPr>
      </w:r>
      <w:r w:rsidRPr="00CB196F">
        <w:rPr>
          <w:noProof/>
        </w:rPr>
        <w:fldChar w:fldCharType="separate"/>
      </w:r>
      <w:r w:rsidR="0048720B">
        <w:rPr>
          <w:noProof/>
        </w:rPr>
        <w:t>22</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23</w:t>
      </w:r>
      <w:r>
        <w:rPr>
          <w:noProof/>
        </w:rPr>
        <w:tab/>
        <w:t>Last bonus period a part</w:t>
      </w:r>
      <w:r>
        <w:rPr>
          <w:noProof/>
        </w:rPr>
        <w:noBreakHyphen/>
        <w:t>year period</w:t>
      </w:r>
      <w:r w:rsidRPr="00CB196F">
        <w:rPr>
          <w:noProof/>
        </w:rPr>
        <w:tab/>
      </w:r>
      <w:r w:rsidRPr="00CB196F">
        <w:rPr>
          <w:noProof/>
        </w:rPr>
        <w:fldChar w:fldCharType="begin"/>
      </w:r>
      <w:r w:rsidRPr="00CB196F">
        <w:rPr>
          <w:noProof/>
        </w:rPr>
        <w:instrText xml:space="preserve"> PAGEREF _Toc507142452 \h </w:instrText>
      </w:r>
      <w:r w:rsidRPr="00CB196F">
        <w:rPr>
          <w:noProof/>
        </w:rPr>
      </w:r>
      <w:r w:rsidRPr="00CB196F">
        <w:rPr>
          <w:noProof/>
        </w:rPr>
        <w:fldChar w:fldCharType="separate"/>
      </w:r>
      <w:r w:rsidR="0048720B">
        <w:rPr>
          <w:noProof/>
        </w:rPr>
        <w:t>22</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24</w:t>
      </w:r>
      <w:r>
        <w:rPr>
          <w:noProof/>
        </w:rPr>
        <w:tab/>
        <w:t>Claim by exempt partnered person</w:t>
      </w:r>
      <w:r w:rsidRPr="00CB196F">
        <w:rPr>
          <w:noProof/>
        </w:rPr>
        <w:tab/>
      </w:r>
      <w:r w:rsidRPr="00CB196F">
        <w:rPr>
          <w:noProof/>
        </w:rPr>
        <w:fldChar w:fldCharType="begin"/>
      </w:r>
      <w:r w:rsidRPr="00CB196F">
        <w:rPr>
          <w:noProof/>
        </w:rPr>
        <w:instrText xml:space="preserve"> PAGEREF _Toc507142453 \h </w:instrText>
      </w:r>
      <w:r w:rsidRPr="00CB196F">
        <w:rPr>
          <w:noProof/>
        </w:rPr>
      </w:r>
      <w:r w:rsidRPr="00CB196F">
        <w:rPr>
          <w:noProof/>
        </w:rPr>
        <w:fldChar w:fldCharType="separate"/>
      </w:r>
      <w:r w:rsidR="0048720B">
        <w:rPr>
          <w:noProof/>
        </w:rPr>
        <w:t>23</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25</w:t>
      </w:r>
      <w:r>
        <w:rPr>
          <w:noProof/>
        </w:rPr>
        <w:tab/>
        <w:t>Claim where membership has become non</w:t>
      </w:r>
      <w:r>
        <w:rPr>
          <w:noProof/>
        </w:rPr>
        <w:noBreakHyphen/>
        <w:t>accruing</w:t>
      </w:r>
      <w:r w:rsidRPr="00CB196F">
        <w:rPr>
          <w:noProof/>
        </w:rPr>
        <w:tab/>
      </w:r>
      <w:r w:rsidRPr="00CB196F">
        <w:rPr>
          <w:noProof/>
        </w:rPr>
        <w:fldChar w:fldCharType="begin"/>
      </w:r>
      <w:r w:rsidRPr="00CB196F">
        <w:rPr>
          <w:noProof/>
        </w:rPr>
        <w:instrText xml:space="preserve"> PAGEREF _Toc507142454 \h </w:instrText>
      </w:r>
      <w:r w:rsidRPr="00CB196F">
        <w:rPr>
          <w:noProof/>
        </w:rPr>
      </w:r>
      <w:r w:rsidRPr="00CB196F">
        <w:rPr>
          <w:noProof/>
        </w:rPr>
        <w:fldChar w:fldCharType="separate"/>
      </w:r>
      <w:r w:rsidR="0048720B">
        <w:rPr>
          <w:noProof/>
        </w:rPr>
        <w:t>24</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26</w:t>
      </w:r>
      <w:r>
        <w:rPr>
          <w:noProof/>
        </w:rPr>
        <w:tab/>
        <w:t>Claim where person has post</w:t>
      </w:r>
      <w:r>
        <w:rPr>
          <w:noProof/>
        </w:rPr>
        <w:noBreakHyphen/>
        <w:t>75 work period</w:t>
      </w:r>
      <w:r w:rsidRPr="00CB196F">
        <w:rPr>
          <w:noProof/>
        </w:rPr>
        <w:tab/>
      </w:r>
      <w:r w:rsidRPr="00CB196F">
        <w:rPr>
          <w:noProof/>
        </w:rPr>
        <w:fldChar w:fldCharType="begin"/>
      </w:r>
      <w:r w:rsidRPr="00CB196F">
        <w:rPr>
          <w:noProof/>
        </w:rPr>
        <w:instrText xml:space="preserve"> PAGEREF _Toc507142455 \h </w:instrText>
      </w:r>
      <w:r w:rsidRPr="00CB196F">
        <w:rPr>
          <w:noProof/>
        </w:rPr>
      </w:r>
      <w:r w:rsidRPr="00CB196F">
        <w:rPr>
          <w:noProof/>
        </w:rPr>
        <w:fldChar w:fldCharType="separate"/>
      </w:r>
      <w:r w:rsidR="0048720B">
        <w:rPr>
          <w:noProof/>
        </w:rPr>
        <w:t>24</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EA—Time limits for claims for pension bonus bereavement payment</w:t>
      </w:r>
      <w:r w:rsidRPr="00CB196F">
        <w:rPr>
          <w:b w:val="0"/>
          <w:noProof/>
          <w:sz w:val="18"/>
        </w:rPr>
        <w:tab/>
      </w:r>
      <w:r w:rsidRPr="00CB196F">
        <w:rPr>
          <w:b w:val="0"/>
          <w:noProof/>
          <w:sz w:val="18"/>
        </w:rPr>
        <w:fldChar w:fldCharType="begin"/>
      </w:r>
      <w:r w:rsidRPr="00CB196F">
        <w:rPr>
          <w:b w:val="0"/>
          <w:noProof/>
          <w:sz w:val="18"/>
        </w:rPr>
        <w:instrText xml:space="preserve"> PAGEREF _Toc507142456 \h </w:instrText>
      </w:r>
      <w:r w:rsidRPr="00CB196F">
        <w:rPr>
          <w:b w:val="0"/>
          <w:noProof/>
          <w:sz w:val="18"/>
        </w:rPr>
      </w:r>
      <w:r w:rsidRPr="00CB196F">
        <w:rPr>
          <w:b w:val="0"/>
          <w:noProof/>
          <w:sz w:val="18"/>
        </w:rPr>
        <w:fldChar w:fldCharType="separate"/>
      </w:r>
      <w:r w:rsidR="0048720B">
        <w:rPr>
          <w:b w:val="0"/>
          <w:noProof/>
          <w:sz w:val="18"/>
        </w:rPr>
        <w:t>25</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26A</w:t>
      </w:r>
      <w:r>
        <w:rPr>
          <w:noProof/>
        </w:rPr>
        <w:tab/>
        <w:t>General rule</w:t>
      </w:r>
      <w:r w:rsidRPr="00CB196F">
        <w:rPr>
          <w:noProof/>
        </w:rPr>
        <w:tab/>
      </w:r>
      <w:r w:rsidRPr="00CB196F">
        <w:rPr>
          <w:noProof/>
        </w:rPr>
        <w:fldChar w:fldCharType="begin"/>
      </w:r>
      <w:r w:rsidRPr="00CB196F">
        <w:rPr>
          <w:noProof/>
        </w:rPr>
        <w:instrText xml:space="preserve"> PAGEREF _Toc507142457 \h </w:instrText>
      </w:r>
      <w:r w:rsidRPr="00CB196F">
        <w:rPr>
          <w:noProof/>
        </w:rPr>
      </w:r>
      <w:r w:rsidRPr="00CB196F">
        <w:rPr>
          <w:noProof/>
        </w:rPr>
        <w:fldChar w:fldCharType="separate"/>
      </w:r>
      <w:r w:rsidR="0048720B">
        <w:rPr>
          <w:noProof/>
        </w:rPr>
        <w:t>25</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26B</w:t>
      </w:r>
      <w:r>
        <w:rPr>
          <w:noProof/>
        </w:rPr>
        <w:tab/>
        <w:t>Extension</w:t>
      </w:r>
      <w:r w:rsidRPr="00CB196F">
        <w:rPr>
          <w:noProof/>
        </w:rPr>
        <w:tab/>
      </w:r>
      <w:r w:rsidRPr="00CB196F">
        <w:rPr>
          <w:noProof/>
        </w:rPr>
        <w:fldChar w:fldCharType="begin"/>
      </w:r>
      <w:r w:rsidRPr="00CB196F">
        <w:rPr>
          <w:noProof/>
        </w:rPr>
        <w:instrText xml:space="preserve"> PAGEREF _Toc507142458 \h </w:instrText>
      </w:r>
      <w:r w:rsidRPr="00CB196F">
        <w:rPr>
          <w:noProof/>
        </w:rPr>
      </w:r>
      <w:r w:rsidRPr="00CB196F">
        <w:rPr>
          <w:noProof/>
        </w:rPr>
        <w:fldChar w:fldCharType="separate"/>
      </w:r>
      <w:r w:rsidR="0048720B">
        <w:rPr>
          <w:noProof/>
        </w:rPr>
        <w:t>25</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EB—Time limits for claims for student start</w:t>
      </w:r>
      <w:r>
        <w:rPr>
          <w:noProof/>
        </w:rPr>
        <w:noBreakHyphen/>
        <w:t>up loans</w:t>
      </w:r>
      <w:r w:rsidRPr="00CB196F">
        <w:rPr>
          <w:b w:val="0"/>
          <w:noProof/>
          <w:sz w:val="18"/>
        </w:rPr>
        <w:tab/>
      </w:r>
      <w:r w:rsidRPr="00CB196F">
        <w:rPr>
          <w:b w:val="0"/>
          <w:noProof/>
          <w:sz w:val="18"/>
        </w:rPr>
        <w:fldChar w:fldCharType="begin"/>
      </w:r>
      <w:r w:rsidRPr="00CB196F">
        <w:rPr>
          <w:b w:val="0"/>
          <w:noProof/>
          <w:sz w:val="18"/>
        </w:rPr>
        <w:instrText xml:space="preserve"> PAGEREF _Toc507142459 \h </w:instrText>
      </w:r>
      <w:r w:rsidRPr="00CB196F">
        <w:rPr>
          <w:b w:val="0"/>
          <w:noProof/>
          <w:sz w:val="18"/>
        </w:rPr>
      </w:r>
      <w:r w:rsidRPr="00CB196F">
        <w:rPr>
          <w:b w:val="0"/>
          <w:noProof/>
          <w:sz w:val="18"/>
        </w:rPr>
        <w:fldChar w:fldCharType="separate"/>
      </w:r>
      <w:r w:rsidR="0048720B">
        <w:rPr>
          <w:b w:val="0"/>
          <w:noProof/>
          <w:sz w:val="18"/>
        </w:rPr>
        <w:t>26</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26C</w:t>
      </w:r>
      <w:r>
        <w:rPr>
          <w:noProof/>
        </w:rPr>
        <w:tab/>
        <w:t>Time limit for claim</w:t>
      </w:r>
      <w:r w:rsidRPr="00CB196F">
        <w:rPr>
          <w:noProof/>
        </w:rPr>
        <w:tab/>
      </w:r>
      <w:r w:rsidRPr="00CB196F">
        <w:rPr>
          <w:noProof/>
        </w:rPr>
        <w:fldChar w:fldCharType="begin"/>
      </w:r>
      <w:r w:rsidRPr="00CB196F">
        <w:rPr>
          <w:noProof/>
        </w:rPr>
        <w:instrText xml:space="preserve"> PAGEREF _Toc507142460 \h </w:instrText>
      </w:r>
      <w:r w:rsidRPr="00CB196F">
        <w:rPr>
          <w:noProof/>
        </w:rPr>
      </w:r>
      <w:r w:rsidRPr="00CB196F">
        <w:rPr>
          <w:noProof/>
        </w:rPr>
        <w:fldChar w:fldCharType="separate"/>
      </w:r>
      <w:r w:rsidR="0048720B">
        <w:rPr>
          <w:noProof/>
        </w:rPr>
        <w:t>26</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F—Time limit for claims for fares allowance</w:t>
      </w:r>
      <w:r w:rsidRPr="00CB196F">
        <w:rPr>
          <w:b w:val="0"/>
          <w:noProof/>
          <w:sz w:val="18"/>
        </w:rPr>
        <w:tab/>
      </w:r>
      <w:r w:rsidRPr="00CB196F">
        <w:rPr>
          <w:b w:val="0"/>
          <w:noProof/>
          <w:sz w:val="18"/>
        </w:rPr>
        <w:fldChar w:fldCharType="begin"/>
      </w:r>
      <w:r w:rsidRPr="00CB196F">
        <w:rPr>
          <w:b w:val="0"/>
          <w:noProof/>
          <w:sz w:val="18"/>
        </w:rPr>
        <w:instrText xml:space="preserve"> PAGEREF _Toc507142461 \h </w:instrText>
      </w:r>
      <w:r w:rsidRPr="00CB196F">
        <w:rPr>
          <w:b w:val="0"/>
          <w:noProof/>
          <w:sz w:val="18"/>
        </w:rPr>
      </w:r>
      <w:r w:rsidRPr="00CB196F">
        <w:rPr>
          <w:b w:val="0"/>
          <w:noProof/>
          <w:sz w:val="18"/>
        </w:rPr>
        <w:fldChar w:fldCharType="separate"/>
      </w:r>
      <w:r w:rsidR="0048720B">
        <w:rPr>
          <w:b w:val="0"/>
          <w:noProof/>
          <w:sz w:val="18"/>
        </w:rPr>
        <w:t>26</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27</w:t>
      </w:r>
      <w:r>
        <w:rPr>
          <w:noProof/>
        </w:rPr>
        <w:tab/>
        <w:t>Time limit for claim</w:t>
      </w:r>
      <w:r w:rsidRPr="00CB196F">
        <w:rPr>
          <w:noProof/>
        </w:rPr>
        <w:tab/>
      </w:r>
      <w:r w:rsidRPr="00CB196F">
        <w:rPr>
          <w:noProof/>
        </w:rPr>
        <w:fldChar w:fldCharType="begin"/>
      </w:r>
      <w:r w:rsidRPr="00CB196F">
        <w:rPr>
          <w:noProof/>
        </w:rPr>
        <w:instrText xml:space="preserve"> PAGEREF _Toc507142462 \h </w:instrText>
      </w:r>
      <w:r w:rsidRPr="00CB196F">
        <w:rPr>
          <w:noProof/>
        </w:rPr>
      </w:r>
      <w:r w:rsidRPr="00CB196F">
        <w:rPr>
          <w:noProof/>
        </w:rPr>
        <w:fldChar w:fldCharType="separate"/>
      </w:r>
      <w:r w:rsidR="0048720B">
        <w:rPr>
          <w:noProof/>
        </w:rPr>
        <w:t>26</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FAA—Time limit for claims for Disaster Recovery Allowance</w:t>
      </w:r>
      <w:r w:rsidRPr="00CB196F">
        <w:rPr>
          <w:b w:val="0"/>
          <w:noProof/>
          <w:sz w:val="18"/>
        </w:rPr>
        <w:tab/>
      </w:r>
      <w:r w:rsidRPr="00CB196F">
        <w:rPr>
          <w:b w:val="0"/>
          <w:noProof/>
          <w:sz w:val="18"/>
        </w:rPr>
        <w:fldChar w:fldCharType="begin"/>
      </w:r>
      <w:r w:rsidRPr="00CB196F">
        <w:rPr>
          <w:b w:val="0"/>
          <w:noProof/>
          <w:sz w:val="18"/>
        </w:rPr>
        <w:instrText xml:space="preserve"> PAGEREF _Toc507142463 \h </w:instrText>
      </w:r>
      <w:r w:rsidRPr="00CB196F">
        <w:rPr>
          <w:b w:val="0"/>
          <w:noProof/>
          <w:sz w:val="18"/>
        </w:rPr>
      </w:r>
      <w:r w:rsidRPr="00CB196F">
        <w:rPr>
          <w:b w:val="0"/>
          <w:noProof/>
          <w:sz w:val="18"/>
        </w:rPr>
        <w:fldChar w:fldCharType="separate"/>
      </w:r>
      <w:r w:rsidR="0048720B">
        <w:rPr>
          <w:b w:val="0"/>
          <w:noProof/>
          <w:sz w:val="18"/>
        </w:rPr>
        <w:t>27</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27AA</w:t>
      </w:r>
      <w:r>
        <w:rPr>
          <w:noProof/>
        </w:rPr>
        <w:tab/>
        <w:t>Time limit for claims for Disaster Recovery Allowance</w:t>
      </w:r>
      <w:r w:rsidRPr="00CB196F">
        <w:rPr>
          <w:noProof/>
        </w:rPr>
        <w:tab/>
      </w:r>
      <w:r w:rsidRPr="00CB196F">
        <w:rPr>
          <w:noProof/>
        </w:rPr>
        <w:fldChar w:fldCharType="begin"/>
      </w:r>
      <w:r w:rsidRPr="00CB196F">
        <w:rPr>
          <w:noProof/>
        </w:rPr>
        <w:instrText xml:space="preserve"> PAGEREF _Toc507142464 \h </w:instrText>
      </w:r>
      <w:r w:rsidRPr="00CB196F">
        <w:rPr>
          <w:noProof/>
        </w:rPr>
      </w:r>
      <w:r w:rsidRPr="00CB196F">
        <w:rPr>
          <w:noProof/>
        </w:rPr>
        <w:fldChar w:fldCharType="separate"/>
      </w:r>
      <w:r w:rsidR="0048720B">
        <w:rPr>
          <w:noProof/>
        </w:rPr>
        <w:t>27</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FA—Time limit for claims for AGDRP</w:t>
      </w:r>
      <w:r w:rsidRPr="00CB196F">
        <w:rPr>
          <w:b w:val="0"/>
          <w:noProof/>
          <w:sz w:val="18"/>
        </w:rPr>
        <w:tab/>
      </w:r>
      <w:r w:rsidRPr="00CB196F">
        <w:rPr>
          <w:b w:val="0"/>
          <w:noProof/>
          <w:sz w:val="18"/>
        </w:rPr>
        <w:fldChar w:fldCharType="begin"/>
      </w:r>
      <w:r w:rsidRPr="00CB196F">
        <w:rPr>
          <w:b w:val="0"/>
          <w:noProof/>
          <w:sz w:val="18"/>
        </w:rPr>
        <w:instrText xml:space="preserve"> PAGEREF _Toc507142465 \h </w:instrText>
      </w:r>
      <w:r w:rsidRPr="00CB196F">
        <w:rPr>
          <w:b w:val="0"/>
          <w:noProof/>
          <w:sz w:val="18"/>
        </w:rPr>
      </w:r>
      <w:r w:rsidRPr="00CB196F">
        <w:rPr>
          <w:b w:val="0"/>
          <w:noProof/>
          <w:sz w:val="18"/>
        </w:rPr>
        <w:fldChar w:fldCharType="separate"/>
      </w:r>
      <w:r w:rsidR="0048720B">
        <w:rPr>
          <w:b w:val="0"/>
          <w:noProof/>
          <w:sz w:val="18"/>
        </w:rPr>
        <w:t>27</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lastRenderedPageBreak/>
        <w:t>27A</w:t>
      </w:r>
      <w:r>
        <w:rPr>
          <w:noProof/>
        </w:rPr>
        <w:tab/>
        <w:t>Time limit for claim</w:t>
      </w:r>
      <w:r w:rsidRPr="00CB196F">
        <w:rPr>
          <w:noProof/>
        </w:rPr>
        <w:tab/>
      </w:r>
      <w:r w:rsidRPr="00CB196F">
        <w:rPr>
          <w:noProof/>
        </w:rPr>
        <w:fldChar w:fldCharType="begin"/>
      </w:r>
      <w:r w:rsidRPr="00CB196F">
        <w:rPr>
          <w:noProof/>
        </w:rPr>
        <w:instrText xml:space="preserve"> PAGEREF _Toc507142466 \h </w:instrText>
      </w:r>
      <w:r w:rsidRPr="00CB196F">
        <w:rPr>
          <w:noProof/>
        </w:rPr>
      </w:r>
      <w:r w:rsidRPr="00CB196F">
        <w:rPr>
          <w:noProof/>
        </w:rPr>
        <w:fldChar w:fldCharType="separate"/>
      </w:r>
      <w:r w:rsidR="0048720B">
        <w:rPr>
          <w:noProof/>
        </w:rPr>
        <w:t>27</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FB—Time limit for claims for AVTOP</w:t>
      </w:r>
      <w:r w:rsidRPr="00CB196F">
        <w:rPr>
          <w:b w:val="0"/>
          <w:noProof/>
          <w:sz w:val="18"/>
        </w:rPr>
        <w:tab/>
      </w:r>
      <w:r w:rsidRPr="00CB196F">
        <w:rPr>
          <w:b w:val="0"/>
          <w:noProof/>
          <w:sz w:val="18"/>
        </w:rPr>
        <w:fldChar w:fldCharType="begin"/>
      </w:r>
      <w:r w:rsidRPr="00CB196F">
        <w:rPr>
          <w:b w:val="0"/>
          <w:noProof/>
          <w:sz w:val="18"/>
        </w:rPr>
        <w:instrText xml:space="preserve"> PAGEREF _Toc507142467 \h </w:instrText>
      </w:r>
      <w:r w:rsidRPr="00CB196F">
        <w:rPr>
          <w:b w:val="0"/>
          <w:noProof/>
          <w:sz w:val="18"/>
        </w:rPr>
      </w:r>
      <w:r w:rsidRPr="00CB196F">
        <w:rPr>
          <w:b w:val="0"/>
          <w:noProof/>
          <w:sz w:val="18"/>
        </w:rPr>
        <w:fldChar w:fldCharType="separate"/>
      </w:r>
      <w:r w:rsidR="0048720B">
        <w:rPr>
          <w:b w:val="0"/>
          <w:noProof/>
          <w:sz w:val="18"/>
        </w:rPr>
        <w:t>27</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27B</w:t>
      </w:r>
      <w:r>
        <w:rPr>
          <w:noProof/>
        </w:rPr>
        <w:tab/>
        <w:t>Time limit for claims for AVTOP</w:t>
      </w:r>
      <w:r w:rsidRPr="00CB196F">
        <w:rPr>
          <w:noProof/>
        </w:rPr>
        <w:tab/>
      </w:r>
      <w:r w:rsidRPr="00CB196F">
        <w:rPr>
          <w:noProof/>
        </w:rPr>
        <w:fldChar w:fldCharType="begin"/>
      </w:r>
      <w:r w:rsidRPr="00CB196F">
        <w:rPr>
          <w:noProof/>
        </w:rPr>
        <w:instrText xml:space="preserve"> PAGEREF _Toc507142468 \h </w:instrText>
      </w:r>
      <w:r w:rsidRPr="00CB196F">
        <w:rPr>
          <w:noProof/>
        </w:rPr>
      </w:r>
      <w:r w:rsidRPr="00CB196F">
        <w:rPr>
          <w:noProof/>
        </w:rPr>
        <w:fldChar w:fldCharType="separate"/>
      </w:r>
      <w:r w:rsidR="0048720B">
        <w:rPr>
          <w:noProof/>
        </w:rPr>
        <w:t>27</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G—Age requirement for certain claims</w:t>
      </w:r>
      <w:r w:rsidRPr="00CB196F">
        <w:rPr>
          <w:b w:val="0"/>
          <w:noProof/>
          <w:sz w:val="18"/>
        </w:rPr>
        <w:tab/>
      </w:r>
      <w:r w:rsidRPr="00CB196F">
        <w:rPr>
          <w:b w:val="0"/>
          <w:noProof/>
          <w:sz w:val="18"/>
        </w:rPr>
        <w:fldChar w:fldCharType="begin"/>
      </w:r>
      <w:r w:rsidRPr="00CB196F">
        <w:rPr>
          <w:b w:val="0"/>
          <w:noProof/>
          <w:sz w:val="18"/>
        </w:rPr>
        <w:instrText xml:space="preserve"> PAGEREF _Toc507142469 \h </w:instrText>
      </w:r>
      <w:r w:rsidRPr="00CB196F">
        <w:rPr>
          <w:b w:val="0"/>
          <w:noProof/>
          <w:sz w:val="18"/>
        </w:rPr>
      </w:r>
      <w:r w:rsidRPr="00CB196F">
        <w:rPr>
          <w:b w:val="0"/>
          <w:noProof/>
          <w:sz w:val="18"/>
        </w:rPr>
        <w:fldChar w:fldCharType="separate"/>
      </w:r>
      <w:r w:rsidR="0048720B">
        <w:rPr>
          <w:b w:val="0"/>
          <w:noProof/>
          <w:sz w:val="18"/>
        </w:rPr>
        <w:t>28</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28</w:t>
      </w:r>
      <w:r>
        <w:rPr>
          <w:noProof/>
        </w:rPr>
        <w:tab/>
        <w:t>Claims for disability support pension</w:t>
      </w:r>
      <w:r w:rsidRPr="00CB196F">
        <w:rPr>
          <w:noProof/>
        </w:rPr>
        <w:tab/>
      </w:r>
      <w:r w:rsidRPr="00CB196F">
        <w:rPr>
          <w:noProof/>
        </w:rPr>
        <w:fldChar w:fldCharType="begin"/>
      </w:r>
      <w:r w:rsidRPr="00CB196F">
        <w:rPr>
          <w:noProof/>
        </w:rPr>
        <w:instrText xml:space="preserve"> PAGEREF _Toc507142470 \h </w:instrText>
      </w:r>
      <w:r w:rsidRPr="00CB196F">
        <w:rPr>
          <w:noProof/>
        </w:rPr>
      </w:r>
      <w:r w:rsidRPr="00CB196F">
        <w:rPr>
          <w:noProof/>
        </w:rPr>
        <w:fldChar w:fldCharType="separate"/>
      </w:r>
      <w:r w:rsidR="0048720B">
        <w:rPr>
          <w:noProof/>
        </w:rPr>
        <w:t>28</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H—Residence requirements for claimants</w:t>
      </w:r>
      <w:r w:rsidRPr="00CB196F">
        <w:rPr>
          <w:b w:val="0"/>
          <w:noProof/>
          <w:sz w:val="18"/>
        </w:rPr>
        <w:tab/>
      </w:r>
      <w:r w:rsidRPr="00CB196F">
        <w:rPr>
          <w:b w:val="0"/>
          <w:noProof/>
          <w:sz w:val="18"/>
        </w:rPr>
        <w:fldChar w:fldCharType="begin"/>
      </w:r>
      <w:r w:rsidRPr="00CB196F">
        <w:rPr>
          <w:b w:val="0"/>
          <w:noProof/>
          <w:sz w:val="18"/>
        </w:rPr>
        <w:instrText xml:space="preserve"> PAGEREF _Toc507142471 \h </w:instrText>
      </w:r>
      <w:r w:rsidRPr="00CB196F">
        <w:rPr>
          <w:b w:val="0"/>
          <w:noProof/>
          <w:sz w:val="18"/>
        </w:rPr>
      </w:r>
      <w:r w:rsidRPr="00CB196F">
        <w:rPr>
          <w:b w:val="0"/>
          <w:noProof/>
          <w:sz w:val="18"/>
        </w:rPr>
        <w:fldChar w:fldCharType="separate"/>
      </w:r>
      <w:r w:rsidR="0048720B">
        <w:rPr>
          <w:b w:val="0"/>
          <w:noProof/>
          <w:sz w:val="18"/>
        </w:rPr>
        <w:t>28</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29</w:t>
      </w:r>
      <w:r>
        <w:rPr>
          <w:noProof/>
        </w:rPr>
        <w:tab/>
        <w:t>General rule</w:t>
      </w:r>
      <w:r w:rsidRPr="00CB196F">
        <w:rPr>
          <w:noProof/>
        </w:rPr>
        <w:tab/>
      </w:r>
      <w:r w:rsidRPr="00CB196F">
        <w:rPr>
          <w:noProof/>
        </w:rPr>
        <w:fldChar w:fldCharType="begin"/>
      </w:r>
      <w:r w:rsidRPr="00CB196F">
        <w:rPr>
          <w:noProof/>
        </w:rPr>
        <w:instrText xml:space="preserve"> PAGEREF _Toc507142472 \h </w:instrText>
      </w:r>
      <w:r w:rsidRPr="00CB196F">
        <w:rPr>
          <w:noProof/>
        </w:rPr>
      </w:r>
      <w:r w:rsidRPr="00CB196F">
        <w:rPr>
          <w:noProof/>
        </w:rPr>
        <w:fldChar w:fldCharType="separate"/>
      </w:r>
      <w:r w:rsidR="0048720B">
        <w:rPr>
          <w:noProof/>
        </w:rPr>
        <w:t>28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30</w:t>
      </w:r>
      <w:r>
        <w:rPr>
          <w:noProof/>
        </w:rPr>
        <w:tab/>
        <w:t>Residence requirements for claimants for special benefit</w:t>
      </w:r>
      <w:r w:rsidRPr="00CB196F">
        <w:rPr>
          <w:noProof/>
        </w:rPr>
        <w:tab/>
      </w:r>
      <w:r w:rsidRPr="00CB196F">
        <w:rPr>
          <w:noProof/>
        </w:rPr>
        <w:fldChar w:fldCharType="begin"/>
      </w:r>
      <w:r w:rsidRPr="00CB196F">
        <w:rPr>
          <w:noProof/>
        </w:rPr>
        <w:instrText xml:space="preserve"> PAGEREF _Toc507142473 \h </w:instrText>
      </w:r>
      <w:r w:rsidRPr="00CB196F">
        <w:rPr>
          <w:noProof/>
        </w:rPr>
      </w:r>
      <w:r w:rsidRPr="00CB196F">
        <w:rPr>
          <w:noProof/>
        </w:rPr>
        <w:fldChar w:fldCharType="separate"/>
      </w:r>
      <w:r w:rsidR="0048720B">
        <w:rPr>
          <w:noProof/>
        </w:rPr>
        <w:t>28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30A</w:t>
      </w:r>
      <w:r>
        <w:rPr>
          <w:noProof/>
        </w:rPr>
        <w:tab/>
        <w:t>Exclusion from section 29 residence requirement of crisis payment claimants holding certain visas</w:t>
      </w:r>
      <w:r w:rsidRPr="00CB196F">
        <w:rPr>
          <w:noProof/>
        </w:rPr>
        <w:tab/>
      </w:r>
      <w:r w:rsidRPr="00CB196F">
        <w:rPr>
          <w:noProof/>
        </w:rPr>
        <w:fldChar w:fldCharType="begin"/>
      </w:r>
      <w:r w:rsidRPr="00CB196F">
        <w:rPr>
          <w:noProof/>
        </w:rPr>
        <w:instrText xml:space="preserve"> PAGEREF _Toc507142474 \h </w:instrText>
      </w:r>
      <w:r w:rsidRPr="00CB196F">
        <w:rPr>
          <w:noProof/>
        </w:rPr>
      </w:r>
      <w:r w:rsidRPr="00CB196F">
        <w:rPr>
          <w:noProof/>
        </w:rPr>
        <w:fldChar w:fldCharType="separate"/>
      </w:r>
      <w:r w:rsidR="0048720B">
        <w:rPr>
          <w:noProof/>
        </w:rPr>
        <w:t>29</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31</w:t>
      </w:r>
      <w:r>
        <w:rPr>
          <w:noProof/>
        </w:rPr>
        <w:tab/>
        <w:t>Exclusion of certain claims from requirements of section 29</w:t>
      </w:r>
      <w:r w:rsidRPr="00CB196F">
        <w:rPr>
          <w:noProof/>
        </w:rPr>
        <w:tab/>
      </w:r>
      <w:r w:rsidRPr="00CB196F">
        <w:rPr>
          <w:noProof/>
        </w:rPr>
        <w:fldChar w:fldCharType="begin"/>
      </w:r>
      <w:r w:rsidRPr="00CB196F">
        <w:rPr>
          <w:noProof/>
        </w:rPr>
        <w:instrText xml:space="preserve"> PAGEREF _Toc507142475 \h </w:instrText>
      </w:r>
      <w:r w:rsidRPr="00CB196F">
        <w:rPr>
          <w:noProof/>
        </w:rPr>
      </w:r>
      <w:r w:rsidRPr="00CB196F">
        <w:rPr>
          <w:noProof/>
        </w:rPr>
        <w:fldChar w:fldCharType="separate"/>
      </w:r>
      <w:r w:rsidR="0048720B">
        <w:rPr>
          <w:noProof/>
        </w:rPr>
        <w:t>29</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31A</w:t>
      </w:r>
      <w:r>
        <w:rPr>
          <w:noProof/>
        </w:rPr>
        <w:tab/>
        <w:t>Exclusion of certain claims by special category visa holders from section 29 residence requirement</w:t>
      </w:r>
      <w:r w:rsidRPr="00CB196F">
        <w:rPr>
          <w:noProof/>
        </w:rPr>
        <w:tab/>
      </w:r>
      <w:r w:rsidRPr="00CB196F">
        <w:rPr>
          <w:noProof/>
        </w:rPr>
        <w:fldChar w:fldCharType="begin"/>
      </w:r>
      <w:r w:rsidRPr="00CB196F">
        <w:rPr>
          <w:noProof/>
        </w:rPr>
        <w:instrText xml:space="preserve"> PAGEREF _Toc507142476 \h </w:instrText>
      </w:r>
      <w:r w:rsidRPr="00CB196F">
        <w:rPr>
          <w:noProof/>
        </w:rPr>
      </w:r>
      <w:r w:rsidRPr="00CB196F">
        <w:rPr>
          <w:noProof/>
        </w:rPr>
        <w:fldChar w:fldCharType="separate"/>
      </w:r>
      <w:r w:rsidR="0048720B">
        <w:rPr>
          <w:noProof/>
        </w:rPr>
        <w:t>30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32</w:t>
      </w:r>
      <w:r>
        <w:rPr>
          <w:noProof/>
        </w:rPr>
        <w:tab/>
        <w:t>Claims for sickness allowance</w:t>
      </w:r>
      <w:r w:rsidRPr="00CB196F">
        <w:rPr>
          <w:noProof/>
        </w:rPr>
        <w:tab/>
      </w:r>
      <w:r w:rsidRPr="00CB196F">
        <w:rPr>
          <w:noProof/>
        </w:rPr>
        <w:fldChar w:fldCharType="begin"/>
      </w:r>
      <w:r w:rsidRPr="00CB196F">
        <w:rPr>
          <w:noProof/>
        </w:rPr>
        <w:instrText xml:space="preserve"> PAGEREF _Toc507142477 \h </w:instrText>
      </w:r>
      <w:r w:rsidRPr="00CB196F">
        <w:rPr>
          <w:noProof/>
        </w:rPr>
      </w:r>
      <w:r w:rsidRPr="00CB196F">
        <w:rPr>
          <w:noProof/>
        </w:rPr>
        <w:fldChar w:fldCharType="separate"/>
      </w:r>
      <w:r w:rsidR="0048720B">
        <w:rPr>
          <w:noProof/>
        </w:rPr>
        <w:t>30</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I—Withdrawal of claim</w:t>
      </w:r>
      <w:r w:rsidRPr="00CB196F">
        <w:rPr>
          <w:b w:val="0"/>
          <w:noProof/>
          <w:sz w:val="18"/>
        </w:rPr>
        <w:tab/>
      </w:r>
      <w:r w:rsidRPr="00CB196F">
        <w:rPr>
          <w:b w:val="0"/>
          <w:noProof/>
          <w:sz w:val="18"/>
        </w:rPr>
        <w:fldChar w:fldCharType="begin"/>
      </w:r>
      <w:r w:rsidRPr="00CB196F">
        <w:rPr>
          <w:b w:val="0"/>
          <w:noProof/>
          <w:sz w:val="18"/>
        </w:rPr>
        <w:instrText xml:space="preserve"> PAGEREF _Toc507142478 \h </w:instrText>
      </w:r>
      <w:r w:rsidRPr="00CB196F">
        <w:rPr>
          <w:b w:val="0"/>
          <w:noProof/>
          <w:sz w:val="18"/>
        </w:rPr>
      </w:r>
      <w:r w:rsidRPr="00CB196F">
        <w:rPr>
          <w:b w:val="0"/>
          <w:noProof/>
          <w:sz w:val="18"/>
        </w:rPr>
        <w:fldChar w:fldCharType="separate"/>
      </w:r>
      <w:r w:rsidR="0048720B">
        <w:rPr>
          <w:b w:val="0"/>
          <w:noProof/>
          <w:sz w:val="18"/>
        </w:rPr>
        <w:t>30</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33</w:t>
      </w:r>
      <w:r>
        <w:rPr>
          <w:noProof/>
        </w:rPr>
        <w:tab/>
        <w:t>Right to withdraw</w:t>
      </w:r>
      <w:r w:rsidRPr="00CB196F">
        <w:rPr>
          <w:noProof/>
        </w:rPr>
        <w:tab/>
      </w:r>
      <w:r w:rsidRPr="00CB196F">
        <w:rPr>
          <w:noProof/>
        </w:rPr>
        <w:fldChar w:fldCharType="begin"/>
      </w:r>
      <w:r w:rsidRPr="00CB196F">
        <w:rPr>
          <w:noProof/>
        </w:rPr>
        <w:instrText xml:space="preserve"> PAGEREF _Toc507142479 \h </w:instrText>
      </w:r>
      <w:r w:rsidRPr="00CB196F">
        <w:rPr>
          <w:noProof/>
        </w:rPr>
      </w:r>
      <w:r w:rsidRPr="00CB196F">
        <w:rPr>
          <w:noProof/>
        </w:rPr>
        <w:fldChar w:fldCharType="separate"/>
      </w:r>
      <w:r w:rsidR="0048720B">
        <w:rPr>
          <w:noProof/>
        </w:rPr>
        <w:t>30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34</w:t>
      </w:r>
      <w:r>
        <w:rPr>
          <w:noProof/>
        </w:rPr>
        <w:tab/>
        <w:t>Manner of withdrawal</w:t>
      </w:r>
      <w:r w:rsidRPr="00CB196F">
        <w:rPr>
          <w:noProof/>
        </w:rPr>
        <w:tab/>
      </w:r>
      <w:r w:rsidRPr="00CB196F">
        <w:rPr>
          <w:noProof/>
        </w:rPr>
        <w:fldChar w:fldCharType="begin"/>
      </w:r>
      <w:r w:rsidRPr="00CB196F">
        <w:rPr>
          <w:noProof/>
        </w:rPr>
        <w:instrText xml:space="preserve"> PAGEREF _Toc507142480 \h </w:instrText>
      </w:r>
      <w:r w:rsidRPr="00CB196F">
        <w:rPr>
          <w:noProof/>
        </w:rPr>
      </w:r>
      <w:r w:rsidRPr="00CB196F">
        <w:rPr>
          <w:noProof/>
        </w:rPr>
        <w:fldChar w:fldCharType="separate"/>
      </w:r>
      <w:r w:rsidR="0048720B">
        <w:rPr>
          <w:noProof/>
        </w:rPr>
        <w:t>31</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J—Special provision for certain claims</w:t>
      </w:r>
      <w:r w:rsidRPr="00CB196F">
        <w:rPr>
          <w:b w:val="0"/>
          <w:noProof/>
          <w:sz w:val="18"/>
        </w:rPr>
        <w:tab/>
      </w:r>
      <w:r w:rsidRPr="00CB196F">
        <w:rPr>
          <w:b w:val="0"/>
          <w:noProof/>
          <w:sz w:val="18"/>
        </w:rPr>
        <w:fldChar w:fldCharType="begin"/>
      </w:r>
      <w:r w:rsidRPr="00CB196F">
        <w:rPr>
          <w:b w:val="0"/>
          <w:noProof/>
          <w:sz w:val="18"/>
        </w:rPr>
        <w:instrText xml:space="preserve"> PAGEREF _Toc507142481 \h </w:instrText>
      </w:r>
      <w:r w:rsidRPr="00CB196F">
        <w:rPr>
          <w:b w:val="0"/>
          <w:noProof/>
          <w:sz w:val="18"/>
        </w:rPr>
      </w:r>
      <w:r w:rsidRPr="00CB196F">
        <w:rPr>
          <w:b w:val="0"/>
          <w:noProof/>
          <w:sz w:val="18"/>
        </w:rPr>
        <w:fldChar w:fldCharType="separate"/>
      </w:r>
      <w:r w:rsidR="0048720B">
        <w:rPr>
          <w:b w:val="0"/>
          <w:noProof/>
          <w:sz w:val="18"/>
        </w:rPr>
        <w:t>31</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35</w:t>
      </w:r>
      <w:r>
        <w:rPr>
          <w:noProof/>
        </w:rPr>
        <w:tab/>
        <w:t>Claims by persons in gaol etc.</w:t>
      </w:r>
      <w:r w:rsidRPr="00CB196F">
        <w:rPr>
          <w:noProof/>
        </w:rPr>
        <w:tab/>
      </w:r>
      <w:r w:rsidRPr="00CB196F">
        <w:rPr>
          <w:noProof/>
        </w:rPr>
        <w:fldChar w:fldCharType="begin"/>
      </w:r>
      <w:r w:rsidRPr="00CB196F">
        <w:rPr>
          <w:noProof/>
        </w:rPr>
        <w:instrText xml:space="preserve"> PAGEREF _Toc507142482 \h </w:instrText>
      </w:r>
      <w:r w:rsidRPr="00CB196F">
        <w:rPr>
          <w:noProof/>
        </w:rPr>
      </w:r>
      <w:r w:rsidRPr="00CB196F">
        <w:rPr>
          <w:noProof/>
        </w:rPr>
        <w:fldChar w:fldCharType="separate"/>
      </w:r>
      <w:r w:rsidR="0048720B">
        <w:rPr>
          <w:noProof/>
        </w:rPr>
        <w:t>31</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35A</w:t>
      </w:r>
      <w:r>
        <w:rPr>
          <w:noProof/>
        </w:rPr>
        <w:tab/>
        <w:t>Claims for advance pharmaceutical allowance</w:t>
      </w:r>
      <w:r w:rsidRPr="00CB196F">
        <w:rPr>
          <w:noProof/>
        </w:rPr>
        <w:tab/>
      </w:r>
      <w:r w:rsidRPr="00CB196F">
        <w:rPr>
          <w:noProof/>
        </w:rPr>
        <w:fldChar w:fldCharType="begin"/>
      </w:r>
      <w:r w:rsidRPr="00CB196F">
        <w:rPr>
          <w:noProof/>
        </w:rPr>
        <w:instrText xml:space="preserve"> PAGEREF _Toc507142483 \h </w:instrText>
      </w:r>
      <w:r w:rsidRPr="00CB196F">
        <w:rPr>
          <w:noProof/>
        </w:rPr>
      </w:r>
      <w:r w:rsidRPr="00CB196F">
        <w:rPr>
          <w:noProof/>
        </w:rPr>
        <w:fldChar w:fldCharType="separate"/>
      </w:r>
      <w:r w:rsidR="0048720B">
        <w:rPr>
          <w:noProof/>
        </w:rPr>
        <w:t>32</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35B</w:t>
      </w:r>
      <w:r>
        <w:rPr>
          <w:noProof/>
        </w:rPr>
        <w:tab/>
        <w:t>Secondary victim claims for AVTOP</w:t>
      </w:r>
      <w:r w:rsidRPr="00CB196F">
        <w:rPr>
          <w:noProof/>
        </w:rPr>
        <w:tab/>
      </w:r>
      <w:r w:rsidRPr="00CB196F">
        <w:rPr>
          <w:noProof/>
        </w:rPr>
        <w:fldChar w:fldCharType="begin"/>
      </w:r>
      <w:r w:rsidRPr="00CB196F">
        <w:rPr>
          <w:noProof/>
        </w:rPr>
        <w:instrText xml:space="preserve"> PAGEREF _Toc507142484 \h </w:instrText>
      </w:r>
      <w:r w:rsidRPr="00CB196F">
        <w:rPr>
          <w:noProof/>
        </w:rPr>
      </w:r>
      <w:r w:rsidRPr="00CB196F">
        <w:rPr>
          <w:noProof/>
        </w:rPr>
        <w:fldChar w:fldCharType="separate"/>
      </w:r>
      <w:r w:rsidR="0048720B">
        <w:rPr>
          <w:noProof/>
        </w:rPr>
        <w:t>32</w:t>
      </w:r>
      <w:r w:rsidRPr="00CB196F">
        <w:rPr>
          <w:noProof/>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2—Determination of claim</w:t>
      </w:r>
      <w:r w:rsidRPr="00CB196F">
        <w:rPr>
          <w:b w:val="0"/>
          <w:noProof/>
          <w:sz w:val="18"/>
        </w:rPr>
        <w:tab/>
      </w:r>
      <w:r w:rsidRPr="00CB196F">
        <w:rPr>
          <w:b w:val="0"/>
          <w:noProof/>
          <w:sz w:val="18"/>
        </w:rPr>
        <w:fldChar w:fldCharType="begin"/>
      </w:r>
      <w:r w:rsidRPr="00CB196F">
        <w:rPr>
          <w:b w:val="0"/>
          <w:noProof/>
          <w:sz w:val="18"/>
        </w:rPr>
        <w:instrText xml:space="preserve"> PAGEREF _Toc507142485 \h </w:instrText>
      </w:r>
      <w:r w:rsidRPr="00CB196F">
        <w:rPr>
          <w:b w:val="0"/>
          <w:noProof/>
          <w:sz w:val="18"/>
        </w:rPr>
      </w:r>
      <w:r w:rsidRPr="00CB196F">
        <w:rPr>
          <w:b w:val="0"/>
          <w:noProof/>
          <w:sz w:val="18"/>
        </w:rPr>
        <w:fldChar w:fldCharType="separate"/>
      </w:r>
      <w:r w:rsidR="0048720B">
        <w:rPr>
          <w:b w:val="0"/>
          <w:noProof/>
          <w:sz w:val="18"/>
        </w:rPr>
        <w:t>34</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36</w:t>
      </w:r>
      <w:r>
        <w:rPr>
          <w:noProof/>
        </w:rPr>
        <w:tab/>
        <w:t>Obligation of Secretary to determine claim</w:t>
      </w:r>
      <w:r w:rsidRPr="00CB196F">
        <w:rPr>
          <w:noProof/>
        </w:rPr>
        <w:tab/>
      </w:r>
      <w:r w:rsidRPr="00CB196F">
        <w:rPr>
          <w:noProof/>
        </w:rPr>
        <w:fldChar w:fldCharType="begin"/>
      </w:r>
      <w:r w:rsidRPr="00CB196F">
        <w:rPr>
          <w:noProof/>
        </w:rPr>
        <w:instrText xml:space="preserve"> PAGEREF _Toc507142486 \h </w:instrText>
      </w:r>
      <w:r w:rsidRPr="00CB196F">
        <w:rPr>
          <w:noProof/>
        </w:rPr>
      </w:r>
      <w:r w:rsidRPr="00CB196F">
        <w:rPr>
          <w:noProof/>
        </w:rPr>
        <w:fldChar w:fldCharType="separate"/>
      </w:r>
      <w:r w:rsidR="0048720B">
        <w:rPr>
          <w:noProof/>
        </w:rPr>
        <w:t>34</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37</w:t>
      </w:r>
      <w:r>
        <w:rPr>
          <w:noProof/>
        </w:rPr>
        <w:tab/>
        <w:t>Grant of claim</w:t>
      </w:r>
      <w:r w:rsidRPr="00CB196F">
        <w:rPr>
          <w:noProof/>
        </w:rPr>
        <w:tab/>
      </w:r>
      <w:r w:rsidRPr="00CB196F">
        <w:rPr>
          <w:noProof/>
        </w:rPr>
        <w:fldChar w:fldCharType="begin"/>
      </w:r>
      <w:r w:rsidRPr="00CB196F">
        <w:rPr>
          <w:noProof/>
        </w:rPr>
        <w:instrText xml:space="preserve"> PAGEREF _Toc507142487 \h </w:instrText>
      </w:r>
      <w:r w:rsidRPr="00CB196F">
        <w:rPr>
          <w:noProof/>
        </w:rPr>
      </w:r>
      <w:r w:rsidRPr="00CB196F">
        <w:rPr>
          <w:noProof/>
        </w:rPr>
        <w:fldChar w:fldCharType="separate"/>
      </w:r>
      <w:r w:rsidR="0048720B">
        <w:rPr>
          <w:noProof/>
        </w:rPr>
        <w:t>34</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37AA</w:t>
      </w:r>
      <w:r>
        <w:rPr>
          <w:noProof/>
        </w:rPr>
        <w:tab/>
        <w:t>Grant of claim—schooling requirements</w:t>
      </w:r>
      <w:r w:rsidRPr="00CB196F">
        <w:rPr>
          <w:noProof/>
        </w:rPr>
        <w:tab/>
      </w:r>
      <w:r w:rsidRPr="00CB196F">
        <w:rPr>
          <w:noProof/>
        </w:rPr>
        <w:fldChar w:fldCharType="begin"/>
      </w:r>
      <w:r w:rsidRPr="00CB196F">
        <w:rPr>
          <w:noProof/>
        </w:rPr>
        <w:instrText xml:space="preserve"> PAGEREF _Toc507142488 \h </w:instrText>
      </w:r>
      <w:r w:rsidRPr="00CB196F">
        <w:rPr>
          <w:noProof/>
        </w:rPr>
      </w:r>
      <w:r w:rsidRPr="00CB196F">
        <w:rPr>
          <w:noProof/>
        </w:rPr>
        <w:fldChar w:fldCharType="separate"/>
      </w:r>
      <w:r w:rsidR="0048720B">
        <w:rPr>
          <w:noProof/>
        </w:rPr>
        <w:t>38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37A</w:t>
      </w:r>
      <w:r>
        <w:rPr>
          <w:noProof/>
        </w:rPr>
        <w:tab/>
        <w:t>Duration of certain health care cards</w:t>
      </w:r>
      <w:r w:rsidRPr="00CB196F">
        <w:rPr>
          <w:noProof/>
        </w:rPr>
        <w:tab/>
      </w:r>
      <w:r w:rsidRPr="00CB196F">
        <w:rPr>
          <w:noProof/>
        </w:rPr>
        <w:fldChar w:fldCharType="begin"/>
      </w:r>
      <w:r w:rsidRPr="00CB196F">
        <w:rPr>
          <w:noProof/>
        </w:rPr>
        <w:instrText xml:space="preserve"> PAGEREF _Toc507142489 \h </w:instrText>
      </w:r>
      <w:r w:rsidRPr="00CB196F">
        <w:rPr>
          <w:noProof/>
        </w:rPr>
      </w:r>
      <w:r w:rsidRPr="00CB196F">
        <w:rPr>
          <w:noProof/>
        </w:rPr>
        <w:fldChar w:fldCharType="separate"/>
      </w:r>
      <w:r w:rsidR="0048720B">
        <w:rPr>
          <w:noProof/>
        </w:rPr>
        <w:t>39</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38</w:t>
      </w:r>
      <w:r>
        <w:rPr>
          <w:noProof/>
        </w:rPr>
        <w:tab/>
        <w:t>Refusal of claim for special employment advance</w:t>
      </w:r>
      <w:r w:rsidRPr="00CB196F">
        <w:rPr>
          <w:noProof/>
        </w:rPr>
        <w:tab/>
      </w:r>
      <w:r w:rsidRPr="00CB196F">
        <w:rPr>
          <w:noProof/>
        </w:rPr>
        <w:fldChar w:fldCharType="begin"/>
      </w:r>
      <w:r w:rsidRPr="00CB196F">
        <w:rPr>
          <w:noProof/>
        </w:rPr>
        <w:instrText xml:space="preserve"> PAGEREF _Toc507142490 \h </w:instrText>
      </w:r>
      <w:r w:rsidRPr="00CB196F">
        <w:rPr>
          <w:noProof/>
        </w:rPr>
      </w:r>
      <w:r w:rsidRPr="00CB196F">
        <w:rPr>
          <w:noProof/>
        </w:rPr>
        <w:fldChar w:fldCharType="separate"/>
      </w:r>
      <w:r w:rsidR="0048720B">
        <w:rPr>
          <w:noProof/>
        </w:rPr>
        <w:t>39</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39</w:t>
      </w:r>
      <w:r>
        <w:rPr>
          <w:noProof/>
        </w:rPr>
        <w:tab/>
        <w:t>Deemed refusal of claim</w:t>
      </w:r>
      <w:r w:rsidRPr="00CB196F">
        <w:rPr>
          <w:noProof/>
        </w:rPr>
        <w:tab/>
      </w:r>
      <w:r w:rsidRPr="00CB196F">
        <w:rPr>
          <w:noProof/>
        </w:rPr>
        <w:fldChar w:fldCharType="begin"/>
      </w:r>
      <w:r w:rsidRPr="00CB196F">
        <w:rPr>
          <w:noProof/>
        </w:rPr>
        <w:instrText xml:space="preserve"> PAGEREF _Toc507142491 \h </w:instrText>
      </w:r>
      <w:r w:rsidRPr="00CB196F">
        <w:rPr>
          <w:noProof/>
        </w:rPr>
      </w:r>
      <w:r w:rsidRPr="00CB196F">
        <w:rPr>
          <w:noProof/>
        </w:rPr>
        <w:fldChar w:fldCharType="separate"/>
      </w:r>
      <w:r w:rsidR="0048720B">
        <w:rPr>
          <w:noProof/>
        </w:rPr>
        <w:t>40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40</w:t>
      </w:r>
      <w:r>
        <w:rPr>
          <w:noProof/>
        </w:rPr>
        <w:tab/>
        <w:t>Rejection of claim for failure to obtain foreign payment</w:t>
      </w:r>
      <w:r w:rsidRPr="00CB196F">
        <w:rPr>
          <w:noProof/>
        </w:rPr>
        <w:tab/>
      </w:r>
      <w:r w:rsidRPr="00CB196F">
        <w:rPr>
          <w:noProof/>
        </w:rPr>
        <w:fldChar w:fldCharType="begin"/>
      </w:r>
      <w:r w:rsidRPr="00CB196F">
        <w:rPr>
          <w:noProof/>
        </w:rPr>
        <w:instrText xml:space="preserve"> PAGEREF _Toc507142492 \h </w:instrText>
      </w:r>
      <w:r w:rsidRPr="00CB196F">
        <w:rPr>
          <w:noProof/>
        </w:rPr>
      </w:r>
      <w:r w:rsidRPr="00CB196F">
        <w:rPr>
          <w:noProof/>
        </w:rPr>
        <w:fldChar w:fldCharType="separate"/>
      </w:r>
      <w:r w:rsidR="0048720B">
        <w:rPr>
          <w:noProof/>
        </w:rPr>
        <w:t>41</w:t>
      </w:r>
      <w:r w:rsidRPr="00CB196F">
        <w:rPr>
          <w:noProof/>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3—Commencement of social security payment</w:t>
      </w:r>
      <w:r w:rsidRPr="00CB196F">
        <w:rPr>
          <w:b w:val="0"/>
          <w:noProof/>
          <w:sz w:val="18"/>
        </w:rPr>
        <w:tab/>
      </w:r>
      <w:r w:rsidRPr="00CB196F">
        <w:rPr>
          <w:b w:val="0"/>
          <w:noProof/>
          <w:sz w:val="18"/>
        </w:rPr>
        <w:fldChar w:fldCharType="begin"/>
      </w:r>
      <w:r w:rsidRPr="00CB196F">
        <w:rPr>
          <w:b w:val="0"/>
          <w:noProof/>
          <w:sz w:val="18"/>
        </w:rPr>
        <w:instrText xml:space="preserve"> PAGEREF _Toc507142493 \h </w:instrText>
      </w:r>
      <w:r w:rsidRPr="00CB196F">
        <w:rPr>
          <w:b w:val="0"/>
          <w:noProof/>
          <w:sz w:val="18"/>
        </w:rPr>
      </w:r>
      <w:r w:rsidRPr="00CB196F">
        <w:rPr>
          <w:b w:val="0"/>
          <w:noProof/>
          <w:sz w:val="18"/>
        </w:rPr>
        <w:fldChar w:fldCharType="separate"/>
      </w:r>
      <w:r w:rsidR="0048720B">
        <w:rPr>
          <w:b w:val="0"/>
          <w:noProof/>
          <w:sz w:val="18"/>
        </w:rPr>
        <w:t>43</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41</w:t>
      </w:r>
      <w:r>
        <w:rPr>
          <w:noProof/>
        </w:rPr>
        <w:tab/>
        <w:t>Commencement</w:t>
      </w:r>
      <w:r w:rsidRPr="00CB196F">
        <w:rPr>
          <w:noProof/>
        </w:rPr>
        <w:tab/>
      </w:r>
      <w:r w:rsidRPr="00CB196F">
        <w:rPr>
          <w:noProof/>
        </w:rPr>
        <w:fldChar w:fldCharType="begin"/>
      </w:r>
      <w:r w:rsidRPr="00CB196F">
        <w:rPr>
          <w:noProof/>
        </w:rPr>
        <w:instrText xml:space="preserve"> PAGEREF _Toc507142494 \h </w:instrText>
      </w:r>
      <w:r w:rsidRPr="00CB196F">
        <w:rPr>
          <w:noProof/>
        </w:rPr>
      </w:r>
      <w:r w:rsidRPr="00CB196F">
        <w:rPr>
          <w:noProof/>
        </w:rPr>
        <w:fldChar w:fldCharType="separate"/>
      </w:r>
      <w:r w:rsidR="0048720B">
        <w:rPr>
          <w:noProof/>
        </w:rPr>
        <w:t>43</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42</w:t>
      </w:r>
      <w:r>
        <w:rPr>
          <w:noProof/>
        </w:rPr>
        <w:tab/>
        <w:t>Start day</w:t>
      </w:r>
      <w:r w:rsidRPr="00CB196F">
        <w:rPr>
          <w:noProof/>
        </w:rPr>
        <w:tab/>
      </w:r>
      <w:r w:rsidRPr="00CB196F">
        <w:rPr>
          <w:noProof/>
        </w:rPr>
        <w:fldChar w:fldCharType="begin"/>
      </w:r>
      <w:r w:rsidRPr="00CB196F">
        <w:rPr>
          <w:noProof/>
        </w:rPr>
        <w:instrText xml:space="preserve"> PAGEREF _Toc507142495 \h </w:instrText>
      </w:r>
      <w:r w:rsidRPr="00CB196F">
        <w:rPr>
          <w:noProof/>
        </w:rPr>
      </w:r>
      <w:r w:rsidRPr="00CB196F">
        <w:rPr>
          <w:noProof/>
        </w:rPr>
        <w:fldChar w:fldCharType="separate"/>
      </w:r>
      <w:r w:rsidR="0048720B">
        <w:rPr>
          <w:noProof/>
        </w:rPr>
        <w:t>43</w:t>
      </w:r>
      <w:r w:rsidRPr="00CB196F">
        <w:rPr>
          <w:noProof/>
        </w:rPr>
        <w:fldChar w:fldCharType="end"/>
      </w:r>
    </w:p>
    <w:p w:rsidR="00CB196F" w:rsidRDefault="00CB196F">
      <w:pPr>
        <w:pStyle w:val="TOC3"/>
        <w:rPr>
          <w:rFonts w:asciiTheme="minorHAnsi" w:eastAsiaTheme="minorEastAsia" w:hAnsiTheme="minorHAnsi" w:cstheme="minorBidi"/>
          <w:b w:val="0"/>
          <w:noProof/>
          <w:kern w:val="0"/>
          <w:szCs w:val="22"/>
        </w:rPr>
      </w:pPr>
      <w:r>
        <w:rPr>
          <w:noProof/>
        </w:rPr>
        <w:lastRenderedPageBreak/>
        <w:t>Division 3A—Compliance with obligations in relation to participation payments</w:t>
      </w:r>
      <w:r w:rsidRPr="00CB196F">
        <w:rPr>
          <w:b w:val="0"/>
          <w:noProof/>
          <w:sz w:val="18"/>
        </w:rPr>
        <w:tab/>
      </w:r>
      <w:r w:rsidRPr="00CB196F">
        <w:rPr>
          <w:b w:val="0"/>
          <w:noProof/>
          <w:sz w:val="18"/>
        </w:rPr>
        <w:fldChar w:fldCharType="begin"/>
      </w:r>
      <w:r w:rsidRPr="00CB196F">
        <w:rPr>
          <w:b w:val="0"/>
          <w:noProof/>
          <w:sz w:val="18"/>
        </w:rPr>
        <w:instrText xml:space="preserve"> PAGEREF _Toc507142496 \h </w:instrText>
      </w:r>
      <w:r w:rsidRPr="00CB196F">
        <w:rPr>
          <w:b w:val="0"/>
          <w:noProof/>
          <w:sz w:val="18"/>
        </w:rPr>
      </w:r>
      <w:r w:rsidRPr="00CB196F">
        <w:rPr>
          <w:b w:val="0"/>
          <w:noProof/>
          <w:sz w:val="18"/>
        </w:rPr>
        <w:fldChar w:fldCharType="separate"/>
      </w:r>
      <w:r w:rsidR="0048720B">
        <w:rPr>
          <w:b w:val="0"/>
          <w:noProof/>
          <w:sz w:val="18"/>
        </w:rPr>
        <w:t>44</w:t>
      </w:r>
      <w:r w:rsidRPr="00CB196F">
        <w:rPr>
          <w:b w:val="0"/>
          <w:noProof/>
          <w:sz w:val="18"/>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A—Object of this Division</w:t>
      </w:r>
      <w:r w:rsidRPr="00CB196F">
        <w:rPr>
          <w:b w:val="0"/>
          <w:noProof/>
          <w:sz w:val="18"/>
        </w:rPr>
        <w:tab/>
      </w:r>
      <w:r w:rsidRPr="00CB196F">
        <w:rPr>
          <w:b w:val="0"/>
          <w:noProof/>
          <w:sz w:val="18"/>
        </w:rPr>
        <w:fldChar w:fldCharType="begin"/>
      </w:r>
      <w:r w:rsidRPr="00CB196F">
        <w:rPr>
          <w:b w:val="0"/>
          <w:noProof/>
          <w:sz w:val="18"/>
        </w:rPr>
        <w:instrText xml:space="preserve"> PAGEREF _Toc507142497 \h </w:instrText>
      </w:r>
      <w:r w:rsidRPr="00CB196F">
        <w:rPr>
          <w:b w:val="0"/>
          <w:noProof/>
          <w:sz w:val="18"/>
        </w:rPr>
      </w:r>
      <w:r w:rsidRPr="00CB196F">
        <w:rPr>
          <w:b w:val="0"/>
          <w:noProof/>
          <w:sz w:val="18"/>
        </w:rPr>
        <w:fldChar w:fldCharType="separate"/>
      </w:r>
      <w:r w:rsidR="0048720B">
        <w:rPr>
          <w:b w:val="0"/>
          <w:noProof/>
          <w:sz w:val="18"/>
        </w:rPr>
        <w:t>44</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42A</w:t>
      </w:r>
      <w:r>
        <w:rPr>
          <w:noProof/>
        </w:rPr>
        <w:tab/>
        <w:t>Simplified outline</w:t>
      </w:r>
      <w:r w:rsidRPr="00CB196F">
        <w:rPr>
          <w:noProof/>
        </w:rPr>
        <w:tab/>
      </w:r>
      <w:r w:rsidRPr="00CB196F">
        <w:rPr>
          <w:noProof/>
        </w:rPr>
        <w:fldChar w:fldCharType="begin"/>
      </w:r>
      <w:r w:rsidRPr="00CB196F">
        <w:rPr>
          <w:noProof/>
        </w:rPr>
        <w:instrText xml:space="preserve"> PAGEREF _Toc507142498 \h </w:instrText>
      </w:r>
      <w:r w:rsidRPr="00CB196F">
        <w:rPr>
          <w:noProof/>
        </w:rPr>
      </w:r>
      <w:r w:rsidRPr="00CB196F">
        <w:rPr>
          <w:noProof/>
        </w:rPr>
        <w:fldChar w:fldCharType="separate"/>
      </w:r>
      <w:r w:rsidR="0048720B">
        <w:rPr>
          <w:noProof/>
        </w:rPr>
        <w:t>44</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42B</w:t>
      </w:r>
      <w:r>
        <w:rPr>
          <w:noProof/>
        </w:rPr>
        <w:tab/>
        <w:t>Object of this Division</w:t>
      </w:r>
      <w:r w:rsidRPr="00CB196F">
        <w:rPr>
          <w:noProof/>
        </w:rPr>
        <w:tab/>
      </w:r>
      <w:r w:rsidRPr="00CB196F">
        <w:rPr>
          <w:noProof/>
        </w:rPr>
        <w:fldChar w:fldCharType="begin"/>
      </w:r>
      <w:r w:rsidRPr="00CB196F">
        <w:rPr>
          <w:noProof/>
        </w:rPr>
        <w:instrText xml:space="preserve"> PAGEREF _Toc507142499 \h </w:instrText>
      </w:r>
      <w:r w:rsidRPr="00CB196F">
        <w:rPr>
          <w:noProof/>
        </w:rPr>
      </w:r>
      <w:r w:rsidRPr="00CB196F">
        <w:rPr>
          <w:noProof/>
        </w:rPr>
        <w:fldChar w:fldCharType="separate"/>
      </w:r>
      <w:r w:rsidR="0048720B">
        <w:rPr>
          <w:noProof/>
        </w:rPr>
        <w:t>45</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B—No show no pay failures</w:t>
      </w:r>
      <w:r w:rsidRPr="00CB196F">
        <w:rPr>
          <w:b w:val="0"/>
          <w:noProof/>
          <w:sz w:val="18"/>
        </w:rPr>
        <w:tab/>
      </w:r>
      <w:r w:rsidRPr="00CB196F">
        <w:rPr>
          <w:b w:val="0"/>
          <w:noProof/>
          <w:sz w:val="18"/>
        </w:rPr>
        <w:fldChar w:fldCharType="begin"/>
      </w:r>
      <w:r w:rsidRPr="00CB196F">
        <w:rPr>
          <w:b w:val="0"/>
          <w:noProof/>
          <w:sz w:val="18"/>
        </w:rPr>
        <w:instrText xml:space="preserve"> PAGEREF _Toc507142500 \h </w:instrText>
      </w:r>
      <w:r w:rsidRPr="00CB196F">
        <w:rPr>
          <w:b w:val="0"/>
          <w:noProof/>
          <w:sz w:val="18"/>
        </w:rPr>
      </w:r>
      <w:r w:rsidRPr="00CB196F">
        <w:rPr>
          <w:b w:val="0"/>
          <w:noProof/>
          <w:sz w:val="18"/>
        </w:rPr>
        <w:fldChar w:fldCharType="separate"/>
      </w:r>
      <w:r w:rsidR="0048720B">
        <w:rPr>
          <w:b w:val="0"/>
          <w:noProof/>
          <w:sz w:val="18"/>
        </w:rPr>
        <w:t>45</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42C</w:t>
      </w:r>
      <w:r>
        <w:rPr>
          <w:noProof/>
        </w:rPr>
        <w:tab/>
        <w:t>No show no pay failures</w:t>
      </w:r>
      <w:r w:rsidRPr="00CB196F">
        <w:rPr>
          <w:noProof/>
        </w:rPr>
        <w:tab/>
      </w:r>
      <w:r w:rsidRPr="00CB196F">
        <w:rPr>
          <w:noProof/>
        </w:rPr>
        <w:fldChar w:fldCharType="begin"/>
      </w:r>
      <w:r w:rsidRPr="00CB196F">
        <w:rPr>
          <w:noProof/>
        </w:rPr>
        <w:instrText xml:space="preserve"> PAGEREF _Toc507142501 \h </w:instrText>
      </w:r>
      <w:r w:rsidRPr="00CB196F">
        <w:rPr>
          <w:noProof/>
        </w:rPr>
      </w:r>
      <w:r w:rsidRPr="00CB196F">
        <w:rPr>
          <w:noProof/>
        </w:rPr>
        <w:fldChar w:fldCharType="separate"/>
      </w:r>
      <w:r w:rsidR="0048720B">
        <w:rPr>
          <w:noProof/>
        </w:rPr>
        <w:t>45</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42D</w:t>
      </w:r>
      <w:r>
        <w:rPr>
          <w:noProof/>
        </w:rPr>
        <w:tab/>
        <w:t>Deducting the penalty amount</w:t>
      </w:r>
      <w:r w:rsidRPr="00CB196F">
        <w:rPr>
          <w:noProof/>
        </w:rPr>
        <w:tab/>
      </w:r>
      <w:r w:rsidRPr="00CB196F">
        <w:rPr>
          <w:noProof/>
        </w:rPr>
        <w:fldChar w:fldCharType="begin"/>
      </w:r>
      <w:r w:rsidRPr="00CB196F">
        <w:rPr>
          <w:noProof/>
        </w:rPr>
        <w:instrText xml:space="preserve"> PAGEREF _Toc507142502 \h </w:instrText>
      </w:r>
      <w:r w:rsidRPr="00CB196F">
        <w:rPr>
          <w:noProof/>
        </w:rPr>
      </w:r>
      <w:r w:rsidRPr="00CB196F">
        <w:rPr>
          <w:noProof/>
        </w:rPr>
        <w:fldChar w:fldCharType="separate"/>
      </w:r>
      <w:r w:rsidR="0048720B">
        <w:rPr>
          <w:noProof/>
        </w:rPr>
        <w:t>47</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C—Connection and reconnection failures</w:t>
      </w:r>
      <w:r w:rsidRPr="00CB196F">
        <w:rPr>
          <w:b w:val="0"/>
          <w:noProof/>
          <w:sz w:val="18"/>
        </w:rPr>
        <w:tab/>
      </w:r>
      <w:r w:rsidRPr="00CB196F">
        <w:rPr>
          <w:b w:val="0"/>
          <w:noProof/>
          <w:sz w:val="18"/>
        </w:rPr>
        <w:fldChar w:fldCharType="begin"/>
      </w:r>
      <w:r w:rsidRPr="00CB196F">
        <w:rPr>
          <w:b w:val="0"/>
          <w:noProof/>
          <w:sz w:val="18"/>
        </w:rPr>
        <w:instrText xml:space="preserve"> PAGEREF _Toc507142503 \h </w:instrText>
      </w:r>
      <w:r w:rsidRPr="00CB196F">
        <w:rPr>
          <w:b w:val="0"/>
          <w:noProof/>
          <w:sz w:val="18"/>
        </w:rPr>
      </w:r>
      <w:r w:rsidRPr="00CB196F">
        <w:rPr>
          <w:b w:val="0"/>
          <w:noProof/>
          <w:sz w:val="18"/>
        </w:rPr>
        <w:fldChar w:fldCharType="separate"/>
      </w:r>
      <w:r w:rsidR="0048720B">
        <w:rPr>
          <w:b w:val="0"/>
          <w:noProof/>
          <w:sz w:val="18"/>
        </w:rPr>
        <w:t>47</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42E</w:t>
      </w:r>
      <w:r>
        <w:rPr>
          <w:noProof/>
        </w:rPr>
        <w:tab/>
        <w:t>Connection failures</w:t>
      </w:r>
      <w:r w:rsidRPr="00CB196F">
        <w:rPr>
          <w:noProof/>
        </w:rPr>
        <w:tab/>
      </w:r>
      <w:r w:rsidRPr="00CB196F">
        <w:rPr>
          <w:noProof/>
        </w:rPr>
        <w:fldChar w:fldCharType="begin"/>
      </w:r>
      <w:r w:rsidRPr="00CB196F">
        <w:rPr>
          <w:noProof/>
        </w:rPr>
        <w:instrText xml:space="preserve"> PAGEREF _Toc507142504 \h </w:instrText>
      </w:r>
      <w:r w:rsidRPr="00CB196F">
        <w:rPr>
          <w:noProof/>
        </w:rPr>
      </w:r>
      <w:r w:rsidRPr="00CB196F">
        <w:rPr>
          <w:noProof/>
        </w:rPr>
        <w:fldChar w:fldCharType="separate"/>
      </w:r>
      <w:r w:rsidR="0048720B">
        <w:rPr>
          <w:noProof/>
        </w:rPr>
        <w:t>47</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42F</w:t>
      </w:r>
      <w:r>
        <w:rPr>
          <w:noProof/>
        </w:rPr>
        <w:tab/>
        <w:t>Requiring a person to apply for job vacancies</w:t>
      </w:r>
      <w:r w:rsidRPr="00CB196F">
        <w:rPr>
          <w:noProof/>
        </w:rPr>
        <w:tab/>
      </w:r>
      <w:r w:rsidRPr="00CB196F">
        <w:rPr>
          <w:noProof/>
        </w:rPr>
        <w:fldChar w:fldCharType="begin"/>
      </w:r>
      <w:r w:rsidRPr="00CB196F">
        <w:rPr>
          <w:noProof/>
        </w:rPr>
        <w:instrText xml:space="preserve"> PAGEREF _Toc507142505 \h </w:instrText>
      </w:r>
      <w:r w:rsidRPr="00CB196F">
        <w:rPr>
          <w:noProof/>
        </w:rPr>
      </w:r>
      <w:r w:rsidRPr="00CB196F">
        <w:rPr>
          <w:noProof/>
        </w:rPr>
        <w:fldChar w:fldCharType="separate"/>
      </w:r>
      <w:r w:rsidR="0048720B">
        <w:rPr>
          <w:noProof/>
        </w:rPr>
        <w:t>49</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42G</w:t>
      </w:r>
      <w:r>
        <w:rPr>
          <w:noProof/>
        </w:rPr>
        <w:tab/>
        <w:t>Reconnection requirements</w:t>
      </w:r>
      <w:r w:rsidRPr="00CB196F">
        <w:rPr>
          <w:noProof/>
        </w:rPr>
        <w:tab/>
      </w:r>
      <w:r w:rsidRPr="00CB196F">
        <w:rPr>
          <w:noProof/>
        </w:rPr>
        <w:fldChar w:fldCharType="begin"/>
      </w:r>
      <w:r w:rsidRPr="00CB196F">
        <w:rPr>
          <w:noProof/>
        </w:rPr>
        <w:instrText xml:space="preserve"> PAGEREF _Toc507142506 \h </w:instrText>
      </w:r>
      <w:r w:rsidRPr="00CB196F">
        <w:rPr>
          <w:noProof/>
        </w:rPr>
      </w:r>
      <w:r w:rsidRPr="00CB196F">
        <w:rPr>
          <w:noProof/>
        </w:rPr>
        <w:fldChar w:fldCharType="separate"/>
      </w:r>
      <w:r w:rsidR="0048720B">
        <w:rPr>
          <w:noProof/>
        </w:rPr>
        <w:t>50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42H</w:t>
      </w:r>
      <w:r>
        <w:rPr>
          <w:noProof/>
        </w:rPr>
        <w:tab/>
        <w:t>Reconnection failures</w:t>
      </w:r>
      <w:r w:rsidRPr="00CB196F">
        <w:rPr>
          <w:noProof/>
        </w:rPr>
        <w:tab/>
      </w:r>
      <w:r w:rsidRPr="00CB196F">
        <w:rPr>
          <w:noProof/>
        </w:rPr>
        <w:fldChar w:fldCharType="begin"/>
      </w:r>
      <w:r w:rsidRPr="00CB196F">
        <w:rPr>
          <w:noProof/>
        </w:rPr>
        <w:instrText xml:space="preserve"> PAGEREF _Toc507142507 \h </w:instrText>
      </w:r>
      <w:r w:rsidRPr="00CB196F">
        <w:rPr>
          <w:noProof/>
        </w:rPr>
      </w:r>
      <w:r w:rsidRPr="00CB196F">
        <w:rPr>
          <w:noProof/>
        </w:rPr>
        <w:fldChar w:fldCharType="separate"/>
      </w:r>
      <w:r w:rsidR="0048720B">
        <w:rPr>
          <w:noProof/>
        </w:rPr>
        <w:t>51</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42J</w:t>
      </w:r>
      <w:r>
        <w:rPr>
          <w:noProof/>
        </w:rPr>
        <w:tab/>
        <w:t>Further reconnection requirements</w:t>
      </w:r>
      <w:r w:rsidRPr="00CB196F">
        <w:rPr>
          <w:noProof/>
        </w:rPr>
        <w:tab/>
      </w:r>
      <w:r w:rsidRPr="00CB196F">
        <w:rPr>
          <w:noProof/>
        </w:rPr>
        <w:fldChar w:fldCharType="begin"/>
      </w:r>
      <w:r w:rsidRPr="00CB196F">
        <w:rPr>
          <w:noProof/>
        </w:rPr>
        <w:instrText xml:space="preserve"> PAGEREF _Toc507142508 \h </w:instrText>
      </w:r>
      <w:r w:rsidRPr="00CB196F">
        <w:rPr>
          <w:noProof/>
        </w:rPr>
      </w:r>
      <w:r w:rsidRPr="00CB196F">
        <w:rPr>
          <w:noProof/>
        </w:rPr>
        <w:fldChar w:fldCharType="separate"/>
      </w:r>
      <w:r w:rsidR="0048720B">
        <w:rPr>
          <w:noProof/>
        </w:rPr>
        <w:t>52</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42K</w:t>
      </w:r>
      <w:r>
        <w:rPr>
          <w:noProof/>
        </w:rPr>
        <w:tab/>
        <w:t>Notification requirements</w:t>
      </w:r>
      <w:r w:rsidRPr="00CB196F">
        <w:rPr>
          <w:noProof/>
        </w:rPr>
        <w:tab/>
      </w:r>
      <w:r w:rsidRPr="00CB196F">
        <w:rPr>
          <w:noProof/>
        </w:rPr>
        <w:fldChar w:fldCharType="begin"/>
      </w:r>
      <w:r w:rsidRPr="00CB196F">
        <w:rPr>
          <w:noProof/>
        </w:rPr>
        <w:instrText xml:space="preserve"> PAGEREF _Toc507142509 \h </w:instrText>
      </w:r>
      <w:r w:rsidRPr="00CB196F">
        <w:rPr>
          <w:noProof/>
        </w:rPr>
      </w:r>
      <w:r w:rsidRPr="00CB196F">
        <w:rPr>
          <w:noProof/>
        </w:rPr>
        <w:fldChar w:fldCharType="separate"/>
      </w:r>
      <w:r w:rsidR="0048720B">
        <w:rPr>
          <w:noProof/>
        </w:rPr>
        <w:t>52</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42L</w:t>
      </w:r>
      <w:r>
        <w:rPr>
          <w:noProof/>
        </w:rPr>
        <w:tab/>
        <w:t>Deduction of penalty amount</w:t>
      </w:r>
      <w:r w:rsidRPr="00CB196F">
        <w:rPr>
          <w:noProof/>
        </w:rPr>
        <w:tab/>
      </w:r>
      <w:r w:rsidRPr="00CB196F">
        <w:rPr>
          <w:noProof/>
        </w:rPr>
        <w:fldChar w:fldCharType="begin"/>
      </w:r>
      <w:r w:rsidRPr="00CB196F">
        <w:rPr>
          <w:noProof/>
        </w:rPr>
        <w:instrText xml:space="preserve"> PAGEREF _Toc507142510 \h </w:instrText>
      </w:r>
      <w:r w:rsidRPr="00CB196F">
        <w:rPr>
          <w:noProof/>
        </w:rPr>
      </w:r>
      <w:r w:rsidRPr="00CB196F">
        <w:rPr>
          <w:noProof/>
        </w:rPr>
        <w:fldChar w:fldCharType="separate"/>
      </w:r>
      <w:r w:rsidR="0048720B">
        <w:rPr>
          <w:noProof/>
        </w:rPr>
        <w:t>53</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D—Serious failures</w:t>
      </w:r>
      <w:r w:rsidRPr="00CB196F">
        <w:rPr>
          <w:b w:val="0"/>
          <w:noProof/>
          <w:sz w:val="18"/>
        </w:rPr>
        <w:tab/>
      </w:r>
      <w:r w:rsidRPr="00CB196F">
        <w:rPr>
          <w:b w:val="0"/>
          <w:noProof/>
          <w:sz w:val="18"/>
        </w:rPr>
        <w:fldChar w:fldCharType="begin"/>
      </w:r>
      <w:r w:rsidRPr="00CB196F">
        <w:rPr>
          <w:b w:val="0"/>
          <w:noProof/>
          <w:sz w:val="18"/>
        </w:rPr>
        <w:instrText xml:space="preserve"> PAGEREF _Toc507142511 \h </w:instrText>
      </w:r>
      <w:r w:rsidRPr="00CB196F">
        <w:rPr>
          <w:b w:val="0"/>
          <w:noProof/>
          <w:sz w:val="18"/>
        </w:rPr>
      </w:r>
      <w:r w:rsidRPr="00CB196F">
        <w:rPr>
          <w:b w:val="0"/>
          <w:noProof/>
          <w:sz w:val="18"/>
        </w:rPr>
        <w:fldChar w:fldCharType="separate"/>
      </w:r>
      <w:r w:rsidR="0048720B">
        <w:rPr>
          <w:b w:val="0"/>
          <w:noProof/>
          <w:sz w:val="18"/>
        </w:rPr>
        <w:t>53</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42M</w:t>
      </w:r>
      <w:r>
        <w:rPr>
          <w:noProof/>
        </w:rPr>
        <w:tab/>
        <w:t>Serious failure for persistent non</w:t>
      </w:r>
      <w:r>
        <w:rPr>
          <w:noProof/>
        </w:rPr>
        <w:noBreakHyphen/>
        <w:t>compliance</w:t>
      </w:r>
      <w:r w:rsidRPr="00CB196F">
        <w:rPr>
          <w:noProof/>
        </w:rPr>
        <w:tab/>
      </w:r>
      <w:r w:rsidRPr="00CB196F">
        <w:rPr>
          <w:noProof/>
        </w:rPr>
        <w:fldChar w:fldCharType="begin"/>
      </w:r>
      <w:r w:rsidRPr="00CB196F">
        <w:rPr>
          <w:noProof/>
        </w:rPr>
        <w:instrText xml:space="preserve"> PAGEREF _Toc507142512 \h </w:instrText>
      </w:r>
      <w:r w:rsidRPr="00CB196F">
        <w:rPr>
          <w:noProof/>
        </w:rPr>
      </w:r>
      <w:r w:rsidRPr="00CB196F">
        <w:rPr>
          <w:noProof/>
        </w:rPr>
        <w:fldChar w:fldCharType="separate"/>
      </w:r>
      <w:r w:rsidR="0048720B">
        <w:rPr>
          <w:noProof/>
        </w:rPr>
        <w:t>53</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42N</w:t>
      </w:r>
      <w:r>
        <w:rPr>
          <w:noProof/>
        </w:rPr>
        <w:tab/>
        <w:t>Serious failure for refusing or failing to accept an offer of suitable employment</w:t>
      </w:r>
      <w:r w:rsidRPr="00CB196F">
        <w:rPr>
          <w:noProof/>
        </w:rPr>
        <w:tab/>
      </w:r>
      <w:r w:rsidRPr="00CB196F">
        <w:rPr>
          <w:noProof/>
        </w:rPr>
        <w:fldChar w:fldCharType="begin"/>
      </w:r>
      <w:r w:rsidRPr="00CB196F">
        <w:rPr>
          <w:noProof/>
        </w:rPr>
        <w:instrText xml:space="preserve"> PAGEREF _Toc507142513 \h </w:instrText>
      </w:r>
      <w:r w:rsidRPr="00CB196F">
        <w:rPr>
          <w:noProof/>
        </w:rPr>
      </w:r>
      <w:r w:rsidRPr="00CB196F">
        <w:rPr>
          <w:noProof/>
        </w:rPr>
        <w:fldChar w:fldCharType="separate"/>
      </w:r>
      <w:r w:rsidR="0048720B">
        <w:rPr>
          <w:noProof/>
        </w:rPr>
        <w:t>54</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42NA</w:t>
      </w:r>
      <w:r>
        <w:rPr>
          <w:noProof/>
        </w:rPr>
        <w:tab/>
        <w:t>Comprehensive compliance assessment</w:t>
      </w:r>
      <w:r w:rsidRPr="00CB196F">
        <w:rPr>
          <w:noProof/>
        </w:rPr>
        <w:tab/>
      </w:r>
      <w:r w:rsidRPr="00CB196F">
        <w:rPr>
          <w:noProof/>
        </w:rPr>
        <w:fldChar w:fldCharType="begin"/>
      </w:r>
      <w:r w:rsidRPr="00CB196F">
        <w:rPr>
          <w:noProof/>
        </w:rPr>
        <w:instrText xml:space="preserve"> PAGEREF _Toc507142514 \h </w:instrText>
      </w:r>
      <w:r w:rsidRPr="00CB196F">
        <w:rPr>
          <w:noProof/>
        </w:rPr>
      </w:r>
      <w:r w:rsidRPr="00CB196F">
        <w:rPr>
          <w:noProof/>
        </w:rPr>
        <w:fldChar w:fldCharType="separate"/>
      </w:r>
      <w:r w:rsidR="0048720B">
        <w:rPr>
          <w:noProof/>
        </w:rPr>
        <w:t>55</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42NC</w:t>
      </w:r>
      <w:r>
        <w:rPr>
          <w:noProof/>
        </w:rPr>
        <w:tab/>
        <w:t>Determination about serious failure requirements and severe financial hardship</w:t>
      </w:r>
      <w:r w:rsidRPr="00CB196F">
        <w:rPr>
          <w:noProof/>
        </w:rPr>
        <w:tab/>
      </w:r>
      <w:r w:rsidRPr="00CB196F">
        <w:rPr>
          <w:noProof/>
        </w:rPr>
        <w:fldChar w:fldCharType="begin"/>
      </w:r>
      <w:r w:rsidRPr="00CB196F">
        <w:rPr>
          <w:noProof/>
        </w:rPr>
        <w:instrText xml:space="preserve"> PAGEREF _Toc507142515 \h </w:instrText>
      </w:r>
      <w:r w:rsidRPr="00CB196F">
        <w:rPr>
          <w:noProof/>
        </w:rPr>
      </w:r>
      <w:r w:rsidRPr="00CB196F">
        <w:rPr>
          <w:noProof/>
        </w:rPr>
        <w:fldChar w:fldCharType="separate"/>
      </w:r>
      <w:r w:rsidR="0048720B">
        <w:rPr>
          <w:noProof/>
        </w:rPr>
        <w:t>55</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42P</w:t>
      </w:r>
      <w:r>
        <w:rPr>
          <w:noProof/>
        </w:rPr>
        <w:tab/>
        <w:t>Consequences of serious failure</w:t>
      </w:r>
      <w:r w:rsidRPr="00CB196F">
        <w:rPr>
          <w:noProof/>
        </w:rPr>
        <w:tab/>
      </w:r>
      <w:r w:rsidRPr="00CB196F">
        <w:rPr>
          <w:noProof/>
        </w:rPr>
        <w:fldChar w:fldCharType="begin"/>
      </w:r>
      <w:r w:rsidRPr="00CB196F">
        <w:rPr>
          <w:noProof/>
        </w:rPr>
        <w:instrText xml:space="preserve"> PAGEREF _Toc507142516 \h </w:instrText>
      </w:r>
      <w:r w:rsidRPr="00CB196F">
        <w:rPr>
          <w:noProof/>
        </w:rPr>
      </w:r>
      <w:r w:rsidRPr="00CB196F">
        <w:rPr>
          <w:noProof/>
        </w:rPr>
        <w:fldChar w:fldCharType="separate"/>
      </w:r>
      <w:r w:rsidR="0048720B">
        <w:rPr>
          <w:noProof/>
        </w:rPr>
        <w:t>56</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42Q</w:t>
      </w:r>
      <w:r>
        <w:rPr>
          <w:noProof/>
        </w:rPr>
        <w:tab/>
        <w:t>Ending serious failure periods</w:t>
      </w:r>
      <w:r w:rsidRPr="00CB196F">
        <w:rPr>
          <w:noProof/>
        </w:rPr>
        <w:tab/>
      </w:r>
      <w:r w:rsidRPr="00CB196F">
        <w:rPr>
          <w:noProof/>
        </w:rPr>
        <w:fldChar w:fldCharType="begin"/>
      </w:r>
      <w:r w:rsidRPr="00CB196F">
        <w:rPr>
          <w:noProof/>
        </w:rPr>
        <w:instrText xml:space="preserve"> PAGEREF _Toc507142517 \h </w:instrText>
      </w:r>
      <w:r w:rsidRPr="00CB196F">
        <w:rPr>
          <w:noProof/>
        </w:rPr>
      </w:r>
      <w:r w:rsidRPr="00CB196F">
        <w:rPr>
          <w:noProof/>
        </w:rPr>
        <w:fldChar w:fldCharType="separate"/>
      </w:r>
      <w:r w:rsidR="0048720B">
        <w:rPr>
          <w:noProof/>
        </w:rPr>
        <w:t>57</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42R</w:t>
      </w:r>
      <w:r>
        <w:rPr>
          <w:noProof/>
        </w:rPr>
        <w:tab/>
        <w:t>Determining that participation payments payable</w:t>
      </w:r>
      <w:r w:rsidRPr="00CB196F">
        <w:rPr>
          <w:noProof/>
        </w:rPr>
        <w:tab/>
      </w:r>
      <w:r w:rsidRPr="00CB196F">
        <w:rPr>
          <w:noProof/>
        </w:rPr>
        <w:fldChar w:fldCharType="begin"/>
      </w:r>
      <w:r w:rsidRPr="00CB196F">
        <w:rPr>
          <w:noProof/>
        </w:rPr>
        <w:instrText xml:space="preserve"> PAGEREF _Toc507142518 \h </w:instrText>
      </w:r>
      <w:r w:rsidRPr="00CB196F">
        <w:rPr>
          <w:noProof/>
        </w:rPr>
      </w:r>
      <w:r w:rsidRPr="00CB196F">
        <w:rPr>
          <w:noProof/>
        </w:rPr>
        <w:fldChar w:fldCharType="separate"/>
      </w:r>
      <w:r w:rsidR="0048720B">
        <w:rPr>
          <w:noProof/>
        </w:rPr>
        <w:t>57</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E—Unemployment resulting from a voluntary act or misconduct</w:t>
      </w:r>
      <w:r w:rsidRPr="00CB196F">
        <w:rPr>
          <w:b w:val="0"/>
          <w:noProof/>
          <w:sz w:val="18"/>
        </w:rPr>
        <w:tab/>
      </w:r>
      <w:r w:rsidRPr="00CB196F">
        <w:rPr>
          <w:b w:val="0"/>
          <w:noProof/>
          <w:sz w:val="18"/>
        </w:rPr>
        <w:fldChar w:fldCharType="begin"/>
      </w:r>
      <w:r w:rsidRPr="00CB196F">
        <w:rPr>
          <w:b w:val="0"/>
          <w:noProof/>
          <w:sz w:val="18"/>
        </w:rPr>
        <w:instrText xml:space="preserve"> PAGEREF _Toc507142519 \h </w:instrText>
      </w:r>
      <w:r w:rsidRPr="00CB196F">
        <w:rPr>
          <w:b w:val="0"/>
          <w:noProof/>
          <w:sz w:val="18"/>
        </w:rPr>
      </w:r>
      <w:r w:rsidRPr="00CB196F">
        <w:rPr>
          <w:b w:val="0"/>
          <w:noProof/>
          <w:sz w:val="18"/>
        </w:rPr>
        <w:fldChar w:fldCharType="separate"/>
      </w:r>
      <w:r w:rsidR="0048720B">
        <w:rPr>
          <w:b w:val="0"/>
          <w:noProof/>
          <w:sz w:val="18"/>
        </w:rPr>
        <w:t>58</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42S</w:t>
      </w:r>
      <w:r>
        <w:rPr>
          <w:noProof/>
        </w:rPr>
        <w:tab/>
        <w:t>Unemployment resulting from a voluntary act or misconduct</w:t>
      </w:r>
      <w:r w:rsidRPr="00CB196F">
        <w:rPr>
          <w:noProof/>
        </w:rPr>
        <w:tab/>
      </w:r>
      <w:r w:rsidRPr="00CB196F">
        <w:rPr>
          <w:noProof/>
        </w:rPr>
        <w:fldChar w:fldCharType="begin"/>
      </w:r>
      <w:r w:rsidRPr="00CB196F">
        <w:rPr>
          <w:noProof/>
        </w:rPr>
        <w:instrText xml:space="preserve"> PAGEREF _Toc507142520 \h </w:instrText>
      </w:r>
      <w:r w:rsidRPr="00CB196F">
        <w:rPr>
          <w:noProof/>
        </w:rPr>
      </w:r>
      <w:r w:rsidRPr="00CB196F">
        <w:rPr>
          <w:noProof/>
        </w:rPr>
        <w:fldChar w:fldCharType="separate"/>
      </w:r>
      <w:r w:rsidR="0048720B">
        <w:rPr>
          <w:noProof/>
        </w:rPr>
        <w:t>58</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EA—Immediate non</w:t>
      </w:r>
      <w:r>
        <w:rPr>
          <w:noProof/>
        </w:rPr>
        <w:noBreakHyphen/>
        <w:t>payment of participation payments for certain failures</w:t>
      </w:r>
      <w:r w:rsidRPr="00CB196F">
        <w:rPr>
          <w:b w:val="0"/>
          <w:noProof/>
          <w:sz w:val="18"/>
        </w:rPr>
        <w:tab/>
      </w:r>
      <w:r w:rsidRPr="00CB196F">
        <w:rPr>
          <w:b w:val="0"/>
          <w:noProof/>
          <w:sz w:val="18"/>
        </w:rPr>
        <w:fldChar w:fldCharType="begin"/>
      </w:r>
      <w:r w:rsidRPr="00CB196F">
        <w:rPr>
          <w:b w:val="0"/>
          <w:noProof/>
          <w:sz w:val="18"/>
        </w:rPr>
        <w:instrText xml:space="preserve"> PAGEREF _Toc507142521 \h </w:instrText>
      </w:r>
      <w:r w:rsidRPr="00CB196F">
        <w:rPr>
          <w:b w:val="0"/>
          <w:noProof/>
          <w:sz w:val="18"/>
        </w:rPr>
      </w:r>
      <w:r w:rsidRPr="00CB196F">
        <w:rPr>
          <w:b w:val="0"/>
          <w:noProof/>
          <w:sz w:val="18"/>
        </w:rPr>
        <w:fldChar w:fldCharType="separate"/>
      </w:r>
      <w:r w:rsidR="0048720B">
        <w:rPr>
          <w:b w:val="0"/>
          <w:noProof/>
          <w:sz w:val="18"/>
        </w:rPr>
        <w:t>60</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42SA</w:t>
      </w:r>
      <w:r>
        <w:rPr>
          <w:noProof/>
        </w:rPr>
        <w:tab/>
        <w:t>Immediate non</w:t>
      </w:r>
      <w:r>
        <w:rPr>
          <w:noProof/>
        </w:rPr>
        <w:noBreakHyphen/>
        <w:t>payment of participation payments for certain failures</w:t>
      </w:r>
      <w:r w:rsidRPr="00CB196F">
        <w:rPr>
          <w:noProof/>
        </w:rPr>
        <w:tab/>
      </w:r>
      <w:r w:rsidRPr="00CB196F">
        <w:rPr>
          <w:noProof/>
        </w:rPr>
        <w:fldChar w:fldCharType="begin"/>
      </w:r>
      <w:r w:rsidRPr="00CB196F">
        <w:rPr>
          <w:noProof/>
        </w:rPr>
        <w:instrText xml:space="preserve"> PAGEREF _Toc507142522 \h </w:instrText>
      </w:r>
      <w:r w:rsidRPr="00CB196F">
        <w:rPr>
          <w:noProof/>
        </w:rPr>
      </w:r>
      <w:r w:rsidRPr="00CB196F">
        <w:rPr>
          <w:noProof/>
        </w:rPr>
        <w:fldChar w:fldCharType="separate"/>
      </w:r>
      <w:r w:rsidR="0048720B">
        <w:rPr>
          <w:noProof/>
        </w:rPr>
        <w:t>60</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EB—Failures by certain recipients of parenting payments</w:t>
      </w:r>
      <w:r w:rsidRPr="00CB196F">
        <w:rPr>
          <w:b w:val="0"/>
          <w:noProof/>
          <w:sz w:val="18"/>
        </w:rPr>
        <w:tab/>
      </w:r>
      <w:r w:rsidRPr="00CB196F">
        <w:rPr>
          <w:b w:val="0"/>
          <w:noProof/>
          <w:sz w:val="18"/>
        </w:rPr>
        <w:fldChar w:fldCharType="begin"/>
      </w:r>
      <w:r w:rsidRPr="00CB196F">
        <w:rPr>
          <w:b w:val="0"/>
          <w:noProof/>
          <w:sz w:val="18"/>
        </w:rPr>
        <w:instrText xml:space="preserve"> PAGEREF _Toc507142523 \h </w:instrText>
      </w:r>
      <w:r w:rsidRPr="00CB196F">
        <w:rPr>
          <w:b w:val="0"/>
          <w:noProof/>
          <w:sz w:val="18"/>
        </w:rPr>
      </w:r>
      <w:r w:rsidRPr="00CB196F">
        <w:rPr>
          <w:b w:val="0"/>
          <w:noProof/>
          <w:sz w:val="18"/>
        </w:rPr>
        <w:fldChar w:fldCharType="separate"/>
      </w:r>
      <w:r w:rsidR="0048720B">
        <w:rPr>
          <w:b w:val="0"/>
          <w:noProof/>
          <w:sz w:val="18"/>
        </w:rPr>
        <w:t>62</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42SB</w:t>
      </w:r>
      <w:r>
        <w:rPr>
          <w:noProof/>
        </w:rPr>
        <w:tab/>
        <w:t>Suspension of payments for certain failures</w:t>
      </w:r>
      <w:r w:rsidRPr="00CB196F">
        <w:rPr>
          <w:noProof/>
        </w:rPr>
        <w:tab/>
      </w:r>
      <w:r w:rsidRPr="00CB196F">
        <w:rPr>
          <w:noProof/>
        </w:rPr>
        <w:fldChar w:fldCharType="begin"/>
      </w:r>
      <w:r w:rsidRPr="00CB196F">
        <w:rPr>
          <w:noProof/>
        </w:rPr>
        <w:instrText xml:space="preserve"> PAGEREF _Toc507142524 \h </w:instrText>
      </w:r>
      <w:r w:rsidRPr="00CB196F">
        <w:rPr>
          <w:noProof/>
        </w:rPr>
      </w:r>
      <w:r w:rsidRPr="00CB196F">
        <w:rPr>
          <w:noProof/>
        </w:rPr>
        <w:fldChar w:fldCharType="separate"/>
      </w:r>
      <w:r w:rsidR="0048720B">
        <w:rPr>
          <w:noProof/>
        </w:rPr>
        <w:t>62</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EC—Non</w:t>
      </w:r>
      <w:r>
        <w:rPr>
          <w:noProof/>
        </w:rPr>
        <w:noBreakHyphen/>
        <w:t>attendance failures</w:t>
      </w:r>
      <w:r w:rsidRPr="00CB196F">
        <w:rPr>
          <w:b w:val="0"/>
          <w:noProof/>
          <w:sz w:val="18"/>
        </w:rPr>
        <w:tab/>
      </w:r>
      <w:r w:rsidRPr="00CB196F">
        <w:rPr>
          <w:b w:val="0"/>
          <w:noProof/>
          <w:sz w:val="18"/>
        </w:rPr>
        <w:fldChar w:fldCharType="begin"/>
      </w:r>
      <w:r w:rsidRPr="00CB196F">
        <w:rPr>
          <w:b w:val="0"/>
          <w:noProof/>
          <w:sz w:val="18"/>
        </w:rPr>
        <w:instrText xml:space="preserve"> PAGEREF _Toc507142525 \h </w:instrText>
      </w:r>
      <w:r w:rsidRPr="00CB196F">
        <w:rPr>
          <w:b w:val="0"/>
          <w:noProof/>
          <w:sz w:val="18"/>
        </w:rPr>
      </w:r>
      <w:r w:rsidRPr="00CB196F">
        <w:rPr>
          <w:b w:val="0"/>
          <w:noProof/>
          <w:sz w:val="18"/>
        </w:rPr>
        <w:fldChar w:fldCharType="separate"/>
      </w:r>
      <w:r w:rsidR="0048720B">
        <w:rPr>
          <w:b w:val="0"/>
          <w:noProof/>
          <w:sz w:val="18"/>
        </w:rPr>
        <w:t>63</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lastRenderedPageBreak/>
        <w:t>42SC</w:t>
      </w:r>
      <w:r>
        <w:rPr>
          <w:noProof/>
        </w:rPr>
        <w:tab/>
        <w:t>Non</w:t>
      </w:r>
      <w:r>
        <w:rPr>
          <w:noProof/>
        </w:rPr>
        <w:noBreakHyphen/>
        <w:t>attendance failures</w:t>
      </w:r>
      <w:r w:rsidRPr="00CB196F">
        <w:rPr>
          <w:noProof/>
        </w:rPr>
        <w:tab/>
      </w:r>
      <w:r w:rsidRPr="00CB196F">
        <w:rPr>
          <w:noProof/>
        </w:rPr>
        <w:fldChar w:fldCharType="begin"/>
      </w:r>
      <w:r w:rsidRPr="00CB196F">
        <w:rPr>
          <w:noProof/>
        </w:rPr>
        <w:instrText xml:space="preserve"> PAGEREF _Toc507142526 \h </w:instrText>
      </w:r>
      <w:r w:rsidRPr="00CB196F">
        <w:rPr>
          <w:noProof/>
        </w:rPr>
      </w:r>
      <w:r w:rsidRPr="00CB196F">
        <w:rPr>
          <w:noProof/>
        </w:rPr>
        <w:fldChar w:fldCharType="separate"/>
      </w:r>
      <w:r w:rsidR="0048720B">
        <w:rPr>
          <w:noProof/>
        </w:rPr>
        <w:t>63</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42SD</w:t>
      </w:r>
      <w:r>
        <w:rPr>
          <w:noProof/>
        </w:rPr>
        <w:tab/>
        <w:t>Deduction of penalty amount</w:t>
      </w:r>
      <w:r w:rsidRPr="00CB196F">
        <w:rPr>
          <w:noProof/>
        </w:rPr>
        <w:tab/>
      </w:r>
      <w:r w:rsidRPr="00CB196F">
        <w:rPr>
          <w:noProof/>
        </w:rPr>
        <w:fldChar w:fldCharType="begin"/>
      </w:r>
      <w:r w:rsidRPr="00CB196F">
        <w:rPr>
          <w:noProof/>
        </w:rPr>
        <w:instrText xml:space="preserve"> PAGEREF _Toc507142527 \h </w:instrText>
      </w:r>
      <w:r w:rsidRPr="00CB196F">
        <w:rPr>
          <w:noProof/>
        </w:rPr>
      </w:r>
      <w:r w:rsidRPr="00CB196F">
        <w:rPr>
          <w:noProof/>
        </w:rPr>
        <w:fldChar w:fldCharType="separate"/>
      </w:r>
      <w:r w:rsidR="0048720B">
        <w:rPr>
          <w:noProof/>
        </w:rPr>
        <w:t>64</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F—General provisions</w:t>
      </w:r>
      <w:r w:rsidRPr="00CB196F">
        <w:rPr>
          <w:b w:val="0"/>
          <w:noProof/>
          <w:sz w:val="18"/>
        </w:rPr>
        <w:tab/>
      </w:r>
      <w:r w:rsidRPr="00CB196F">
        <w:rPr>
          <w:b w:val="0"/>
          <w:noProof/>
          <w:sz w:val="18"/>
        </w:rPr>
        <w:fldChar w:fldCharType="begin"/>
      </w:r>
      <w:r w:rsidRPr="00CB196F">
        <w:rPr>
          <w:b w:val="0"/>
          <w:noProof/>
          <w:sz w:val="18"/>
        </w:rPr>
        <w:instrText xml:space="preserve"> PAGEREF _Toc507142528 \h </w:instrText>
      </w:r>
      <w:r w:rsidRPr="00CB196F">
        <w:rPr>
          <w:b w:val="0"/>
          <w:noProof/>
          <w:sz w:val="18"/>
        </w:rPr>
      </w:r>
      <w:r w:rsidRPr="00CB196F">
        <w:rPr>
          <w:b w:val="0"/>
          <w:noProof/>
          <w:sz w:val="18"/>
        </w:rPr>
        <w:fldChar w:fldCharType="separate"/>
      </w:r>
      <w:r w:rsidR="0048720B">
        <w:rPr>
          <w:b w:val="0"/>
          <w:noProof/>
          <w:sz w:val="18"/>
        </w:rPr>
        <w:t>64</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42T</w:t>
      </w:r>
      <w:r>
        <w:rPr>
          <w:noProof/>
        </w:rPr>
        <w:tab/>
        <w:t>Legislative instrument determining method for working out penalty amount</w:t>
      </w:r>
      <w:r w:rsidRPr="00CB196F">
        <w:rPr>
          <w:noProof/>
        </w:rPr>
        <w:tab/>
      </w:r>
      <w:r w:rsidRPr="00CB196F">
        <w:rPr>
          <w:noProof/>
        </w:rPr>
        <w:fldChar w:fldCharType="begin"/>
      </w:r>
      <w:r w:rsidRPr="00CB196F">
        <w:rPr>
          <w:noProof/>
        </w:rPr>
        <w:instrText xml:space="preserve"> PAGEREF _Toc507142529 \h </w:instrText>
      </w:r>
      <w:r w:rsidRPr="00CB196F">
        <w:rPr>
          <w:noProof/>
        </w:rPr>
      </w:r>
      <w:r w:rsidRPr="00CB196F">
        <w:rPr>
          <w:noProof/>
        </w:rPr>
        <w:fldChar w:fldCharType="separate"/>
      </w:r>
      <w:r w:rsidR="0048720B">
        <w:rPr>
          <w:noProof/>
        </w:rPr>
        <w:t>64</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42U</w:t>
      </w:r>
      <w:r>
        <w:rPr>
          <w:noProof/>
        </w:rPr>
        <w:tab/>
        <w:t>Legislative instruments relating to reasonable excuse</w:t>
      </w:r>
      <w:r w:rsidRPr="00CB196F">
        <w:rPr>
          <w:noProof/>
        </w:rPr>
        <w:tab/>
      </w:r>
      <w:r w:rsidRPr="00CB196F">
        <w:rPr>
          <w:noProof/>
        </w:rPr>
        <w:fldChar w:fldCharType="begin"/>
      </w:r>
      <w:r w:rsidRPr="00CB196F">
        <w:rPr>
          <w:noProof/>
        </w:rPr>
        <w:instrText xml:space="preserve"> PAGEREF _Toc507142530 \h </w:instrText>
      </w:r>
      <w:r w:rsidRPr="00CB196F">
        <w:rPr>
          <w:noProof/>
        </w:rPr>
      </w:r>
      <w:r w:rsidRPr="00CB196F">
        <w:rPr>
          <w:noProof/>
        </w:rPr>
        <w:fldChar w:fldCharType="separate"/>
      </w:r>
      <w:r w:rsidR="0048720B">
        <w:rPr>
          <w:noProof/>
        </w:rPr>
        <w:t>66</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42UA</w:t>
      </w:r>
      <w:r>
        <w:rPr>
          <w:noProof/>
        </w:rPr>
        <w:tab/>
        <w:t>Prior notification of excuse</w:t>
      </w:r>
      <w:r w:rsidRPr="00CB196F">
        <w:rPr>
          <w:noProof/>
        </w:rPr>
        <w:tab/>
      </w:r>
      <w:r w:rsidRPr="00CB196F">
        <w:rPr>
          <w:noProof/>
        </w:rPr>
        <w:fldChar w:fldCharType="begin"/>
      </w:r>
      <w:r w:rsidRPr="00CB196F">
        <w:rPr>
          <w:noProof/>
        </w:rPr>
        <w:instrText xml:space="preserve"> PAGEREF _Toc507142531 \h </w:instrText>
      </w:r>
      <w:r w:rsidRPr="00CB196F">
        <w:rPr>
          <w:noProof/>
        </w:rPr>
      </w:r>
      <w:r w:rsidRPr="00CB196F">
        <w:rPr>
          <w:noProof/>
        </w:rPr>
        <w:fldChar w:fldCharType="separate"/>
      </w:r>
      <w:r w:rsidR="0048720B">
        <w:rPr>
          <w:noProof/>
        </w:rPr>
        <w:t>66</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42V</w:t>
      </w:r>
      <w:r>
        <w:rPr>
          <w:noProof/>
        </w:rPr>
        <w:tab/>
        <w:t>Deduction from any participation payment</w:t>
      </w:r>
      <w:r w:rsidRPr="00CB196F">
        <w:rPr>
          <w:noProof/>
        </w:rPr>
        <w:tab/>
      </w:r>
      <w:r w:rsidRPr="00CB196F">
        <w:rPr>
          <w:noProof/>
        </w:rPr>
        <w:fldChar w:fldCharType="begin"/>
      </w:r>
      <w:r w:rsidRPr="00CB196F">
        <w:rPr>
          <w:noProof/>
        </w:rPr>
        <w:instrText xml:space="preserve"> PAGEREF _Toc507142532 \h </w:instrText>
      </w:r>
      <w:r w:rsidRPr="00CB196F">
        <w:rPr>
          <w:noProof/>
        </w:rPr>
      </w:r>
      <w:r w:rsidRPr="00CB196F">
        <w:rPr>
          <w:noProof/>
        </w:rPr>
        <w:fldChar w:fldCharType="separate"/>
      </w:r>
      <w:r w:rsidR="0048720B">
        <w:rPr>
          <w:noProof/>
        </w:rPr>
        <w:t>68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42W</w:t>
      </w:r>
      <w:r>
        <w:rPr>
          <w:noProof/>
        </w:rPr>
        <w:tab/>
        <w:t>Penalty amount not a debt</w:t>
      </w:r>
      <w:r w:rsidRPr="00CB196F">
        <w:rPr>
          <w:noProof/>
        </w:rPr>
        <w:tab/>
      </w:r>
      <w:r w:rsidRPr="00CB196F">
        <w:rPr>
          <w:noProof/>
        </w:rPr>
        <w:fldChar w:fldCharType="begin"/>
      </w:r>
      <w:r w:rsidRPr="00CB196F">
        <w:rPr>
          <w:noProof/>
        </w:rPr>
        <w:instrText xml:space="preserve"> PAGEREF _Toc507142533 \h </w:instrText>
      </w:r>
      <w:r w:rsidRPr="00CB196F">
        <w:rPr>
          <w:noProof/>
        </w:rPr>
      </w:r>
      <w:r w:rsidRPr="00CB196F">
        <w:rPr>
          <w:noProof/>
        </w:rPr>
        <w:fldChar w:fldCharType="separate"/>
      </w:r>
      <w:r w:rsidR="0048720B">
        <w:rPr>
          <w:noProof/>
        </w:rPr>
        <w:t>68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42X</w:t>
      </w:r>
      <w:r>
        <w:rPr>
          <w:noProof/>
        </w:rPr>
        <w:tab/>
        <w:t>Payability</w:t>
      </w:r>
      <w:r w:rsidRPr="00CB196F">
        <w:rPr>
          <w:noProof/>
        </w:rPr>
        <w:tab/>
      </w:r>
      <w:r w:rsidRPr="00CB196F">
        <w:rPr>
          <w:noProof/>
        </w:rPr>
        <w:fldChar w:fldCharType="begin"/>
      </w:r>
      <w:r w:rsidRPr="00CB196F">
        <w:rPr>
          <w:noProof/>
        </w:rPr>
        <w:instrText xml:space="preserve"> PAGEREF _Toc507142534 \h </w:instrText>
      </w:r>
      <w:r w:rsidRPr="00CB196F">
        <w:rPr>
          <w:noProof/>
        </w:rPr>
      </w:r>
      <w:r w:rsidRPr="00CB196F">
        <w:rPr>
          <w:noProof/>
        </w:rPr>
        <w:fldChar w:fldCharType="separate"/>
      </w:r>
      <w:r w:rsidR="0048720B">
        <w:rPr>
          <w:noProof/>
        </w:rPr>
        <w:t>69</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42Y</w:t>
      </w:r>
      <w:r>
        <w:rPr>
          <w:noProof/>
        </w:rPr>
        <w:tab/>
        <w:t>Day of determination</w:t>
      </w:r>
      <w:r w:rsidRPr="00CB196F">
        <w:rPr>
          <w:noProof/>
        </w:rPr>
        <w:tab/>
      </w:r>
      <w:r w:rsidRPr="00CB196F">
        <w:rPr>
          <w:noProof/>
        </w:rPr>
        <w:fldChar w:fldCharType="begin"/>
      </w:r>
      <w:r w:rsidRPr="00CB196F">
        <w:rPr>
          <w:noProof/>
        </w:rPr>
        <w:instrText xml:space="preserve"> PAGEREF _Toc507142535 \h </w:instrText>
      </w:r>
      <w:r w:rsidRPr="00CB196F">
        <w:rPr>
          <w:noProof/>
        </w:rPr>
      </w:r>
      <w:r w:rsidRPr="00CB196F">
        <w:rPr>
          <w:noProof/>
        </w:rPr>
        <w:fldChar w:fldCharType="separate"/>
      </w:r>
      <w:r w:rsidR="0048720B">
        <w:rPr>
          <w:noProof/>
        </w:rPr>
        <w:t>69</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42YA</w:t>
      </w:r>
      <w:r>
        <w:rPr>
          <w:noProof/>
        </w:rPr>
        <w:tab/>
        <w:t>Relationship between Subdivisions of this Division</w:t>
      </w:r>
      <w:r w:rsidRPr="00CB196F">
        <w:rPr>
          <w:noProof/>
        </w:rPr>
        <w:tab/>
      </w:r>
      <w:r w:rsidRPr="00CB196F">
        <w:rPr>
          <w:noProof/>
        </w:rPr>
        <w:fldChar w:fldCharType="begin"/>
      </w:r>
      <w:r w:rsidRPr="00CB196F">
        <w:rPr>
          <w:noProof/>
        </w:rPr>
        <w:instrText xml:space="preserve"> PAGEREF _Toc507142536 \h </w:instrText>
      </w:r>
      <w:r w:rsidRPr="00CB196F">
        <w:rPr>
          <w:noProof/>
        </w:rPr>
      </w:r>
      <w:r w:rsidRPr="00CB196F">
        <w:rPr>
          <w:noProof/>
        </w:rPr>
        <w:fldChar w:fldCharType="separate"/>
      </w:r>
      <w:r w:rsidR="0048720B">
        <w:rPr>
          <w:noProof/>
        </w:rPr>
        <w:t>69</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42Z</w:t>
      </w:r>
      <w:r>
        <w:rPr>
          <w:noProof/>
        </w:rPr>
        <w:tab/>
        <w:t>Relationship with section 80</w:t>
      </w:r>
      <w:r w:rsidRPr="00CB196F">
        <w:rPr>
          <w:noProof/>
        </w:rPr>
        <w:tab/>
      </w:r>
      <w:r w:rsidRPr="00CB196F">
        <w:rPr>
          <w:noProof/>
        </w:rPr>
        <w:fldChar w:fldCharType="begin"/>
      </w:r>
      <w:r w:rsidRPr="00CB196F">
        <w:rPr>
          <w:noProof/>
        </w:rPr>
        <w:instrText xml:space="preserve"> PAGEREF _Toc507142537 \h </w:instrText>
      </w:r>
      <w:r w:rsidRPr="00CB196F">
        <w:rPr>
          <w:noProof/>
        </w:rPr>
      </w:r>
      <w:r w:rsidRPr="00CB196F">
        <w:rPr>
          <w:noProof/>
        </w:rPr>
        <w:fldChar w:fldCharType="separate"/>
      </w:r>
      <w:r w:rsidR="0048720B">
        <w:rPr>
          <w:noProof/>
        </w:rPr>
        <w:t>69</w:t>
      </w:r>
      <w:r w:rsidRPr="00CB196F">
        <w:rPr>
          <w:noProof/>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4—Payment of social security payment</w:t>
      </w:r>
      <w:r w:rsidRPr="00CB196F">
        <w:rPr>
          <w:b w:val="0"/>
          <w:noProof/>
          <w:sz w:val="18"/>
        </w:rPr>
        <w:tab/>
      </w:r>
      <w:r w:rsidRPr="00CB196F">
        <w:rPr>
          <w:b w:val="0"/>
          <w:noProof/>
          <w:sz w:val="18"/>
        </w:rPr>
        <w:fldChar w:fldCharType="begin"/>
      </w:r>
      <w:r w:rsidRPr="00CB196F">
        <w:rPr>
          <w:b w:val="0"/>
          <w:noProof/>
          <w:sz w:val="18"/>
        </w:rPr>
        <w:instrText xml:space="preserve"> PAGEREF _Toc507142538 \h </w:instrText>
      </w:r>
      <w:r w:rsidRPr="00CB196F">
        <w:rPr>
          <w:b w:val="0"/>
          <w:noProof/>
          <w:sz w:val="18"/>
        </w:rPr>
      </w:r>
      <w:r w:rsidRPr="00CB196F">
        <w:rPr>
          <w:b w:val="0"/>
          <w:noProof/>
          <w:sz w:val="18"/>
        </w:rPr>
        <w:fldChar w:fldCharType="separate"/>
      </w:r>
      <w:r w:rsidR="0048720B">
        <w:rPr>
          <w:b w:val="0"/>
          <w:noProof/>
          <w:sz w:val="18"/>
        </w:rPr>
        <w:t>70</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43</w:t>
      </w:r>
      <w:r>
        <w:rPr>
          <w:noProof/>
        </w:rPr>
        <w:tab/>
        <w:t>Payment by instalments</w:t>
      </w:r>
      <w:r w:rsidRPr="00CB196F">
        <w:rPr>
          <w:noProof/>
        </w:rPr>
        <w:tab/>
      </w:r>
      <w:r w:rsidRPr="00CB196F">
        <w:rPr>
          <w:noProof/>
        </w:rPr>
        <w:fldChar w:fldCharType="begin"/>
      </w:r>
      <w:r w:rsidRPr="00CB196F">
        <w:rPr>
          <w:noProof/>
        </w:rPr>
        <w:instrText xml:space="preserve"> PAGEREF _Toc507142539 \h </w:instrText>
      </w:r>
      <w:r w:rsidRPr="00CB196F">
        <w:rPr>
          <w:noProof/>
        </w:rPr>
      </w:r>
      <w:r w:rsidRPr="00CB196F">
        <w:rPr>
          <w:noProof/>
        </w:rPr>
        <w:fldChar w:fldCharType="separate"/>
      </w:r>
      <w:r w:rsidR="0048720B">
        <w:rPr>
          <w:noProof/>
        </w:rPr>
        <w:t>70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44</w:t>
      </w:r>
      <w:r>
        <w:rPr>
          <w:noProof/>
        </w:rPr>
        <w:tab/>
        <w:t>Payment of instalments to person or nominee</w:t>
      </w:r>
      <w:r w:rsidRPr="00CB196F">
        <w:rPr>
          <w:noProof/>
        </w:rPr>
        <w:tab/>
      </w:r>
      <w:r w:rsidRPr="00CB196F">
        <w:rPr>
          <w:noProof/>
        </w:rPr>
        <w:fldChar w:fldCharType="begin"/>
      </w:r>
      <w:r w:rsidRPr="00CB196F">
        <w:rPr>
          <w:noProof/>
        </w:rPr>
        <w:instrText xml:space="preserve"> PAGEREF _Toc507142540 \h </w:instrText>
      </w:r>
      <w:r w:rsidRPr="00CB196F">
        <w:rPr>
          <w:noProof/>
        </w:rPr>
      </w:r>
      <w:r w:rsidRPr="00CB196F">
        <w:rPr>
          <w:noProof/>
        </w:rPr>
        <w:fldChar w:fldCharType="separate"/>
      </w:r>
      <w:r w:rsidR="0048720B">
        <w:rPr>
          <w:noProof/>
        </w:rPr>
        <w:t>75</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45</w:t>
      </w:r>
      <w:r>
        <w:rPr>
          <w:noProof/>
        </w:rPr>
        <w:tab/>
        <w:t>Payment of youth allowance—person under 18 and not independent</w:t>
      </w:r>
      <w:r w:rsidRPr="00CB196F">
        <w:rPr>
          <w:noProof/>
        </w:rPr>
        <w:tab/>
      </w:r>
      <w:r w:rsidRPr="00CB196F">
        <w:rPr>
          <w:noProof/>
        </w:rPr>
        <w:fldChar w:fldCharType="begin"/>
      </w:r>
      <w:r w:rsidRPr="00CB196F">
        <w:rPr>
          <w:noProof/>
        </w:rPr>
        <w:instrText xml:space="preserve"> PAGEREF _Toc507142541 \h </w:instrText>
      </w:r>
      <w:r w:rsidRPr="00CB196F">
        <w:rPr>
          <w:noProof/>
        </w:rPr>
      </w:r>
      <w:r w:rsidRPr="00CB196F">
        <w:rPr>
          <w:noProof/>
        </w:rPr>
        <w:fldChar w:fldCharType="separate"/>
      </w:r>
      <w:r w:rsidR="0048720B">
        <w:rPr>
          <w:noProof/>
        </w:rPr>
        <w:t>75</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46</w:t>
      </w:r>
      <w:r>
        <w:rPr>
          <w:noProof/>
        </w:rPr>
        <w:tab/>
        <w:t>Payment of special employment advance</w:t>
      </w:r>
      <w:r w:rsidRPr="00CB196F">
        <w:rPr>
          <w:noProof/>
        </w:rPr>
        <w:tab/>
      </w:r>
      <w:r w:rsidRPr="00CB196F">
        <w:rPr>
          <w:noProof/>
        </w:rPr>
        <w:fldChar w:fldCharType="begin"/>
      </w:r>
      <w:r w:rsidRPr="00CB196F">
        <w:rPr>
          <w:noProof/>
        </w:rPr>
        <w:instrText xml:space="preserve"> PAGEREF _Toc507142542 \h </w:instrText>
      </w:r>
      <w:r w:rsidRPr="00CB196F">
        <w:rPr>
          <w:noProof/>
        </w:rPr>
      </w:r>
      <w:r w:rsidRPr="00CB196F">
        <w:rPr>
          <w:noProof/>
        </w:rPr>
        <w:fldChar w:fldCharType="separate"/>
      </w:r>
      <w:r w:rsidR="0048720B">
        <w:rPr>
          <w:noProof/>
        </w:rPr>
        <w:t>76</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46A</w:t>
      </w:r>
      <w:r>
        <w:rPr>
          <w:noProof/>
        </w:rPr>
        <w:tab/>
        <w:t>Payment of AGDRP</w:t>
      </w:r>
      <w:r w:rsidRPr="00CB196F">
        <w:rPr>
          <w:noProof/>
        </w:rPr>
        <w:tab/>
      </w:r>
      <w:r w:rsidRPr="00CB196F">
        <w:rPr>
          <w:noProof/>
        </w:rPr>
        <w:fldChar w:fldCharType="begin"/>
      </w:r>
      <w:r w:rsidRPr="00CB196F">
        <w:rPr>
          <w:noProof/>
        </w:rPr>
        <w:instrText xml:space="preserve"> PAGEREF _Toc507142543 \h </w:instrText>
      </w:r>
      <w:r w:rsidRPr="00CB196F">
        <w:rPr>
          <w:noProof/>
        </w:rPr>
      </w:r>
      <w:r w:rsidRPr="00CB196F">
        <w:rPr>
          <w:noProof/>
        </w:rPr>
        <w:fldChar w:fldCharType="separate"/>
      </w:r>
      <w:r w:rsidR="0048720B">
        <w:rPr>
          <w:noProof/>
        </w:rPr>
        <w:t>76</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46B</w:t>
      </w:r>
      <w:r>
        <w:rPr>
          <w:noProof/>
        </w:rPr>
        <w:tab/>
        <w:t>Payment of AVTOP</w:t>
      </w:r>
      <w:r w:rsidRPr="00CB196F">
        <w:rPr>
          <w:noProof/>
        </w:rPr>
        <w:tab/>
      </w:r>
      <w:r w:rsidRPr="00CB196F">
        <w:rPr>
          <w:noProof/>
        </w:rPr>
        <w:fldChar w:fldCharType="begin"/>
      </w:r>
      <w:r w:rsidRPr="00CB196F">
        <w:rPr>
          <w:noProof/>
        </w:rPr>
        <w:instrText xml:space="preserve"> PAGEREF _Toc507142544 \h </w:instrText>
      </w:r>
      <w:r w:rsidRPr="00CB196F">
        <w:rPr>
          <w:noProof/>
        </w:rPr>
      </w:r>
      <w:r w:rsidRPr="00CB196F">
        <w:rPr>
          <w:noProof/>
        </w:rPr>
        <w:fldChar w:fldCharType="separate"/>
      </w:r>
      <w:r w:rsidR="0048720B">
        <w:rPr>
          <w:noProof/>
        </w:rPr>
        <w:t>76</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47</w:t>
      </w:r>
      <w:r>
        <w:rPr>
          <w:noProof/>
        </w:rPr>
        <w:tab/>
        <w:t>Payment of lump sum benefits</w:t>
      </w:r>
      <w:r w:rsidRPr="00CB196F">
        <w:rPr>
          <w:noProof/>
        </w:rPr>
        <w:tab/>
      </w:r>
      <w:r w:rsidRPr="00CB196F">
        <w:rPr>
          <w:noProof/>
        </w:rPr>
        <w:fldChar w:fldCharType="begin"/>
      </w:r>
      <w:r w:rsidRPr="00CB196F">
        <w:rPr>
          <w:noProof/>
        </w:rPr>
        <w:instrText xml:space="preserve"> PAGEREF _Toc507142545 \h </w:instrText>
      </w:r>
      <w:r w:rsidRPr="00CB196F">
        <w:rPr>
          <w:noProof/>
        </w:rPr>
      </w:r>
      <w:r w:rsidRPr="00CB196F">
        <w:rPr>
          <w:noProof/>
        </w:rPr>
        <w:fldChar w:fldCharType="separate"/>
      </w:r>
      <w:r w:rsidR="0048720B">
        <w:rPr>
          <w:noProof/>
        </w:rPr>
        <w:t>76</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47A</w:t>
      </w:r>
      <w:r>
        <w:rPr>
          <w:noProof/>
        </w:rPr>
        <w:tab/>
        <w:t>Payment of one</w:t>
      </w:r>
      <w:r>
        <w:rPr>
          <w:noProof/>
        </w:rPr>
        <w:noBreakHyphen/>
        <w:t>off payment to the aged</w:t>
      </w:r>
      <w:r w:rsidRPr="00CB196F">
        <w:rPr>
          <w:noProof/>
        </w:rPr>
        <w:tab/>
      </w:r>
      <w:r w:rsidRPr="00CB196F">
        <w:rPr>
          <w:noProof/>
        </w:rPr>
        <w:fldChar w:fldCharType="begin"/>
      </w:r>
      <w:r w:rsidRPr="00CB196F">
        <w:rPr>
          <w:noProof/>
        </w:rPr>
        <w:instrText xml:space="preserve"> PAGEREF _Toc507142546 \h </w:instrText>
      </w:r>
      <w:r w:rsidRPr="00CB196F">
        <w:rPr>
          <w:noProof/>
        </w:rPr>
      </w:r>
      <w:r w:rsidRPr="00CB196F">
        <w:rPr>
          <w:noProof/>
        </w:rPr>
        <w:fldChar w:fldCharType="separate"/>
      </w:r>
      <w:r w:rsidR="0048720B">
        <w:rPr>
          <w:noProof/>
        </w:rPr>
        <w:t>79</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47AA</w:t>
      </w:r>
      <w:r>
        <w:rPr>
          <w:noProof/>
        </w:rPr>
        <w:tab/>
        <w:t>Payment of one</w:t>
      </w:r>
      <w:r>
        <w:rPr>
          <w:noProof/>
        </w:rPr>
        <w:noBreakHyphen/>
        <w:t>off payments to older Australians</w:t>
      </w:r>
      <w:r w:rsidRPr="00CB196F">
        <w:rPr>
          <w:noProof/>
        </w:rPr>
        <w:tab/>
      </w:r>
      <w:r w:rsidRPr="00CB196F">
        <w:rPr>
          <w:noProof/>
        </w:rPr>
        <w:fldChar w:fldCharType="begin"/>
      </w:r>
      <w:r w:rsidRPr="00CB196F">
        <w:rPr>
          <w:noProof/>
        </w:rPr>
        <w:instrText xml:space="preserve"> PAGEREF _Toc507142547 \h </w:instrText>
      </w:r>
      <w:r w:rsidRPr="00CB196F">
        <w:rPr>
          <w:noProof/>
        </w:rPr>
      </w:r>
      <w:r w:rsidRPr="00CB196F">
        <w:rPr>
          <w:noProof/>
        </w:rPr>
        <w:fldChar w:fldCharType="separate"/>
      </w:r>
      <w:r w:rsidR="0048720B">
        <w:rPr>
          <w:noProof/>
        </w:rPr>
        <w:t>79</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47AB</w:t>
      </w:r>
      <w:r>
        <w:rPr>
          <w:noProof/>
        </w:rPr>
        <w:tab/>
        <w:t>Payment of carer supplement</w:t>
      </w:r>
      <w:r w:rsidRPr="00CB196F">
        <w:rPr>
          <w:noProof/>
        </w:rPr>
        <w:tab/>
      </w:r>
      <w:r w:rsidRPr="00CB196F">
        <w:rPr>
          <w:noProof/>
        </w:rPr>
        <w:fldChar w:fldCharType="begin"/>
      </w:r>
      <w:r w:rsidRPr="00CB196F">
        <w:rPr>
          <w:noProof/>
        </w:rPr>
        <w:instrText xml:space="preserve"> PAGEREF _Toc507142548 \h </w:instrText>
      </w:r>
      <w:r w:rsidRPr="00CB196F">
        <w:rPr>
          <w:noProof/>
        </w:rPr>
      </w:r>
      <w:r w:rsidRPr="00CB196F">
        <w:rPr>
          <w:noProof/>
        </w:rPr>
        <w:fldChar w:fldCharType="separate"/>
      </w:r>
      <w:r w:rsidR="0048720B">
        <w:rPr>
          <w:noProof/>
        </w:rPr>
        <w:t>79</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47AC</w:t>
      </w:r>
      <w:r>
        <w:rPr>
          <w:noProof/>
        </w:rPr>
        <w:tab/>
        <w:t>Payment of one</w:t>
      </w:r>
      <w:r>
        <w:rPr>
          <w:noProof/>
        </w:rPr>
        <w:noBreakHyphen/>
        <w:t>off energy assistance payment</w:t>
      </w:r>
      <w:r w:rsidRPr="00CB196F">
        <w:rPr>
          <w:noProof/>
        </w:rPr>
        <w:tab/>
      </w:r>
      <w:r w:rsidRPr="00CB196F">
        <w:rPr>
          <w:noProof/>
        </w:rPr>
        <w:fldChar w:fldCharType="begin"/>
      </w:r>
      <w:r w:rsidRPr="00CB196F">
        <w:rPr>
          <w:noProof/>
        </w:rPr>
        <w:instrText xml:space="preserve"> PAGEREF _Toc507142549 \h </w:instrText>
      </w:r>
      <w:r w:rsidRPr="00CB196F">
        <w:rPr>
          <w:noProof/>
        </w:rPr>
      </w:r>
      <w:r w:rsidRPr="00CB196F">
        <w:rPr>
          <w:noProof/>
        </w:rPr>
        <w:fldChar w:fldCharType="separate"/>
      </w:r>
      <w:r w:rsidR="0048720B">
        <w:rPr>
          <w:noProof/>
        </w:rPr>
        <w:t>80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47B</w:t>
      </w:r>
      <w:r>
        <w:rPr>
          <w:noProof/>
        </w:rPr>
        <w:tab/>
        <w:t>Payment of one</w:t>
      </w:r>
      <w:r>
        <w:rPr>
          <w:noProof/>
        </w:rPr>
        <w:noBreakHyphen/>
        <w:t>off payments to carers</w:t>
      </w:r>
      <w:r w:rsidRPr="00CB196F">
        <w:rPr>
          <w:noProof/>
        </w:rPr>
        <w:tab/>
      </w:r>
      <w:r w:rsidRPr="00CB196F">
        <w:rPr>
          <w:noProof/>
        </w:rPr>
        <w:fldChar w:fldCharType="begin"/>
      </w:r>
      <w:r w:rsidRPr="00CB196F">
        <w:rPr>
          <w:noProof/>
        </w:rPr>
        <w:instrText xml:space="preserve"> PAGEREF _Toc507142550 \h </w:instrText>
      </w:r>
      <w:r w:rsidRPr="00CB196F">
        <w:rPr>
          <w:noProof/>
        </w:rPr>
      </w:r>
      <w:r w:rsidRPr="00CB196F">
        <w:rPr>
          <w:noProof/>
        </w:rPr>
        <w:fldChar w:fldCharType="separate"/>
      </w:r>
      <w:r w:rsidR="0048720B">
        <w:rPr>
          <w:noProof/>
        </w:rPr>
        <w:t>80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47C</w:t>
      </w:r>
      <w:r>
        <w:rPr>
          <w:noProof/>
        </w:rPr>
        <w:tab/>
        <w:t>Payment of economic security strategy payments and training and learning bonuses</w:t>
      </w:r>
      <w:r w:rsidRPr="00CB196F">
        <w:rPr>
          <w:noProof/>
        </w:rPr>
        <w:tab/>
      </w:r>
      <w:r w:rsidRPr="00CB196F">
        <w:rPr>
          <w:noProof/>
        </w:rPr>
        <w:fldChar w:fldCharType="begin"/>
      </w:r>
      <w:r w:rsidRPr="00CB196F">
        <w:rPr>
          <w:noProof/>
        </w:rPr>
        <w:instrText xml:space="preserve"> PAGEREF _Toc507142551 \h </w:instrText>
      </w:r>
      <w:r w:rsidRPr="00CB196F">
        <w:rPr>
          <w:noProof/>
        </w:rPr>
      </w:r>
      <w:r w:rsidRPr="00CB196F">
        <w:rPr>
          <w:noProof/>
        </w:rPr>
        <w:fldChar w:fldCharType="separate"/>
      </w:r>
      <w:r w:rsidR="0048720B">
        <w:rPr>
          <w:noProof/>
        </w:rPr>
        <w:t>81</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47CA</w:t>
      </w:r>
      <w:r>
        <w:rPr>
          <w:noProof/>
        </w:rPr>
        <w:tab/>
        <w:t>Payment of activity supplement or farm financial assessment supplement</w:t>
      </w:r>
      <w:r w:rsidRPr="00CB196F">
        <w:rPr>
          <w:noProof/>
        </w:rPr>
        <w:tab/>
      </w:r>
      <w:r w:rsidRPr="00CB196F">
        <w:rPr>
          <w:noProof/>
        </w:rPr>
        <w:fldChar w:fldCharType="begin"/>
      </w:r>
      <w:r w:rsidRPr="00CB196F">
        <w:rPr>
          <w:noProof/>
        </w:rPr>
        <w:instrText xml:space="preserve"> PAGEREF _Toc507142552 \h </w:instrText>
      </w:r>
      <w:r w:rsidRPr="00CB196F">
        <w:rPr>
          <w:noProof/>
        </w:rPr>
      </w:r>
      <w:r w:rsidRPr="00CB196F">
        <w:rPr>
          <w:noProof/>
        </w:rPr>
        <w:fldChar w:fldCharType="separate"/>
      </w:r>
      <w:r w:rsidR="0048720B">
        <w:rPr>
          <w:noProof/>
        </w:rPr>
        <w:t>82</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47D</w:t>
      </w:r>
      <w:r>
        <w:rPr>
          <w:noProof/>
        </w:rPr>
        <w:tab/>
        <w:t>Payment of clean energy advance</w:t>
      </w:r>
      <w:r w:rsidRPr="00CB196F">
        <w:rPr>
          <w:noProof/>
        </w:rPr>
        <w:tab/>
      </w:r>
      <w:r w:rsidRPr="00CB196F">
        <w:rPr>
          <w:noProof/>
        </w:rPr>
        <w:fldChar w:fldCharType="begin"/>
      </w:r>
      <w:r w:rsidRPr="00CB196F">
        <w:rPr>
          <w:noProof/>
        </w:rPr>
        <w:instrText xml:space="preserve"> PAGEREF _Toc507142553 \h </w:instrText>
      </w:r>
      <w:r w:rsidRPr="00CB196F">
        <w:rPr>
          <w:noProof/>
        </w:rPr>
      </w:r>
      <w:r w:rsidRPr="00CB196F">
        <w:rPr>
          <w:noProof/>
        </w:rPr>
        <w:fldChar w:fldCharType="separate"/>
      </w:r>
      <w:r w:rsidR="0048720B">
        <w:rPr>
          <w:noProof/>
        </w:rPr>
        <w:t>83</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47DAA</w:t>
      </w:r>
      <w:r>
        <w:rPr>
          <w:noProof/>
        </w:rPr>
        <w:tab/>
        <w:t>Payment of essential medical equipment payment</w:t>
      </w:r>
      <w:r w:rsidRPr="00CB196F">
        <w:rPr>
          <w:noProof/>
        </w:rPr>
        <w:tab/>
      </w:r>
      <w:r w:rsidRPr="00CB196F">
        <w:rPr>
          <w:noProof/>
        </w:rPr>
        <w:fldChar w:fldCharType="begin"/>
      </w:r>
      <w:r w:rsidRPr="00CB196F">
        <w:rPr>
          <w:noProof/>
        </w:rPr>
        <w:instrText xml:space="preserve"> PAGEREF _Toc507142554 \h </w:instrText>
      </w:r>
      <w:r w:rsidRPr="00CB196F">
        <w:rPr>
          <w:noProof/>
        </w:rPr>
      </w:r>
      <w:r w:rsidRPr="00CB196F">
        <w:rPr>
          <w:noProof/>
        </w:rPr>
        <w:fldChar w:fldCharType="separate"/>
      </w:r>
      <w:r w:rsidR="0048720B">
        <w:rPr>
          <w:noProof/>
        </w:rPr>
        <w:t>83</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47DA</w:t>
      </w:r>
      <w:r>
        <w:rPr>
          <w:noProof/>
        </w:rPr>
        <w:tab/>
        <w:t>Relocation scholarship payments</w:t>
      </w:r>
      <w:r w:rsidRPr="00CB196F">
        <w:rPr>
          <w:noProof/>
        </w:rPr>
        <w:tab/>
      </w:r>
      <w:r w:rsidRPr="00CB196F">
        <w:rPr>
          <w:noProof/>
        </w:rPr>
        <w:fldChar w:fldCharType="begin"/>
      </w:r>
      <w:r w:rsidRPr="00CB196F">
        <w:rPr>
          <w:noProof/>
        </w:rPr>
        <w:instrText xml:space="preserve"> PAGEREF _Toc507142555 \h </w:instrText>
      </w:r>
      <w:r w:rsidRPr="00CB196F">
        <w:rPr>
          <w:noProof/>
        </w:rPr>
      </w:r>
      <w:r w:rsidRPr="00CB196F">
        <w:rPr>
          <w:noProof/>
        </w:rPr>
        <w:fldChar w:fldCharType="separate"/>
      </w:r>
      <w:r w:rsidR="0048720B">
        <w:rPr>
          <w:noProof/>
        </w:rPr>
        <w:t>83</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47DB</w:t>
      </w:r>
      <w:r>
        <w:rPr>
          <w:noProof/>
        </w:rPr>
        <w:tab/>
        <w:t>Student start</w:t>
      </w:r>
      <w:r>
        <w:rPr>
          <w:noProof/>
        </w:rPr>
        <w:noBreakHyphen/>
        <w:t>up loans</w:t>
      </w:r>
      <w:r w:rsidRPr="00CB196F">
        <w:rPr>
          <w:noProof/>
        </w:rPr>
        <w:tab/>
      </w:r>
      <w:r w:rsidRPr="00CB196F">
        <w:rPr>
          <w:noProof/>
        </w:rPr>
        <w:fldChar w:fldCharType="begin"/>
      </w:r>
      <w:r w:rsidRPr="00CB196F">
        <w:rPr>
          <w:noProof/>
        </w:rPr>
        <w:instrText xml:space="preserve"> PAGEREF _Toc507142556 \h </w:instrText>
      </w:r>
      <w:r w:rsidRPr="00CB196F">
        <w:rPr>
          <w:noProof/>
        </w:rPr>
      </w:r>
      <w:r w:rsidRPr="00CB196F">
        <w:rPr>
          <w:noProof/>
        </w:rPr>
        <w:fldChar w:fldCharType="separate"/>
      </w:r>
      <w:r w:rsidR="0048720B">
        <w:rPr>
          <w:noProof/>
        </w:rPr>
        <w:t>83</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48</w:t>
      </w:r>
      <w:r>
        <w:rPr>
          <w:noProof/>
        </w:rPr>
        <w:tab/>
        <w:t>Payment of telephone allowance</w:t>
      </w:r>
      <w:r w:rsidRPr="00CB196F">
        <w:rPr>
          <w:noProof/>
        </w:rPr>
        <w:tab/>
      </w:r>
      <w:r w:rsidRPr="00CB196F">
        <w:rPr>
          <w:noProof/>
        </w:rPr>
        <w:fldChar w:fldCharType="begin"/>
      </w:r>
      <w:r w:rsidRPr="00CB196F">
        <w:rPr>
          <w:noProof/>
        </w:rPr>
        <w:instrText xml:space="preserve"> PAGEREF _Toc507142557 \h </w:instrText>
      </w:r>
      <w:r w:rsidRPr="00CB196F">
        <w:rPr>
          <w:noProof/>
        </w:rPr>
      </w:r>
      <w:r w:rsidRPr="00CB196F">
        <w:rPr>
          <w:noProof/>
        </w:rPr>
        <w:fldChar w:fldCharType="separate"/>
      </w:r>
      <w:r w:rsidR="0048720B">
        <w:rPr>
          <w:noProof/>
        </w:rPr>
        <w:t>84</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48A</w:t>
      </w:r>
      <w:r>
        <w:rPr>
          <w:noProof/>
        </w:rPr>
        <w:tab/>
        <w:t>Payment of utilities allowance</w:t>
      </w:r>
      <w:r w:rsidRPr="00CB196F">
        <w:rPr>
          <w:noProof/>
        </w:rPr>
        <w:tab/>
      </w:r>
      <w:r w:rsidRPr="00CB196F">
        <w:rPr>
          <w:noProof/>
        </w:rPr>
        <w:fldChar w:fldCharType="begin"/>
      </w:r>
      <w:r w:rsidRPr="00CB196F">
        <w:rPr>
          <w:noProof/>
        </w:rPr>
        <w:instrText xml:space="preserve"> PAGEREF _Toc507142558 \h </w:instrText>
      </w:r>
      <w:r w:rsidRPr="00CB196F">
        <w:rPr>
          <w:noProof/>
        </w:rPr>
      </w:r>
      <w:r w:rsidRPr="00CB196F">
        <w:rPr>
          <w:noProof/>
        </w:rPr>
        <w:fldChar w:fldCharType="separate"/>
      </w:r>
      <w:r w:rsidR="0048720B">
        <w:rPr>
          <w:noProof/>
        </w:rPr>
        <w:t>85</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lastRenderedPageBreak/>
        <w:t>48B</w:t>
      </w:r>
      <w:r>
        <w:rPr>
          <w:noProof/>
        </w:rPr>
        <w:tab/>
        <w:t>Payment of energy supplement</w:t>
      </w:r>
      <w:r w:rsidRPr="00CB196F">
        <w:rPr>
          <w:noProof/>
        </w:rPr>
        <w:tab/>
      </w:r>
      <w:r w:rsidRPr="00CB196F">
        <w:rPr>
          <w:noProof/>
        </w:rPr>
        <w:fldChar w:fldCharType="begin"/>
      </w:r>
      <w:r w:rsidRPr="00CB196F">
        <w:rPr>
          <w:noProof/>
        </w:rPr>
        <w:instrText xml:space="preserve"> PAGEREF _Toc507142559 \h </w:instrText>
      </w:r>
      <w:r w:rsidRPr="00CB196F">
        <w:rPr>
          <w:noProof/>
        </w:rPr>
      </w:r>
      <w:r w:rsidRPr="00CB196F">
        <w:rPr>
          <w:noProof/>
        </w:rPr>
        <w:fldChar w:fldCharType="separate"/>
      </w:r>
      <w:r w:rsidR="0048720B">
        <w:rPr>
          <w:noProof/>
        </w:rPr>
        <w:t>85</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48C</w:t>
      </w:r>
      <w:r>
        <w:rPr>
          <w:noProof/>
        </w:rPr>
        <w:tab/>
        <w:t>Payment of quarterly pension supplement</w:t>
      </w:r>
      <w:r w:rsidRPr="00CB196F">
        <w:rPr>
          <w:noProof/>
        </w:rPr>
        <w:tab/>
      </w:r>
      <w:r w:rsidRPr="00CB196F">
        <w:rPr>
          <w:noProof/>
        </w:rPr>
        <w:fldChar w:fldCharType="begin"/>
      </w:r>
      <w:r w:rsidRPr="00CB196F">
        <w:rPr>
          <w:noProof/>
        </w:rPr>
        <w:instrText xml:space="preserve"> PAGEREF _Toc507142560 \h </w:instrText>
      </w:r>
      <w:r w:rsidRPr="00CB196F">
        <w:rPr>
          <w:noProof/>
        </w:rPr>
      </w:r>
      <w:r w:rsidRPr="00CB196F">
        <w:rPr>
          <w:noProof/>
        </w:rPr>
        <w:fldChar w:fldCharType="separate"/>
      </w:r>
      <w:r w:rsidR="0048720B">
        <w:rPr>
          <w:noProof/>
        </w:rPr>
        <w:t>86</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48D</w:t>
      </w:r>
      <w:r>
        <w:rPr>
          <w:noProof/>
        </w:rPr>
        <w:tab/>
        <w:t>Payment of quarterly energy supplement</w:t>
      </w:r>
      <w:r w:rsidRPr="00CB196F">
        <w:rPr>
          <w:noProof/>
        </w:rPr>
        <w:tab/>
      </w:r>
      <w:r w:rsidRPr="00CB196F">
        <w:rPr>
          <w:noProof/>
        </w:rPr>
        <w:fldChar w:fldCharType="begin"/>
      </w:r>
      <w:r w:rsidRPr="00CB196F">
        <w:rPr>
          <w:noProof/>
        </w:rPr>
        <w:instrText xml:space="preserve"> PAGEREF _Toc507142561 \h </w:instrText>
      </w:r>
      <w:r w:rsidRPr="00CB196F">
        <w:rPr>
          <w:noProof/>
        </w:rPr>
      </w:r>
      <w:r w:rsidRPr="00CB196F">
        <w:rPr>
          <w:noProof/>
        </w:rPr>
        <w:fldChar w:fldCharType="separate"/>
      </w:r>
      <w:r w:rsidR="0048720B">
        <w:rPr>
          <w:noProof/>
        </w:rPr>
        <w:t>86</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49</w:t>
      </w:r>
      <w:r>
        <w:rPr>
          <w:noProof/>
        </w:rPr>
        <w:tab/>
        <w:t>Timing of payment of fares allowance</w:t>
      </w:r>
      <w:r w:rsidRPr="00CB196F">
        <w:rPr>
          <w:noProof/>
        </w:rPr>
        <w:tab/>
      </w:r>
      <w:r w:rsidRPr="00CB196F">
        <w:rPr>
          <w:noProof/>
        </w:rPr>
        <w:fldChar w:fldCharType="begin"/>
      </w:r>
      <w:r w:rsidRPr="00CB196F">
        <w:rPr>
          <w:noProof/>
        </w:rPr>
        <w:instrText xml:space="preserve"> PAGEREF _Toc507142562 \h </w:instrText>
      </w:r>
      <w:r w:rsidRPr="00CB196F">
        <w:rPr>
          <w:noProof/>
        </w:rPr>
      </w:r>
      <w:r w:rsidRPr="00CB196F">
        <w:rPr>
          <w:noProof/>
        </w:rPr>
        <w:fldChar w:fldCharType="separate"/>
      </w:r>
      <w:r w:rsidR="0048720B">
        <w:rPr>
          <w:noProof/>
        </w:rPr>
        <w:t>87</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50</w:t>
      </w:r>
      <w:r>
        <w:rPr>
          <w:noProof/>
        </w:rPr>
        <w:tab/>
        <w:t>To whom fares allowance is to be paid</w:t>
      </w:r>
      <w:r w:rsidRPr="00CB196F">
        <w:rPr>
          <w:noProof/>
        </w:rPr>
        <w:tab/>
      </w:r>
      <w:r w:rsidRPr="00CB196F">
        <w:rPr>
          <w:noProof/>
        </w:rPr>
        <w:fldChar w:fldCharType="begin"/>
      </w:r>
      <w:r w:rsidRPr="00CB196F">
        <w:rPr>
          <w:noProof/>
        </w:rPr>
        <w:instrText xml:space="preserve"> PAGEREF _Toc507142563 \h </w:instrText>
      </w:r>
      <w:r w:rsidRPr="00CB196F">
        <w:rPr>
          <w:noProof/>
        </w:rPr>
      </w:r>
      <w:r w:rsidRPr="00CB196F">
        <w:rPr>
          <w:noProof/>
        </w:rPr>
        <w:fldChar w:fldCharType="separate"/>
      </w:r>
      <w:r w:rsidR="0048720B">
        <w:rPr>
          <w:noProof/>
        </w:rPr>
        <w:t>87</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50A</w:t>
      </w:r>
      <w:r>
        <w:rPr>
          <w:noProof/>
        </w:rPr>
        <w:tab/>
        <w:t>Payment of child disability assistance</w:t>
      </w:r>
      <w:r w:rsidRPr="00CB196F">
        <w:rPr>
          <w:noProof/>
        </w:rPr>
        <w:tab/>
      </w:r>
      <w:r w:rsidRPr="00CB196F">
        <w:rPr>
          <w:noProof/>
        </w:rPr>
        <w:fldChar w:fldCharType="begin"/>
      </w:r>
      <w:r w:rsidRPr="00CB196F">
        <w:rPr>
          <w:noProof/>
        </w:rPr>
        <w:instrText xml:space="preserve"> PAGEREF _Toc507142564 \h </w:instrText>
      </w:r>
      <w:r w:rsidRPr="00CB196F">
        <w:rPr>
          <w:noProof/>
        </w:rPr>
      </w:r>
      <w:r w:rsidRPr="00CB196F">
        <w:rPr>
          <w:noProof/>
        </w:rPr>
        <w:fldChar w:fldCharType="separate"/>
      </w:r>
      <w:r w:rsidR="0048720B">
        <w:rPr>
          <w:noProof/>
        </w:rPr>
        <w:t>88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51</w:t>
      </w:r>
      <w:r>
        <w:rPr>
          <w:noProof/>
        </w:rPr>
        <w:tab/>
        <w:t>Advance in case of severe financial hardship</w:t>
      </w:r>
      <w:r w:rsidRPr="00CB196F">
        <w:rPr>
          <w:noProof/>
        </w:rPr>
        <w:tab/>
      </w:r>
      <w:r w:rsidRPr="00CB196F">
        <w:rPr>
          <w:noProof/>
        </w:rPr>
        <w:fldChar w:fldCharType="begin"/>
      </w:r>
      <w:r w:rsidRPr="00CB196F">
        <w:rPr>
          <w:noProof/>
        </w:rPr>
        <w:instrText xml:space="preserve"> PAGEREF _Toc507142565 \h </w:instrText>
      </w:r>
      <w:r w:rsidRPr="00CB196F">
        <w:rPr>
          <w:noProof/>
        </w:rPr>
      </w:r>
      <w:r w:rsidRPr="00CB196F">
        <w:rPr>
          <w:noProof/>
        </w:rPr>
        <w:fldChar w:fldCharType="separate"/>
      </w:r>
      <w:r w:rsidR="0048720B">
        <w:rPr>
          <w:noProof/>
        </w:rPr>
        <w:t>88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52</w:t>
      </w:r>
      <w:r>
        <w:rPr>
          <w:noProof/>
        </w:rPr>
        <w:tab/>
        <w:t>Payment of certain amounts outside Australia</w:t>
      </w:r>
      <w:r w:rsidRPr="00CB196F">
        <w:rPr>
          <w:noProof/>
        </w:rPr>
        <w:tab/>
      </w:r>
      <w:r w:rsidRPr="00CB196F">
        <w:rPr>
          <w:noProof/>
        </w:rPr>
        <w:fldChar w:fldCharType="begin"/>
      </w:r>
      <w:r w:rsidRPr="00CB196F">
        <w:rPr>
          <w:noProof/>
        </w:rPr>
        <w:instrText xml:space="preserve"> PAGEREF _Toc507142566 \h </w:instrText>
      </w:r>
      <w:r w:rsidRPr="00CB196F">
        <w:rPr>
          <w:noProof/>
        </w:rPr>
      </w:r>
      <w:r w:rsidRPr="00CB196F">
        <w:rPr>
          <w:noProof/>
        </w:rPr>
        <w:fldChar w:fldCharType="separate"/>
      </w:r>
      <w:r w:rsidR="0048720B">
        <w:rPr>
          <w:noProof/>
        </w:rPr>
        <w:t>89</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53</w:t>
      </w:r>
      <w:r>
        <w:rPr>
          <w:noProof/>
        </w:rPr>
        <w:tab/>
        <w:t>Payment of instalments where pension received under other legislation</w:t>
      </w:r>
      <w:r w:rsidRPr="00CB196F">
        <w:rPr>
          <w:noProof/>
        </w:rPr>
        <w:tab/>
      </w:r>
      <w:r w:rsidRPr="00CB196F">
        <w:rPr>
          <w:noProof/>
        </w:rPr>
        <w:fldChar w:fldCharType="begin"/>
      </w:r>
      <w:r w:rsidRPr="00CB196F">
        <w:rPr>
          <w:noProof/>
        </w:rPr>
        <w:instrText xml:space="preserve"> PAGEREF _Toc507142567 \h </w:instrText>
      </w:r>
      <w:r w:rsidRPr="00CB196F">
        <w:rPr>
          <w:noProof/>
        </w:rPr>
      </w:r>
      <w:r w:rsidRPr="00CB196F">
        <w:rPr>
          <w:noProof/>
        </w:rPr>
        <w:fldChar w:fldCharType="separate"/>
      </w:r>
      <w:r w:rsidR="0048720B">
        <w:rPr>
          <w:noProof/>
        </w:rPr>
        <w:t>90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54</w:t>
      </w:r>
      <w:r>
        <w:rPr>
          <w:noProof/>
        </w:rPr>
        <w:tab/>
        <w:t>Rounding off instalments of social security payments</w:t>
      </w:r>
      <w:r w:rsidRPr="00CB196F">
        <w:rPr>
          <w:noProof/>
        </w:rPr>
        <w:tab/>
      </w:r>
      <w:r w:rsidRPr="00CB196F">
        <w:rPr>
          <w:noProof/>
        </w:rPr>
        <w:fldChar w:fldCharType="begin"/>
      </w:r>
      <w:r w:rsidRPr="00CB196F">
        <w:rPr>
          <w:noProof/>
        </w:rPr>
        <w:instrText xml:space="preserve"> PAGEREF _Toc507142568 \h </w:instrText>
      </w:r>
      <w:r w:rsidRPr="00CB196F">
        <w:rPr>
          <w:noProof/>
        </w:rPr>
      </w:r>
      <w:r w:rsidRPr="00CB196F">
        <w:rPr>
          <w:noProof/>
        </w:rPr>
        <w:fldChar w:fldCharType="separate"/>
      </w:r>
      <w:r w:rsidR="0048720B">
        <w:rPr>
          <w:noProof/>
        </w:rPr>
        <w:t>91</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55</w:t>
      </w:r>
      <w:r>
        <w:rPr>
          <w:noProof/>
        </w:rPr>
        <w:tab/>
        <w:t>Payment into bank account etc.</w:t>
      </w:r>
      <w:r w:rsidRPr="00CB196F">
        <w:rPr>
          <w:noProof/>
        </w:rPr>
        <w:tab/>
      </w:r>
      <w:r w:rsidRPr="00CB196F">
        <w:rPr>
          <w:noProof/>
        </w:rPr>
        <w:fldChar w:fldCharType="begin"/>
      </w:r>
      <w:r w:rsidRPr="00CB196F">
        <w:rPr>
          <w:noProof/>
        </w:rPr>
        <w:instrText xml:space="preserve"> PAGEREF _Toc507142569 \h </w:instrText>
      </w:r>
      <w:r w:rsidRPr="00CB196F">
        <w:rPr>
          <w:noProof/>
        </w:rPr>
      </w:r>
      <w:r w:rsidRPr="00CB196F">
        <w:rPr>
          <w:noProof/>
        </w:rPr>
        <w:fldChar w:fldCharType="separate"/>
      </w:r>
      <w:r w:rsidR="0048720B">
        <w:rPr>
          <w:noProof/>
        </w:rPr>
        <w:t>92</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56</w:t>
      </w:r>
      <w:r>
        <w:rPr>
          <w:noProof/>
        </w:rPr>
        <w:tab/>
        <w:t>Youth allowance—failure to nominate parent</w:t>
      </w:r>
      <w:r w:rsidRPr="00CB196F">
        <w:rPr>
          <w:noProof/>
        </w:rPr>
        <w:tab/>
      </w:r>
      <w:r w:rsidRPr="00CB196F">
        <w:rPr>
          <w:noProof/>
        </w:rPr>
        <w:fldChar w:fldCharType="begin"/>
      </w:r>
      <w:r w:rsidRPr="00CB196F">
        <w:rPr>
          <w:noProof/>
        </w:rPr>
        <w:instrText xml:space="preserve"> PAGEREF _Toc507142570 \h </w:instrText>
      </w:r>
      <w:r w:rsidRPr="00CB196F">
        <w:rPr>
          <w:noProof/>
        </w:rPr>
      </w:r>
      <w:r w:rsidRPr="00CB196F">
        <w:rPr>
          <w:noProof/>
        </w:rPr>
        <w:fldChar w:fldCharType="separate"/>
      </w:r>
      <w:r w:rsidR="0048720B">
        <w:rPr>
          <w:noProof/>
        </w:rPr>
        <w:t>94</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57</w:t>
      </w:r>
      <w:r>
        <w:rPr>
          <w:noProof/>
        </w:rPr>
        <w:tab/>
        <w:t>Change of particular payday</w:t>
      </w:r>
      <w:r w:rsidRPr="00CB196F">
        <w:rPr>
          <w:noProof/>
        </w:rPr>
        <w:tab/>
      </w:r>
      <w:r w:rsidRPr="00CB196F">
        <w:rPr>
          <w:noProof/>
        </w:rPr>
        <w:fldChar w:fldCharType="begin"/>
      </w:r>
      <w:r w:rsidRPr="00CB196F">
        <w:rPr>
          <w:noProof/>
        </w:rPr>
        <w:instrText xml:space="preserve"> PAGEREF _Toc507142571 \h </w:instrText>
      </w:r>
      <w:r w:rsidRPr="00CB196F">
        <w:rPr>
          <w:noProof/>
        </w:rPr>
      </w:r>
      <w:r w:rsidRPr="00CB196F">
        <w:rPr>
          <w:noProof/>
        </w:rPr>
        <w:fldChar w:fldCharType="separate"/>
      </w:r>
      <w:r w:rsidR="0048720B">
        <w:rPr>
          <w:noProof/>
        </w:rPr>
        <w:t>94</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58</w:t>
      </w:r>
      <w:r>
        <w:rPr>
          <w:noProof/>
        </w:rPr>
        <w:tab/>
        <w:t>Payment of social security payment after death</w:t>
      </w:r>
      <w:r w:rsidRPr="00CB196F">
        <w:rPr>
          <w:noProof/>
        </w:rPr>
        <w:tab/>
      </w:r>
      <w:r w:rsidRPr="00CB196F">
        <w:rPr>
          <w:noProof/>
        </w:rPr>
        <w:fldChar w:fldCharType="begin"/>
      </w:r>
      <w:r w:rsidRPr="00CB196F">
        <w:rPr>
          <w:noProof/>
        </w:rPr>
        <w:instrText xml:space="preserve"> PAGEREF _Toc507142572 \h </w:instrText>
      </w:r>
      <w:r w:rsidRPr="00CB196F">
        <w:rPr>
          <w:noProof/>
        </w:rPr>
      </w:r>
      <w:r w:rsidRPr="00CB196F">
        <w:rPr>
          <w:noProof/>
        </w:rPr>
        <w:fldChar w:fldCharType="separate"/>
      </w:r>
      <w:r w:rsidR="0048720B">
        <w:rPr>
          <w:noProof/>
        </w:rPr>
        <w:t>94</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59</w:t>
      </w:r>
      <w:r>
        <w:rPr>
          <w:noProof/>
          <w:snapToGrid w:val="0"/>
          <w:lang w:eastAsia="en-US"/>
        </w:rPr>
        <w:tab/>
      </w:r>
      <w:r w:rsidRPr="00FA4E23">
        <w:rPr>
          <w:noProof/>
          <w:snapToGrid w:val="0"/>
          <w:lang w:eastAsia="en-US"/>
        </w:rPr>
        <w:t xml:space="preserve">Payment of pension bonus </w:t>
      </w:r>
      <w:r>
        <w:rPr>
          <w:noProof/>
        </w:rPr>
        <w:t>or pension bonus bereavement payment</w:t>
      </w:r>
      <w:r w:rsidRPr="00FA4E23">
        <w:rPr>
          <w:noProof/>
          <w:snapToGrid w:val="0"/>
          <w:lang w:eastAsia="en-US"/>
        </w:rPr>
        <w:t xml:space="preserve"> after death</w:t>
      </w:r>
      <w:r w:rsidRPr="00CB196F">
        <w:rPr>
          <w:noProof/>
        </w:rPr>
        <w:tab/>
      </w:r>
      <w:r w:rsidRPr="00CB196F">
        <w:rPr>
          <w:noProof/>
        </w:rPr>
        <w:fldChar w:fldCharType="begin"/>
      </w:r>
      <w:r w:rsidRPr="00CB196F">
        <w:rPr>
          <w:noProof/>
        </w:rPr>
        <w:instrText xml:space="preserve"> PAGEREF _Toc507142573 \h </w:instrText>
      </w:r>
      <w:r w:rsidRPr="00CB196F">
        <w:rPr>
          <w:noProof/>
        </w:rPr>
      </w:r>
      <w:r w:rsidRPr="00CB196F">
        <w:rPr>
          <w:noProof/>
        </w:rPr>
        <w:fldChar w:fldCharType="separate"/>
      </w:r>
      <w:r w:rsidR="0048720B">
        <w:rPr>
          <w:noProof/>
        </w:rPr>
        <w:t>95</w:t>
      </w:r>
      <w:r w:rsidRPr="00CB196F">
        <w:rPr>
          <w:noProof/>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5—Protection of social security payments</w:t>
      </w:r>
      <w:r w:rsidRPr="00CB196F">
        <w:rPr>
          <w:b w:val="0"/>
          <w:noProof/>
          <w:sz w:val="18"/>
        </w:rPr>
        <w:tab/>
      </w:r>
      <w:r w:rsidRPr="00CB196F">
        <w:rPr>
          <w:b w:val="0"/>
          <w:noProof/>
          <w:sz w:val="18"/>
        </w:rPr>
        <w:fldChar w:fldCharType="begin"/>
      </w:r>
      <w:r w:rsidRPr="00CB196F">
        <w:rPr>
          <w:b w:val="0"/>
          <w:noProof/>
          <w:sz w:val="18"/>
        </w:rPr>
        <w:instrText xml:space="preserve"> PAGEREF _Toc507142574 \h </w:instrText>
      </w:r>
      <w:r w:rsidRPr="00CB196F">
        <w:rPr>
          <w:b w:val="0"/>
          <w:noProof/>
          <w:sz w:val="18"/>
        </w:rPr>
      </w:r>
      <w:r w:rsidRPr="00CB196F">
        <w:rPr>
          <w:b w:val="0"/>
          <w:noProof/>
          <w:sz w:val="18"/>
        </w:rPr>
        <w:fldChar w:fldCharType="separate"/>
      </w:r>
      <w:r w:rsidR="0048720B">
        <w:rPr>
          <w:b w:val="0"/>
          <w:noProof/>
          <w:sz w:val="18"/>
        </w:rPr>
        <w:t>98</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60</w:t>
      </w:r>
      <w:r>
        <w:rPr>
          <w:noProof/>
        </w:rPr>
        <w:tab/>
        <w:t>Protection of social security payment</w:t>
      </w:r>
      <w:r w:rsidRPr="00CB196F">
        <w:rPr>
          <w:noProof/>
        </w:rPr>
        <w:tab/>
      </w:r>
      <w:r w:rsidRPr="00CB196F">
        <w:rPr>
          <w:noProof/>
        </w:rPr>
        <w:fldChar w:fldCharType="begin"/>
      </w:r>
      <w:r w:rsidRPr="00CB196F">
        <w:rPr>
          <w:noProof/>
        </w:rPr>
        <w:instrText xml:space="preserve"> PAGEREF _Toc507142575 \h </w:instrText>
      </w:r>
      <w:r w:rsidRPr="00CB196F">
        <w:rPr>
          <w:noProof/>
        </w:rPr>
      </w:r>
      <w:r w:rsidRPr="00CB196F">
        <w:rPr>
          <w:noProof/>
        </w:rPr>
        <w:fldChar w:fldCharType="separate"/>
      </w:r>
      <w:r w:rsidR="0048720B">
        <w:rPr>
          <w:noProof/>
        </w:rPr>
        <w:t>98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61</w:t>
      </w:r>
      <w:r>
        <w:rPr>
          <w:noProof/>
        </w:rPr>
        <w:tab/>
        <w:t>Deduction at request of recipient—payments to Commissioner of Taxation</w:t>
      </w:r>
      <w:r w:rsidRPr="00CB196F">
        <w:rPr>
          <w:noProof/>
        </w:rPr>
        <w:tab/>
      </w:r>
      <w:r w:rsidRPr="00CB196F">
        <w:rPr>
          <w:noProof/>
        </w:rPr>
        <w:fldChar w:fldCharType="begin"/>
      </w:r>
      <w:r w:rsidRPr="00CB196F">
        <w:rPr>
          <w:noProof/>
        </w:rPr>
        <w:instrText xml:space="preserve"> PAGEREF _Toc507142576 \h </w:instrText>
      </w:r>
      <w:r w:rsidRPr="00CB196F">
        <w:rPr>
          <w:noProof/>
        </w:rPr>
      </w:r>
      <w:r w:rsidRPr="00CB196F">
        <w:rPr>
          <w:noProof/>
        </w:rPr>
        <w:fldChar w:fldCharType="separate"/>
      </w:r>
      <w:r w:rsidR="0048720B">
        <w:rPr>
          <w:noProof/>
        </w:rPr>
        <w:t>98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61A</w:t>
      </w:r>
      <w:r>
        <w:rPr>
          <w:noProof/>
        </w:rPr>
        <w:tab/>
        <w:t>Deduction at request of recipient—other payments</w:t>
      </w:r>
      <w:r w:rsidRPr="00CB196F">
        <w:rPr>
          <w:noProof/>
        </w:rPr>
        <w:tab/>
      </w:r>
      <w:r w:rsidRPr="00CB196F">
        <w:rPr>
          <w:noProof/>
        </w:rPr>
        <w:fldChar w:fldCharType="begin"/>
      </w:r>
      <w:r w:rsidRPr="00CB196F">
        <w:rPr>
          <w:noProof/>
        </w:rPr>
        <w:instrText xml:space="preserve"> PAGEREF _Toc507142577 \h </w:instrText>
      </w:r>
      <w:r w:rsidRPr="00CB196F">
        <w:rPr>
          <w:noProof/>
        </w:rPr>
      </w:r>
      <w:r w:rsidRPr="00CB196F">
        <w:rPr>
          <w:noProof/>
        </w:rPr>
        <w:fldChar w:fldCharType="separate"/>
      </w:r>
      <w:r w:rsidR="0048720B">
        <w:rPr>
          <w:noProof/>
        </w:rPr>
        <w:t>98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62</w:t>
      </w:r>
      <w:r>
        <w:rPr>
          <w:noProof/>
        </w:rPr>
        <w:tab/>
        <w:t>Effect of garnishee or attachment order</w:t>
      </w:r>
      <w:r w:rsidRPr="00CB196F">
        <w:rPr>
          <w:noProof/>
        </w:rPr>
        <w:tab/>
      </w:r>
      <w:r w:rsidRPr="00CB196F">
        <w:rPr>
          <w:noProof/>
        </w:rPr>
        <w:fldChar w:fldCharType="begin"/>
      </w:r>
      <w:r w:rsidRPr="00CB196F">
        <w:rPr>
          <w:noProof/>
        </w:rPr>
        <w:instrText xml:space="preserve"> PAGEREF _Toc507142578 \h </w:instrText>
      </w:r>
      <w:r w:rsidRPr="00CB196F">
        <w:rPr>
          <w:noProof/>
        </w:rPr>
      </w:r>
      <w:r w:rsidRPr="00CB196F">
        <w:rPr>
          <w:noProof/>
        </w:rPr>
        <w:fldChar w:fldCharType="separate"/>
      </w:r>
      <w:r w:rsidR="0048720B">
        <w:rPr>
          <w:noProof/>
        </w:rPr>
        <w:t>99</w:t>
      </w:r>
      <w:r w:rsidRPr="00CB196F">
        <w:rPr>
          <w:noProof/>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6—Requirement to provide information, undergo medical examination etc.</w:t>
      </w:r>
      <w:r w:rsidRPr="00CB196F">
        <w:rPr>
          <w:b w:val="0"/>
          <w:noProof/>
          <w:sz w:val="18"/>
        </w:rPr>
        <w:tab/>
      </w:r>
      <w:r w:rsidRPr="00CB196F">
        <w:rPr>
          <w:b w:val="0"/>
          <w:noProof/>
          <w:sz w:val="18"/>
        </w:rPr>
        <w:fldChar w:fldCharType="begin"/>
      </w:r>
      <w:r w:rsidRPr="00CB196F">
        <w:rPr>
          <w:b w:val="0"/>
          <w:noProof/>
          <w:sz w:val="18"/>
        </w:rPr>
        <w:instrText xml:space="preserve"> PAGEREF _Toc507142579 \h </w:instrText>
      </w:r>
      <w:r w:rsidRPr="00CB196F">
        <w:rPr>
          <w:b w:val="0"/>
          <w:noProof/>
          <w:sz w:val="18"/>
        </w:rPr>
      </w:r>
      <w:r w:rsidRPr="00CB196F">
        <w:rPr>
          <w:b w:val="0"/>
          <w:noProof/>
          <w:sz w:val="18"/>
        </w:rPr>
        <w:fldChar w:fldCharType="separate"/>
      </w:r>
      <w:r w:rsidR="0048720B">
        <w:rPr>
          <w:b w:val="0"/>
          <w:noProof/>
          <w:sz w:val="18"/>
        </w:rPr>
        <w:t>100</w:t>
      </w:r>
      <w:r w:rsidRPr="00CB196F">
        <w:rPr>
          <w:b w:val="0"/>
          <w:noProof/>
          <w:sz w:val="18"/>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A—General</w:t>
      </w:r>
      <w:r w:rsidRPr="00CB196F">
        <w:rPr>
          <w:b w:val="0"/>
          <w:noProof/>
          <w:sz w:val="18"/>
        </w:rPr>
        <w:tab/>
      </w:r>
      <w:r w:rsidRPr="00CB196F">
        <w:rPr>
          <w:b w:val="0"/>
          <w:noProof/>
          <w:sz w:val="18"/>
        </w:rPr>
        <w:fldChar w:fldCharType="begin"/>
      </w:r>
      <w:r w:rsidRPr="00CB196F">
        <w:rPr>
          <w:b w:val="0"/>
          <w:noProof/>
          <w:sz w:val="18"/>
        </w:rPr>
        <w:instrText xml:space="preserve"> PAGEREF _Toc507142580 \h </w:instrText>
      </w:r>
      <w:r w:rsidRPr="00CB196F">
        <w:rPr>
          <w:b w:val="0"/>
          <w:noProof/>
          <w:sz w:val="18"/>
        </w:rPr>
      </w:r>
      <w:r w:rsidRPr="00CB196F">
        <w:rPr>
          <w:b w:val="0"/>
          <w:noProof/>
          <w:sz w:val="18"/>
        </w:rPr>
        <w:fldChar w:fldCharType="separate"/>
      </w:r>
      <w:r w:rsidR="0048720B">
        <w:rPr>
          <w:b w:val="0"/>
          <w:noProof/>
          <w:sz w:val="18"/>
        </w:rPr>
        <w:t>100</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63</w:t>
      </w:r>
      <w:r>
        <w:rPr>
          <w:noProof/>
        </w:rPr>
        <w:tab/>
        <w:t>Requirement to attend Department etc.</w:t>
      </w:r>
      <w:r w:rsidRPr="00CB196F">
        <w:rPr>
          <w:noProof/>
        </w:rPr>
        <w:tab/>
      </w:r>
      <w:r w:rsidRPr="00CB196F">
        <w:rPr>
          <w:noProof/>
        </w:rPr>
        <w:fldChar w:fldCharType="begin"/>
      </w:r>
      <w:r w:rsidRPr="00CB196F">
        <w:rPr>
          <w:noProof/>
        </w:rPr>
        <w:instrText xml:space="preserve"> PAGEREF _Toc507142581 \h </w:instrText>
      </w:r>
      <w:r w:rsidRPr="00CB196F">
        <w:rPr>
          <w:noProof/>
        </w:rPr>
      </w:r>
      <w:r w:rsidRPr="00CB196F">
        <w:rPr>
          <w:noProof/>
        </w:rPr>
        <w:fldChar w:fldCharType="separate"/>
      </w:r>
      <w:r w:rsidR="0048720B">
        <w:rPr>
          <w:noProof/>
        </w:rPr>
        <w:t>100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64</w:t>
      </w:r>
      <w:r>
        <w:rPr>
          <w:noProof/>
        </w:rPr>
        <w:tab/>
        <w:t>Effect of failing to comply with requirement to attend Department etc.</w:t>
      </w:r>
      <w:r w:rsidRPr="00CB196F">
        <w:rPr>
          <w:noProof/>
        </w:rPr>
        <w:tab/>
      </w:r>
      <w:r w:rsidRPr="00CB196F">
        <w:rPr>
          <w:noProof/>
        </w:rPr>
        <w:fldChar w:fldCharType="begin"/>
      </w:r>
      <w:r w:rsidRPr="00CB196F">
        <w:rPr>
          <w:noProof/>
        </w:rPr>
        <w:instrText xml:space="preserve"> PAGEREF _Toc507142582 \h </w:instrText>
      </w:r>
      <w:r w:rsidRPr="00CB196F">
        <w:rPr>
          <w:noProof/>
        </w:rPr>
      </w:r>
      <w:r w:rsidRPr="00CB196F">
        <w:rPr>
          <w:noProof/>
        </w:rPr>
        <w:fldChar w:fldCharType="separate"/>
      </w:r>
      <w:r w:rsidR="0048720B">
        <w:rPr>
          <w:noProof/>
        </w:rPr>
        <w:t>102</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65</w:t>
      </w:r>
      <w:r>
        <w:rPr>
          <w:noProof/>
        </w:rPr>
        <w:tab/>
        <w:t>Medical certificate in support of claim for sickness allowance</w:t>
      </w:r>
      <w:r w:rsidRPr="00CB196F">
        <w:rPr>
          <w:noProof/>
        </w:rPr>
        <w:tab/>
      </w:r>
      <w:r w:rsidRPr="00CB196F">
        <w:rPr>
          <w:noProof/>
        </w:rPr>
        <w:fldChar w:fldCharType="begin"/>
      </w:r>
      <w:r w:rsidRPr="00CB196F">
        <w:rPr>
          <w:noProof/>
        </w:rPr>
        <w:instrText xml:space="preserve"> PAGEREF _Toc507142583 \h </w:instrText>
      </w:r>
      <w:r w:rsidRPr="00CB196F">
        <w:rPr>
          <w:noProof/>
        </w:rPr>
      </w:r>
      <w:r w:rsidRPr="00CB196F">
        <w:rPr>
          <w:noProof/>
        </w:rPr>
        <w:fldChar w:fldCharType="separate"/>
      </w:r>
      <w:r w:rsidR="0048720B">
        <w:rPr>
          <w:noProof/>
        </w:rPr>
        <w:t>104</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66</w:t>
      </w:r>
      <w:r>
        <w:rPr>
          <w:noProof/>
        </w:rPr>
        <w:tab/>
        <w:t>Notice to obtain foreign payment</w:t>
      </w:r>
      <w:r w:rsidRPr="00CB196F">
        <w:rPr>
          <w:noProof/>
        </w:rPr>
        <w:tab/>
      </w:r>
      <w:r w:rsidRPr="00CB196F">
        <w:rPr>
          <w:noProof/>
        </w:rPr>
        <w:fldChar w:fldCharType="begin"/>
      </w:r>
      <w:r w:rsidRPr="00CB196F">
        <w:rPr>
          <w:noProof/>
        </w:rPr>
        <w:instrText xml:space="preserve"> PAGEREF _Toc507142584 \h </w:instrText>
      </w:r>
      <w:r w:rsidRPr="00CB196F">
        <w:rPr>
          <w:noProof/>
        </w:rPr>
      </w:r>
      <w:r w:rsidRPr="00CB196F">
        <w:rPr>
          <w:noProof/>
        </w:rPr>
        <w:fldChar w:fldCharType="separate"/>
      </w:r>
      <w:r w:rsidR="0048720B">
        <w:rPr>
          <w:noProof/>
        </w:rPr>
        <w:t>105</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B—Requirement to give information about change of circumstances etc.</w:t>
      </w:r>
      <w:r w:rsidRPr="00CB196F">
        <w:rPr>
          <w:b w:val="0"/>
          <w:noProof/>
          <w:sz w:val="18"/>
        </w:rPr>
        <w:tab/>
      </w:r>
      <w:r w:rsidRPr="00CB196F">
        <w:rPr>
          <w:b w:val="0"/>
          <w:noProof/>
          <w:sz w:val="18"/>
        </w:rPr>
        <w:fldChar w:fldCharType="begin"/>
      </w:r>
      <w:r w:rsidRPr="00CB196F">
        <w:rPr>
          <w:b w:val="0"/>
          <w:noProof/>
          <w:sz w:val="18"/>
        </w:rPr>
        <w:instrText xml:space="preserve"> PAGEREF _Toc507142585 \h </w:instrText>
      </w:r>
      <w:r w:rsidRPr="00CB196F">
        <w:rPr>
          <w:b w:val="0"/>
          <w:noProof/>
          <w:sz w:val="18"/>
        </w:rPr>
      </w:r>
      <w:r w:rsidRPr="00CB196F">
        <w:rPr>
          <w:b w:val="0"/>
          <w:noProof/>
          <w:sz w:val="18"/>
        </w:rPr>
        <w:fldChar w:fldCharType="separate"/>
      </w:r>
      <w:r w:rsidR="0048720B">
        <w:rPr>
          <w:b w:val="0"/>
          <w:noProof/>
          <w:sz w:val="18"/>
        </w:rPr>
        <w:t>106</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66A</w:t>
      </w:r>
      <w:r>
        <w:rPr>
          <w:noProof/>
        </w:rPr>
        <w:tab/>
        <w:t>General requirement to inform of a change of circumstances etc.</w:t>
      </w:r>
      <w:r w:rsidRPr="00CB196F">
        <w:rPr>
          <w:noProof/>
        </w:rPr>
        <w:tab/>
      </w:r>
      <w:r w:rsidRPr="00CB196F">
        <w:rPr>
          <w:noProof/>
        </w:rPr>
        <w:fldChar w:fldCharType="begin"/>
      </w:r>
      <w:r w:rsidRPr="00CB196F">
        <w:rPr>
          <w:noProof/>
        </w:rPr>
        <w:instrText xml:space="preserve"> PAGEREF _Toc507142586 \h </w:instrText>
      </w:r>
      <w:r w:rsidRPr="00CB196F">
        <w:rPr>
          <w:noProof/>
        </w:rPr>
      </w:r>
      <w:r w:rsidRPr="00CB196F">
        <w:rPr>
          <w:noProof/>
        </w:rPr>
        <w:fldChar w:fldCharType="separate"/>
      </w:r>
      <w:r w:rsidR="0048720B">
        <w:rPr>
          <w:noProof/>
        </w:rPr>
        <w:t>106</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67</w:t>
      </w:r>
      <w:r>
        <w:rPr>
          <w:noProof/>
        </w:rPr>
        <w:tab/>
        <w:t>Person who has made a claim</w:t>
      </w:r>
      <w:r w:rsidRPr="00CB196F">
        <w:rPr>
          <w:noProof/>
        </w:rPr>
        <w:tab/>
      </w:r>
      <w:r w:rsidRPr="00CB196F">
        <w:rPr>
          <w:noProof/>
        </w:rPr>
        <w:fldChar w:fldCharType="begin"/>
      </w:r>
      <w:r w:rsidRPr="00CB196F">
        <w:rPr>
          <w:noProof/>
        </w:rPr>
        <w:instrText xml:space="preserve"> PAGEREF _Toc507142587 \h </w:instrText>
      </w:r>
      <w:r w:rsidRPr="00CB196F">
        <w:rPr>
          <w:noProof/>
        </w:rPr>
      </w:r>
      <w:r w:rsidRPr="00CB196F">
        <w:rPr>
          <w:noProof/>
        </w:rPr>
        <w:fldChar w:fldCharType="separate"/>
      </w:r>
      <w:r w:rsidR="0048720B">
        <w:rPr>
          <w:noProof/>
        </w:rPr>
        <w:t>108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lastRenderedPageBreak/>
        <w:t>68</w:t>
      </w:r>
      <w:r>
        <w:rPr>
          <w:noProof/>
        </w:rPr>
        <w:tab/>
        <w:t>Person receiving social security payment or holding concession card</w:t>
      </w:r>
      <w:r w:rsidRPr="00CB196F">
        <w:rPr>
          <w:noProof/>
        </w:rPr>
        <w:tab/>
      </w:r>
      <w:r w:rsidRPr="00CB196F">
        <w:rPr>
          <w:noProof/>
        </w:rPr>
        <w:fldChar w:fldCharType="begin"/>
      </w:r>
      <w:r w:rsidRPr="00CB196F">
        <w:rPr>
          <w:noProof/>
        </w:rPr>
        <w:instrText xml:space="preserve"> PAGEREF _Toc507142588 \h </w:instrText>
      </w:r>
      <w:r w:rsidRPr="00CB196F">
        <w:rPr>
          <w:noProof/>
        </w:rPr>
      </w:r>
      <w:r w:rsidRPr="00CB196F">
        <w:rPr>
          <w:noProof/>
        </w:rPr>
        <w:fldChar w:fldCharType="separate"/>
      </w:r>
      <w:r w:rsidR="0048720B">
        <w:rPr>
          <w:noProof/>
        </w:rPr>
        <w:t>109</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69</w:t>
      </w:r>
      <w:r>
        <w:rPr>
          <w:noProof/>
        </w:rPr>
        <w:tab/>
        <w:t>Person who has received a social security payment or who has held a concession card</w:t>
      </w:r>
      <w:r w:rsidRPr="00CB196F">
        <w:rPr>
          <w:noProof/>
        </w:rPr>
        <w:tab/>
      </w:r>
      <w:r w:rsidRPr="00CB196F">
        <w:rPr>
          <w:noProof/>
        </w:rPr>
        <w:fldChar w:fldCharType="begin"/>
      </w:r>
      <w:r w:rsidRPr="00CB196F">
        <w:rPr>
          <w:noProof/>
        </w:rPr>
        <w:instrText xml:space="preserve"> PAGEREF _Toc507142589 \h </w:instrText>
      </w:r>
      <w:r w:rsidRPr="00CB196F">
        <w:rPr>
          <w:noProof/>
        </w:rPr>
      </w:r>
      <w:r w:rsidRPr="00CB196F">
        <w:rPr>
          <w:noProof/>
        </w:rPr>
        <w:fldChar w:fldCharType="separate"/>
      </w:r>
      <w:r w:rsidR="0048720B">
        <w:rPr>
          <w:noProof/>
        </w:rPr>
        <w:t>111</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70</w:t>
      </w:r>
      <w:r>
        <w:rPr>
          <w:noProof/>
        </w:rPr>
        <w:tab/>
        <w:t>Care receiver in respect of whom carer payment being made</w:t>
      </w:r>
      <w:r w:rsidRPr="00CB196F">
        <w:rPr>
          <w:noProof/>
        </w:rPr>
        <w:tab/>
      </w:r>
      <w:r w:rsidRPr="00CB196F">
        <w:rPr>
          <w:noProof/>
        </w:rPr>
        <w:fldChar w:fldCharType="begin"/>
      </w:r>
      <w:r w:rsidRPr="00CB196F">
        <w:rPr>
          <w:noProof/>
        </w:rPr>
        <w:instrText xml:space="preserve"> PAGEREF _Toc507142590 \h </w:instrText>
      </w:r>
      <w:r w:rsidRPr="00CB196F">
        <w:rPr>
          <w:noProof/>
        </w:rPr>
      </w:r>
      <w:r w:rsidRPr="00CB196F">
        <w:rPr>
          <w:noProof/>
        </w:rPr>
        <w:fldChar w:fldCharType="separate"/>
      </w:r>
      <w:r w:rsidR="0048720B">
        <w:rPr>
          <w:noProof/>
        </w:rPr>
        <w:t>112</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70A</w:t>
      </w:r>
      <w:r>
        <w:rPr>
          <w:noProof/>
        </w:rPr>
        <w:tab/>
        <w:t>Person who is subject to the income management regime etc.</w:t>
      </w:r>
      <w:r w:rsidRPr="00CB196F">
        <w:rPr>
          <w:noProof/>
        </w:rPr>
        <w:tab/>
      </w:r>
      <w:r w:rsidRPr="00CB196F">
        <w:rPr>
          <w:noProof/>
        </w:rPr>
        <w:fldChar w:fldCharType="begin"/>
      </w:r>
      <w:r w:rsidRPr="00CB196F">
        <w:rPr>
          <w:noProof/>
        </w:rPr>
        <w:instrText xml:space="preserve"> PAGEREF _Toc507142591 \h </w:instrText>
      </w:r>
      <w:r w:rsidRPr="00CB196F">
        <w:rPr>
          <w:noProof/>
        </w:rPr>
      </w:r>
      <w:r w:rsidRPr="00CB196F">
        <w:rPr>
          <w:noProof/>
        </w:rPr>
        <w:fldChar w:fldCharType="separate"/>
      </w:r>
      <w:r w:rsidR="0048720B">
        <w:rPr>
          <w:noProof/>
        </w:rPr>
        <w:t>112</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70B</w:t>
      </w:r>
      <w:r>
        <w:rPr>
          <w:noProof/>
        </w:rPr>
        <w:tab/>
        <w:t>Person who is subject to cashless welfare arrangements etc.</w:t>
      </w:r>
      <w:r w:rsidRPr="00CB196F">
        <w:rPr>
          <w:noProof/>
        </w:rPr>
        <w:tab/>
      </w:r>
      <w:r w:rsidRPr="00CB196F">
        <w:rPr>
          <w:noProof/>
        </w:rPr>
        <w:fldChar w:fldCharType="begin"/>
      </w:r>
      <w:r w:rsidRPr="00CB196F">
        <w:rPr>
          <w:noProof/>
        </w:rPr>
        <w:instrText xml:space="preserve"> PAGEREF _Toc507142592 \h </w:instrText>
      </w:r>
      <w:r w:rsidRPr="00CB196F">
        <w:rPr>
          <w:noProof/>
        </w:rPr>
      </w:r>
      <w:r w:rsidRPr="00CB196F">
        <w:rPr>
          <w:noProof/>
        </w:rPr>
        <w:fldChar w:fldCharType="separate"/>
      </w:r>
      <w:r w:rsidR="0048720B">
        <w:rPr>
          <w:noProof/>
        </w:rPr>
        <w:t>113</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72</w:t>
      </w:r>
      <w:r>
        <w:rPr>
          <w:noProof/>
        </w:rPr>
        <w:tab/>
        <w:t>Provisions relating to notice</w:t>
      </w:r>
      <w:r w:rsidRPr="00CB196F">
        <w:rPr>
          <w:noProof/>
        </w:rPr>
        <w:tab/>
      </w:r>
      <w:r w:rsidRPr="00CB196F">
        <w:rPr>
          <w:noProof/>
        </w:rPr>
        <w:fldChar w:fldCharType="begin"/>
      </w:r>
      <w:r w:rsidRPr="00CB196F">
        <w:rPr>
          <w:noProof/>
        </w:rPr>
        <w:instrText xml:space="preserve"> PAGEREF _Toc507142593 \h </w:instrText>
      </w:r>
      <w:r w:rsidRPr="00CB196F">
        <w:rPr>
          <w:noProof/>
        </w:rPr>
      </w:r>
      <w:r w:rsidRPr="00CB196F">
        <w:rPr>
          <w:noProof/>
        </w:rPr>
        <w:fldChar w:fldCharType="separate"/>
      </w:r>
      <w:r w:rsidR="0048720B">
        <w:rPr>
          <w:noProof/>
        </w:rPr>
        <w:t>114</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73</w:t>
      </w:r>
      <w:r>
        <w:rPr>
          <w:noProof/>
        </w:rPr>
        <w:tab/>
        <w:t>Application of provisions</w:t>
      </w:r>
      <w:r w:rsidRPr="00CB196F">
        <w:rPr>
          <w:noProof/>
        </w:rPr>
        <w:tab/>
      </w:r>
      <w:r w:rsidRPr="00CB196F">
        <w:rPr>
          <w:noProof/>
        </w:rPr>
        <w:fldChar w:fldCharType="begin"/>
      </w:r>
      <w:r w:rsidRPr="00CB196F">
        <w:rPr>
          <w:noProof/>
        </w:rPr>
        <w:instrText xml:space="preserve"> PAGEREF _Toc507142594 \h </w:instrText>
      </w:r>
      <w:r w:rsidRPr="00CB196F">
        <w:rPr>
          <w:noProof/>
        </w:rPr>
      </w:r>
      <w:r w:rsidRPr="00CB196F">
        <w:rPr>
          <w:noProof/>
        </w:rPr>
        <w:fldChar w:fldCharType="separate"/>
      </w:r>
      <w:r w:rsidR="0048720B">
        <w:rPr>
          <w:noProof/>
        </w:rPr>
        <w:t>116</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74</w:t>
      </w:r>
      <w:r>
        <w:rPr>
          <w:noProof/>
        </w:rPr>
        <w:tab/>
        <w:t>Offence—failure to comply with notice</w:t>
      </w:r>
      <w:r w:rsidRPr="00CB196F">
        <w:rPr>
          <w:noProof/>
        </w:rPr>
        <w:tab/>
      </w:r>
      <w:r w:rsidRPr="00CB196F">
        <w:rPr>
          <w:noProof/>
        </w:rPr>
        <w:fldChar w:fldCharType="begin"/>
      </w:r>
      <w:r w:rsidRPr="00CB196F">
        <w:rPr>
          <w:noProof/>
        </w:rPr>
        <w:instrText xml:space="preserve"> PAGEREF _Toc507142595 \h </w:instrText>
      </w:r>
      <w:r w:rsidRPr="00CB196F">
        <w:rPr>
          <w:noProof/>
        </w:rPr>
      </w:r>
      <w:r w:rsidRPr="00CB196F">
        <w:rPr>
          <w:noProof/>
        </w:rPr>
        <w:fldChar w:fldCharType="separate"/>
      </w:r>
      <w:r w:rsidR="0048720B">
        <w:rPr>
          <w:noProof/>
        </w:rPr>
        <w:t>117</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C—Provision of tax file numbers</w:t>
      </w:r>
      <w:r w:rsidRPr="00CB196F">
        <w:rPr>
          <w:b w:val="0"/>
          <w:noProof/>
          <w:sz w:val="18"/>
        </w:rPr>
        <w:tab/>
      </w:r>
      <w:r w:rsidRPr="00CB196F">
        <w:rPr>
          <w:b w:val="0"/>
          <w:noProof/>
          <w:sz w:val="18"/>
        </w:rPr>
        <w:fldChar w:fldCharType="begin"/>
      </w:r>
      <w:r w:rsidRPr="00CB196F">
        <w:rPr>
          <w:b w:val="0"/>
          <w:noProof/>
          <w:sz w:val="18"/>
        </w:rPr>
        <w:instrText xml:space="preserve"> PAGEREF _Toc507142596 \h </w:instrText>
      </w:r>
      <w:r w:rsidRPr="00CB196F">
        <w:rPr>
          <w:b w:val="0"/>
          <w:noProof/>
          <w:sz w:val="18"/>
        </w:rPr>
      </w:r>
      <w:r w:rsidRPr="00CB196F">
        <w:rPr>
          <w:b w:val="0"/>
          <w:noProof/>
          <w:sz w:val="18"/>
        </w:rPr>
        <w:fldChar w:fldCharType="separate"/>
      </w:r>
      <w:r w:rsidR="0048720B">
        <w:rPr>
          <w:b w:val="0"/>
          <w:noProof/>
          <w:sz w:val="18"/>
        </w:rPr>
        <w:t>117</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75</w:t>
      </w:r>
      <w:r>
        <w:rPr>
          <w:noProof/>
        </w:rPr>
        <w:tab/>
        <w:t>Secretary’s power to request tax file numbers</w:t>
      </w:r>
      <w:r w:rsidRPr="00CB196F">
        <w:rPr>
          <w:noProof/>
        </w:rPr>
        <w:tab/>
      </w:r>
      <w:r w:rsidRPr="00CB196F">
        <w:rPr>
          <w:noProof/>
        </w:rPr>
        <w:fldChar w:fldCharType="begin"/>
      </w:r>
      <w:r w:rsidRPr="00CB196F">
        <w:rPr>
          <w:noProof/>
        </w:rPr>
        <w:instrText xml:space="preserve"> PAGEREF _Toc507142597 \h </w:instrText>
      </w:r>
      <w:r w:rsidRPr="00CB196F">
        <w:rPr>
          <w:noProof/>
        </w:rPr>
      </w:r>
      <w:r w:rsidRPr="00CB196F">
        <w:rPr>
          <w:noProof/>
        </w:rPr>
        <w:fldChar w:fldCharType="separate"/>
      </w:r>
      <w:r w:rsidR="0048720B">
        <w:rPr>
          <w:noProof/>
        </w:rPr>
        <w:t>117</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76</w:t>
      </w:r>
      <w:r>
        <w:rPr>
          <w:noProof/>
        </w:rPr>
        <w:tab/>
        <w:t>Effect of failure by person to satisfy request for person’s tax file number</w:t>
      </w:r>
      <w:r w:rsidRPr="00CB196F">
        <w:rPr>
          <w:noProof/>
        </w:rPr>
        <w:tab/>
      </w:r>
      <w:r w:rsidRPr="00CB196F">
        <w:rPr>
          <w:noProof/>
        </w:rPr>
        <w:fldChar w:fldCharType="begin"/>
      </w:r>
      <w:r w:rsidRPr="00CB196F">
        <w:rPr>
          <w:noProof/>
        </w:rPr>
        <w:instrText xml:space="preserve"> PAGEREF _Toc507142598 \h </w:instrText>
      </w:r>
      <w:r w:rsidRPr="00CB196F">
        <w:rPr>
          <w:noProof/>
        </w:rPr>
      </w:r>
      <w:r w:rsidRPr="00CB196F">
        <w:rPr>
          <w:noProof/>
        </w:rPr>
        <w:fldChar w:fldCharType="separate"/>
      </w:r>
      <w:r w:rsidR="0048720B">
        <w:rPr>
          <w:noProof/>
        </w:rPr>
        <w:t>118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77</w:t>
      </w:r>
      <w:r>
        <w:rPr>
          <w:noProof/>
        </w:rPr>
        <w:tab/>
        <w:t>Effect of failure by person to satisfy request for partner’s or related person’s tax file number</w:t>
      </w:r>
      <w:r w:rsidRPr="00CB196F">
        <w:rPr>
          <w:noProof/>
        </w:rPr>
        <w:tab/>
      </w:r>
      <w:r w:rsidRPr="00CB196F">
        <w:rPr>
          <w:noProof/>
        </w:rPr>
        <w:fldChar w:fldCharType="begin"/>
      </w:r>
      <w:r w:rsidRPr="00CB196F">
        <w:rPr>
          <w:noProof/>
        </w:rPr>
        <w:instrText xml:space="preserve"> PAGEREF _Toc507142599 \h </w:instrText>
      </w:r>
      <w:r w:rsidRPr="00CB196F">
        <w:rPr>
          <w:noProof/>
        </w:rPr>
      </w:r>
      <w:r w:rsidRPr="00CB196F">
        <w:rPr>
          <w:noProof/>
        </w:rPr>
        <w:fldChar w:fldCharType="separate"/>
      </w:r>
      <w:r w:rsidR="0048720B">
        <w:rPr>
          <w:noProof/>
        </w:rPr>
        <w:t>120</w:t>
      </w:r>
      <w:r w:rsidRPr="00CB196F">
        <w:rPr>
          <w:noProof/>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7—Various determinations</w:t>
      </w:r>
      <w:r w:rsidRPr="00CB196F">
        <w:rPr>
          <w:b w:val="0"/>
          <w:noProof/>
          <w:sz w:val="18"/>
        </w:rPr>
        <w:tab/>
      </w:r>
      <w:r w:rsidRPr="00CB196F">
        <w:rPr>
          <w:b w:val="0"/>
          <w:noProof/>
          <w:sz w:val="18"/>
        </w:rPr>
        <w:fldChar w:fldCharType="begin"/>
      </w:r>
      <w:r w:rsidRPr="00CB196F">
        <w:rPr>
          <w:b w:val="0"/>
          <w:noProof/>
          <w:sz w:val="18"/>
        </w:rPr>
        <w:instrText xml:space="preserve"> PAGEREF _Toc507142600 \h </w:instrText>
      </w:r>
      <w:r w:rsidRPr="00CB196F">
        <w:rPr>
          <w:b w:val="0"/>
          <w:noProof/>
          <w:sz w:val="18"/>
        </w:rPr>
      </w:r>
      <w:r w:rsidRPr="00CB196F">
        <w:rPr>
          <w:b w:val="0"/>
          <w:noProof/>
          <w:sz w:val="18"/>
        </w:rPr>
        <w:fldChar w:fldCharType="separate"/>
      </w:r>
      <w:r w:rsidR="0048720B">
        <w:rPr>
          <w:b w:val="0"/>
          <w:noProof/>
          <w:sz w:val="18"/>
        </w:rPr>
        <w:t>123</w:t>
      </w:r>
      <w:r w:rsidRPr="00CB196F">
        <w:rPr>
          <w:b w:val="0"/>
          <w:noProof/>
          <w:sz w:val="18"/>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A—Provisions relating to social security payments</w:t>
      </w:r>
      <w:r w:rsidRPr="00CB196F">
        <w:rPr>
          <w:b w:val="0"/>
          <w:noProof/>
          <w:sz w:val="18"/>
        </w:rPr>
        <w:tab/>
      </w:r>
      <w:r w:rsidRPr="00CB196F">
        <w:rPr>
          <w:b w:val="0"/>
          <w:noProof/>
          <w:sz w:val="18"/>
        </w:rPr>
        <w:fldChar w:fldCharType="begin"/>
      </w:r>
      <w:r w:rsidRPr="00CB196F">
        <w:rPr>
          <w:b w:val="0"/>
          <w:noProof/>
          <w:sz w:val="18"/>
        </w:rPr>
        <w:instrText xml:space="preserve"> PAGEREF _Toc507142601 \h </w:instrText>
      </w:r>
      <w:r w:rsidRPr="00CB196F">
        <w:rPr>
          <w:b w:val="0"/>
          <w:noProof/>
          <w:sz w:val="18"/>
        </w:rPr>
      </w:r>
      <w:r w:rsidRPr="00CB196F">
        <w:rPr>
          <w:b w:val="0"/>
          <w:noProof/>
          <w:sz w:val="18"/>
        </w:rPr>
        <w:fldChar w:fldCharType="separate"/>
      </w:r>
      <w:r w:rsidR="0048720B">
        <w:rPr>
          <w:b w:val="0"/>
          <w:noProof/>
          <w:sz w:val="18"/>
        </w:rPr>
        <w:t>123</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78A</w:t>
      </w:r>
      <w:r>
        <w:rPr>
          <w:noProof/>
        </w:rPr>
        <w:tab/>
        <w:t>When this Subdivision does not apply</w:t>
      </w:r>
      <w:r w:rsidRPr="00CB196F">
        <w:rPr>
          <w:noProof/>
        </w:rPr>
        <w:tab/>
      </w:r>
      <w:r w:rsidRPr="00CB196F">
        <w:rPr>
          <w:noProof/>
        </w:rPr>
        <w:fldChar w:fldCharType="begin"/>
      </w:r>
      <w:r w:rsidRPr="00CB196F">
        <w:rPr>
          <w:noProof/>
        </w:rPr>
        <w:instrText xml:space="preserve"> PAGEREF _Toc507142602 \h </w:instrText>
      </w:r>
      <w:r w:rsidRPr="00CB196F">
        <w:rPr>
          <w:noProof/>
        </w:rPr>
      </w:r>
      <w:r w:rsidRPr="00CB196F">
        <w:rPr>
          <w:noProof/>
        </w:rPr>
        <w:fldChar w:fldCharType="separate"/>
      </w:r>
      <w:r w:rsidR="0048720B">
        <w:rPr>
          <w:noProof/>
        </w:rPr>
        <w:t>123</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78</w:t>
      </w:r>
      <w:r>
        <w:rPr>
          <w:noProof/>
        </w:rPr>
        <w:tab/>
        <w:t>Rate increase determination</w:t>
      </w:r>
      <w:r w:rsidRPr="00CB196F">
        <w:rPr>
          <w:noProof/>
        </w:rPr>
        <w:tab/>
      </w:r>
      <w:r w:rsidRPr="00CB196F">
        <w:rPr>
          <w:noProof/>
        </w:rPr>
        <w:fldChar w:fldCharType="begin"/>
      </w:r>
      <w:r w:rsidRPr="00CB196F">
        <w:rPr>
          <w:noProof/>
        </w:rPr>
        <w:instrText xml:space="preserve"> PAGEREF _Toc507142603 \h </w:instrText>
      </w:r>
      <w:r w:rsidRPr="00CB196F">
        <w:rPr>
          <w:noProof/>
        </w:rPr>
      </w:r>
      <w:r w:rsidRPr="00CB196F">
        <w:rPr>
          <w:noProof/>
        </w:rPr>
        <w:fldChar w:fldCharType="separate"/>
      </w:r>
      <w:r w:rsidR="0048720B">
        <w:rPr>
          <w:noProof/>
        </w:rPr>
        <w:t>123</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79</w:t>
      </w:r>
      <w:r>
        <w:rPr>
          <w:noProof/>
        </w:rPr>
        <w:tab/>
        <w:t>Rate reduction determination</w:t>
      </w:r>
      <w:r w:rsidRPr="00CB196F">
        <w:rPr>
          <w:noProof/>
        </w:rPr>
        <w:tab/>
      </w:r>
      <w:r w:rsidRPr="00CB196F">
        <w:rPr>
          <w:noProof/>
        </w:rPr>
        <w:fldChar w:fldCharType="begin"/>
      </w:r>
      <w:r w:rsidRPr="00CB196F">
        <w:rPr>
          <w:noProof/>
        </w:rPr>
        <w:instrText xml:space="preserve"> PAGEREF _Toc507142604 \h </w:instrText>
      </w:r>
      <w:r w:rsidRPr="00CB196F">
        <w:rPr>
          <w:noProof/>
        </w:rPr>
      </w:r>
      <w:r w:rsidRPr="00CB196F">
        <w:rPr>
          <w:noProof/>
        </w:rPr>
        <w:fldChar w:fldCharType="separate"/>
      </w:r>
      <w:r w:rsidR="0048720B">
        <w:rPr>
          <w:noProof/>
        </w:rPr>
        <w:t>123</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80</w:t>
      </w:r>
      <w:r>
        <w:rPr>
          <w:noProof/>
        </w:rPr>
        <w:tab/>
        <w:t>Cancellation or suspension determination</w:t>
      </w:r>
      <w:r w:rsidRPr="00CB196F">
        <w:rPr>
          <w:noProof/>
        </w:rPr>
        <w:tab/>
      </w:r>
      <w:r w:rsidRPr="00CB196F">
        <w:rPr>
          <w:noProof/>
        </w:rPr>
        <w:fldChar w:fldCharType="begin"/>
      </w:r>
      <w:r w:rsidRPr="00CB196F">
        <w:rPr>
          <w:noProof/>
        </w:rPr>
        <w:instrText xml:space="preserve"> PAGEREF _Toc507142605 \h </w:instrText>
      </w:r>
      <w:r w:rsidRPr="00CB196F">
        <w:rPr>
          <w:noProof/>
        </w:rPr>
      </w:r>
      <w:r w:rsidRPr="00CB196F">
        <w:rPr>
          <w:noProof/>
        </w:rPr>
        <w:fldChar w:fldCharType="separate"/>
      </w:r>
      <w:r w:rsidR="0048720B">
        <w:rPr>
          <w:noProof/>
        </w:rPr>
        <w:t>124</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81</w:t>
      </w:r>
      <w:r>
        <w:rPr>
          <w:noProof/>
        </w:rPr>
        <w:tab/>
        <w:t>Cancellation or suspension for non</w:t>
      </w:r>
      <w:r>
        <w:rPr>
          <w:noProof/>
        </w:rPr>
        <w:noBreakHyphen/>
        <w:t>compliance with certain notices</w:t>
      </w:r>
      <w:r w:rsidRPr="00CB196F">
        <w:rPr>
          <w:noProof/>
        </w:rPr>
        <w:tab/>
      </w:r>
      <w:r w:rsidRPr="00CB196F">
        <w:rPr>
          <w:noProof/>
        </w:rPr>
        <w:fldChar w:fldCharType="begin"/>
      </w:r>
      <w:r w:rsidRPr="00CB196F">
        <w:rPr>
          <w:noProof/>
        </w:rPr>
        <w:instrText xml:space="preserve"> PAGEREF _Toc507142606 \h </w:instrText>
      </w:r>
      <w:r w:rsidRPr="00CB196F">
        <w:rPr>
          <w:noProof/>
        </w:rPr>
      </w:r>
      <w:r w:rsidRPr="00CB196F">
        <w:rPr>
          <w:noProof/>
        </w:rPr>
        <w:fldChar w:fldCharType="separate"/>
      </w:r>
      <w:r w:rsidR="0048720B">
        <w:rPr>
          <w:noProof/>
        </w:rPr>
        <w:t>125</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81A</w:t>
      </w:r>
      <w:r>
        <w:rPr>
          <w:noProof/>
        </w:rPr>
        <w:tab/>
        <w:t>Rate reduction determination for non</w:t>
      </w:r>
      <w:r>
        <w:rPr>
          <w:noProof/>
        </w:rPr>
        <w:noBreakHyphen/>
        <w:t>compliance with notice relating to rent assistance</w:t>
      </w:r>
      <w:r w:rsidRPr="00CB196F">
        <w:rPr>
          <w:noProof/>
        </w:rPr>
        <w:tab/>
      </w:r>
      <w:r w:rsidRPr="00CB196F">
        <w:rPr>
          <w:noProof/>
        </w:rPr>
        <w:fldChar w:fldCharType="begin"/>
      </w:r>
      <w:r w:rsidRPr="00CB196F">
        <w:rPr>
          <w:noProof/>
        </w:rPr>
        <w:instrText xml:space="preserve"> PAGEREF _Toc507142607 \h </w:instrText>
      </w:r>
      <w:r w:rsidRPr="00CB196F">
        <w:rPr>
          <w:noProof/>
        </w:rPr>
      </w:r>
      <w:r w:rsidRPr="00CB196F">
        <w:rPr>
          <w:noProof/>
        </w:rPr>
        <w:fldChar w:fldCharType="separate"/>
      </w:r>
      <w:r w:rsidR="0048720B">
        <w:rPr>
          <w:noProof/>
        </w:rPr>
        <w:t>126</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82</w:t>
      </w:r>
      <w:r>
        <w:rPr>
          <w:noProof/>
        </w:rPr>
        <w:tab/>
        <w:t>Cancellation or suspension for failure to take action to obtain foreign payment</w:t>
      </w:r>
      <w:r w:rsidRPr="00CB196F">
        <w:rPr>
          <w:noProof/>
        </w:rPr>
        <w:tab/>
      </w:r>
      <w:r w:rsidRPr="00CB196F">
        <w:rPr>
          <w:noProof/>
        </w:rPr>
        <w:fldChar w:fldCharType="begin"/>
      </w:r>
      <w:r w:rsidRPr="00CB196F">
        <w:rPr>
          <w:noProof/>
        </w:rPr>
        <w:instrText xml:space="preserve"> PAGEREF _Toc507142608 \h </w:instrText>
      </w:r>
      <w:r w:rsidRPr="00CB196F">
        <w:rPr>
          <w:noProof/>
        </w:rPr>
      </w:r>
      <w:r w:rsidRPr="00CB196F">
        <w:rPr>
          <w:noProof/>
        </w:rPr>
        <w:fldChar w:fldCharType="separate"/>
      </w:r>
      <w:r w:rsidR="0048720B">
        <w:rPr>
          <w:noProof/>
        </w:rPr>
        <w:t>127</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83</w:t>
      </w:r>
      <w:r>
        <w:rPr>
          <w:noProof/>
        </w:rPr>
        <w:tab/>
        <w:t>Changes to payments by computer</w:t>
      </w:r>
      <w:r w:rsidRPr="00CB196F">
        <w:rPr>
          <w:noProof/>
        </w:rPr>
        <w:tab/>
      </w:r>
      <w:r w:rsidRPr="00CB196F">
        <w:rPr>
          <w:noProof/>
        </w:rPr>
        <w:fldChar w:fldCharType="begin"/>
      </w:r>
      <w:r w:rsidRPr="00CB196F">
        <w:rPr>
          <w:noProof/>
        </w:rPr>
        <w:instrText xml:space="preserve"> PAGEREF _Toc507142609 \h </w:instrText>
      </w:r>
      <w:r w:rsidRPr="00CB196F">
        <w:rPr>
          <w:noProof/>
        </w:rPr>
      </w:r>
      <w:r w:rsidRPr="00CB196F">
        <w:rPr>
          <w:noProof/>
        </w:rPr>
        <w:fldChar w:fldCharType="separate"/>
      </w:r>
      <w:r w:rsidR="0048720B">
        <w:rPr>
          <w:noProof/>
        </w:rPr>
        <w:t>127</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84</w:t>
      </w:r>
      <w:r>
        <w:rPr>
          <w:noProof/>
        </w:rPr>
        <w:tab/>
        <w:t>Automatic transfer by computer</w:t>
      </w:r>
      <w:r w:rsidRPr="00CB196F">
        <w:rPr>
          <w:noProof/>
        </w:rPr>
        <w:tab/>
      </w:r>
      <w:r w:rsidRPr="00CB196F">
        <w:rPr>
          <w:noProof/>
        </w:rPr>
        <w:fldChar w:fldCharType="begin"/>
      </w:r>
      <w:r w:rsidRPr="00CB196F">
        <w:rPr>
          <w:noProof/>
        </w:rPr>
        <w:instrText xml:space="preserve"> PAGEREF _Toc507142610 \h </w:instrText>
      </w:r>
      <w:r w:rsidRPr="00CB196F">
        <w:rPr>
          <w:noProof/>
        </w:rPr>
      </w:r>
      <w:r w:rsidRPr="00CB196F">
        <w:rPr>
          <w:noProof/>
        </w:rPr>
        <w:fldChar w:fldCharType="separate"/>
      </w:r>
      <w:r w:rsidR="0048720B">
        <w:rPr>
          <w:noProof/>
        </w:rPr>
        <w:t>128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85</w:t>
      </w:r>
      <w:r>
        <w:rPr>
          <w:noProof/>
        </w:rPr>
        <w:tab/>
        <w:t>Resumption of payment after cancellation or suspension</w:t>
      </w:r>
      <w:r w:rsidRPr="00CB196F">
        <w:rPr>
          <w:noProof/>
        </w:rPr>
        <w:tab/>
      </w:r>
      <w:r w:rsidRPr="00CB196F">
        <w:rPr>
          <w:noProof/>
        </w:rPr>
        <w:fldChar w:fldCharType="begin"/>
      </w:r>
      <w:r w:rsidRPr="00CB196F">
        <w:rPr>
          <w:noProof/>
        </w:rPr>
        <w:instrText xml:space="preserve"> PAGEREF _Toc507142611 \h </w:instrText>
      </w:r>
      <w:r w:rsidRPr="00CB196F">
        <w:rPr>
          <w:noProof/>
        </w:rPr>
      </w:r>
      <w:r w:rsidRPr="00CB196F">
        <w:rPr>
          <w:noProof/>
        </w:rPr>
        <w:fldChar w:fldCharType="separate"/>
      </w:r>
      <w:r w:rsidR="0048720B">
        <w:rPr>
          <w:noProof/>
        </w:rPr>
        <w:t>128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85A</w:t>
      </w:r>
      <w:r>
        <w:rPr>
          <w:noProof/>
        </w:rPr>
        <w:tab/>
        <w:t>Rate increase determination following rate reduction for non</w:t>
      </w:r>
      <w:r>
        <w:rPr>
          <w:noProof/>
        </w:rPr>
        <w:noBreakHyphen/>
        <w:t>compliance with notice relating to rent assistance</w:t>
      </w:r>
      <w:r w:rsidRPr="00CB196F">
        <w:rPr>
          <w:noProof/>
        </w:rPr>
        <w:tab/>
      </w:r>
      <w:r w:rsidRPr="00CB196F">
        <w:rPr>
          <w:noProof/>
        </w:rPr>
        <w:fldChar w:fldCharType="begin"/>
      </w:r>
      <w:r w:rsidRPr="00CB196F">
        <w:rPr>
          <w:noProof/>
        </w:rPr>
        <w:instrText xml:space="preserve"> PAGEREF _Toc507142612 \h </w:instrText>
      </w:r>
      <w:r w:rsidRPr="00CB196F">
        <w:rPr>
          <w:noProof/>
        </w:rPr>
      </w:r>
      <w:r w:rsidRPr="00CB196F">
        <w:rPr>
          <w:noProof/>
        </w:rPr>
        <w:fldChar w:fldCharType="separate"/>
      </w:r>
      <w:r w:rsidR="0048720B">
        <w:rPr>
          <w:noProof/>
        </w:rPr>
        <w:t>129</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B—Provisions relating to concession cards</w:t>
      </w:r>
      <w:r w:rsidRPr="00CB196F">
        <w:rPr>
          <w:b w:val="0"/>
          <w:noProof/>
          <w:sz w:val="18"/>
        </w:rPr>
        <w:tab/>
      </w:r>
      <w:r w:rsidRPr="00CB196F">
        <w:rPr>
          <w:b w:val="0"/>
          <w:noProof/>
          <w:sz w:val="18"/>
        </w:rPr>
        <w:fldChar w:fldCharType="begin"/>
      </w:r>
      <w:r w:rsidRPr="00CB196F">
        <w:rPr>
          <w:b w:val="0"/>
          <w:noProof/>
          <w:sz w:val="18"/>
        </w:rPr>
        <w:instrText xml:space="preserve"> PAGEREF _Toc507142613 \h </w:instrText>
      </w:r>
      <w:r w:rsidRPr="00CB196F">
        <w:rPr>
          <w:b w:val="0"/>
          <w:noProof/>
          <w:sz w:val="18"/>
        </w:rPr>
      </w:r>
      <w:r w:rsidRPr="00CB196F">
        <w:rPr>
          <w:b w:val="0"/>
          <w:noProof/>
          <w:sz w:val="18"/>
        </w:rPr>
        <w:fldChar w:fldCharType="separate"/>
      </w:r>
      <w:r w:rsidR="0048720B">
        <w:rPr>
          <w:b w:val="0"/>
          <w:noProof/>
          <w:sz w:val="18"/>
        </w:rPr>
        <w:t>130</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86</w:t>
      </w:r>
      <w:r>
        <w:rPr>
          <w:noProof/>
        </w:rPr>
        <w:tab/>
        <w:t>Cancellation—person not qualified</w:t>
      </w:r>
      <w:r w:rsidRPr="00CB196F">
        <w:rPr>
          <w:noProof/>
        </w:rPr>
        <w:tab/>
      </w:r>
      <w:r w:rsidRPr="00CB196F">
        <w:rPr>
          <w:noProof/>
        </w:rPr>
        <w:fldChar w:fldCharType="begin"/>
      </w:r>
      <w:r w:rsidRPr="00CB196F">
        <w:rPr>
          <w:noProof/>
        </w:rPr>
        <w:instrText xml:space="preserve"> PAGEREF _Toc507142614 \h </w:instrText>
      </w:r>
      <w:r w:rsidRPr="00CB196F">
        <w:rPr>
          <w:noProof/>
        </w:rPr>
      </w:r>
      <w:r w:rsidRPr="00CB196F">
        <w:rPr>
          <w:noProof/>
        </w:rPr>
        <w:fldChar w:fldCharType="separate"/>
      </w:r>
      <w:r w:rsidR="0048720B">
        <w:rPr>
          <w:noProof/>
        </w:rPr>
        <w:t>130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lastRenderedPageBreak/>
        <w:t>87</w:t>
      </w:r>
      <w:r>
        <w:rPr>
          <w:noProof/>
        </w:rPr>
        <w:tab/>
        <w:t>Cancellation—non</w:t>
      </w:r>
      <w:r>
        <w:rPr>
          <w:noProof/>
        </w:rPr>
        <w:noBreakHyphen/>
        <w:t>compliance with certain notices</w:t>
      </w:r>
      <w:r w:rsidRPr="00CB196F">
        <w:rPr>
          <w:noProof/>
        </w:rPr>
        <w:tab/>
      </w:r>
      <w:r w:rsidRPr="00CB196F">
        <w:rPr>
          <w:noProof/>
        </w:rPr>
        <w:fldChar w:fldCharType="begin"/>
      </w:r>
      <w:r w:rsidRPr="00CB196F">
        <w:rPr>
          <w:noProof/>
        </w:rPr>
        <w:instrText xml:space="preserve"> PAGEREF _Toc507142615 \h </w:instrText>
      </w:r>
      <w:r w:rsidRPr="00CB196F">
        <w:rPr>
          <w:noProof/>
        </w:rPr>
      </w:r>
      <w:r w:rsidRPr="00CB196F">
        <w:rPr>
          <w:noProof/>
        </w:rPr>
        <w:fldChar w:fldCharType="separate"/>
      </w:r>
      <w:r w:rsidR="0048720B">
        <w:rPr>
          <w:noProof/>
        </w:rPr>
        <w:t>130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88</w:t>
      </w:r>
      <w:r>
        <w:rPr>
          <w:noProof/>
        </w:rPr>
        <w:tab/>
        <w:t>Changes to qualification by computer</w:t>
      </w:r>
      <w:r w:rsidRPr="00CB196F">
        <w:rPr>
          <w:noProof/>
        </w:rPr>
        <w:tab/>
      </w:r>
      <w:r w:rsidRPr="00CB196F">
        <w:rPr>
          <w:noProof/>
        </w:rPr>
        <w:fldChar w:fldCharType="begin"/>
      </w:r>
      <w:r w:rsidRPr="00CB196F">
        <w:rPr>
          <w:noProof/>
        </w:rPr>
        <w:instrText xml:space="preserve"> PAGEREF _Toc507142616 \h </w:instrText>
      </w:r>
      <w:r w:rsidRPr="00CB196F">
        <w:rPr>
          <w:noProof/>
        </w:rPr>
      </w:r>
      <w:r w:rsidRPr="00CB196F">
        <w:rPr>
          <w:noProof/>
        </w:rPr>
        <w:fldChar w:fldCharType="separate"/>
      </w:r>
      <w:r w:rsidR="0048720B">
        <w:rPr>
          <w:noProof/>
        </w:rPr>
        <w:t>131</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89</w:t>
      </w:r>
      <w:r>
        <w:rPr>
          <w:noProof/>
        </w:rPr>
        <w:tab/>
        <w:t>Resumption of qualification</w:t>
      </w:r>
      <w:r w:rsidRPr="00CB196F">
        <w:rPr>
          <w:noProof/>
        </w:rPr>
        <w:tab/>
      </w:r>
      <w:r w:rsidRPr="00CB196F">
        <w:rPr>
          <w:noProof/>
        </w:rPr>
        <w:fldChar w:fldCharType="begin"/>
      </w:r>
      <w:r w:rsidRPr="00CB196F">
        <w:rPr>
          <w:noProof/>
        </w:rPr>
        <w:instrText xml:space="preserve"> PAGEREF _Toc507142617 \h </w:instrText>
      </w:r>
      <w:r w:rsidRPr="00CB196F">
        <w:rPr>
          <w:noProof/>
        </w:rPr>
      </w:r>
      <w:r w:rsidRPr="00CB196F">
        <w:rPr>
          <w:noProof/>
        </w:rPr>
        <w:fldChar w:fldCharType="separate"/>
      </w:r>
      <w:r w:rsidR="0048720B">
        <w:rPr>
          <w:noProof/>
        </w:rPr>
        <w:t>131</w:t>
      </w:r>
      <w:r w:rsidRPr="00CB196F">
        <w:rPr>
          <w:noProof/>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8—Automatic cancellations and variations</w:t>
      </w:r>
      <w:r w:rsidRPr="00CB196F">
        <w:rPr>
          <w:b w:val="0"/>
          <w:noProof/>
          <w:sz w:val="18"/>
        </w:rPr>
        <w:tab/>
      </w:r>
      <w:r w:rsidRPr="00CB196F">
        <w:rPr>
          <w:b w:val="0"/>
          <w:noProof/>
          <w:sz w:val="18"/>
        </w:rPr>
        <w:fldChar w:fldCharType="begin"/>
      </w:r>
      <w:r w:rsidRPr="00CB196F">
        <w:rPr>
          <w:b w:val="0"/>
          <w:noProof/>
          <w:sz w:val="18"/>
        </w:rPr>
        <w:instrText xml:space="preserve"> PAGEREF _Toc507142618 \h </w:instrText>
      </w:r>
      <w:r w:rsidRPr="00CB196F">
        <w:rPr>
          <w:b w:val="0"/>
          <w:noProof/>
          <w:sz w:val="18"/>
        </w:rPr>
      </w:r>
      <w:r w:rsidRPr="00CB196F">
        <w:rPr>
          <w:b w:val="0"/>
          <w:noProof/>
          <w:sz w:val="18"/>
        </w:rPr>
        <w:fldChar w:fldCharType="separate"/>
      </w:r>
      <w:r w:rsidR="0048720B">
        <w:rPr>
          <w:b w:val="0"/>
          <w:noProof/>
          <w:sz w:val="18"/>
        </w:rPr>
        <w:t>132</w:t>
      </w:r>
      <w:r w:rsidRPr="00CB196F">
        <w:rPr>
          <w:b w:val="0"/>
          <w:noProof/>
          <w:sz w:val="18"/>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A—Social security payments</w:t>
      </w:r>
      <w:r w:rsidRPr="00CB196F">
        <w:rPr>
          <w:b w:val="0"/>
          <w:noProof/>
          <w:sz w:val="18"/>
        </w:rPr>
        <w:tab/>
      </w:r>
      <w:r w:rsidRPr="00CB196F">
        <w:rPr>
          <w:b w:val="0"/>
          <w:noProof/>
          <w:sz w:val="18"/>
        </w:rPr>
        <w:fldChar w:fldCharType="begin"/>
      </w:r>
      <w:r w:rsidRPr="00CB196F">
        <w:rPr>
          <w:b w:val="0"/>
          <w:noProof/>
          <w:sz w:val="18"/>
        </w:rPr>
        <w:instrText xml:space="preserve"> PAGEREF _Toc507142619 \h </w:instrText>
      </w:r>
      <w:r w:rsidRPr="00CB196F">
        <w:rPr>
          <w:b w:val="0"/>
          <w:noProof/>
          <w:sz w:val="18"/>
        </w:rPr>
      </w:r>
      <w:r w:rsidRPr="00CB196F">
        <w:rPr>
          <w:b w:val="0"/>
          <w:noProof/>
          <w:sz w:val="18"/>
        </w:rPr>
        <w:fldChar w:fldCharType="separate"/>
      </w:r>
      <w:r w:rsidR="0048720B">
        <w:rPr>
          <w:b w:val="0"/>
          <w:noProof/>
          <w:sz w:val="18"/>
        </w:rPr>
        <w:t>132</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90A</w:t>
      </w:r>
      <w:r>
        <w:rPr>
          <w:noProof/>
        </w:rPr>
        <w:tab/>
        <w:t>When this Subdivision does not apply</w:t>
      </w:r>
      <w:r w:rsidRPr="00CB196F">
        <w:rPr>
          <w:noProof/>
        </w:rPr>
        <w:tab/>
      </w:r>
      <w:r w:rsidRPr="00CB196F">
        <w:rPr>
          <w:noProof/>
        </w:rPr>
        <w:fldChar w:fldCharType="begin"/>
      </w:r>
      <w:r w:rsidRPr="00CB196F">
        <w:rPr>
          <w:noProof/>
        </w:rPr>
        <w:instrText xml:space="preserve"> PAGEREF _Toc507142620 \h </w:instrText>
      </w:r>
      <w:r w:rsidRPr="00CB196F">
        <w:rPr>
          <w:noProof/>
        </w:rPr>
      </w:r>
      <w:r w:rsidRPr="00CB196F">
        <w:rPr>
          <w:noProof/>
        </w:rPr>
        <w:fldChar w:fldCharType="separate"/>
      </w:r>
      <w:r w:rsidR="0048720B">
        <w:rPr>
          <w:noProof/>
        </w:rPr>
        <w:t>132</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90</w:t>
      </w:r>
      <w:r>
        <w:rPr>
          <w:noProof/>
        </w:rPr>
        <w:tab/>
        <w:t>Automatic cancellation—transfer to new payment type</w:t>
      </w:r>
      <w:r w:rsidRPr="00CB196F">
        <w:rPr>
          <w:noProof/>
        </w:rPr>
        <w:tab/>
      </w:r>
      <w:r w:rsidRPr="00CB196F">
        <w:rPr>
          <w:noProof/>
        </w:rPr>
        <w:fldChar w:fldCharType="begin"/>
      </w:r>
      <w:r w:rsidRPr="00CB196F">
        <w:rPr>
          <w:noProof/>
        </w:rPr>
        <w:instrText xml:space="preserve"> PAGEREF _Toc507142621 \h </w:instrText>
      </w:r>
      <w:r w:rsidRPr="00CB196F">
        <w:rPr>
          <w:noProof/>
        </w:rPr>
      </w:r>
      <w:r w:rsidRPr="00CB196F">
        <w:rPr>
          <w:noProof/>
        </w:rPr>
        <w:fldChar w:fldCharType="separate"/>
      </w:r>
      <w:r w:rsidR="0048720B">
        <w:rPr>
          <w:noProof/>
        </w:rPr>
        <w:t>132</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91</w:t>
      </w:r>
      <w:r>
        <w:rPr>
          <w:noProof/>
        </w:rPr>
        <w:tab/>
        <w:t>Automatic cancellation of parenting payment on transfer to new payment type—member of couple</w:t>
      </w:r>
      <w:r w:rsidRPr="00CB196F">
        <w:rPr>
          <w:noProof/>
        </w:rPr>
        <w:tab/>
      </w:r>
      <w:r w:rsidRPr="00CB196F">
        <w:rPr>
          <w:noProof/>
        </w:rPr>
        <w:fldChar w:fldCharType="begin"/>
      </w:r>
      <w:r w:rsidRPr="00CB196F">
        <w:rPr>
          <w:noProof/>
        </w:rPr>
        <w:instrText xml:space="preserve"> PAGEREF _Toc507142622 \h </w:instrText>
      </w:r>
      <w:r w:rsidRPr="00CB196F">
        <w:rPr>
          <w:noProof/>
        </w:rPr>
      </w:r>
      <w:r w:rsidRPr="00CB196F">
        <w:rPr>
          <w:noProof/>
        </w:rPr>
        <w:fldChar w:fldCharType="separate"/>
      </w:r>
      <w:r w:rsidR="0048720B">
        <w:rPr>
          <w:noProof/>
        </w:rPr>
        <w:t>132</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93</w:t>
      </w:r>
      <w:r>
        <w:rPr>
          <w:noProof/>
        </w:rPr>
        <w:tab/>
        <w:t>Automatic cancellation—recipient complying with subsection 68(2) notice</w:t>
      </w:r>
      <w:r w:rsidRPr="00CB196F">
        <w:rPr>
          <w:noProof/>
        </w:rPr>
        <w:tab/>
      </w:r>
      <w:r w:rsidRPr="00CB196F">
        <w:rPr>
          <w:noProof/>
        </w:rPr>
        <w:fldChar w:fldCharType="begin"/>
      </w:r>
      <w:r w:rsidRPr="00CB196F">
        <w:rPr>
          <w:noProof/>
        </w:rPr>
        <w:instrText xml:space="preserve"> PAGEREF _Toc507142623 \h </w:instrText>
      </w:r>
      <w:r w:rsidRPr="00CB196F">
        <w:rPr>
          <w:noProof/>
        </w:rPr>
      </w:r>
      <w:r w:rsidRPr="00CB196F">
        <w:rPr>
          <w:noProof/>
        </w:rPr>
        <w:fldChar w:fldCharType="separate"/>
      </w:r>
      <w:r w:rsidR="0048720B">
        <w:rPr>
          <w:noProof/>
        </w:rPr>
        <w:t>133</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94</w:t>
      </w:r>
      <w:r>
        <w:rPr>
          <w:noProof/>
        </w:rPr>
        <w:tab/>
        <w:t>Automatic cancellation—recipient not complying with subsection 68(2) notice</w:t>
      </w:r>
      <w:r w:rsidRPr="00CB196F">
        <w:rPr>
          <w:noProof/>
        </w:rPr>
        <w:tab/>
      </w:r>
      <w:r w:rsidRPr="00CB196F">
        <w:rPr>
          <w:noProof/>
        </w:rPr>
        <w:fldChar w:fldCharType="begin"/>
      </w:r>
      <w:r w:rsidRPr="00CB196F">
        <w:rPr>
          <w:noProof/>
        </w:rPr>
        <w:instrText xml:space="preserve"> PAGEREF _Toc507142624 \h </w:instrText>
      </w:r>
      <w:r w:rsidRPr="00CB196F">
        <w:rPr>
          <w:noProof/>
        </w:rPr>
      </w:r>
      <w:r w:rsidRPr="00CB196F">
        <w:rPr>
          <w:noProof/>
        </w:rPr>
        <w:fldChar w:fldCharType="separate"/>
      </w:r>
      <w:r w:rsidR="0048720B">
        <w:rPr>
          <w:noProof/>
        </w:rPr>
        <w:t>136</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95</w:t>
      </w:r>
      <w:r>
        <w:rPr>
          <w:noProof/>
        </w:rPr>
        <w:tab/>
        <w:t>Automatic cancellation—failure to provide statement under subsection 68(2)</w:t>
      </w:r>
      <w:r w:rsidRPr="00CB196F">
        <w:rPr>
          <w:noProof/>
        </w:rPr>
        <w:tab/>
      </w:r>
      <w:r w:rsidRPr="00CB196F">
        <w:rPr>
          <w:noProof/>
        </w:rPr>
        <w:fldChar w:fldCharType="begin"/>
      </w:r>
      <w:r w:rsidRPr="00CB196F">
        <w:rPr>
          <w:noProof/>
        </w:rPr>
        <w:instrText xml:space="preserve"> PAGEREF _Toc507142625 \h </w:instrText>
      </w:r>
      <w:r w:rsidRPr="00CB196F">
        <w:rPr>
          <w:noProof/>
        </w:rPr>
      </w:r>
      <w:r w:rsidRPr="00CB196F">
        <w:rPr>
          <w:noProof/>
        </w:rPr>
        <w:fldChar w:fldCharType="separate"/>
      </w:r>
      <w:r w:rsidR="0048720B">
        <w:rPr>
          <w:noProof/>
        </w:rPr>
        <w:t>137</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95A</w:t>
      </w:r>
      <w:r>
        <w:rPr>
          <w:noProof/>
        </w:rPr>
        <w:tab/>
        <w:t>Automatic cancellation of carer payment for non</w:t>
      </w:r>
      <w:r>
        <w:rPr>
          <w:noProof/>
        </w:rPr>
        <w:noBreakHyphen/>
        <w:t>compliance with section 70 notice</w:t>
      </w:r>
      <w:r w:rsidRPr="00CB196F">
        <w:rPr>
          <w:noProof/>
        </w:rPr>
        <w:tab/>
      </w:r>
      <w:r w:rsidRPr="00CB196F">
        <w:rPr>
          <w:noProof/>
        </w:rPr>
        <w:fldChar w:fldCharType="begin"/>
      </w:r>
      <w:r w:rsidRPr="00CB196F">
        <w:rPr>
          <w:noProof/>
        </w:rPr>
        <w:instrText xml:space="preserve"> PAGEREF _Toc507142626 \h </w:instrText>
      </w:r>
      <w:r w:rsidRPr="00CB196F">
        <w:rPr>
          <w:noProof/>
        </w:rPr>
      </w:r>
      <w:r w:rsidRPr="00CB196F">
        <w:rPr>
          <w:noProof/>
        </w:rPr>
        <w:fldChar w:fldCharType="separate"/>
      </w:r>
      <w:r w:rsidR="0048720B">
        <w:rPr>
          <w:noProof/>
        </w:rPr>
        <w:t>138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95B</w:t>
      </w:r>
      <w:r>
        <w:rPr>
          <w:noProof/>
        </w:rPr>
        <w:tab/>
        <w:t>Automatic suspension or cancellation—carer allowance</w:t>
      </w:r>
      <w:r w:rsidRPr="00CB196F">
        <w:rPr>
          <w:noProof/>
        </w:rPr>
        <w:tab/>
      </w:r>
      <w:r w:rsidRPr="00CB196F">
        <w:rPr>
          <w:noProof/>
        </w:rPr>
        <w:fldChar w:fldCharType="begin"/>
      </w:r>
      <w:r w:rsidRPr="00CB196F">
        <w:rPr>
          <w:noProof/>
        </w:rPr>
        <w:instrText xml:space="preserve"> PAGEREF _Toc507142627 \h </w:instrText>
      </w:r>
      <w:r w:rsidRPr="00CB196F">
        <w:rPr>
          <w:noProof/>
        </w:rPr>
      </w:r>
      <w:r w:rsidRPr="00CB196F">
        <w:rPr>
          <w:noProof/>
        </w:rPr>
        <w:fldChar w:fldCharType="separate"/>
      </w:r>
      <w:r w:rsidR="0048720B">
        <w:rPr>
          <w:noProof/>
        </w:rPr>
        <w:t>138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95C</w:t>
      </w:r>
      <w:r>
        <w:rPr>
          <w:noProof/>
        </w:rPr>
        <w:tab/>
        <w:t>Social security payment—suspension instead of cancellation under section 93 or 94</w:t>
      </w:r>
      <w:r w:rsidRPr="00CB196F">
        <w:rPr>
          <w:noProof/>
        </w:rPr>
        <w:tab/>
      </w:r>
      <w:r w:rsidRPr="00CB196F">
        <w:rPr>
          <w:noProof/>
        </w:rPr>
        <w:fldChar w:fldCharType="begin"/>
      </w:r>
      <w:r w:rsidRPr="00CB196F">
        <w:rPr>
          <w:noProof/>
        </w:rPr>
        <w:instrText xml:space="preserve"> PAGEREF _Toc507142628 \h </w:instrText>
      </w:r>
      <w:r w:rsidRPr="00CB196F">
        <w:rPr>
          <w:noProof/>
        </w:rPr>
      </w:r>
      <w:r w:rsidRPr="00CB196F">
        <w:rPr>
          <w:noProof/>
        </w:rPr>
        <w:fldChar w:fldCharType="separate"/>
      </w:r>
      <w:r w:rsidR="0048720B">
        <w:rPr>
          <w:noProof/>
        </w:rPr>
        <w:t>139</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96</w:t>
      </w:r>
      <w:r>
        <w:rPr>
          <w:noProof/>
        </w:rPr>
        <w:tab/>
        <w:t>Disability support pension—suspension instead of cancellation under section 93</w:t>
      </w:r>
      <w:r w:rsidRPr="00CB196F">
        <w:rPr>
          <w:noProof/>
        </w:rPr>
        <w:tab/>
      </w:r>
      <w:r w:rsidRPr="00CB196F">
        <w:rPr>
          <w:noProof/>
        </w:rPr>
        <w:fldChar w:fldCharType="begin"/>
      </w:r>
      <w:r w:rsidRPr="00CB196F">
        <w:rPr>
          <w:noProof/>
        </w:rPr>
        <w:instrText xml:space="preserve"> PAGEREF _Toc507142629 \h </w:instrText>
      </w:r>
      <w:r w:rsidRPr="00CB196F">
        <w:rPr>
          <w:noProof/>
        </w:rPr>
      </w:r>
      <w:r w:rsidRPr="00CB196F">
        <w:rPr>
          <w:noProof/>
        </w:rPr>
        <w:fldChar w:fldCharType="separate"/>
      </w:r>
      <w:r w:rsidR="0048720B">
        <w:rPr>
          <w:noProof/>
        </w:rPr>
        <w:t>140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97</w:t>
      </w:r>
      <w:r>
        <w:rPr>
          <w:noProof/>
        </w:rPr>
        <w:tab/>
        <w:t>Disability support pension—suspension taken to have been under section 96</w:t>
      </w:r>
      <w:r w:rsidRPr="00CB196F">
        <w:rPr>
          <w:noProof/>
        </w:rPr>
        <w:tab/>
      </w:r>
      <w:r w:rsidRPr="00CB196F">
        <w:rPr>
          <w:noProof/>
        </w:rPr>
        <w:fldChar w:fldCharType="begin"/>
      </w:r>
      <w:r w:rsidRPr="00CB196F">
        <w:rPr>
          <w:noProof/>
        </w:rPr>
        <w:instrText xml:space="preserve"> PAGEREF _Toc507142630 \h </w:instrText>
      </w:r>
      <w:r w:rsidRPr="00CB196F">
        <w:rPr>
          <w:noProof/>
        </w:rPr>
      </w:r>
      <w:r w:rsidRPr="00CB196F">
        <w:rPr>
          <w:noProof/>
        </w:rPr>
        <w:fldChar w:fldCharType="separate"/>
      </w:r>
      <w:r w:rsidR="0048720B">
        <w:rPr>
          <w:noProof/>
        </w:rPr>
        <w:t>142</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97A</w:t>
      </w:r>
      <w:r>
        <w:rPr>
          <w:noProof/>
        </w:rPr>
        <w:tab/>
        <w:t>Disability support pension—suspension instead of cancellation under section 94 (person obtains work)</w:t>
      </w:r>
      <w:r w:rsidRPr="00CB196F">
        <w:rPr>
          <w:noProof/>
        </w:rPr>
        <w:tab/>
      </w:r>
      <w:r w:rsidRPr="00CB196F">
        <w:rPr>
          <w:noProof/>
        </w:rPr>
        <w:fldChar w:fldCharType="begin"/>
      </w:r>
      <w:r w:rsidRPr="00CB196F">
        <w:rPr>
          <w:noProof/>
        </w:rPr>
        <w:instrText xml:space="preserve"> PAGEREF _Toc507142631 \h </w:instrText>
      </w:r>
      <w:r w:rsidRPr="00CB196F">
        <w:rPr>
          <w:noProof/>
        </w:rPr>
      </w:r>
      <w:r w:rsidRPr="00CB196F">
        <w:rPr>
          <w:noProof/>
        </w:rPr>
        <w:fldChar w:fldCharType="separate"/>
      </w:r>
      <w:r w:rsidR="0048720B">
        <w:rPr>
          <w:noProof/>
        </w:rPr>
        <w:t>144</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97B</w:t>
      </w:r>
      <w:r>
        <w:rPr>
          <w:noProof/>
        </w:rPr>
        <w:tab/>
        <w:t>Disability support pension—suspension instead of cancellation under section 94 (person’s income)</w:t>
      </w:r>
      <w:r w:rsidRPr="00CB196F">
        <w:rPr>
          <w:noProof/>
        </w:rPr>
        <w:tab/>
      </w:r>
      <w:r w:rsidRPr="00CB196F">
        <w:rPr>
          <w:noProof/>
        </w:rPr>
        <w:fldChar w:fldCharType="begin"/>
      </w:r>
      <w:r w:rsidRPr="00CB196F">
        <w:rPr>
          <w:noProof/>
        </w:rPr>
        <w:instrText xml:space="preserve"> PAGEREF _Toc507142632 \h </w:instrText>
      </w:r>
      <w:r w:rsidRPr="00CB196F">
        <w:rPr>
          <w:noProof/>
        </w:rPr>
      </w:r>
      <w:r w:rsidRPr="00CB196F">
        <w:rPr>
          <w:noProof/>
        </w:rPr>
        <w:fldChar w:fldCharType="separate"/>
      </w:r>
      <w:r w:rsidR="0048720B">
        <w:rPr>
          <w:noProof/>
        </w:rPr>
        <w:t>146</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98</w:t>
      </w:r>
      <w:r>
        <w:rPr>
          <w:noProof/>
        </w:rPr>
        <w:tab/>
        <w:t>Automatic rate reduction—partner starting to receive pension or benefit</w:t>
      </w:r>
      <w:r w:rsidRPr="00CB196F">
        <w:rPr>
          <w:noProof/>
        </w:rPr>
        <w:tab/>
      </w:r>
      <w:r w:rsidRPr="00CB196F">
        <w:rPr>
          <w:noProof/>
        </w:rPr>
        <w:fldChar w:fldCharType="begin"/>
      </w:r>
      <w:r w:rsidRPr="00CB196F">
        <w:rPr>
          <w:noProof/>
        </w:rPr>
        <w:instrText xml:space="preserve"> PAGEREF _Toc507142633 \h </w:instrText>
      </w:r>
      <w:r w:rsidRPr="00CB196F">
        <w:rPr>
          <w:noProof/>
        </w:rPr>
      </w:r>
      <w:r w:rsidRPr="00CB196F">
        <w:rPr>
          <w:noProof/>
        </w:rPr>
        <w:fldChar w:fldCharType="separate"/>
      </w:r>
      <w:r w:rsidR="0048720B">
        <w:rPr>
          <w:noProof/>
        </w:rPr>
        <w:t>148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99</w:t>
      </w:r>
      <w:r>
        <w:rPr>
          <w:noProof/>
        </w:rPr>
        <w:tab/>
        <w:t>Automatic rate reduction—recipient complying with subsection 68(2) notice</w:t>
      </w:r>
      <w:r w:rsidRPr="00CB196F">
        <w:rPr>
          <w:noProof/>
        </w:rPr>
        <w:tab/>
      </w:r>
      <w:r w:rsidRPr="00CB196F">
        <w:rPr>
          <w:noProof/>
        </w:rPr>
        <w:fldChar w:fldCharType="begin"/>
      </w:r>
      <w:r w:rsidRPr="00CB196F">
        <w:rPr>
          <w:noProof/>
        </w:rPr>
        <w:instrText xml:space="preserve"> PAGEREF _Toc507142634 \h </w:instrText>
      </w:r>
      <w:r w:rsidRPr="00CB196F">
        <w:rPr>
          <w:noProof/>
        </w:rPr>
      </w:r>
      <w:r w:rsidRPr="00CB196F">
        <w:rPr>
          <w:noProof/>
        </w:rPr>
        <w:fldChar w:fldCharType="separate"/>
      </w:r>
      <w:r w:rsidR="0048720B">
        <w:rPr>
          <w:noProof/>
        </w:rPr>
        <w:t>149</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100</w:t>
      </w:r>
      <w:r>
        <w:rPr>
          <w:noProof/>
        </w:rPr>
        <w:tab/>
        <w:t>Automatic rate reduction—recipient not complying with subsection 68(2) notice</w:t>
      </w:r>
      <w:r w:rsidRPr="00CB196F">
        <w:rPr>
          <w:noProof/>
        </w:rPr>
        <w:tab/>
      </w:r>
      <w:r w:rsidRPr="00CB196F">
        <w:rPr>
          <w:noProof/>
        </w:rPr>
        <w:fldChar w:fldCharType="begin"/>
      </w:r>
      <w:r w:rsidRPr="00CB196F">
        <w:rPr>
          <w:noProof/>
        </w:rPr>
        <w:instrText xml:space="preserve"> PAGEREF _Toc507142635 \h </w:instrText>
      </w:r>
      <w:r w:rsidRPr="00CB196F">
        <w:rPr>
          <w:noProof/>
        </w:rPr>
      </w:r>
      <w:r w:rsidRPr="00CB196F">
        <w:rPr>
          <w:noProof/>
        </w:rPr>
        <w:fldChar w:fldCharType="separate"/>
      </w:r>
      <w:r w:rsidR="0048720B">
        <w:rPr>
          <w:noProof/>
        </w:rPr>
        <w:t>151</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101</w:t>
      </w:r>
      <w:r>
        <w:rPr>
          <w:noProof/>
        </w:rPr>
        <w:tab/>
        <w:t>Automatic rate reduction—receipt of pension by person receiving parenting payment</w:t>
      </w:r>
      <w:r w:rsidRPr="00CB196F">
        <w:rPr>
          <w:noProof/>
        </w:rPr>
        <w:tab/>
      </w:r>
      <w:r w:rsidRPr="00CB196F">
        <w:rPr>
          <w:noProof/>
        </w:rPr>
        <w:fldChar w:fldCharType="begin"/>
      </w:r>
      <w:r w:rsidRPr="00CB196F">
        <w:rPr>
          <w:noProof/>
        </w:rPr>
        <w:instrText xml:space="preserve"> PAGEREF _Toc507142636 \h </w:instrText>
      </w:r>
      <w:r w:rsidRPr="00CB196F">
        <w:rPr>
          <w:noProof/>
        </w:rPr>
      </w:r>
      <w:r w:rsidRPr="00CB196F">
        <w:rPr>
          <w:noProof/>
        </w:rPr>
        <w:fldChar w:fldCharType="separate"/>
      </w:r>
      <w:r w:rsidR="0048720B">
        <w:rPr>
          <w:noProof/>
        </w:rPr>
        <w:t>153</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103</w:t>
      </w:r>
      <w:r>
        <w:rPr>
          <w:noProof/>
        </w:rPr>
        <w:tab/>
        <w:t>Changes to payments by computer following automatic cancellation or reduction</w:t>
      </w:r>
      <w:r w:rsidRPr="00CB196F">
        <w:rPr>
          <w:noProof/>
        </w:rPr>
        <w:tab/>
      </w:r>
      <w:r w:rsidRPr="00CB196F">
        <w:rPr>
          <w:noProof/>
        </w:rPr>
        <w:fldChar w:fldCharType="begin"/>
      </w:r>
      <w:r w:rsidRPr="00CB196F">
        <w:rPr>
          <w:noProof/>
        </w:rPr>
        <w:instrText xml:space="preserve"> PAGEREF _Toc507142637 \h </w:instrText>
      </w:r>
      <w:r w:rsidRPr="00CB196F">
        <w:rPr>
          <w:noProof/>
        </w:rPr>
      </w:r>
      <w:r w:rsidRPr="00CB196F">
        <w:rPr>
          <w:noProof/>
        </w:rPr>
        <w:fldChar w:fldCharType="separate"/>
      </w:r>
      <w:r w:rsidR="0048720B">
        <w:rPr>
          <w:noProof/>
        </w:rPr>
        <w:t>153</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lastRenderedPageBreak/>
        <w:t>Subdivision B—Concession cards</w:t>
      </w:r>
      <w:r w:rsidRPr="00CB196F">
        <w:rPr>
          <w:b w:val="0"/>
          <w:noProof/>
          <w:sz w:val="18"/>
        </w:rPr>
        <w:tab/>
      </w:r>
      <w:r w:rsidRPr="00CB196F">
        <w:rPr>
          <w:b w:val="0"/>
          <w:noProof/>
          <w:sz w:val="18"/>
        </w:rPr>
        <w:fldChar w:fldCharType="begin"/>
      </w:r>
      <w:r w:rsidRPr="00CB196F">
        <w:rPr>
          <w:b w:val="0"/>
          <w:noProof/>
          <w:sz w:val="18"/>
        </w:rPr>
        <w:instrText xml:space="preserve"> PAGEREF _Toc507142638 \h </w:instrText>
      </w:r>
      <w:r w:rsidRPr="00CB196F">
        <w:rPr>
          <w:b w:val="0"/>
          <w:noProof/>
          <w:sz w:val="18"/>
        </w:rPr>
      </w:r>
      <w:r w:rsidRPr="00CB196F">
        <w:rPr>
          <w:b w:val="0"/>
          <w:noProof/>
          <w:sz w:val="18"/>
        </w:rPr>
        <w:fldChar w:fldCharType="separate"/>
      </w:r>
      <w:r w:rsidR="0048720B">
        <w:rPr>
          <w:b w:val="0"/>
          <w:noProof/>
          <w:sz w:val="18"/>
        </w:rPr>
        <w:t>154</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104</w:t>
      </w:r>
      <w:r>
        <w:rPr>
          <w:noProof/>
        </w:rPr>
        <w:tab/>
        <w:t>Automatic cancellation—holder complying with subsection 68(4) notice</w:t>
      </w:r>
      <w:r w:rsidRPr="00CB196F">
        <w:rPr>
          <w:noProof/>
        </w:rPr>
        <w:tab/>
      </w:r>
      <w:r w:rsidRPr="00CB196F">
        <w:rPr>
          <w:noProof/>
        </w:rPr>
        <w:fldChar w:fldCharType="begin"/>
      </w:r>
      <w:r w:rsidRPr="00CB196F">
        <w:rPr>
          <w:noProof/>
        </w:rPr>
        <w:instrText xml:space="preserve"> PAGEREF _Toc507142639 \h </w:instrText>
      </w:r>
      <w:r w:rsidRPr="00CB196F">
        <w:rPr>
          <w:noProof/>
        </w:rPr>
      </w:r>
      <w:r w:rsidRPr="00CB196F">
        <w:rPr>
          <w:noProof/>
        </w:rPr>
        <w:fldChar w:fldCharType="separate"/>
      </w:r>
      <w:r w:rsidR="0048720B">
        <w:rPr>
          <w:noProof/>
        </w:rPr>
        <w:t>154</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105</w:t>
      </w:r>
      <w:r>
        <w:rPr>
          <w:noProof/>
        </w:rPr>
        <w:tab/>
        <w:t>Automatic cancellation—holder not complying with subsection 68(4) notice</w:t>
      </w:r>
      <w:r w:rsidRPr="00CB196F">
        <w:rPr>
          <w:noProof/>
        </w:rPr>
        <w:tab/>
      </w:r>
      <w:r w:rsidRPr="00CB196F">
        <w:rPr>
          <w:noProof/>
        </w:rPr>
        <w:fldChar w:fldCharType="begin"/>
      </w:r>
      <w:r w:rsidRPr="00CB196F">
        <w:rPr>
          <w:noProof/>
        </w:rPr>
        <w:instrText xml:space="preserve"> PAGEREF _Toc507142640 \h </w:instrText>
      </w:r>
      <w:r w:rsidRPr="00CB196F">
        <w:rPr>
          <w:noProof/>
        </w:rPr>
      </w:r>
      <w:r w:rsidRPr="00CB196F">
        <w:rPr>
          <w:noProof/>
        </w:rPr>
        <w:fldChar w:fldCharType="separate"/>
      </w:r>
      <w:r w:rsidR="0048720B">
        <w:rPr>
          <w:noProof/>
        </w:rPr>
        <w:t>154</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106</w:t>
      </w:r>
      <w:r>
        <w:rPr>
          <w:noProof/>
        </w:rPr>
        <w:tab/>
        <w:t>Changes by computer following automatic cancellation</w:t>
      </w:r>
      <w:r w:rsidRPr="00CB196F">
        <w:rPr>
          <w:noProof/>
        </w:rPr>
        <w:tab/>
      </w:r>
      <w:r w:rsidRPr="00CB196F">
        <w:rPr>
          <w:noProof/>
        </w:rPr>
        <w:fldChar w:fldCharType="begin"/>
      </w:r>
      <w:r w:rsidRPr="00CB196F">
        <w:rPr>
          <w:noProof/>
        </w:rPr>
        <w:instrText xml:space="preserve"> PAGEREF _Toc507142641 \h </w:instrText>
      </w:r>
      <w:r w:rsidRPr="00CB196F">
        <w:rPr>
          <w:noProof/>
        </w:rPr>
      </w:r>
      <w:r w:rsidRPr="00CB196F">
        <w:rPr>
          <w:noProof/>
        </w:rPr>
        <w:fldChar w:fldCharType="separate"/>
      </w:r>
      <w:r w:rsidR="0048720B">
        <w:rPr>
          <w:noProof/>
        </w:rPr>
        <w:t>155</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106A</w:t>
      </w:r>
      <w:r>
        <w:rPr>
          <w:noProof/>
        </w:rPr>
        <w:tab/>
        <w:t>Automatic cancellation on cessation of qualification</w:t>
      </w:r>
      <w:r w:rsidRPr="00CB196F">
        <w:rPr>
          <w:noProof/>
        </w:rPr>
        <w:tab/>
      </w:r>
      <w:r w:rsidRPr="00CB196F">
        <w:rPr>
          <w:noProof/>
        </w:rPr>
        <w:fldChar w:fldCharType="begin"/>
      </w:r>
      <w:r w:rsidRPr="00CB196F">
        <w:rPr>
          <w:noProof/>
        </w:rPr>
        <w:instrText xml:space="preserve"> PAGEREF _Toc507142642 \h </w:instrText>
      </w:r>
      <w:r w:rsidRPr="00CB196F">
        <w:rPr>
          <w:noProof/>
        </w:rPr>
      </w:r>
      <w:r w:rsidRPr="00CB196F">
        <w:rPr>
          <w:noProof/>
        </w:rPr>
        <w:fldChar w:fldCharType="separate"/>
      </w:r>
      <w:r w:rsidR="0048720B">
        <w:rPr>
          <w:noProof/>
        </w:rPr>
        <w:t>155</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C—Additional provision for certain pensioner concession cards and automatic issue health care cards</w:t>
      </w:r>
      <w:r w:rsidRPr="00CB196F">
        <w:rPr>
          <w:b w:val="0"/>
          <w:noProof/>
          <w:sz w:val="18"/>
        </w:rPr>
        <w:tab/>
      </w:r>
      <w:r w:rsidRPr="00CB196F">
        <w:rPr>
          <w:b w:val="0"/>
          <w:noProof/>
          <w:sz w:val="18"/>
        </w:rPr>
        <w:fldChar w:fldCharType="begin"/>
      </w:r>
      <w:r w:rsidRPr="00CB196F">
        <w:rPr>
          <w:b w:val="0"/>
          <w:noProof/>
          <w:sz w:val="18"/>
        </w:rPr>
        <w:instrText xml:space="preserve"> PAGEREF _Toc507142643 \h </w:instrText>
      </w:r>
      <w:r w:rsidRPr="00CB196F">
        <w:rPr>
          <w:b w:val="0"/>
          <w:noProof/>
          <w:sz w:val="18"/>
        </w:rPr>
      </w:r>
      <w:r w:rsidRPr="00CB196F">
        <w:rPr>
          <w:b w:val="0"/>
          <w:noProof/>
          <w:sz w:val="18"/>
        </w:rPr>
        <w:fldChar w:fldCharType="separate"/>
      </w:r>
      <w:r w:rsidR="0048720B">
        <w:rPr>
          <w:b w:val="0"/>
          <w:noProof/>
          <w:sz w:val="18"/>
        </w:rPr>
        <w:t>156</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106B</w:t>
      </w:r>
      <w:r>
        <w:rPr>
          <w:noProof/>
        </w:rPr>
        <w:tab/>
        <w:t>Automatic cancellation</w:t>
      </w:r>
      <w:r w:rsidRPr="00CB196F">
        <w:rPr>
          <w:noProof/>
        </w:rPr>
        <w:tab/>
      </w:r>
      <w:r w:rsidRPr="00CB196F">
        <w:rPr>
          <w:noProof/>
        </w:rPr>
        <w:fldChar w:fldCharType="begin"/>
      </w:r>
      <w:r w:rsidRPr="00CB196F">
        <w:rPr>
          <w:noProof/>
        </w:rPr>
        <w:instrText xml:space="preserve"> PAGEREF _Toc507142644 \h </w:instrText>
      </w:r>
      <w:r w:rsidRPr="00CB196F">
        <w:rPr>
          <w:noProof/>
        </w:rPr>
      </w:r>
      <w:r w:rsidRPr="00CB196F">
        <w:rPr>
          <w:noProof/>
        </w:rPr>
        <w:fldChar w:fldCharType="separate"/>
      </w:r>
      <w:r w:rsidR="0048720B">
        <w:rPr>
          <w:noProof/>
        </w:rPr>
        <w:t>156</w:t>
      </w:r>
      <w:r w:rsidRPr="00CB196F">
        <w:rPr>
          <w:noProof/>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9—Date of effect of determinations</w:t>
      </w:r>
      <w:r w:rsidRPr="00CB196F">
        <w:rPr>
          <w:b w:val="0"/>
          <w:noProof/>
          <w:sz w:val="18"/>
        </w:rPr>
        <w:tab/>
      </w:r>
      <w:r w:rsidRPr="00CB196F">
        <w:rPr>
          <w:b w:val="0"/>
          <w:noProof/>
          <w:sz w:val="18"/>
        </w:rPr>
        <w:fldChar w:fldCharType="begin"/>
      </w:r>
      <w:r w:rsidRPr="00CB196F">
        <w:rPr>
          <w:b w:val="0"/>
          <w:noProof/>
          <w:sz w:val="18"/>
        </w:rPr>
        <w:instrText xml:space="preserve"> PAGEREF _Toc507142645 \h </w:instrText>
      </w:r>
      <w:r w:rsidRPr="00CB196F">
        <w:rPr>
          <w:b w:val="0"/>
          <w:noProof/>
          <w:sz w:val="18"/>
        </w:rPr>
      </w:r>
      <w:r w:rsidRPr="00CB196F">
        <w:rPr>
          <w:b w:val="0"/>
          <w:noProof/>
          <w:sz w:val="18"/>
        </w:rPr>
        <w:fldChar w:fldCharType="separate"/>
      </w:r>
      <w:r w:rsidR="0048720B">
        <w:rPr>
          <w:b w:val="0"/>
          <w:noProof/>
          <w:sz w:val="18"/>
        </w:rPr>
        <w:t>158</w:t>
      </w:r>
      <w:r w:rsidRPr="00CB196F">
        <w:rPr>
          <w:b w:val="0"/>
          <w:noProof/>
          <w:sz w:val="18"/>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A—Determinations relating to claims</w:t>
      </w:r>
      <w:r w:rsidRPr="00CB196F">
        <w:rPr>
          <w:b w:val="0"/>
          <w:noProof/>
          <w:sz w:val="18"/>
        </w:rPr>
        <w:tab/>
      </w:r>
      <w:r w:rsidRPr="00CB196F">
        <w:rPr>
          <w:b w:val="0"/>
          <w:noProof/>
          <w:sz w:val="18"/>
        </w:rPr>
        <w:fldChar w:fldCharType="begin"/>
      </w:r>
      <w:r w:rsidRPr="00CB196F">
        <w:rPr>
          <w:b w:val="0"/>
          <w:noProof/>
          <w:sz w:val="18"/>
        </w:rPr>
        <w:instrText xml:space="preserve"> PAGEREF _Toc507142646 \h </w:instrText>
      </w:r>
      <w:r w:rsidRPr="00CB196F">
        <w:rPr>
          <w:b w:val="0"/>
          <w:noProof/>
          <w:sz w:val="18"/>
        </w:rPr>
      </w:r>
      <w:r w:rsidRPr="00CB196F">
        <w:rPr>
          <w:b w:val="0"/>
          <w:noProof/>
          <w:sz w:val="18"/>
        </w:rPr>
        <w:fldChar w:fldCharType="separate"/>
      </w:r>
      <w:r w:rsidR="0048720B">
        <w:rPr>
          <w:b w:val="0"/>
          <w:noProof/>
          <w:sz w:val="18"/>
        </w:rPr>
        <w:t>158</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107</w:t>
      </w:r>
      <w:r>
        <w:rPr>
          <w:noProof/>
        </w:rPr>
        <w:tab/>
        <w:t>General rule</w:t>
      </w:r>
      <w:r w:rsidRPr="00CB196F">
        <w:rPr>
          <w:noProof/>
        </w:rPr>
        <w:tab/>
      </w:r>
      <w:r w:rsidRPr="00CB196F">
        <w:rPr>
          <w:noProof/>
        </w:rPr>
        <w:fldChar w:fldCharType="begin"/>
      </w:r>
      <w:r w:rsidRPr="00CB196F">
        <w:rPr>
          <w:noProof/>
        </w:rPr>
        <w:instrText xml:space="preserve"> PAGEREF _Toc507142647 \h </w:instrText>
      </w:r>
      <w:r w:rsidRPr="00CB196F">
        <w:rPr>
          <w:noProof/>
        </w:rPr>
      </w:r>
      <w:r w:rsidRPr="00CB196F">
        <w:rPr>
          <w:noProof/>
        </w:rPr>
        <w:fldChar w:fldCharType="separate"/>
      </w:r>
      <w:r w:rsidR="0048720B">
        <w:rPr>
          <w:noProof/>
        </w:rPr>
        <w:t>158</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B—Determinations under section 78, 81A, 85 or 85A</w:t>
      </w:r>
      <w:r w:rsidRPr="00CB196F">
        <w:rPr>
          <w:b w:val="0"/>
          <w:noProof/>
          <w:sz w:val="18"/>
        </w:rPr>
        <w:tab/>
      </w:r>
      <w:r w:rsidRPr="00CB196F">
        <w:rPr>
          <w:b w:val="0"/>
          <w:noProof/>
          <w:sz w:val="18"/>
        </w:rPr>
        <w:fldChar w:fldCharType="begin"/>
      </w:r>
      <w:r w:rsidRPr="00CB196F">
        <w:rPr>
          <w:b w:val="0"/>
          <w:noProof/>
          <w:sz w:val="18"/>
        </w:rPr>
        <w:instrText xml:space="preserve"> PAGEREF _Toc507142648 \h </w:instrText>
      </w:r>
      <w:r w:rsidRPr="00CB196F">
        <w:rPr>
          <w:b w:val="0"/>
          <w:noProof/>
          <w:sz w:val="18"/>
        </w:rPr>
      </w:r>
      <w:r w:rsidRPr="00CB196F">
        <w:rPr>
          <w:b w:val="0"/>
          <w:noProof/>
          <w:sz w:val="18"/>
        </w:rPr>
        <w:fldChar w:fldCharType="separate"/>
      </w:r>
      <w:r w:rsidR="0048720B">
        <w:rPr>
          <w:b w:val="0"/>
          <w:noProof/>
          <w:sz w:val="18"/>
        </w:rPr>
        <w:t>160</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108</w:t>
      </w:r>
      <w:r>
        <w:rPr>
          <w:noProof/>
        </w:rPr>
        <w:tab/>
        <w:t>Definition</w:t>
      </w:r>
      <w:r w:rsidRPr="00CB196F">
        <w:rPr>
          <w:noProof/>
        </w:rPr>
        <w:tab/>
      </w:r>
      <w:r w:rsidRPr="00CB196F">
        <w:rPr>
          <w:noProof/>
        </w:rPr>
        <w:fldChar w:fldCharType="begin"/>
      </w:r>
      <w:r w:rsidRPr="00CB196F">
        <w:rPr>
          <w:noProof/>
        </w:rPr>
        <w:instrText xml:space="preserve"> PAGEREF _Toc507142649 \h </w:instrText>
      </w:r>
      <w:r w:rsidRPr="00CB196F">
        <w:rPr>
          <w:noProof/>
        </w:rPr>
      </w:r>
      <w:r w:rsidRPr="00CB196F">
        <w:rPr>
          <w:noProof/>
        </w:rPr>
        <w:fldChar w:fldCharType="separate"/>
      </w:r>
      <w:r w:rsidR="0048720B">
        <w:rPr>
          <w:noProof/>
        </w:rPr>
        <w:t>160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109</w:t>
      </w:r>
      <w:r>
        <w:rPr>
          <w:noProof/>
        </w:rPr>
        <w:tab/>
        <w:t>Date of effect of favourable determination resulting from review</w:t>
      </w:r>
      <w:r w:rsidRPr="00CB196F">
        <w:rPr>
          <w:noProof/>
        </w:rPr>
        <w:tab/>
      </w:r>
      <w:r w:rsidRPr="00CB196F">
        <w:rPr>
          <w:noProof/>
        </w:rPr>
        <w:fldChar w:fldCharType="begin"/>
      </w:r>
      <w:r w:rsidRPr="00CB196F">
        <w:rPr>
          <w:noProof/>
        </w:rPr>
        <w:instrText xml:space="preserve"> PAGEREF _Toc507142650 \h </w:instrText>
      </w:r>
      <w:r w:rsidRPr="00CB196F">
        <w:rPr>
          <w:noProof/>
        </w:rPr>
      </w:r>
      <w:r w:rsidRPr="00CB196F">
        <w:rPr>
          <w:noProof/>
        </w:rPr>
        <w:fldChar w:fldCharType="separate"/>
      </w:r>
      <w:r w:rsidR="0048720B">
        <w:rPr>
          <w:noProof/>
        </w:rPr>
        <w:t>160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109A</w:t>
      </w:r>
      <w:r>
        <w:rPr>
          <w:noProof/>
        </w:rPr>
        <w:tab/>
        <w:t>Date of effect of determination under section 78 resulting from review required by section 126A</w:t>
      </w:r>
      <w:r w:rsidRPr="00CB196F">
        <w:rPr>
          <w:noProof/>
        </w:rPr>
        <w:tab/>
      </w:r>
      <w:r w:rsidRPr="00CB196F">
        <w:rPr>
          <w:noProof/>
        </w:rPr>
        <w:fldChar w:fldCharType="begin"/>
      </w:r>
      <w:r w:rsidRPr="00CB196F">
        <w:rPr>
          <w:noProof/>
        </w:rPr>
        <w:instrText xml:space="preserve"> PAGEREF _Toc507142651 \h </w:instrText>
      </w:r>
      <w:r w:rsidRPr="00CB196F">
        <w:rPr>
          <w:noProof/>
        </w:rPr>
      </w:r>
      <w:r w:rsidRPr="00CB196F">
        <w:rPr>
          <w:noProof/>
        </w:rPr>
        <w:fldChar w:fldCharType="separate"/>
      </w:r>
      <w:r w:rsidR="0048720B">
        <w:rPr>
          <w:noProof/>
        </w:rPr>
        <w:t>162</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110</w:t>
      </w:r>
      <w:r>
        <w:rPr>
          <w:noProof/>
        </w:rPr>
        <w:tab/>
        <w:t>Date of effect of favourable determination</w:t>
      </w:r>
      <w:r w:rsidRPr="00CB196F">
        <w:rPr>
          <w:noProof/>
        </w:rPr>
        <w:tab/>
      </w:r>
      <w:r w:rsidRPr="00CB196F">
        <w:rPr>
          <w:noProof/>
        </w:rPr>
        <w:fldChar w:fldCharType="begin"/>
      </w:r>
      <w:r w:rsidRPr="00CB196F">
        <w:rPr>
          <w:noProof/>
        </w:rPr>
        <w:instrText xml:space="preserve"> PAGEREF _Toc507142652 \h </w:instrText>
      </w:r>
      <w:r w:rsidRPr="00CB196F">
        <w:rPr>
          <w:noProof/>
        </w:rPr>
      </w:r>
      <w:r w:rsidRPr="00CB196F">
        <w:rPr>
          <w:noProof/>
        </w:rPr>
        <w:fldChar w:fldCharType="separate"/>
      </w:r>
      <w:r w:rsidR="0048720B">
        <w:rPr>
          <w:noProof/>
        </w:rPr>
        <w:t>162</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110A</w:t>
      </w:r>
      <w:r>
        <w:rPr>
          <w:noProof/>
        </w:rPr>
        <w:tab/>
        <w:t>Date of effect of favourable determinations resuming payment after suspensions relating to non</w:t>
      </w:r>
      <w:r>
        <w:rPr>
          <w:noProof/>
        </w:rPr>
        <w:noBreakHyphen/>
        <w:t>compliance</w:t>
      </w:r>
      <w:r w:rsidRPr="00CB196F">
        <w:rPr>
          <w:noProof/>
        </w:rPr>
        <w:tab/>
      </w:r>
      <w:r w:rsidRPr="00CB196F">
        <w:rPr>
          <w:noProof/>
        </w:rPr>
        <w:fldChar w:fldCharType="begin"/>
      </w:r>
      <w:r w:rsidRPr="00CB196F">
        <w:rPr>
          <w:noProof/>
        </w:rPr>
        <w:instrText xml:space="preserve"> PAGEREF _Toc507142653 \h </w:instrText>
      </w:r>
      <w:r w:rsidRPr="00CB196F">
        <w:rPr>
          <w:noProof/>
        </w:rPr>
      </w:r>
      <w:r w:rsidRPr="00CB196F">
        <w:rPr>
          <w:noProof/>
        </w:rPr>
        <w:fldChar w:fldCharType="separate"/>
      </w:r>
      <w:r w:rsidR="0048720B">
        <w:rPr>
          <w:noProof/>
        </w:rPr>
        <w:t>167</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111</w:t>
      </w:r>
      <w:r>
        <w:rPr>
          <w:noProof/>
        </w:rPr>
        <w:tab/>
        <w:t>Date of effect of section 78 determination resulting from indexation or adjustment</w:t>
      </w:r>
      <w:r w:rsidRPr="00CB196F">
        <w:rPr>
          <w:noProof/>
        </w:rPr>
        <w:tab/>
      </w:r>
      <w:r w:rsidRPr="00CB196F">
        <w:rPr>
          <w:noProof/>
        </w:rPr>
        <w:fldChar w:fldCharType="begin"/>
      </w:r>
      <w:r w:rsidRPr="00CB196F">
        <w:rPr>
          <w:noProof/>
        </w:rPr>
        <w:instrText xml:space="preserve"> PAGEREF _Toc507142654 \h </w:instrText>
      </w:r>
      <w:r w:rsidRPr="00CB196F">
        <w:rPr>
          <w:noProof/>
        </w:rPr>
      </w:r>
      <w:r w:rsidRPr="00CB196F">
        <w:rPr>
          <w:noProof/>
        </w:rPr>
        <w:fldChar w:fldCharType="separate"/>
      </w:r>
      <w:r w:rsidR="0048720B">
        <w:rPr>
          <w:noProof/>
        </w:rPr>
        <w:t>168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114</w:t>
      </w:r>
      <w:r>
        <w:rPr>
          <w:noProof/>
        </w:rPr>
        <w:tab/>
        <w:t>Date of effect of other favourable determinations</w:t>
      </w:r>
      <w:r w:rsidRPr="00CB196F">
        <w:rPr>
          <w:noProof/>
        </w:rPr>
        <w:tab/>
      </w:r>
      <w:r w:rsidRPr="00CB196F">
        <w:rPr>
          <w:noProof/>
        </w:rPr>
        <w:fldChar w:fldCharType="begin"/>
      </w:r>
      <w:r w:rsidRPr="00CB196F">
        <w:rPr>
          <w:noProof/>
        </w:rPr>
        <w:instrText xml:space="preserve"> PAGEREF _Toc507142655 \h </w:instrText>
      </w:r>
      <w:r w:rsidRPr="00CB196F">
        <w:rPr>
          <w:noProof/>
        </w:rPr>
      </w:r>
      <w:r w:rsidRPr="00CB196F">
        <w:rPr>
          <w:noProof/>
        </w:rPr>
        <w:fldChar w:fldCharType="separate"/>
      </w:r>
      <w:r w:rsidR="0048720B">
        <w:rPr>
          <w:noProof/>
        </w:rPr>
        <w:t>168</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C—Determinations under section 89</w:t>
      </w:r>
      <w:r w:rsidRPr="00CB196F">
        <w:rPr>
          <w:b w:val="0"/>
          <w:noProof/>
          <w:sz w:val="18"/>
        </w:rPr>
        <w:tab/>
      </w:r>
      <w:r w:rsidRPr="00CB196F">
        <w:rPr>
          <w:b w:val="0"/>
          <w:noProof/>
          <w:sz w:val="18"/>
        </w:rPr>
        <w:fldChar w:fldCharType="begin"/>
      </w:r>
      <w:r w:rsidRPr="00CB196F">
        <w:rPr>
          <w:b w:val="0"/>
          <w:noProof/>
          <w:sz w:val="18"/>
        </w:rPr>
        <w:instrText xml:space="preserve"> PAGEREF _Toc507142656 \h </w:instrText>
      </w:r>
      <w:r w:rsidRPr="00CB196F">
        <w:rPr>
          <w:b w:val="0"/>
          <w:noProof/>
          <w:sz w:val="18"/>
        </w:rPr>
      </w:r>
      <w:r w:rsidRPr="00CB196F">
        <w:rPr>
          <w:b w:val="0"/>
          <w:noProof/>
          <w:sz w:val="18"/>
        </w:rPr>
        <w:fldChar w:fldCharType="separate"/>
      </w:r>
      <w:r w:rsidR="0048720B">
        <w:rPr>
          <w:b w:val="0"/>
          <w:noProof/>
          <w:sz w:val="18"/>
        </w:rPr>
        <w:t>168</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115</w:t>
      </w:r>
      <w:r>
        <w:rPr>
          <w:noProof/>
        </w:rPr>
        <w:tab/>
        <w:t>Definition</w:t>
      </w:r>
      <w:r w:rsidRPr="00CB196F">
        <w:rPr>
          <w:noProof/>
        </w:rPr>
        <w:tab/>
      </w:r>
      <w:r w:rsidRPr="00CB196F">
        <w:rPr>
          <w:noProof/>
        </w:rPr>
        <w:fldChar w:fldCharType="begin"/>
      </w:r>
      <w:r w:rsidRPr="00CB196F">
        <w:rPr>
          <w:noProof/>
        </w:rPr>
        <w:instrText xml:space="preserve"> PAGEREF _Toc507142657 \h </w:instrText>
      </w:r>
      <w:r w:rsidRPr="00CB196F">
        <w:rPr>
          <w:noProof/>
        </w:rPr>
      </w:r>
      <w:r w:rsidRPr="00CB196F">
        <w:rPr>
          <w:noProof/>
        </w:rPr>
        <w:fldChar w:fldCharType="separate"/>
      </w:r>
      <w:r w:rsidR="0048720B">
        <w:rPr>
          <w:noProof/>
        </w:rPr>
        <w:t>168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116</w:t>
      </w:r>
      <w:r>
        <w:rPr>
          <w:noProof/>
        </w:rPr>
        <w:tab/>
        <w:t>Date of effect of favourable determination resulting from review—concession cards</w:t>
      </w:r>
      <w:r w:rsidRPr="00CB196F">
        <w:rPr>
          <w:noProof/>
        </w:rPr>
        <w:tab/>
      </w:r>
      <w:r w:rsidRPr="00CB196F">
        <w:rPr>
          <w:noProof/>
        </w:rPr>
        <w:fldChar w:fldCharType="begin"/>
      </w:r>
      <w:r w:rsidRPr="00CB196F">
        <w:rPr>
          <w:noProof/>
        </w:rPr>
        <w:instrText xml:space="preserve"> PAGEREF _Toc507142658 \h </w:instrText>
      </w:r>
      <w:r w:rsidRPr="00CB196F">
        <w:rPr>
          <w:noProof/>
        </w:rPr>
      </w:r>
      <w:r w:rsidRPr="00CB196F">
        <w:rPr>
          <w:noProof/>
        </w:rPr>
        <w:fldChar w:fldCharType="separate"/>
      </w:r>
      <w:r w:rsidR="0048720B">
        <w:rPr>
          <w:noProof/>
        </w:rPr>
        <w:t>169</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D—Date of effect of adverse determinations relating to social security payments</w:t>
      </w:r>
      <w:r w:rsidRPr="00CB196F">
        <w:rPr>
          <w:b w:val="0"/>
          <w:noProof/>
          <w:sz w:val="18"/>
        </w:rPr>
        <w:tab/>
      </w:r>
      <w:r w:rsidRPr="00CB196F">
        <w:rPr>
          <w:b w:val="0"/>
          <w:noProof/>
          <w:sz w:val="18"/>
        </w:rPr>
        <w:fldChar w:fldCharType="begin"/>
      </w:r>
      <w:r w:rsidRPr="00CB196F">
        <w:rPr>
          <w:b w:val="0"/>
          <w:noProof/>
          <w:sz w:val="18"/>
        </w:rPr>
        <w:instrText xml:space="preserve"> PAGEREF _Toc507142659 \h </w:instrText>
      </w:r>
      <w:r w:rsidRPr="00CB196F">
        <w:rPr>
          <w:b w:val="0"/>
          <w:noProof/>
          <w:sz w:val="18"/>
        </w:rPr>
      </w:r>
      <w:r w:rsidRPr="00CB196F">
        <w:rPr>
          <w:b w:val="0"/>
          <w:noProof/>
          <w:sz w:val="18"/>
        </w:rPr>
        <w:fldChar w:fldCharType="separate"/>
      </w:r>
      <w:r w:rsidR="0048720B">
        <w:rPr>
          <w:b w:val="0"/>
          <w:noProof/>
          <w:sz w:val="18"/>
        </w:rPr>
        <w:t>170</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117</w:t>
      </w:r>
      <w:r>
        <w:rPr>
          <w:noProof/>
        </w:rPr>
        <w:tab/>
        <w:t>Definition</w:t>
      </w:r>
      <w:r w:rsidRPr="00CB196F">
        <w:rPr>
          <w:noProof/>
        </w:rPr>
        <w:tab/>
      </w:r>
      <w:r w:rsidRPr="00CB196F">
        <w:rPr>
          <w:noProof/>
        </w:rPr>
        <w:fldChar w:fldCharType="begin"/>
      </w:r>
      <w:r w:rsidRPr="00CB196F">
        <w:rPr>
          <w:noProof/>
        </w:rPr>
        <w:instrText xml:space="preserve"> PAGEREF _Toc507142660 \h </w:instrText>
      </w:r>
      <w:r w:rsidRPr="00CB196F">
        <w:rPr>
          <w:noProof/>
        </w:rPr>
      </w:r>
      <w:r w:rsidRPr="00CB196F">
        <w:rPr>
          <w:noProof/>
        </w:rPr>
        <w:fldChar w:fldCharType="separate"/>
      </w:r>
      <w:r w:rsidR="0048720B">
        <w:rPr>
          <w:noProof/>
        </w:rPr>
        <w:t>170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118</w:t>
      </w:r>
      <w:r>
        <w:rPr>
          <w:noProof/>
        </w:rPr>
        <w:tab/>
        <w:t>Date of effect of adverse determinations—general rules</w:t>
      </w:r>
      <w:r w:rsidRPr="00CB196F">
        <w:rPr>
          <w:noProof/>
        </w:rPr>
        <w:tab/>
      </w:r>
      <w:r w:rsidRPr="00CB196F">
        <w:rPr>
          <w:noProof/>
        </w:rPr>
        <w:fldChar w:fldCharType="begin"/>
      </w:r>
      <w:r w:rsidRPr="00CB196F">
        <w:rPr>
          <w:noProof/>
        </w:rPr>
        <w:instrText xml:space="preserve"> PAGEREF _Toc507142661 \h </w:instrText>
      </w:r>
      <w:r w:rsidRPr="00CB196F">
        <w:rPr>
          <w:noProof/>
        </w:rPr>
      </w:r>
      <w:r w:rsidRPr="00CB196F">
        <w:rPr>
          <w:noProof/>
        </w:rPr>
        <w:fldChar w:fldCharType="separate"/>
      </w:r>
      <w:r w:rsidR="0048720B">
        <w:rPr>
          <w:noProof/>
        </w:rPr>
        <w:t>170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120</w:t>
      </w:r>
      <w:r>
        <w:rPr>
          <w:noProof/>
        </w:rPr>
        <w:tab/>
        <w:t>Additional rules in the case of carer payment</w:t>
      </w:r>
      <w:r w:rsidRPr="00CB196F">
        <w:rPr>
          <w:noProof/>
        </w:rPr>
        <w:tab/>
      </w:r>
      <w:r w:rsidRPr="00CB196F">
        <w:rPr>
          <w:noProof/>
        </w:rPr>
        <w:fldChar w:fldCharType="begin"/>
      </w:r>
      <w:r w:rsidRPr="00CB196F">
        <w:rPr>
          <w:noProof/>
        </w:rPr>
        <w:instrText xml:space="preserve"> PAGEREF _Toc507142662 \h </w:instrText>
      </w:r>
      <w:r w:rsidRPr="00CB196F">
        <w:rPr>
          <w:noProof/>
        </w:rPr>
      </w:r>
      <w:r w:rsidRPr="00CB196F">
        <w:rPr>
          <w:noProof/>
        </w:rPr>
        <w:fldChar w:fldCharType="separate"/>
      </w:r>
      <w:r w:rsidR="0048720B">
        <w:rPr>
          <w:noProof/>
        </w:rPr>
        <w:t>180</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lastRenderedPageBreak/>
        <w:t>Subdivision E—Date of effect of adverse determinations relating to concession cards</w:t>
      </w:r>
      <w:r w:rsidRPr="00CB196F">
        <w:rPr>
          <w:b w:val="0"/>
          <w:noProof/>
          <w:sz w:val="18"/>
        </w:rPr>
        <w:tab/>
      </w:r>
      <w:r w:rsidRPr="00CB196F">
        <w:rPr>
          <w:b w:val="0"/>
          <w:noProof/>
          <w:sz w:val="18"/>
        </w:rPr>
        <w:fldChar w:fldCharType="begin"/>
      </w:r>
      <w:r w:rsidRPr="00CB196F">
        <w:rPr>
          <w:b w:val="0"/>
          <w:noProof/>
          <w:sz w:val="18"/>
        </w:rPr>
        <w:instrText xml:space="preserve"> PAGEREF _Toc507142663 \h </w:instrText>
      </w:r>
      <w:r w:rsidRPr="00CB196F">
        <w:rPr>
          <w:b w:val="0"/>
          <w:noProof/>
          <w:sz w:val="18"/>
        </w:rPr>
      </w:r>
      <w:r w:rsidRPr="00CB196F">
        <w:rPr>
          <w:b w:val="0"/>
          <w:noProof/>
          <w:sz w:val="18"/>
        </w:rPr>
        <w:fldChar w:fldCharType="separate"/>
      </w:r>
      <w:r w:rsidR="0048720B">
        <w:rPr>
          <w:b w:val="0"/>
          <w:noProof/>
          <w:sz w:val="18"/>
        </w:rPr>
        <w:t>185</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121</w:t>
      </w:r>
      <w:r>
        <w:rPr>
          <w:noProof/>
        </w:rPr>
        <w:tab/>
        <w:t>Definition</w:t>
      </w:r>
      <w:r w:rsidRPr="00CB196F">
        <w:rPr>
          <w:noProof/>
        </w:rPr>
        <w:tab/>
      </w:r>
      <w:r w:rsidRPr="00CB196F">
        <w:rPr>
          <w:noProof/>
        </w:rPr>
        <w:fldChar w:fldCharType="begin"/>
      </w:r>
      <w:r w:rsidRPr="00CB196F">
        <w:rPr>
          <w:noProof/>
        </w:rPr>
        <w:instrText xml:space="preserve"> PAGEREF _Toc507142664 \h </w:instrText>
      </w:r>
      <w:r w:rsidRPr="00CB196F">
        <w:rPr>
          <w:noProof/>
        </w:rPr>
      </w:r>
      <w:r w:rsidRPr="00CB196F">
        <w:rPr>
          <w:noProof/>
        </w:rPr>
        <w:fldChar w:fldCharType="separate"/>
      </w:r>
      <w:r w:rsidR="0048720B">
        <w:rPr>
          <w:noProof/>
        </w:rPr>
        <w:t>185</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122</w:t>
      </w:r>
      <w:r>
        <w:rPr>
          <w:noProof/>
        </w:rPr>
        <w:tab/>
        <w:t>Date of effect of adverse determinations</w:t>
      </w:r>
      <w:r w:rsidRPr="00CB196F">
        <w:rPr>
          <w:noProof/>
        </w:rPr>
        <w:tab/>
      </w:r>
      <w:r w:rsidRPr="00CB196F">
        <w:rPr>
          <w:noProof/>
        </w:rPr>
        <w:fldChar w:fldCharType="begin"/>
      </w:r>
      <w:r w:rsidRPr="00CB196F">
        <w:rPr>
          <w:noProof/>
        </w:rPr>
        <w:instrText xml:space="preserve"> PAGEREF _Toc507142665 \h </w:instrText>
      </w:r>
      <w:r w:rsidRPr="00CB196F">
        <w:rPr>
          <w:noProof/>
        </w:rPr>
      </w:r>
      <w:r w:rsidRPr="00CB196F">
        <w:rPr>
          <w:noProof/>
        </w:rPr>
        <w:fldChar w:fldCharType="separate"/>
      </w:r>
      <w:r w:rsidR="0048720B">
        <w:rPr>
          <w:noProof/>
        </w:rPr>
        <w:t>185</w:t>
      </w:r>
      <w:r w:rsidRPr="00CB196F">
        <w:rPr>
          <w:noProof/>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10—Continuing effect of determinations</w:t>
      </w:r>
      <w:r w:rsidRPr="00CB196F">
        <w:rPr>
          <w:b w:val="0"/>
          <w:noProof/>
          <w:sz w:val="18"/>
        </w:rPr>
        <w:tab/>
      </w:r>
      <w:r w:rsidRPr="00CB196F">
        <w:rPr>
          <w:b w:val="0"/>
          <w:noProof/>
          <w:sz w:val="18"/>
        </w:rPr>
        <w:fldChar w:fldCharType="begin"/>
      </w:r>
      <w:r w:rsidRPr="00CB196F">
        <w:rPr>
          <w:b w:val="0"/>
          <w:noProof/>
          <w:sz w:val="18"/>
        </w:rPr>
        <w:instrText xml:space="preserve"> PAGEREF _Toc507142666 \h </w:instrText>
      </w:r>
      <w:r w:rsidRPr="00CB196F">
        <w:rPr>
          <w:b w:val="0"/>
          <w:noProof/>
          <w:sz w:val="18"/>
        </w:rPr>
      </w:r>
      <w:r w:rsidRPr="00CB196F">
        <w:rPr>
          <w:b w:val="0"/>
          <w:noProof/>
          <w:sz w:val="18"/>
        </w:rPr>
        <w:fldChar w:fldCharType="separate"/>
      </w:r>
      <w:r w:rsidR="0048720B">
        <w:rPr>
          <w:b w:val="0"/>
          <w:noProof/>
          <w:sz w:val="18"/>
        </w:rPr>
        <w:t>186</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w:t>
      </w:r>
      <w:r>
        <w:rPr>
          <w:noProof/>
        </w:rPr>
        <w:tab/>
        <w:t>Continuing effect of determinations</w:t>
      </w:r>
      <w:r w:rsidRPr="00CB196F">
        <w:rPr>
          <w:noProof/>
        </w:rPr>
        <w:tab/>
      </w:r>
      <w:r w:rsidRPr="00CB196F">
        <w:rPr>
          <w:noProof/>
        </w:rPr>
        <w:fldChar w:fldCharType="begin"/>
      </w:r>
      <w:r w:rsidRPr="00CB196F">
        <w:rPr>
          <w:noProof/>
        </w:rPr>
        <w:instrText xml:space="preserve"> PAGEREF _Toc507142667 \h </w:instrText>
      </w:r>
      <w:r w:rsidRPr="00CB196F">
        <w:rPr>
          <w:noProof/>
        </w:rPr>
      </w:r>
      <w:r w:rsidRPr="00CB196F">
        <w:rPr>
          <w:noProof/>
        </w:rPr>
        <w:fldChar w:fldCharType="separate"/>
      </w:r>
      <w:r w:rsidR="0048720B">
        <w:rPr>
          <w:noProof/>
        </w:rPr>
        <w:t>186</w:t>
      </w:r>
      <w:r w:rsidRPr="00CB196F">
        <w:rPr>
          <w:noProof/>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11—Estimates and verification of maintenance income for Youth Allowance Rate Calculator</w:t>
      </w:r>
      <w:r w:rsidRPr="00CB196F">
        <w:rPr>
          <w:b w:val="0"/>
          <w:noProof/>
          <w:sz w:val="18"/>
        </w:rPr>
        <w:tab/>
      </w:r>
      <w:r w:rsidRPr="00CB196F">
        <w:rPr>
          <w:b w:val="0"/>
          <w:noProof/>
          <w:sz w:val="18"/>
        </w:rPr>
        <w:fldChar w:fldCharType="begin"/>
      </w:r>
      <w:r w:rsidRPr="00CB196F">
        <w:rPr>
          <w:b w:val="0"/>
          <w:noProof/>
          <w:sz w:val="18"/>
        </w:rPr>
        <w:instrText xml:space="preserve"> PAGEREF _Toc507142668 \h </w:instrText>
      </w:r>
      <w:r w:rsidRPr="00CB196F">
        <w:rPr>
          <w:b w:val="0"/>
          <w:noProof/>
          <w:sz w:val="18"/>
        </w:rPr>
      </w:r>
      <w:r w:rsidRPr="00CB196F">
        <w:rPr>
          <w:b w:val="0"/>
          <w:noProof/>
          <w:sz w:val="18"/>
        </w:rPr>
        <w:fldChar w:fldCharType="separate"/>
      </w:r>
      <w:r w:rsidR="0048720B">
        <w:rPr>
          <w:b w:val="0"/>
          <w:noProof/>
          <w:sz w:val="18"/>
        </w:rPr>
        <w:t>187</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123AA</w:t>
      </w:r>
      <w:r>
        <w:rPr>
          <w:noProof/>
        </w:rPr>
        <w:tab/>
        <w:t>Estimate of maintenance income for Youth Allowance Rate Calculator</w:t>
      </w:r>
      <w:r w:rsidRPr="00CB196F">
        <w:rPr>
          <w:noProof/>
        </w:rPr>
        <w:tab/>
      </w:r>
      <w:r w:rsidRPr="00CB196F">
        <w:rPr>
          <w:noProof/>
        </w:rPr>
        <w:fldChar w:fldCharType="begin"/>
      </w:r>
      <w:r w:rsidRPr="00CB196F">
        <w:rPr>
          <w:noProof/>
        </w:rPr>
        <w:instrText xml:space="preserve"> PAGEREF _Toc507142669 \h </w:instrText>
      </w:r>
      <w:r w:rsidRPr="00CB196F">
        <w:rPr>
          <w:noProof/>
        </w:rPr>
      </w:r>
      <w:r w:rsidRPr="00CB196F">
        <w:rPr>
          <w:noProof/>
        </w:rPr>
        <w:fldChar w:fldCharType="separate"/>
      </w:r>
      <w:r w:rsidR="0048720B">
        <w:rPr>
          <w:noProof/>
        </w:rPr>
        <w:t>187</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123AB</w:t>
      </w:r>
      <w:r>
        <w:rPr>
          <w:noProof/>
        </w:rPr>
        <w:tab/>
        <w:t>Verification of maintenance income for Youth Allowance Rate Calculator</w:t>
      </w:r>
      <w:r w:rsidRPr="00CB196F">
        <w:rPr>
          <w:noProof/>
        </w:rPr>
        <w:tab/>
      </w:r>
      <w:r w:rsidRPr="00CB196F">
        <w:rPr>
          <w:noProof/>
        </w:rPr>
        <w:fldChar w:fldCharType="begin"/>
      </w:r>
      <w:r w:rsidRPr="00CB196F">
        <w:rPr>
          <w:noProof/>
        </w:rPr>
        <w:instrText xml:space="preserve"> PAGEREF _Toc507142670 \h </w:instrText>
      </w:r>
      <w:r w:rsidRPr="00CB196F">
        <w:rPr>
          <w:noProof/>
        </w:rPr>
      </w:r>
      <w:r w:rsidRPr="00CB196F">
        <w:rPr>
          <w:noProof/>
        </w:rPr>
        <w:fldChar w:fldCharType="separate"/>
      </w:r>
      <w:r w:rsidR="0048720B">
        <w:rPr>
          <w:noProof/>
        </w:rPr>
        <w:t>187</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123AC</w:t>
      </w:r>
      <w:r>
        <w:rPr>
          <w:noProof/>
        </w:rPr>
        <w:tab/>
        <w:t>Annualised maintenance income free area</w:t>
      </w:r>
      <w:r w:rsidRPr="00CB196F">
        <w:rPr>
          <w:noProof/>
        </w:rPr>
        <w:tab/>
      </w:r>
      <w:r w:rsidRPr="00CB196F">
        <w:rPr>
          <w:noProof/>
        </w:rPr>
        <w:fldChar w:fldCharType="begin"/>
      </w:r>
      <w:r w:rsidRPr="00CB196F">
        <w:rPr>
          <w:noProof/>
        </w:rPr>
        <w:instrText xml:space="preserve"> PAGEREF _Toc507142671 \h </w:instrText>
      </w:r>
      <w:r w:rsidRPr="00CB196F">
        <w:rPr>
          <w:noProof/>
        </w:rPr>
      </w:r>
      <w:r w:rsidRPr="00CB196F">
        <w:rPr>
          <w:noProof/>
        </w:rPr>
        <w:fldChar w:fldCharType="separate"/>
      </w:r>
      <w:r w:rsidR="0048720B">
        <w:rPr>
          <w:noProof/>
        </w:rPr>
        <w:t>189</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123AD</w:t>
      </w:r>
      <w:r>
        <w:rPr>
          <w:noProof/>
        </w:rPr>
        <w:tab/>
        <w:t>Annual amount of estimated maintenance income</w:t>
      </w:r>
      <w:r w:rsidRPr="00CB196F">
        <w:rPr>
          <w:noProof/>
        </w:rPr>
        <w:tab/>
      </w:r>
      <w:r w:rsidRPr="00CB196F">
        <w:rPr>
          <w:noProof/>
        </w:rPr>
        <w:fldChar w:fldCharType="begin"/>
      </w:r>
      <w:r w:rsidRPr="00CB196F">
        <w:rPr>
          <w:noProof/>
        </w:rPr>
        <w:instrText xml:space="preserve"> PAGEREF _Toc507142672 \h </w:instrText>
      </w:r>
      <w:r w:rsidRPr="00CB196F">
        <w:rPr>
          <w:noProof/>
        </w:rPr>
      </w:r>
      <w:r w:rsidRPr="00CB196F">
        <w:rPr>
          <w:noProof/>
        </w:rPr>
        <w:fldChar w:fldCharType="separate"/>
      </w:r>
      <w:r w:rsidR="0048720B">
        <w:rPr>
          <w:noProof/>
        </w:rPr>
        <w:t>190</w:t>
      </w:r>
      <w:r w:rsidRPr="00CB196F">
        <w:rPr>
          <w:noProof/>
        </w:rPr>
        <w:fldChar w:fldCharType="end"/>
      </w:r>
    </w:p>
    <w:p w:rsidR="00CB196F" w:rsidRDefault="00CB196F">
      <w:pPr>
        <w:pStyle w:val="TOC2"/>
        <w:rPr>
          <w:rFonts w:asciiTheme="minorHAnsi" w:eastAsiaTheme="minorEastAsia" w:hAnsiTheme="minorHAnsi" w:cstheme="minorBidi"/>
          <w:b w:val="0"/>
          <w:noProof/>
          <w:kern w:val="0"/>
          <w:sz w:val="22"/>
          <w:szCs w:val="22"/>
        </w:rPr>
      </w:pPr>
      <w:r>
        <w:rPr>
          <w:noProof/>
        </w:rPr>
        <w:t>Part 3A—Nominees</w:t>
      </w:r>
      <w:r w:rsidRPr="00CB196F">
        <w:rPr>
          <w:b w:val="0"/>
          <w:noProof/>
          <w:sz w:val="18"/>
        </w:rPr>
        <w:tab/>
      </w:r>
      <w:r w:rsidRPr="00CB196F">
        <w:rPr>
          <w:b w:val="0"/>
          <w:noProof/>
          <w:sz w:val="18"/>
        </w:rPr>
        <w:fldChar w:fldCharType="begin"/>
      </w:r>
      <w:r w:rsidRPr="00CB196F">
        <w:rPr>
          <w:b w:val="0"/>
          <w:noProof/>
          <w:sz w:val="18"/>
        </w:rPr>
        <w:instrText xml:space="preserve"> PAGEREF _Toc507142673 \h </w:instrText>
      </w:r>
      <w:r w:rsidRPr="00CB196F">
        <w:rPr>
          <w:b w:val="0"/>
          <w:noProof/>
          <w:sz w:val="18"/>
        </w:rPr>
      </w:r>
      <w:r w:rsidRPr="00CB196F">
        <w:rPr>
          <w:b w:val="0"/>
          <w:noProof/>
          <w:sz w:val="18"/>
        </w:rPr>
        <w:fldChar w:fldCharType="separate"/>
      </w:r>
      <w:r w:rsidR="0048720B">
        <w:rPr>
          <w:b w:val="0"/>
          <w:noProof/>
          <w:sz w:val="18"/>
        </w:rPr>
        <w:t>192</w:t>
      </w:r>
      <w:r w:rsidRPr="00CB196F">
        <w:rPr>
          <w:b w:val="0"/>
          <w:noProof/>
          <w:sz w:val="18"/>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1—Preliminary</w:t>
      </w:r>
      <w:r w:rsidRPr="00CB196F">
        <w:rPr>
          <w:b w:val="0"/>
          <w:noProof/>
          <w:sz w:val="18"/>
        </w:rPr>
        <w:tab/>
      </w:r>
      <w:r w:rsidRPr="00CB196F">
        <w:rPr>
          <w:b w:val="0"/>
          <w:noProof/>
          <w:sz w:val="18"/>
        </w:rPr>
        <w:fldChar w:fldCharType="begin"/>
      </w:r>
      <w:r w:rsidRPr="00CB196F">
        <w:rPr>
          <w:b w:val="0"/>
          <w:noProof/>
          <w:sz w:val="18"/>
        </w:rPr>
        <w:instrText xml:space="preserve"> PAGEREF _Toc507142674 \h </w:instrText>
      </w:r>
      <w:r w:rsidRPr="00CB196F">
        <w:rPr>
          <w:b w:val="0"/>
          <w:noProof/>
          <w:sz w:val="18"/>
        </w:rPr>
      </w:r>
      <w:r w:rsidRPr="00CB196F">
        <w:rPr>
          <w:b w:val="0"/>
          <w:noProof/>
          <w:sz w:val="18"/>
        </w:rPr>
        <w:fldChar w:fldCharType="separate"/>
      </w:r>
      <w:r w:rsidR="0048720B">
        <w:rPr>
          <w:b w:val="0"/>
          <w:noProof/>
          <w:sz w:val="18"/>
        </w:rPr>
        <w:t>192</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123A</w:t>
      </w:r>
      <w:r>
        <w:rPr>
          <w:noProof/>
        </w:rPr>
        <w:tab/>
        <w:t>Definitions</w:t>
      </w:r>
      <w:r w:rsidRPr="00CB196F">
        <w:rPr>
          <w:noProof/>
        </w:rPr>
        <w:tab/>
      </w:r>
      <w:r w:rsidRPr="00CB196F">
        <w:rPr>
          <w:noProof/>
        </w:rPr>
        <w:fldChar w:fldCharType="begin"/>
      </w:r>
      <w:r w:rsidRPr="00CB196F">
        <w:rPr>
          <w:noProof/>
        </w:rPr>
        <w:instrText xml:space="preserve"> PAGEREF _Toc507142675 \h </w:instrText>
      </w:r>
      <w:r w:rsidRPr="00CB196F">
        <w:rPr>
          <w:noProof/>
        </w:rPr>
      </w:r>
      <w:r w:rsidRPr="00CB196F">
        <w:rPr>
          <w:noProof/>
        </w:rPr>
        <w:fldChar w:fldCharType="separate"/>
      </w:r>
      <w:r w:rsidR="0048720B">
        <w:rPr>
          <w:noProof/>
        </w:rPr>
        <w:t>192</w:t>
      </w:r>
      <w:r w:rsidRPr="00CB196F">
        <w:rPr>
          <w:noProof/>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2—Appointment of nominees</w:t>
      </w:r>
      <w:r w:rsidRPr="00CB196F">
        <w:rPr>
          <w:b w:val="0"/>
          <w:noProof/>
          <w:sz w:val="18"/>
        </w:rPr>
        <w:tab/>
      </w:r>
      <w:r w:rsidRPr="00CB196F">
        <w:rPr>
          <w:b w:val="0"/>
          <w:noProof/>
          <w:sz w:val="18"/>
        </w:rPr>
        <w:fldChar w:fldCharType="begin"/>
      </w:r>
      <w:r w:rsidRPr="00CB196F">
        <w:rPr>
          <w:b w:val="0"/>
          <w:noProof/>
          <w:sz w:val="18"/>
        </w:rPr>
        <w:instrText xml:space="preserve"> PAGEREF _Toc507142676 \h </w:instrText>
      </w:r>
      <w:r w:rsidRPr="00CB196F">
        <w:rPr>
          <w:b w:val="0"/>
          <w:noProof/>
          <w:sz w:val="18"/>
        </w:rPr>
      </w:r>
      <w:r w:rsidRPr="00CB196F">
        <w:rPr>
          <w:b w:val="0"/>
          <w:noProof/>
          <w:sz w:val="18"/>
        </w:rPr>
        <w:fldChar w:fldCharType="separate"/>
      </w:r>
      <w:r w:rsidR="0048720B">
        <w:rPr>
          <w:b w:val="0"/>
          <w:noProof/>
          <w:sz w:val="18"/>
        </w:rPr>
        <w:t>194</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123B</w:t>
      </w:r>
      <w:r>
        <w:rPr>
          <w:noProof/>
        </w:rPr>
        <w:tab/>
        <w:t>Appointment of payment nominee</w:t>
      </w:r>
      <w:r w:rsidRPr="00CB196F">
        <w:rPr>
          <w:noProof/>
        </w:rPr>
        <w:tab/>
      </w:r>
      <w:r w:rsidRPr="00CB196F">
        <w:rPr>
          <w:noProof/>
        </w:rPr>
        <w:fldChar w:fldCharType="begin"/>
      </w:r>
      <w:r w:rsidRPr="00CB196F">
        <w:rPr>
          <w:noProof/>
        </w:rPr>
        <w:instrText xml:space="preserve"> PAGEREF _Toc507142677 \h </w:instrText>
      </w:r>
      <w:r w:rsidRPr="00CB196F">
        <w:rPr>
          <w:noProof/>
        </w:rPr>
      </w:r>
      <w:r w:rsidRPr="00CB196F">
        <w:rPr>
          <w:noProof/>
        </w:rPr>
        <w:fldChar w:fldCharType="separate"/>
      </w:r>
      <w:r w:rsidR="0048720B">
        <w:rPr>
          <w:noProof/>
        </w:rPr>
        <w:t>194</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123C</w:t>
      </w:r>
      <w:r>
        <w:rPr>
          <w:noProof/>
        </w:rPr>
        <w:tab/>
        <w:t>Appointment of correspondence nominee</w:t>
      </w:r>
      <w:r w:rsidRPr="00CB196F">
        <w:rPr>
          <w:noProof/>
        </w:rPr>
        <w:tab/>
      </w:r>
      <w:r w:rsidRPr="00CB196F">
        <w:rPr>
          <w:noProof/>
        </w:rPr>
        <w:fldChar w:fldCharType="begin"/>
      </w:r>
      <w:r w:rsidRPr="00CB196F">
        <w:rPr>
          <w:noProof/>
        </w:rPr>
        <w:instrText xml:space="preserve"> PAGEREF _Toc507142678 \h </w:instrText>
      </w:r>
      <w:r w:rsidRPr="00CB196F">
        <w:rPr>
          <w:noProof/>
        </w:rPr>
      </w:r>
      <w:r w:rsidRPr="00CB196F">
        <w:rPr>
          <w:noProof/>
        </w:rPr>
        <w:fldChar w:fldCharType="separate"/>
      </w:r>
      <w:r w:rsidR="0048720B">
        <w:rPr>
          <w:noProof/>
        </w:rPr>
        <w:t>194</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123D</w:t>
      </w:r>
      <w:r>
        <w:rPr>
          <w:noProof/>
        </w:rPr>
        <w:tab/>
        <w:t>Provisions relating to appointments</w:t>
      </w:r>
      <w:r w:rsidRPr="00CB196F">
        <w:rPr>
          <w:noProof/>
        </w:rPr>
        <w:tab/>
      </w:r>
      <w:r w:rsidRPr="00CB196F">
        <w:rPr>
          <w:noProof/>
        </w:rPr>
        <w:fldChar w:fldCharType="begin"/>
      </w:r>
      <w:r w:rsidRPr="00CB196F">
        <w:rPr>
          <w:noProof/>
        </w:rPr>
        <w:instrText xml:space="preserve"> PAGEREF _Toc507142679 \h </w:instrText>
      </w:r>
      <w:r w:rsidRPr="00CB196F">
        <w:rPr>
          <w:noProof/>
        </w:rPr>
      </w:r>
      <w:r w:rsidRPr="00CB196F">
        <w:rPr>
          <w:noProof/>
        </w:rPr>
        <w:fldChar w:fldCharType="separate"/>
      </w:r>
      <w:r w:rsidR="0048720B">
        <w:rPr>
          <w:noProof/>
        </w:rPr>
        <w:t>194</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123E</w:t>
      </w:r>
      <w:r>
        <w:rPr>
          <w:noProof/>
        </w:rPr>
        <w:tab/>
        <w:t>Suspension and revocation of nominee appointments</w:t>
      </w:r>
      <w:r w:rsidRPr="00CB196F">
        <w:rPr>
          <w:noProof/>
        </w:rPr>
        <w:tab/>
      </w:r>
      <w:r w:rsidRPr="00CB196F">
        <w:rPr>
          <w:noProof/>
        </w:rPr>
        <w:fldChar w:fldCharType="begin"/>
      </w:r>
      <w:r w:rsidRPr="00CB196F">
        <w:rPr>
          <w:noProof/>
        </w:rPr>
        <w:instrText xml:space="preserve"> PAGEREF _Toc507142680 \h </w:instrText>
      </w:r>
      <w:r w:rsidRPr="00CB196F">
        <w:rPr>
          <w:noProof/>
        </w:rPr>
      </w:r>
      <w:r w:rsidRPr="00CB196F">
        <w:rPr>
          <w:noProof/>
        </w:rPr>
        <w:fldChar w:fldCharType="separate"/>
      </w:r>
      <w:r w:rsidR="0048720B">
        <w:rPr>
          <w:noProof/>
        </w:rPr>
        <w:t>195</w:t>
      </w:r>
      <w:r w:rsidRPr="00CB196F">
        <w:rPr>
          <w:noProof/>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3—Payments to payment nominee</w:t>
      </w:r>
      <w:r w:rsidRPr="00CB196F">
        <w:rPr>
          <w:b w:val="0"/>
          <w:noProof/>
          <w:sz w:val="18"/>
        </w:rPr>
        <w:tab/>
      </w:r>
      <w:r w:rsidRPr="00CB196F">
        <w:rPr>
          <w:b w:val="0"/>
          <w:noProof/>
          <w:sz w:val="18"/>
        </w:rPr>
        <w:fldChar w:fldCharType="begin"/>
      </w:r>
      <w:r w:rsidRPr="00CB196F">
        <w:rPr>
          <w:b w:val="0"/>
          <w:noProof/>
          <w:sz w:val="18"/>
        </w:rPr>
        <w:instrText xml:space="preserve"> PAGEREF _Toc507142681 \h </w:instrText>
      </w:r>
      <w:r w:rsidRPr="00CB196F">
        <w:rPr>
          <w:b w:val="0"/>
          <w:noProof/>
          <w:sz w:val="18"/>
        </w:rPr>
      </w:r>
      <w:r w:rsidRPr="00CB196F">
        <w:rPr>
          <w:b w:val="0"/>
          <w:noProof/>
          <w:sz w:val="18"/>
        </w:rPr>
        <w:fldChar w:fldCharType="separate"/>
      </w:r>
      <w:r w:rsidR="0048720B">
        <w:rPr>
          <w:b w:val="0"/>
          <w:noProof/>
          <w:sz w:val="18"/>
        </w:rPr>
        <w:t>197</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123F</w:t>
      </w:r>
      <w:r>
        <w:rPr>
          <w:noProof/>
        </w:rPr>
        <w:tab/>
        <w:t>Payment of instalments etc. to payment nominee</w:t>
      </w:r>
      <w:r w:rsidRPr="00CB196F">
        <w:rPr>
          <w:noProof/>
        </w:rPr>
        <w:tab/>
      </w:r>
      <w:r w:rsidRPr="00CB196F">
        <w:rPr>
          <w:noProof/>
        </w:rPr>
        <w:fldChar w:fldCharType="begin"/>
      </w:r>
      <w:r w:rsidRPr="00CB196F">
        <w:rPr>
          <w:noProof/>
        </w:rPr>
        <w:instrText xml:space="preserve"> PAGEREF _Toc507142682 \h </w:instrText>
      </w:r>
      <w:r w:rsidRPr="00CB196F">
        <w:rPr>
          <w:noProof/>
        </w:rPr>
      </w:r>
      <w:r w:rsidRPr="00CB196F">
        <w:rPr>
          <w:noProof/>
        </w:rPr>
        <w:fldChar w:fldCharType="separate"/>
      </w:r>
      <w:r w:rsidR="0048720B">
        <w:rPr>
          <w:noProof/>
        </w:rPr>
        <w:t>197</w:t>
      </w:r>
      <w:r w:rsidRPr="00CB196F">
        <w:rPr>
          <w:noProof/>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4—Functions and responsibilities of nominees</w:t>
      </w:r>
      <w:r w:rsidRPr="00CB196F">
        <w:rPr>
          <w:b w:val="0"/>
          <w:noProof/>
          <w:sz w:val="18"/>
        </w:rPr>
        <w:tab/>
      </w:r>
      <w:r w:rsidRPr="00CB196F">
        <w:rPr>
          <w:b w:val="0"/>
          <w:noProof/>
          <w:sz w:val="18"/>
        </w:rPr>
        <w:fldChar w:fldCharType="begin"/>
      </w:r>
      <w:r w:rsidRPr="00CB196F">
        <w:rPr>
          <w:b w:val="0"/>
          <w:noProof/>
          <w:sz w:val="18"/>
        </w:rPr>
        <w:instrText xml:space="preserve"> PAGEREF _Toc507142683 \h </w:instrText>
      </w:r>
      <w:r w:rsidRPr="00CB196F">
        <w:rPr>
          <w:b w:val="0"/>
          <w:noProof/>
          <w:sz w:val="18"/>
        </w:rPr>
      </w:r>
      <w:r w:rsidRPr="00CB196F">
        <w:rPr>
          <w:b w:val="0"/>
          <w:noProof/>
          <w:sz w:val="18"/>
        </w:rPr>
        <w:fldChar w:fldCharType="separate"/>
      </w:r>
      <w:r w:rsidR="0048720B">
        <w:rPr>
          <w:b w:val="0"/>
          <w:noProof/>
          <w:sz w:val="18"/>
        </w:rPr>
        <w:t>198</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123G</w:t>
      </w:r>
      <w:r>
        <w:rPr>
          <w:noProof/>
        </w:rPr>
        <w:tab/>
        <w:t>Definition</w:t>
      </w:r>
      <w:r w:rsidRPr="00CB196F">
        <w:rPr>
          <w:noProof/>
        </w:rPr>
        <w:tab/>
      </w:r>
      <w:r w:rsidRPr="00CB196F">
        <w:rPr>
          <w:noProof/>
        </w:rPr>
        <w:fldChar w:fldCharType="begin"/>
      </w:r>
      <w:r w:rsidRPr="00CB196F">
        <w:rPr>
          <w:noProof/>
        </w:rPr>
        <w:instrText xml:space="preserve"> PAGEREF _Toc507142684 \h </w:instrText>
      </w:r>
      <w:r w:rsidRPr="00CB196F">
        <w:rPr>
          <w:noProof/>
        </w:rPr>
      </w:r>
      <w:r w:rsidRPr="00CB196F">
        <w:rPr>
          <w:noProof/>
        </w:rPr>
        <w:fldChar w:fldCharType="separate"/>
      </w:r>
      <w:r w:rsidR="0048720B">
        <w:rPr>
          <w:noProof/>
        </w:rPr>
        <w:t>198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123H</w:t>
      </w:r>
      <w:r>
        <w:rPr>
          <w:noProof/>
        </w:rPr>
        <w:tab/>
        <w:t>Actions of correspondence nominee on behalf of benefit recipient</w:t>
      </w:r>
      <w:r w:rsidRPr="00CB196F">
        <w:rPr>
          <w:noProof/>
        </w:rPr>
        <w:tab/>
      </w:r>
      <w:r w:rsidRPr="00CB196F">
        <w:rPr>
          <w:noProof/>
        </w:rPr>
        <w:fldChar w:fldCharType="begin"/>
      </w:r>
      <w:r w:rsidRPr="00CB196F">
        <w:rPr>
          <w:noProof/>
        </w:rPr>
        <w:instrText xml:space="preserve"> PAGEREF _Toc507142685 \h </w:instrText>
      </w:r>
      <w:r w:rsidRPr="00CB196F">
        <w:rPr>
          <w:noProof/>
        </w:rPr>
      </w:r>
      <w:r w:rsidRPr="00CB196F">
        <w:rPr>
          <w:noProof/>
        </w:rPr>
        <w:fldChar w:fldCharType="separate"/>
      </w:r>
      <w:r w:rsidR="0048720B">
        <w:rPr>
          <w:noProof/>
        </w:rPr>
        <w:t>198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123I</w:t>
      </w:r>
      <w:r>
        <w:rPr>
          <w:noProof/>
        </w:rPr>
        <w:tab/>
        <w:t>Giving of notices to correspondence nominee</w:t>
      </w:r>
      <w:r w:rsidRPr="00CB196F">
        <w:rPr>
          <w:noProof/>
        </w:rPr>
        <w:tab/>
      </w:r>
      <w:r w:rsidRPr="00CB196F">
        <w:rPr>
          <w:noProof/>
        </w:rPr>
        <w:fldChar w:fldCharType="begin"/>
      </w:r>
      <w:r w:rsidRPr="00CB196F">
        <w:rPr>
          <w:noProof/>
        </w:rPr>
        <w:instrText xml:space="preserve"> PAGEREF _Toc507142686 \h </w:instrText>
      </w:r>
      <w:r w:rsidRPr="00CB196F">
        <w:rPr>
          <w:noProof/>
        </w:rPr>
      </w:r>
      <w:r w:rsidRPr="00CB196F">
        <w:rPr>
          <w:noProof/>
        </w:rPr>
        <w:fldChar w:fldCharType="separate"/>
      </w:r>
      <w:r w:rsidR="0048720B">
        <w:rPr>
          <w:noProof/>
        </w:rPr>
        <w:t>199</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123J</w:t>
      </w:r>
      <w:r>
        <w:rPr>
          <w:noProof/>
        </w:rPr>
        <w:tab/>
        <w:t>Compliance by correspondence nominee</w:t>
      </w:r>
      <w:r w:rsidRPr="00CB196F">
        <w:rPr>
          <w:noProof/>
        </w:rPr>
        <w:tab/>
      </w:r>
      <w:r w:rsidRPr="00CB196F">
        <w:rPr>
          <w:noProof/>
        </w:rPr>
        <w:fldChar w:fldCharType="begin"/>
      </w:r>
      <w:r w:rsidRPr="00CB196F">
        <w:rPr>
          <w:noProof/>
        </w:rPr>
        <w:instrText xml:space="preserve"> PAGEREF _Toc507142687 \h </w:instrText>
      </w:r>
      <w:r w:rsidRPr="00CB196F">
        <w:rPr>
          <w:noProof/>
        </w:rPr>
      </w:r>
      <w:r w:rsidRPr="00CB196F">
        <w:rPr>
          <w:noProof/>
        </w:rPr>
        <w:fldChar w:fldCharType="separate"/>
      </w:r>
      <w:r w:rsidR="0048720B">
        <w:rPr>
          <w:noProof/>
        </w:rPr>
        <w:t>200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123K</w:t>
      </w:r>
      <w:r>
        <w:rPr>
          <w:noProof/>
        </w:rPr>
        <w:tab/>
        <w:t>Notification by nominee of matters affecting ability to act as nominee</w:t>
      </w:r>
      <w:r w:rsidRPr="00CB196F">
        <w:rPr>
          <w:noProof/>
        </w:rPr>
        <w:tab/>
      </w:r>
      <w:r w:rsidRPr="00CB196F">
        <w:rPr>
          <w:noProof/>
        </w:rPr>
        <w:fldChar w:fldCharType="begin"/>
      </w:r>
      <w:r w:rsidRPr="00CB196F">
        <w:rPr>
          <w:noProof/>
        </w:rPr>
        <w:instrText xml:space="preserve"> PAGEREF _Toc507142688 \h </w:instrText>
      </w:r>
      <w:r w:rsidRPr="00CB196F">
        <w:rPr>
          <w:noProof/>
        </w:rPr>
      </w:r>
      <w:r w:rsidRPr="00CB196F">
        <w:rPr>
          <w:noProof/>
        </w:rPr>
        <w:fldChar w:fldCharType="separate"/>
      </w:r>
      <w:r w:rsidR="0048720B">
        <w:rPr>
          <w:noProof/>
        </w:rPr>
        <w:t>201</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123L</w:t>
      </w:r>
      <w:r>
        <w:rPr>
          <w:noProof/>
        </w:rPr>
        <w:tab/>
        <w:t>Statement by payment nominee regarding disposal of money</w:t>
      </w:r>
      <w:r w:rsidRPr="00CB196F">
        <w:rPr>
          <w:noProof/>
        </w:rPr>
        <w:tab/>
      </w:r>
      <w:r w:rsidRPr="00CB196F">
        <w:rPr>
          <w:noProof/>
        </w:rPr>
        <w:fldChar w:fldCharType="begin"/>
      </w:r>
      <w:r w:rsidRPr="00CB196F">
        <w:rPr>
          <w:noProof/>
        </w:rPr>
        <w:instrText xml:space="preserve"> PAGEREF _Toc507142689 \h </w:instrText>
      </w:r>
      <w:r w:rsidRPr="00CB196F">
        <w:rPr>
          <w:noProof/>
        </w:rPr>
      </w:r>
      <w:r w:rsidRPr="00CB196F">
        <w:rPr>
          <w:noProof/>
        </w:rPr>
        <w:fldChar w:fldCharType="separate"/>
      </w:r>
      <w:r w:rsidR="0048720B">
        <w:rPr>
          <w:noProof/>
        </w:rPr>
        <w:t>203</w:t>
      </w:r>
      <w:r w:rsidRPr="00CB196F">
        <w:rPr>
          <w:noProof/>
        </w:rPr>
        <w:fldChar w:fldCharType="end"/>
      </w:r>
    </w:p>
    <w:p w:rsidR="00CB196F" w:rsidRDefault="00CB196F">
      <w:pPr>
        <w:pStyle w:val="TOC3"/>
        <w:rPr>
          <w:rFonts w:asciiTheme="minorHAnsi" w:eastAsiaTheme="minorEastAsia" w:hAnsiTheme="minorHAnsi" w:cstheme="minorBidi"/>
          <w:b w:val="0"/>
          <w:noProof/>
          <w:kern w:val="0"/>
          <w:szCs w:val="22"/>
        </w:rPr>
      </w:pPr>
      <w:r>
        <w:rPr>
          <w:noProof/>
        </w:rPr>
        <w:lastRenderedPageBreak/>
        <w:t>Division 5—Other matters</w:t>
      </w:r>
      <w:r w:rsidRPr="00CB196F">
        <w:rPr>
          <w:b w:val="0"/>
          <w:noProof/>
          <w:sz w:val="18"/>
        </w:rPr>
        <w:tab/>
      </w:r>
      <w:r w:rsidRPr="00CB196F">
        <w:rPr>
          <w:b w:val="0"/>
          <w:noProof/>
          <w:sz w:val="18"/>
        </w:rPr>
        <w:fldChar w:fldCharType="begin"/>
      </w:r>
      <w:r w:rsidRPr="00CB196F">
        <w:rPr>
          <w:b w:val="0"/>
          <w:noProof/>
          <w:sz w:val="18"/>
        </w:rPr>
        <w:instrText xml:space="preserve"> PAGEREF _Toc507142690 \h </w:instrText>
      </w:r>
      <w:r w:rsidRPr="00CB196F">
        <w:rPr>
          <w:b w:val="0"/>
          <w:noProof/>
          <w:sz w:val="18"/>
        </w:rPr>
      </w:r>
      <w:r w:rsidRPr="00CB196F">
        <w:rPr>
          <w:b w:val="0"/>
          <w:noProof/>
          <w:sz w:val="18"/>
        </w:rPr>
        <w:fldChar w:fldCharType="separate"/>
      </w:r>
      <w:r w:rsidR="0048720B">
        <w:rPr>
          <w:b w:val="0"/>
          <w:noProof/>
          <w:sz w:val="18"/>
        </w:rPr>
        <w:t>205</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123M</w:t>
      </w:r>
      <w:r>
        <w:rPr>
          <w:noProof/>
        </w:rPr>
        <w:tab/>
        <w:t>Protection of principal against liability for actions of nominee</w:t>
      </w:r>
      <w:r w:rsidRPr="00CB196F">
        <w:rPr>
          <w:noProof/>
        </w:rPr>
        <w:tab/>
      </w:r>
      <w:r w:rsidRPr="00CB196F">
        <w:rPr>
          <w:noProof/>
        </w:rPr>
        <w:fldChar w:fldCharType="begin"/>
      </w:r>
      <w:r w:rsidRPr="00CB196F">
        <w:rPr>
          <w:noProof/>
        </w:rPr>
        <w:instrText xml:space="preserve"> PAGEREF _Toc507142691 \h </w:instrText>
      </w:r>
      <w:r w:rsidRPr="00CB196F">
        <w:rPr>
          <w:noProof/>
        </w:rPr>
      </w:r>
      <w:r w:rsidRPr="00CB196F">
        <w:rPr>
          <w:noProof/>
        </w:rPr>
        <w:fldChar w:fldCharType="separate"/>
      </w:r>
      <w:r w:rsidR="0048720B">
        <w:rPr>
          <w:noProof/>
        </w:rPr>
        <w:t>205</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123N</w:t>
      </w:r>
      <w:r>
        <w:rPr>
          <w:noProof/>
        </w:rPr>
        <w:tab/>
        <w:t>Protection of nominee against criminal liability</w:t>
      </w:r>
      <w:r w:rsidRPr="00CB196F">
        <w:rPr>
          <w:noProof/>
        </w:rPr>
        <w:tab/>
      </w:r>
      <w:r w:rsidRPr="00CB196F">
        <w:rPr>
          <w:noProof/>
        </w:rPr>
        <w:fldChar w:fldCharType="begin"/>
      </w:r>
      <w:r w:rsidRPr="00CB196F">
        <w:rPr>
          <w:noProof/>
        </w:rPr>
        <w:instrText xml:space="preserve"> PAGEREF _Toc507142692 \h </w:instrText>
      </w:r>
      <w:r w:rsidRPr="00CB196F">
        <w:rPr>
          <w:noProof/>
        </w:rPr>
      </w:r>
      <w:r w:rsidRPr="00CB196F">
        <w:rPr>
          <w:noProof/>
        </w:rPr>
        <w:fldChar w:fldCharType="separate"/>
      </w:r>
      <w:r w:rsidR="0048720B">
        <w:rPr>
          <w:noProof/>
        </w:rPr>
        <w:t>205</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123O</w:t>
      </w:r>
      <w:r>
        <w:rPr>
          <w:noProof/>
        </w:rPr>
        <w:tab/>
        <w:t>Duty of nominee to principal</w:t>
      </w:r>
      <w:r w:rsidRPr="00CB196F">
        <w:rPr>
          <w:noProof/>
        </w:rPr>
        <w:tab/>
      </w:r>
      <w:r w:rsidRPr="00CB196F">
        <w:rPr>
          <w:noProof/>
        </w:rPr>
        <w:fldChar w:fldCharType="begin"/>
      </w:r>
      <w:r w:rsidRPr="00CB196F">
        <w:rPr>
          <w:noProof/>
        </w:rPr>
        <w:instrText xml:space="preserve"> PAGEREF _Toc507142693 \h </w:instrText>
      </w:r>
      <w:r w:rsidRPr="00CB196F">
        <w:rPr>
          <w:noProof/>
        </w:rPr>
      </w:r>
      <w:r w:rsidRPr="00CB196F">
        <w:rPr>
          <w:noProof/>
        </w:rPr>
        <w:fldChar w:fldCharType="separate"/>
      </w:r>
      <w:r w:rsidR="0048720B">
        <w:rPr>
          <w:noProof/>
        </w:rPr>
        <w:t>205</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123P</w:t>
      </w:r>
      <w:r>
        <w:rPr>
          <w:noProof/>
        </w:rPr>
        <w:tab/>
        <w:t>Saving of Secretary’s powers of revocation</w:t>
      </w:r>
      <w:r w:rsidRPr="00CB196F">
        <w:rPr>
          <w:noProof/>
        </w:rPr>
        <w:tab/>
      </w:r>
      <w:r w:rsidRPr="00CB196F">
        <w:rPr>
          <w:noProof/>
        </w:rPr>
        <w:fldChar w:fldCharType="begin"/>
      </w:r>
      <w:r w:rsidRPr="00CB196F">
        <w:rPr>
          <w:noProof/>
        </w:rPr>
        <w:instrText xml:space="preserve"> PAGEREF _Toc507142694 \h </w:instrText>
      </w:r>
      <w:r w:rsidRPr="00CB196F">
        <w:rPr>
          <w:noProof/>
        </w:rPr>
      </w:r>
      <w:r w:rsidRPr="00CB196F">
        <w:rPr>
          <w:noProof/>
        </w:rPr>
        <w:fldChar w:fldCharType="separate"/>
      </w:r>
      <w:r w:rsidR="0048720B">
        <w:rPr>
          <w:noProof/>
        </w:rPr>
        <w:t>206</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123Q</w:t>
      </w:r>
      <w:r>
        <w:rPr>
          <w:noProof/>
        </w:rPr>
        <w:tab/>
        <w:t>Saving of Secretary’s powers to give notices to principal</w:t>
      </w:r>
      <w:r w:rsidRPr="00CB196F">
        <w:rPr>
          <w:noProof/>
        </w:rPr>
        <w:tab/>
      </w:r>
      <w:r w:rsidRPr="00CB196F">
        <w:rPr>
          <w:noProof/>
        </w:rPr>
        <w:fldChar w:fldCharType="begin"/>
      </w:r>
      <w:r w:rsidRPr="00CB196F">
        <w:rPr>
          <w:noProof/>
        </w:rPr>
        <w:instrText xml:space="preserve"> PAGEREF _Toc507142695 \h </w:instrText>
      </w:r>
      <w:r w:rsidRPr="00CB196F">
        <w:rPr>
          <w:noProof/>
        </w:rPr>
      </w:r>
      <w:r w:rsidRPr="00CB196F">
        <w:rPr>
          <w:noProof/>
        </w:rPr>
        <w:fldChar w:fldCharType="separate"/>
      </w:r>
      <w:r w:rsidR="0048720B">
        <w:rPr>
          <w:noProof/>
        </w:rPr>
        <w:t>206</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123R</w:t>
      </w:r>
      <w:r>
        <w:rPr>
          <w:noProof/>
        </w:rPr>
        <w:tab/>
        <w:t>Notification of nominee where notice given to principal</w:t>
      </w:r>
      <w:r w:rsidRPr="00CB196F">
        <w:rPr>
          <w:noProof/>
        </w:rPr>
        <w:tab/>
      </w:r>
      <w:r w:rsidRPr="00CB196F">
        <w:rPr>
          <w:noProof/>
        </w:rPr>
        <w:fldChar w:fldCharType="begin"/>
      </w:r>
      <w:r w:rsidRPr="00CB196F">
        <w:rPr>
          <w:noProof/>
        </w:rPr>
        <w:instrText xml:space="preserve"> PAGEREF _Toc507142696 \h </w:instrText>
      </w:r>
      <w:r w:rsidRPr="00CB196F">
        <w:rPr>
          <w:noProof/>
        </w:rPr>
      </w:r>
      <w:r w:rsidRPr="00CB196F">
        <w:rPr>
          <w:noProof/>
        </w:rPr>
        <w:fldChar w:fldCharType="separate"/>
      </w:r>
      <w:r w:rsidR="0048720B">
        <w:rPr>
          <w:noProof/>
        </w:rPr>
        <w:t>206</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123S</w:t>
      </w:r>
      <w:r>
        <w:rPr>
          <w:noProof/>
        </w:rPr>
        <w:tab/>
        <w:t>Right of nominee to attend with principal</w:t>
      </w:r>
      <w:r w:rsidRPr="00CB196F">
        <w:rPr>
          <w:noProof/>
        </w:rPr>
        <w:tab/>
      </w:r>
      <w:r w:rsidRPr="00CB196F">
        <w:rPr>
          <w:noProof/>
        </w:rPr>
        <w:fldChar w:fldCharType="begin"/>
      </w:r>
      <w:r w:rsidRPr="00CB196F">
        <w:rPr>
          <w:noProof/>
        </w:rPr>
        <w:instrText xml:space="preserve"> PAGEREF _Toc507142697 \h </w:instrText>
      </w:r>
      <w:r w:rsidRPr="00CB196F">
        <w:rPr>
          <w:noProof/>
        </w:rPr>
      </w:r>
      <w:r w:rsidRPr="00CB196F">
        <w:rPr>
          <w:noProof/>
        </w:rPr>
        <w:fldChar w:fldCharType="separate"/>
      </w:r>
      <w:r w:rsidR="0048720B">
        <w:rPr>
          <w:noProof/>
        </w:rPr>
        <w:t>206</w:t>
      </w:r>
      <w:r w:rsidRPr="00CB196F">
        <w:rPr>
          <w:noProof/>
        </w:rPr>
        <w:fldChar w:fldCharType="end"/>
      </w:r>
    </w:p>
    <w:p w:rsidR="00CB196F" w:rsidRDefault="00CB196F">
      <w:pPr>
        <w:pStyle w:val="TOC2"/>
        <w:rPr>
          <w:rFonts w:asciiTheme="minorHAnsi" w:eastAsiaTheme="minorEastAsia" w:hAnsiTheme="minorHAnsi" w:cstheme="minorBidi"/>
          <w:b w:val="0"/>
          <w:noProof/>
          <w:kern w:val="0"/>
          <w:sz w:val="22"/>
          <w:szCs w:val="22"/>
        </w:rPr>
      </w:pPr>
      <w:r>
        <w:rPr>
          <w:noProof/>
        </w:rPr>
        <w:t>Part 3B—Income management regime</w:t>
      </w:r>
      <w:r w:rsidRPr="00CB196F">
        <w:rPr>
          <w:b w:val="0"/>
          <w:noProof/>
          <w:sz w:val="18"/>
        </w:rPr>
        <w:tab/>
      </w:r>
      <w:r w:rsidRPr="00CB196F">
        <w:rPr>
          <w:b w:val="0"/>
          <w:noProof/>
          <w:sz w:val="18"/>
        </w:rPr>
        <w:fldChar w:fldCharType="begin"/>
      </w:r>
      <w:r w:rsidRPr="00CB196F">
        <w:rPr>
          <w:b w:val="0"/>
          <w:noProof/>
          <w:sz w:val="18"/>
        </w:rPr>
        <w:instrText xml:space="preserve"> PAGEREF _Toc507142698 \h </w:instrText>
      </w:r>
      <w:r w:rsidRPr="00CB196F">
        <w:rPr>
          <w:b w:val="0"/>
          <w:noProof/>
          <w:sz w:val="18"/>
        </w:rPr>
      </w:r>
      <w:r w:rsidRPr="00CB196F">
        <w:rPr>
          <w:b w:val="0"/>
          <w:noProof/>
          <w:sz w:val="18"/>
        </w:rPr>
        <w:fldChar w:fldCharType="separate"/>
      </w:r>
      <w:r w:rsidR="0048720B">
        <w:rPr>
          <w:b w:val="0"/>
          <w:noProof/>
          <w:sz w:val="18"/>
        </w:rPr>
        <w:t>208</w:t>
      </w:r>
      <w:r w:rsidRPr="00CB196F">
        <w:rPr>
          <w:b w:val="0"/>
          <w:noProof/>
          <w:sz w:val="18"/>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1—Introduction</w:t>
      </w:r>
      <w:r w:rsidRPr="00CB196F">
        <w:rPr>
          <w:b w:val="0"/>
          <w:noProof/>
          <w:sz w:val="18"/>
        </w:rPr>
        <w:tab/>
      </w:r>
      <w:r w:rsidRPr="00CB196F">
        <w:rPr>
          <w:b w:val="0"/>
          <w:noProof/>
          <w:sz w:val="18"/>
        </w:rPr>
        <w:fldChar w:fldCharType="begin"/>
      </w:r>
      <w:r w:rsidRPr="00CB196F">
        <w:rPr>
          <w:b w:val="0"/>
          <w:noProof/>
          <w:sz w:val="18"/>
        </w:rPr>
        <w:instrText xml:space="preserve"> PAGEREF _Toc507142699 \h </w:instrText>
      </w:r>
      <w:r w:rsidRPr="00CB196F">
        <w:rPr>
          <w:b w:val="0"/>
          <w:noProof/>
          <w:sz w:val="18"/>
        </w:rPr>
      </w:r>
      <w:r w:rsidRPr="00CB196F">
        <w:rPr>
          <w:b w:val="0"/>
          <w:noProof/>
          <w:sz w:val="18"/>
        </w:rPr>
        <w:fldChar w:fldCharType="separate"/>
      </w:r>
      <w:r w:rsidR="0048720B">
        <w:rPr>
          <w:b w:val="0"/>
          <w:noProof/>
          <w:sz w:val="18"/>
        </w:rPr>
        <w:t>208</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123TA</w:t>
      </w:r>
      <w:r>
        <w:rPr>
          <w:noProof/>
        </w:rPr>
        <w:tab/>
        <w:t>Simplified outline</w:t>
      </w:r>
      <w:r w:rsidRPr="00CB196F">
        <w:rPr>
          <w:noProof/>
        </w:rPr>
        <w:tab/>
      </w:r>
      <w:r w:rsidRPr="00CB196F">
        <w:rPr>
          <w:noProof/>
        </w:rPr>
        <w:fldChar w:fldCharType="begin"/>
      </w:r>
      <w:r w:rsidRPr="00CB196F">
        <w:rPr>
          <w:noProof/>
        </w:rPr>
        <w:instrText xml:space="preserve"> PAGEREF _Toc507142700 \h </w:instrText>
      </w:r>
      <w:r w:rsidRPr="00CB196F">
        <w:rPr>
          <w:noProof/>
        </w:rPr>
      </w:r>
      <w:r w:rsidRPr="00CB196F">
        <w:rPr>
          <w:noProof/>
        </w:rPr>
        <w:fldChar w:fldCharType="separate"/>
      </w:r>
      <w:r w:rsidR="0048720B">
        <w:rPr>
          <w:noProof/>
        </w:rPr>
        <w:t>208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123TB</w:t>
      </w:r>
      <w:r>
        <w:rPr>
          <w:noProof/>
        </w:rPr>
        <w:tab/>
        <w:t>Objects</w:t>
      </w:r>
      <w:r w:rsidRPr="00CB196F">
        <w:rPr>
          <w:noProof/>
        </w:rPr>
        <w:tab/>
      </w:r>
      <w:r w:rsidRPr="00CB196F">
        <w:rPr>
          <w:noProof/>
        </w:rPr>
        <w:fldChar w:fldCharType="begin"/>
      </w:r>
      <w:r w:rsidRPr="00CB196F">
        <w:rPr>
          <w:noProof/>
        </w:rPr>
        <w:instrText xml:space="preserve"> PAGEREF _Toc507142701 \h </w:instrText>
      </w:r>
      <w:r w:rsidRPr="00CB196F">
        <w:rPr>
          <w:noProof/>
        </w:rPr>
      </w:r>
      <w:r w:rsidRPr="00CB196F">
        <w:rPr>
          <w:noProof/>
        </w:rPr>
        <w:fldChar w:fldCharType="separate"/>
      </w:r>
      <w:r w:rsidR="0048720B">
        <w:rPr>
          <w:noProof/>
        </w:rPr>
        <w:t>209</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123TC</w:t>
      </w:r>
      <w:r>
        <w:rPr>
          <w:noProof/>
        </w:rPr>
        <w:tab/>
        <w:t>Definitions</w:t>
      </w:r>
      <w:r w:rsidRPr="00CB196F">
        <w:rPr>
          <w:noProof/>
        </w:rPr>
        <w:tab/>
      </w:r>
      <w:r w:rsidRPr="00CB196F">
        <w:rPr>
          <w:noProof/>
        </w:rPr>
        <w:fldChar w:fldCharType="begin"/>
      </w:r>
      <w:r w:rsidRPr="00CB196F">
        <w:rPr>
          <w:noProof/>
        </w:rPr>
        <w:instrText xml:space="preserve"> PAGEREF _Toc507142702 \h </w:instrText>
      </w:r>
      <w:r w:rsidRPr="00CB196F">
        <w:rPr>
          <w:noProof/>
        </w:rPr>
      </w:r>
      <w:r w:rsidRPr="00CB196F">
        <w:rPr>
          <w:noProof/>
        </w:rPr>
        <w:fldChar w:fldCharType="separate"/>
      </w:r>
      <w:r w:rsidR="0048720B">
        <w:rPr>
          <w:noProof/>
        </w:rPr>
        <w:t>210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123TF</w:t>
      </w:r>
      <w:r>
        <w:rPr>
          <w:noProof/>
        </w:rPr>
        <w:tab/>
        <w:t>Declared child protection State or Territory</w:t>
      </w:r>
      <w:r w:rsidRPr="00CB196F">
        <w:rPr>
          <w:noProof/>
        </w:rPr>
        <w:tab/>
      </w:r>
      <w:r w:rsidRPr="00CB196F">
        <w:rPr>
          <w:noProof/>
        </w:rPr>
        <w:fldChar w:fldCharType="begin"/>
      </w:r>
      <w:r w:rsidRPr="00CB196F">
        <w:rPr>
          <w:noProof/>
        </w:rPr>
        <w:instrText xml:space="preserve"> PAGEREF _Toc507142703 \h </w:instrText>
      </w:r>
      <w:r w:rsidRPr="00CB196F">
        <w:rPr>
          <w:noProof/>
        </w:rPr>
      </w:r>
      <w:r w:rsidRPr="00CB196F">
        <w:rPr>
          <w:noProof/>
        </w:rPr>
        <w:fldChar w:fldCharType="separate"/>
      </w:r>
      <w:r w:rsidR="0048720B">
        <w:rPr>
          <w:noProof/>
        </w:rPr>
        <w:t>218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123TG</w:t>
      </w:r>
      <w:r>
        <w:rPr>
          <w:noProof/>
        </w:rPr>
        <w:tab/>
        <w:t>Declared primary school area and declared secondary school area</w:t>
      </w:r>
      <w:r w:rsidRPr="00CB196F">
        <w:rPr>
          <w:noProof/>
        </w:rPr>
        <w:tab/>
      </w:r>
      <w:r w:rsidRPr="00CB196F">
        <w:rPr>
          <w:noProof/>
        </w:rPr>
        <w:fldChar w:fldCharType="begin"/>
      </w:r>
      <w:r w:rsidRPr="00CB196F">
        <w:rPr>
          <w:noProof/>
        </w:rPr>
        <w:instrText xml:space="preserve"> PAGEREF _Toc507142704 \h </w:instrText>
      </w:r>
      <w:r w:rsidRPr="00CB196F">
        <w:rPr>
          <w:noProof/>
        </w:rPr>
      </w:r>
      <w:r w:rsidRPr="00CB196F">
        <w:rPr>
          <w:noProof/>
        </w:rPr>
        <w:fldChar w:fldCharType="separate"/>
      </w:r>
      <w:r w:rsidR="0048720B">
        <w:rPr>
          <w:noProof/>
        </w:rPr>
        <w:t>219</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123TGAA</w:t>
      </w:r>
      <w:r>
        <w:rPr>
          <w:noProof/>
        </w:rPr>
        <w:tab/>
        <w:t>Recognised State/Territory authority</w:t>
      </w:r>
      <w:r w:rsidRPr="00CB196F">
        <w:rPr>
          <w:noProof/>
        </w:rPr>
        <w:tab/>
      </w:r>
      <w:r w:rsidRPr="00CB196F">
        <w:rPr>
          <w:noProof/>
        </w:rPr>
        <w:fldChar w:fldCharType="begin"/>
      </w:r>
      <w:r w:rsidRPr="00CB196F">
        <w:rPr>
          <w:noProof/>
        </w:rPr>
        <w:instrText xml:space="preserve"> PAGEREF _Toc507142705 \h </w:instrText>
      </w:r>
      <w:r w:rsidRPr="00CB196F">
        <w:rPr>
          <w:noProof/>
        </w:rPr>
      </w:r>
      <w:r w:rsidRPr="00CB196F">
        <w:rPr>
          <w:noProof/>
        </w:rPr>
        <w:fldChar w:fldCharType="separate"/>
      </w:r>
      <w:r w:rsidR="0048720B">
        <w:rPr>
          <w:noProof/>
        </w:rPr>
        <w:t>219</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123TGAB</w:t>
      </w:r>
      <w:r>
        <w:rPr>
          <w:noProof/>
        </w:rPr>
        <w:tab/>
        <w:t>Recognised State or Territory</w:t>
      </w:r>
      <w:r w:rsidRPr="00CB196F">
        <w:rPr>
          <w:noProof/>
        </w:rPr>
        <w:tab/>
      </w:r>
      <w:r w:rsidRPr="00CB196F">
        <w:rPr>
          <w:noProof/>
        </w:rPr>
        <w:fldChar w:fldCharType="begin"/>
      </w:r>
      <w:r w:rsidRPr="00CB196F">
        <w:rPr>
          <w:noProof/>
        </w:rPr>
        <w:instrText xml:space="preserve"> PAGEREF _Toc507142706 \h </w:instrText>
      </w:r>
      <w:r w:rsidRPr="00CB196F">
        <w:rPr>
          <w:noProof/>
        </w:rPr>
      </w:r>
      <w:r w:rsidRPr="00CB196F">
        <w:rPr>
          <w:noProof/>
        </w:rPr>
        <w:fldChar w:fldCharType="separate"/>
      </w:r>
      <w:r w:rsidR="0048720B">
        <w:rPr>
          <w:noProof/>
        </w:rPr>
        <w:t>220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123TGA</w:t>
      </w:r>
      <w:r>
        <w:rPr>
          <w:noProof/>
        </w:rPr>
        <w:tab/>
        <w:t>Declared voluntary income management area</w:t>
      </w:r>
      <w:r w:rsidRPr="00CB196F">
        <w:rPr>
          <w:noProof/>
        </w:rPr>
        <w:tab/>
      </w:r>
      <w:r w:rsidRPr="00CB196F">
        <w:rPr>
          <w:noProof/>
        </w:rPr>
        <w:fldChar w:fldCharType="begin"/>
      </w:r>
      <w:r w:rsidRPr="00CB196F">
        <w:rPr>
          <w:noProof/>
        </w:rPr>
        <w:instrText xml:space="preserve"> PAGEREF _Toc507142707 \h </w:instrText>
      </w:r>
      <w:r w:rsidRPr="00CB196F">
        <w:rPr>
          <w:noProof/>
        </w:rPr>
      </w:r>
      <w:r w:rsidRPr="00CB196F">
        <w:rPr>
          <w:noProof/>
        </w:rPr>
        <w:fldChar w:fldCharType="separate"/>
      </w:r>
      <w:r w:rsidR="0048720B">
        <w:rPr>
          <w:noProof/>
        </w:rPr>
        <w:t>221</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123TH</w:t>
      </w:r>
      <w:r>
        <w:rPr>
          <w:noProof/>
        </w:rPr>
        <w:tab/>
        <w:t>Priority needs</w:t>
      </w:r>
      <w:r w:rsidRPr="00CB196F">
        <w:rPr>
          <w:noProof/>
        </w:rPr>
        <w:tab/>
      </w:r>
      <w:r w:rsidRPr="00CB196F">
        <w:rPr>
          <w:noProof/>
        </w:rPr>
        <w:fldChar w:fldCharType="begin"/>
      </w:r>
      <w:r w:rsidRPr="00CB196F">
        <w:rPr>
          <w:noProof/>
        </w:rPr>
        <w:instrText xml:space="preserve"> PAGEREF _Toc507142708 \h </w:instrText>
      </w:r>
      <w:r w:rsidRPr="00CB196F">
        <w:rPr>
          <w:noProof/>
        </w:rPr>
      </w:r>
      <w:r w:rsidRPr="00CB196F">
        <w:rPr>
          <w:noProof/>
        </w:rPr>
        <w:fldChar w:fldCharType="separate"/>
      </w:r>
      <w:r w:rsidR="0048720B">
        <w:rPr>
          <w:noProof/>
        </w:rPr>
        <w:t>221</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123TI</w:t>
      </w:r>
      <w:r>
        <w:rPr>
          <w:noProof/>
        </w:rPr>
        <w:tab/>
        <w:t>Excluded goods and excluded services</w:t>
      </w:r>
      <w:r w:rsidRPr="00CB196F">
        <w:rPr>
          <w:noProof/>
        </w:rPr>
        <w:tab/>
      </w:r>
      <w:r w:rsidRPr="00CB196F">
        <w:rPr>
          <w:noProof/>
        </w:rPr>
        <w:fldChar w:fldCharType="begin"/>
      </w:r>
      <w:r w:rsidRPr="00CB196F">
        <w:rPr>
          <w:noProof/>
        </w:rPr>
        <w:instrText xml:space="preserve"> PAGEREF _Toc507142709 \h </w:instrText>
      </w:r>
      <w:r w:rsidRPr="00CB196F">
        <w:rPr>
          <w:noProof/>
        </w:rPr>
      </w:r>
      <w:r w:rsidRPr="00CB196F">
        <w:rPr>
          <w:noProof/>
        </w:rPr>
        <w:fldChar w:fldCharType="separate"/>
      </w:r>
      <w:r w:rsidR="0048720B">
        <w:rPr>
          <w:noProof/>
        </w:rPr>
        <w:t>223</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123TJ</w:t>
      </w:r>
      <w:r>
        <w:rPr>
          <w:noProof/>
        </w:rPr>
        <w:tab/>
        <w:t>Pornographic material</w:t>
      </w:r>
      <w:r w:rsidRPr="00CB196F">
        <w:rPr>
          <w:noProof/>
        </w:rPr>
        <w:tab/>
      </w:r>
      <w:r w:rsidRPr="00CB196F">
        <w:rPr>
          <w:noProof/>
        </w:rPr>
        <w:fldChar w:fldCharType="begin"/>
      </w:r>
      <w:r w:rsidRPr="00CB196F">
        <w:rPr>
          <w:noProof/>
        </w:rPr>
        <w:instrText xml:space="preserve"> PAGEREF _Toc507142710 \h </w:instrText>
      </w:r>
      <w:r w:rsidRPr="00CB196F">
        <w:rPr>
          <w:noProof/>
        </w:rPr>
      </w:r>
      <w:r w:rsidRPr="00CB196F">
        <w:rPr>
          <w:noProof/>
        </w:rPr>
        <w:fldChar w:fldCharType="separate"/>
      </w:r>
      <w:r w:rsidR="0048720B">
        <w:rPr>
          <w:noProof/>
        </w:rPr>
        <w:t>223</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123TK</w:t>
      </w:r>
      <w:r>
        <w:rPr>
          <w:noProof/>
        </w:rPr>
        <w:tab/>
        <w:t>Eligible recipient</w:t>
      </w:r>
      <w:r w:rsidRPr="00CB196F">
        <w:rPr>
          <w:noProof/>
        </w:rPr>
        <w:tab/>
      </w:r>
      <w:r w:rsidRPr="00CB196F">
        <w:rPr>
          <w:noProof/>
        </w:rPr>
        <w:fldChar w:fldCharType="begin"/>
      </w:r>
      <w:r w:rsidRPr="00CB196F">
        <w:rPr>
          <w:noProof/>
        </w:rPr>
        <w:instrText xml:space="preserve"> PAGEREF _Toc507142711 \h </w:instrText>
      </w:r>
      <w:r w:rsidRPr="00CB196F">
        <w:rPr>
          <w:noProof/>
        </w:rPr>
      </w:r>
      <w:r w:rsidRPr="00CB196F">
        <w:rPr>
          <w:noProof/>
        </w:rPr>
        <w:fldChar w:fldCharType="separate"/>
      </w:r>
      <w:r w:rsidR="0048720B">
        <w:rPr>
          <w:noProof/>
        </w:rPr>
        <w:t>224</w:t>
      </w:r>
      <w:r w:rsidRPr="00CB196F">
        <w:rPr>
          <w:noProof/>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2—Persons subject to the income management regime</w:t>
      </w:r>
      <w:r w:rsidRPr="00CB196F">
        <w:rPr>
          <w:b w:val="0"/>
          <w:noProof/>
          <w:sz w:val="18"/>
        </w:rPr>
        <w:tab/>
      </w:r>
      <w:r w:rsidRPr="00CB196F">
        <w:rPr>
          <w:b w:val="0"/>
          <w:noProof/>
          <w:sz w:val="18"/>
        </w:rPr>
        <w:fldChar w:fldCharType="begin"/>
      </w:r>
      <w:r w:rsidRPr="00CB196F">
        <w:rPr>
          <w:b w:val="0"/>
          <w:noProof/>
          <w:sz w:val="18"/>
        </w:rPr>
        <w:instrText xml:space="preserve"> PAGEREF _Toc507142712 \h </w:instrText>
      </w:r>
      <w:r w:rsidRPr="00CB196F">
        <w:rPr>
          <w:b w:val="0"/>
          <w:noProof/>
          <w:sz w:val="18"/>
        </w:rPr>
      </w:r>
      <w:r w:rsidRPr="00CB196F">
        <w:rPr>
          <w:b w:val="0"/>
          <w:noProof/>
          <w:sz w:val="18"/>
        </w:rPr>
        <w:fldChar w:fldCharType="separate"/>
      </w:r>
      <w:r w:rsidR="0048720B">
        <w:rPr>
          <w:b w:val="0"/>
          <w:noProof/>
          <w:sz w:val="18"/>
        </w:rPr>
        <w:t>225</w:t>
      </w:r>
      <w:r w:rsidRPr="00CB196F">
        <w:rPr>
          <w:b w:val="0"/>
          <w:noProof/>
          <w:sz w:val="18"/>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A—Situations in which a person is subject to the income management regime</w:t>
      </w:r>
      <w:r w:rsidRPr="00CB196F">
        <w:rPr>
          <w:b w:val="0"/>
          <w:noProof/>
          <w:sz w:val="18"/>
        </w:rPr>
        <w:tab/>
      </w:r>
      <w:r w:rsidRPr="00CB196F">
        <w:rPr>
          <w:b w:val="0"/>
          <w:noProof/>
          <w:sz w:val="18"/>
        </w:rPr>
        <w:fldChar w:fldCharType="begin"/>
      </w:r>
      <w:r w:rsidRPr="00CB196F">
        <w:rPr>
          <w:b w:val="0"/>
          <w:noProof/>
          <w:sz w:val="18"/>
        </w:rPr>
        <w:instrText xml:space="preserve"> PAGEREF _Toc507142713 \h </w:instrText>
      </w:r>
      <w:r w:rsidRPr="00CB196F">
        <w:rPr>
          <w:b w:val="0"/>
          <w:noProof/>
          <w:sz w:val="18"/>
        </w:rPr>
      </w:r>
      <w:r w:rsidRPr="00CB196F">
        <w:rPr>
          <w:b w:val="0"/>
          <w:noProof/>
          <w:sz w:val="18"/>
        </w:rPr>
        <w:fldChar w:fldCharType="separate"/>
      </w:r>
      <w:r w:rsidR="0048720B">
        <w:rPr>
          <w:b w:val="0"/>
          <w:noProof/>
          <w:sz w:val="18"/>
        </w:rPr>
        <w:t>225</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123UA</w:t>
      </w:r>
      <w:r>
        <w:rPr>
          <w:noProof/>
        </w:rPr>
        <w:tab/>
        <w:t>Persons subject to the income management regime</w:t>
      </w:r>
      <w:r w:rsidRPr="00CB196F">
        <w:rPr>
          <w:noProof/>
        </w:rPr>
        <w:tab/>
      </w:r>
      <w:r w:rsidRPr="00CB196F">
        <w:rPr>
          <w:noProof/>
        </w:rPr>
        <w:fldChar w:fldCharType="begin"/>
      </w:r>
      <w:r w:rsidRPr="00CB196F">
        <w:rPr>
          <w:noProof/>
        </w:rPr>
        <w:instrText xml:space="preserve"> PAGEREF _Toc507142714 \h </w:instrText>
      </w:r>
      <w:r w:rsidRPr="00CB196F">
        <w:rPr>
          <w:noProof/>
        </w:rPr>
      </w:r>
      <w:r w:rsidRPr="00CB196F">
        <w:rPr>
          <w:noProof/>
        </w:rPr>
        <w:fldChar w:fldCharType="separate"/>
      </w:r>
      <w:r w:rsidR="0048720B">
        <w:rPr>
          <w:noProof/>
        </w:rPr>
        <w:t>225</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123UC</w:t>
      </w:r>
      <w:r>
        <w:rPr>
          <w:noProof/>
        </w:rPr>
        <w:tab/>
        <w:t>Persons subject to the income management regime—child protection</w:t>
      </w:r>
      <w:r w:rsidRPr="00CB196F">
        <w:rPr>
          <w:noProof/>
        </w:rPr>
        <w:tab/>
      </w:r>
      <w:r w:rsidRPr="00CB196F">
        <w:rPr>
          <w:noProof/>
        </w:rPr>
        <w:fldChar w:fldCharType="begin"/>
      </w:r>
      <w:r w:rsidRPr="00CB196F">
        <w:rPr>
          <w:noProof/>
        </w:rPr>
        <w:instrText xml:space="preserve"> PAGEREF _Toc507142715 \h </w:instrText>
      </w:r>
      <w:r w:rsidRPr="00CB196F">
        <w:rPr>
          <w:noProof/>
        </w:rPr>
      </w:r>
      <w:r w:rsidRPr="00CB196F">
        <w:rPr>
          <w:noProof/>
        </w:rPr>
        <w:fldChar w:fldCharType="separate"/>
      </w:r>
      <w:r w:rsidR="0048720B">
        <w:rPr>
          <w:noProof/>
        </w:rPr>
        <w:t>225</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123UCA</w:t>
      </w:r>
      <w:r>
        <w:rPr>
          <w:noProof/>
        </w:rPr>
        <w:tab/>
        <w:t>Persons subject to the income management regime—vulnerable</w:t>
      </w:r>
      <w:r w:rsidRPr="00FA4E23">
        <w:rPr>
          <w:i/>
          <w:noProof/>
        </w:rPr>
        <w:t xml:space="preserve"> </w:t>
      </w:r>
      <w:r>
        <w:rPr>
          <w:noProof/>
        </w:rPr>
        <w:t>welfare payment recipients</w:t>
      </w:r>
      <w:r w:rsidRPr="00CB196F">
        <w:rPr>
          <w:noProof/>
        </w:rPr>
        <w:tab/>
      </w:r>
      <w:r w:rsidRPr="00CB196F">
        <w:rPr>
          <w:noProof/>
        </w:rPr>
        <w:fldChar w:fldCharType="begin"/>
      </w:r>
      <w:r w:rsidRPr="00CB196F">
        <w:rPr>
          <w:noProof/>
        </w:rPr>
        <w:instrText xml:space="preserve"> PAGEREF _Toc507142716 \h </w:instrText>
      </w:r>
      <w:r w:rsidRPr="00CB196F">
        <w:rPr>
          <w:noProof/>
        </w:rPr>
      </w:r>
      <w:r w:rsidRPr="00CB196F">
        <w:rPr>
          <w:noProof/>
        </w:rPr>
        <w:fldChar w:fldCharType="separate"/>
      </w:r>
      <w:r w:rsidR="0048720B">
        <w:rPr>
          <w:noProof/>
        </w:rPr>
        <w:t>226</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123UCB</w:t>
      </w:r>
      <w:r>
        <w:rPr>
          <w:noProof/>
        </w:rPr>
        <w:tab/>
        <w:t>Persons subject to the income management regime—disengaged youth</w:t>
      </w:r>
      <w:r w:rsidRPr="00CB196F">
        <w:rPr>
          <w:noProof/>
        </w:rPr>
        <w:tab/>
      </w:r>
      <w:r w:rsidRPr="00CB196F">
        <w:rPr>
          <w:noProof/>
        </w:rPr>
        <w:fldChar w:fldCharType="begin"/>
      </w:r>
      <w:r w:rsidRPr="00CB196F">
        <w:rPr>
          <w:noProof/>
        </w:rPr>
        <w:instrText xml:space="preserve"> PAGEREF _Toc507142717 \h </w:instrText>
      </w:r>
      <w:r w:rsidRPr="00CB196F">
        <w:rPr>
          <w:noProof/>
        </w:rPr>
      </w:r>
      <w:r w:rsidRPr="00CB196F">
        <w:rPr>
          <w:noProof/>
        </w:rPr>
        <w:fldChar w:fldCharType="separate"/>
      </w:r>
      <w:r w:rsidR="0048720B">
        <w:rPr>
          <w:noProof/>
        </w:rPr>
        <w:t>227</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123UCC</w:t>
      </w:r>
      <w:r>
        <w:rPr>
          <w:noProof/>
        </w:rPr>
        <w:tab/>
        <w:t>Persons subject to the income management regime—long</w:t>
      </w:r>
      <w:r>
        <w:rPr>
          <w:noProof/>
        </w:rPr>
        <w:noBreakHyphen/>
        <w:t>term welfare payment recipients</w:t>
      </w:r>
      <w:r w:rsidRPr="00CB196F">
        <w:rPr>
          <w:noProof/>
        </w:rPr>
        <w:tab/>
      </w:r>
      <w:r w:rsidRPr="00CB196F">
        <w:rPr>
          <w:noProof/>
        </w:rPr>
        <w:fldChar w:fldCharType="begin"/>
      </w:r>
      <w:r w:rsidRPr="00CB196F">
        <w:rPr>
          <w:noProof/>
        </w:rPr>
        <w:instrText xml:space="preserve"> PAGEREF _Toc507142718 \h </w:instrText>
      </w:r>
      <w:r w:rsidRPr="00CB196F">
        <w:rPr>
          <w:noProof/>
        </w:rPr>
      </w:r>
      <w:r w:rsidRPr="00CB196F">
        <w:rPr>
          <w:noProof/>
        </w:rPr>
        <w:fldChar w:fldCharType="separate"/>
      </w:r>
      <w:r w:rsidR="0048720B">
        <w:rPr>
          <w:noProof/>
        </w:rPr>
        <w:t>228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lastRenderedPageBreak/>
        <w:t>123UD</w:t>
      </w:r>
      <w:r>
        <w:rPr>
          <w:noProof/>
        </w:rPr>
        <w:tab/>
        <w:t>Persons subject to the income management regime—school enrolment</w:t>
      </w:r>
      <w:r w:rsidRPr="00CB196F">
        <w:rPr>
          <w:noProof/>
        </w:rPr>
        <w:tab/>
      </w:r>
      <w:r w:rsidRPr="00CB196F">
        <w:rPr>
          <w:noProof/>
        </w:rPr>
        <w:fldChar w:fldCharType="begin"/>
      </w:r>
      <w:r w:rsidRPr="00CB196F">
        <w:rPr>
          <w:noProof/>
        </w:rPr>
        <w:instrText xml:space="preserve"> PAGEREF _Toc507142719 \h </w:instrText>
      </w:r>
      <w:r w:rsidRPr="00CB196F">
        <w:rPr>
          <w:noProof/>
        </w:rPr>
      </w:r>
      <w:r w:rsidRPr="00CB196F">
        <w:rPr>
          <w:noProof/>
        </w:rPr>
        <w:fldChar w:fldCharType="separate"/>
      </w:r>
      <w:r w:rsidR="0048720B">
        <w:rPr>
          <w:noProof/>
        </w:rPr>
        <w:t>230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123UE</w:t>
      </w:r>
      <w:r>
        <w:rPr>
          <w:noProof/>
        </w:rPr>
        <w:tab/>
        <w:t>Persons subject to the income management regime—school attendance</w:t>
      </w:r>
      <w:r w:rsidRPr="00CB196F">
        <w:rPr>
          <w:noProof/>
        </w:rPr>
        <w:tab/>
      </w:r>
      <w:r w:rsidRPr="00CB196F">
        <w:rPr>
          <w:noProof/>
        </w:rPr>
        <w:fldChar w:fldCharType="begin"/>
      </w:r>
      <w:r w:rsidRPr="00CB196F">
        <w:rPr>
          <w:noProof/>
        </w:rPr>
        <w:instrText xml:space="preserve"> PAGEREF _Toc507142720 \h </w:instrText>
      </w:r>
      <w:r w:rsidRPr="00CB196F">
        <w:rPr>
          <w:noProof/>
        </w:rPr>
      </w:r>
      <w:r w:rsidRPr="00CB196F">
        <w:rPr>
          <w:noProof/>
        </w:rPr>
        <w:fldChar w:fldCharType="separate"/>
      </w:r>
      <w:r w:rsidR="0048720B">
        <w:rPr>
          <w:noProof/>
        </w:rPr>
        <w:t>232</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123UF</w:t>
      </w:r>
      <w:r>
        <w:rPr>
          <w:noProof/>
        </w:rPr>
        <w:tab/>
        <w:t>Persons subject to the income management regime—Queensland Commission</w:t>
      </w:r>
      <w:r w:rsidRPr="00CB196F">
        <w:rPr>
          <w:noProof/>
        </w:rPr>
        <w:tab/>
      </w:r>
      <w:r w:rsidRPr="00CB196F">
        <w:rPr>
          <w:noProof/>
        </w:rPr>
        <w:fldChar w:fldCharType="begin"/>
      </w:r>
      <w:r w:rsidRPr="00CB196F">
        <w:rPr>
          <w:noProof/>
        </w:rPr>
        <w:instrText xml:space="preserve"> PAGEREF _Toc507142721 \h </w:instrText>
      </w:r>
      <w:r w:rsidRPr="00CB196F">
        <w:rPr>
          <w:noProof/>
        </w:rPr>
      </w:r>
      <w:r w:rsidRPr="00CB196F">
        <w:rPr>
          <w:noProof/>
        </w:rPr>
        <w:fldChar w:fldCharType="separate"/>
      </w:r>
      <w:r w:rsidR="0048720B">
        <w:rPr>
          <w:noProof/>
        </w:rPr>
        <w:t>233</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123UFAA</w:t>
      </w:r>
      <w:r>
        <w:rPr>
          <w:noProof/>
        </w:rPr>
        <w:tab/>
        <w:t>Persons subject to the income management regime—other State/Territory referrals</w:t>
      </w:r>
      <w:r w:rsidRPr="00CB196F">
        <w:rPr>
          <w:noProof/>
        </w:rPr>
        <w:tab/>
      </w:r>
      <w:r w:rsidRPr="00CB196F">
        <w:rPr>
          <w:noProof/>
        </w:rPr>
        <w:fldChar w:fldCharType="begin"/>
      </w:r>
      <w:r w:rsidRPr="00CB196F">
        <w:rPr>
          <w:noProof/>
        </w:rPr>
        <w:instrText xml:space="preserve"> PAGEREF _Toc507142722 \h </w:instrText>
      </w:r>
      <w:r w:rsidRPr="00CB196F">
        <w:rPr>
          <w:noProof/>
        </w:rPr>
      </w:r>
      <w:r w:rsidRPr="00CB196F">
        <w:rPr>
          <w:noProof/>
        </w:rPr>
        <w:fldChar w:fldCharType="separate"/>
      </w:r>
      <w:r w:rsidR="0048720B">
        <w:rPr>
          <w:noProof/>
        </w:rPr>
        <w:t>235</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123UFA</w:t>
      </w:r>
      <w:r>
        <w:rPr>
          <w:noProof/>
        </w:rPr>
        <w:tab/>
        <w:t>Persons subject to the income management regime—voluntary income management agreement</w:t>
      </w:r>
      <w:r w:rsidRPr="00CB196F">
        <w:rPr>
          <w:noProof/>
        </w:rPr>
        <w:tab/>
      </w:r>
      <w:r w:rsidRPr="00CB196F">
        <w:rPr>
          <w:noProof/>
        </w:rPr>
        <w:fldChar w:fldCharType="begin"/>
      </w:r>
      <w:r w:rsidRPr="00CB196F">
        <w:rPr>
          <w:noProof/>
        </w:rPr>
        <w:instrText xml:space="preserve"> PAGEREF _Toc507142723 \h </w:instrText>
      </w:r>
      <w:r w:rsidRPr="00CB196F">
        <w:rPr>
          <w:noProof/>
        </w:rPr>
      </w:r>
      <w:r w:rsidRPr="00CB196F">
        <w:rPr>
          <w:noProof/>
        </w:rPr>
        <w:fldChar w:fldCharType="separate"/>
      </w:r>
      <w:r w:rsidR="0048720B">
        <w:rPr>
          <w:noProof/>
        </w:rPr>
        <w:t>236</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BA—Additional provisions relating to vulnerable welfare payment recipients</w:t>
      </w:r>
      <w:r w:rsidRPr="00CB196F">
        <w:rPr>
          <w:b w:val="0"/>
          <w:noProof/>
          <w:sz w:val="18"/>
        </w:rPr>
        <w:tab/>
      </w:r>
      <w:r w:rsidRPr="00CB196F">
        <w:rPr>
          <w:b w:val="0"/>
          <w:noProof/>
          <w:sz w:val="18"/>
        </w:rPr>
        <w:fldChar w:fldCharType="begin"/>
      </w:r>
      <w:r w:rsidRPr="00CB196F">
        <w:rPr>
          <w:b w:val="0"/>
          <w:noProof/>
          <w:sz w:val="18"/>
        </w:rPr>
        <w:instrText xml:space="preserve"> PAGEREF _Toc507142724 \h </w:instrText>
      </w:r>
      <w:r w:rsidRPr="00CB196F">
        <w:rPr>
          <w:b w:val="0"/>
          <w:noProof/>
          <w:sz w:val="18"/>
        </w:rPr>
      </w:r>
      <w:r w:rsidRPr="00CB196F">
        <w:rPr>
          <w:b w:val="0"/>
          <w:noProof/>
          <w:sz w:val="18"/>
        </w:rPr>
        <w:fldChar w:fldCharType="separate"/>
      </w:r>
      <w:r w:rsidR="0048720B">
        <w:rPr>
          <w:b w:val="0"/>
          <w:noProof/>
          <w:sz w:val="18"/>
        </w:rPr>
        <w:t>236</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123UGA</w:t>
      </w:r>
      <w:r>
        <w:rPr>
          <w:noProof/>
        </w:rPr>
        <w:tab/>
        <w:t>Vulnerable welfare payment recipients</w:t>
      </w:r>
      <w:r w:rsidRPr="00CB196F">
        <w:rPr>
          <w:noProof/>
        </w:rPr>
        <w:tab/>
      </w:r>
      <w:r w:rsidRPr="00CB196F">
        <w:rPr>
          <w:noProof/>
        </w:rPr>
        <w:fldChar w:fldCharType="begin"/>
      </w:r>
      <w:r w:rsidRPr="00CB196F">
        <w:rPr>
          <w:noProof/>
        </w:rPr>
        <w:instrText xml:space="preserve"> PAGEREF _Toc507142725 \h </w:instrText>
      </w:r>
      <w:r w:rsidRPr="00CB196F">
        <w:rPr>
          <w:noProof/>
        </w:rPr>
      </w:r>
      <w:r w:rsidRPr="00CB196F">
        <w:rPr>
          <w:noProof/>
        </w:rPr>
        <w:fldChar w:fldCharType="separate"/>
      </w:r>
      <w:r w:rsidR="0048720B">
        <w:rPr>
          <w:noProof/>
        </w:rPr>
        <w:t>236</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BB—Additional provisions relating to disengaged youth and long</w:t>
      </w:r>
      <w:r>
        <w:rPr>
          <w:noProof/>
        </w:rPr>
        <w:noBreakHyphen/>
        <w:t>term welfare payment recipients</w:t>
      </w:r>
      <w:r w:rsidRPr="00CB196F">
        <w:rPr>
          <w:b w:val="0"/>
          <w:noProof/>
          <w:sz w:val="18"/>
        </w:rPr>
        <w:tab/>
      </w:r>
      <w:r w:rsidRPr="00CB196F">
        <w:rPr>
          <w:b w:val="0"/>
          <w:noProof/>
          <w:sz w:val="18"/>
        </w:rPr>
        <w:fldChar w:fldCharType="begin"/>
      </w:r>
      <w:r w:rsidRPr="00CB196F">
        <w:rPr>
          <w:b w:val="0"/>
          <w:noProof/>
          <w:sz w:val="18"/>
        </w:rPr>
        <w:instrText xml:space="preserve"> PAGEREF _Toc507142726 \h </w:instrText>
      </w:r>
      <w:r w:rsidRPr="00CB196F">
        <w:rPr>
          <w:b w:val="0"/>
          <w:noProof/>
          <w:sz w:val="18"/>
        </w:rPr>
      </w:r>
      <w:r w:rsidRPr="00CB196F">
        <w:rPr>
          <w:b w:val="0"/>
          <w:noProof/>
          <w:sz w:val="18"/>
        </w:rPr>
        <w:fldChar w:fldCharType="separate"/>
      </w:r>
      <w:r w:rsidR="0048720B">
        <w:rPr>
          <w:b w:val="0"/>
          <w:noProof/>
          <w:sz w:val="18"/>
        </w:rPr>
        <w:t>238</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123UGB</w:t>
      </w:r>
      <w:r>
        <w:rPr>
          <w:noProof/>
        </w:rPr>
        <w:tab/>
        <w:t>Exempt welfare payment recipient—inclusion in specified class</w:t>
      </w:r>
      <w:r w:rsidRPr="00CB196F">
        <w:rPr>
          <w:noProof/>
        </w:rPr>
        <w:tab/>
      </w:r>
      <w:r w:rsidRPr="00CB196F">
        <w:rPr>
          <w:noProof/>
        </w:rPr>
        <w:fldChar w:fldCharType="begin"/>
      </w:r>
      <w:r w:rsidRPr="00CB196F">
        <w:rPr>
          <w:noProof/>
        </w:rPr>
        <w:instrText xml:space="preserve"> PAGEREF _Toc507142727 \h </w:instrText>
      </w:r>
      <w:r w:rsidRPr="00CB196F">
        <w:rPr>
          <w:noProof/>
        </w:rPr>
      </w:r>
      <w:r w:rsidRPr="00CB196F">
        <w:rPr>
          <w:noProof/>
        </w:rPr>
        <w:fldChar w:fldCharType="separate"/>
      </w:r>
      <w:r w:rsidR="0048720B">
        <w:rPr>
          <w:noProof/>
        </w:rPr>
        <w:t>238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123UGC</w:t>
      </w:r>
      <w:r>
        <w:rPr>
          <w:noProof/>
        </w:rPr>
        <w:tab/>
        <w:t>Exempt welfare payment recipient—person is not the principal carer of a child</w:t>
      </w:r>
      <w:r w:rsidRPr="00CB196F">
        <w:rPr>
          <w:noProof/>
        </w:rPr>
        <w:tab/>
      </w:r>
      <w:r w:rsidRPr="00CB196F">
        <w:rPr>
          <w:noProof/>
        </w:rPr>
        <w:fldChar w:fldCharType="begin"/>
      </w:r>
      <w:r w:rsidRPr="00CB196F">
        <w:rPr>
          <w:noProof/>
        </w:rPr>
        <w:instrText xml:space="preserve"> PAGEREF _Toc507142728 \h </w:instrText>
      </w:r>
      <w:r w:rsidRPr="00CB196F">
        <w:rPr>
          <w:noProof/>
        </w:rPr>
      </w:r>
      <w:r w:rsidRPr="00CB196F">
        <w:rPr>
          <w:noProof/>
        </w:rPr>
        <w:fldChar w:fldCharType="separate"/>
      </w:r>
      <w:r w:rsidR="0048720B">
        <w:rPr>
          <w:noProof/>
        </w:rPr>
        <w:t>238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123UGD</w:t>
      </w:r>
      <w:r>
        <w:rPr>
          <w:noProof/>
        </w:rPr>
        <w:tab/>
        <w:t>Exempt welfare payment recipient—person is the principal carer of a child</w:t>
      </w:r>
      <w:r w:rsidRPr="00CB196F">
        <w:rPr>
          <w:noProof/>
        </w:rPr>
        <w:tab/>
      </w:r>
      <w:r w:rsidRPr="00CB196F">
        <w:rPr>
          <w:noProof/>
        </w:rPr>
        <w:fldChar w:fldCharType="begin"/>
      </w:r>
      <w:r w:rsidRPr="00CB196F">
        <w:rPr>
          <w:noProof/>
        </w:rPr>
        <w:instrText xml:space="preserve"> PAGEREF _Toc507142729 \h </w:instrText>
      </w:r>
      <w:r w:rsidRPr="00CB196F">
        <w:rPr>
          <w:noProof/>
        </w:rPr>
      </w:r>
      <w:r w:rsidRPr="00CB196F">
        <w:rPr>
          <w:noProof/>
        </w:rPr>
        <w:fldChar w:fldCharType="separate"/>
      </w:r>
      <w:r w:rsidR="0048720B">
        <w:rPr>
          <w:noProof/>
        </w:rPr>
        <w:t>239</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123UGF</w:t>
      </w:r>
      <w:r>
        <w:rPr>
          <w:noProof/>
        </w:rPr>
        <w:tab/>
        <w:t>Full</w:t>
      </w:r>
      <w:r>
        <w:rPr>
          <w:noProof/>
        </w:rPr>
        <w:noBreakHyphen/>
        <w:t>time student</w:t>
      </w:r>
      <w:r w:rsidRPr="00CB196F">
        <w:rPr>
          <w:noProof/>
        </w:rPr>
        <w:tab/>
      </w:r>
      <w:r w:rsidRPr="00CB196F">
        <w:rPr>
          <w:noProof/>
        </w:rPr>
        <w:fldChar w:fldCharType="begin"/>
      </w:r>
      <w:r w:rsidRPr="00CB196F">
        <w:rPr>
          <w:noProof/>
        </w:rPr>
        <w:instrText xml:space="preserve"> PAGEREF _Toc507142730 \h </w:instrText>
      </w:r>
      <w:r w:rsidRPr="00CB196F">
        <w:rPr>
          <w:noProof/>
        </w:rPr>
      </w:r>
      <w:r w:rsidRPr="00CB196F">
        <w:rPr>
          <w:noProof/>
        </w:rPr>
        <w:fldChar w:fldCharType="separate"/>
      </w:r>
      <w:r w:rsidR="0048720B">
        <w:rPr>
          <w:noProof/>
        </w:rPr>
        <w:t>241</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123UGG</w:t>
      </w:r>
      <w:r>
        <w:rPr>
          <w:noProof/>
        </w:rPr>
        <w:tab/>
        <w:t>School age child</w:t>
      </w:r>
      <w:r w:rsidRPr="00CB196F">
        <w:rPr>
          <w:noProof/>
        </w:rPr>
        <w:tab/>
      </w:r>
      <w:r w:rsidRPr="00CB196F">
        <w:rPr>
          <w:noProof/>
        </w:rPr>
        <w:fldChar w:fldCharType="begin"/>
      </w:r>
      <w:r w:rsidRPr="00CB196F">
        <w:rPr>
          <w:noProof/>
        </w:rPr>
        <w:instrText xml:space="preserve"> PAGEREF _Toc507142731 \h </w:instrText>
      </w:r>
      <w:r w:rsidRPr="00CB196F">
        <w:rPr>
          <w:noProof/>
        </w:rPr>
      </w:r>
      <w:r w:rsidRPr="00CB196F">
        <w:rPr>
          <w:noProof/>
        </w:rPr>
        <w:fldChar w:fldCharType="separate"/>
      </w:r>
      <w:r w:rsidR="0048720B">
        <w:rPr>
          <w:noProof/>
        </w:rPr>
        <w:t>242</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C—Additional provisions relating to school enrolment and attendance</w:t>
      </w:r>
      <w:r w:rsidRPr="00CB196F">
        <w:rPr>
          <w:b w:val="0"/>
          <w:noProof/>
          <w:sz w:val="18"/>
        </w:rPr>
        <w:tab/>
      </w:r>
      <w:r w:rsidRPr="00CB196F">
        <w:rPr>
          <w:b w:val="0"/>
          <w:noProof/>
          <w:sz w:val="18"/>
        </w:rPr>
        <w:fldChar w:fldCharType="begin"/>
      </w:r>
      <w:r w:rsidRPr="00CB196F">
        <w:rPr>
          <w:b w:val="0"/>
          <w:noProof/>
          <w:sz w:val="18"/>
        </w:rPr>
        <w:instrText xml:space="preserve"> PAGEREF _Toc507142732 \h </w:instrText>
      </w:r>
      <w:r w:rsidRPr="00CB196F">
        <w:rPr>
          <w:b w:val="0"/>
          <w:noProof/>
          <w:sz w:val="18"/>
        </w:rPr>
      </w:r>
      <w:r w:rsidRPr="00CB196F">
        <w:rPr>
          <w:b w:val="0"/>
          <w:noProof/>
          <w:sz w:val="18"/>
        </w:rPr>
        <w:fldChar w:fldCharType="separate"/>
      </w:r>
      <w:r w:rsidR="0048720B">
        <w:rPr>
          <w:b w:val="0"/>
          <w:noProof/>
          <w:sz w:val="18"/>
        </w:rPr>
        <w:t>242</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123UH</w:t>
      </w:r>
      <w:r>
        <w:rPr>
          <w:noProof/>
        </w:rPr>
        <w:tab/>
        <w:t>Eligible care child</w:t>
      </w:r>
      <w:r w:rsidRPr="00CB196F">
        <w:rPr>
          <w:noProof/>
        </w:rPr>
        <w:tab/>
      </w:r>
      <w:r w:rsidRPr="00CB196F">
        <w:rPr>
          <w:noProof/>
        </w:rPr>
        <w:fldChar w:fldCharType="begin"/>
      </w:r>
      <w:r w:rsidRPr="00CB196F">
        <w:rPr>
          <w:noProof/>
        </w:rPr>
        <w:instrText xml:space="preserve"> PAGEREF _Toc507142733 \h </w:instrText>
      </w:r>
      <w:r w:rsidRPr="00CB196F">
        <w:rPr>
          <w:noProof/>
        </w:rPr>
      </w:r>
      <w:r w:rsidRPr="00CB196F">
        <w:rPr>
          <w:noProof/>
        </w:rPr>
        <w:fldChar w:fldCharType="separate"/>
      </w:r>
      <w:r w:rsidR="0048720B">
        <w:rPr>
          <w:noProof/>
        </w:rPr>
        <w:t>242</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123UI</w:t>
      </w:r>
      <w:r>
        <w:rPr>
          <w:noProof/>
        </w:rPr>
        <w:tab/>
        <w:t>Applicable school period</w:t>
      </w:r>
      <w:r w:rsidRPr="00CB196F">
        <w:rPr>
          <w:noProof/>
        </w:rPr>
        <w:tab/>
      </w:r>
      <w:r w:rsidRPr="00CB196F">
        <w:rPr>
          <w:noProof/>
        </w:rPr>
        <w:fldChar w:fldCharType="begin"/>
      </w:r>
      <w:r w:rsidRPr="00CB196F">
        <w:rPr>
          <w:noProof/>
        </w:rPr>
        <w:instrText xml:space="preserve"> PAGEREF _Toc507142734 \h </w:instrText>
      </w:r>
      <w:r w:rsidRPr="00CB196F">
        <w:rPr>
          <w:noProof/>
        </w:rPr>
      </w:r>
      <w:r w:rsidRPr="00CB196F">
        <w:rPr>
          <w:noProof/>
        </w:rPr>
        <w:fldChar w:fldCharType="separate"/>
      </w:r>
      <w:r w:rsidR="0048720B">
        <w:rPr>
          <w:noProof/>
        </w:rPr>
        <w:t>243</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123UJ</w:t>
      </w:r>
      <w:r>
        <w:rPr>
          <w:noProof/>
        </w:rPr>
        <w:tab/>
        <w:t>Eligible care period</w:t>
      </w:r>
      <w:r w:rsidRPr="00CB196F">
        <w:rPr>
          <w:noProof/>
        </w:rPr>
        <w:tab/>
      </w:r>
      <w:r w:rsidRPr="00CB196F">
        <w:rPr>
          <w:noProof/>
        </w:rPr>
        <w:fldChar w:fldCharType="begin"/>
      </w:r>
      <w:r w:rsidRPr="00CB196F">
        <w:rPr>
          <w:noProof/>
        </w:rPr>
        <w:instrText xml:space="preserve"> PAGEREF _Toc507142735 \h </w:instrText>
      </w:r>
      <w:r w:rsidRPr="00CB196F">
        <w:rPr>
          <w:noProof/>
        </w:rPr>
      </w:r>
      <w:r w:rsidRPr="00CB196F">
        <w:rPr>
          <w:noProof/>
        </w:rPr>
        <w:fldChar w:fldCharType="separate"/>
      </w:r>
      <w:r w:rsidR="0048720B">
        <w:rPr>
          <w:noProof/>
        </w:rPr>
        <w:t>243</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123UK</w:t>
      </w:r>
      <w:r>
        <w:rPr>
          <w:noProof/>
        </w:rPr>
        <w:tab/>
        <w:t>Unsatisfactory school attendance situation</w:t>
      </w:r>
      <w:r w:rsidRPr="00CB196F">
        <w:rPr>
          <w:noProof/>
        </w:rPr>
        <w:tab/>
      </w:r>
      <w:r w:rsidRPr="00CB196F">
        <w:rPr>
          <w:noProof/>
        </w:rPr>
        <w:fldChar w:fldCharType="begin"/>
      </w:r>
      <w:r w:rsidRPr="00CB196F">
        <w:rPr>
          <w:noProof/>
        </w:rPr>
        <w:instrText xml:space="preserve"> PAGEREF _Toc507142736 \h </w:instrText>
      </w:r>
      <w:r w:rsidRPr="00CB196F">
        <w:rPr>
          <w:noProof/>
        </w:rPr>
      </w:r>
      <w:r w:rsidRPr="00CB196F">
        <w:rPr>
          <w:noProof/>
        </w:rPr>
        <w:fldChar w:fldCharType="separate"/>
      </w:r>
      <w:r w:rsidR="0048720B">
        <w:rPr>
          <w:noProof/>
        </w:rPr>
        <w:t>243</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123UL</w:t>
      </w:r>
      <w:r>
        <w:rPr>
          <w:noProof/>
        </w:rPr>
        <w:tab/>
        <w:t>Formal warning—unsatisfactory school attendance situation</w:t>
      </w:r>
      <w:r w:rsidRPr="00CB196F">
        <w:rPr>
          <w:noProof/>
        </w:rPr>
        <w:tab/>
      </w:r>
      <w:r w:rsidRPr="00CB196F">
        <w:rPr>
          <w:noProof/>
        </w:rPr>
        <w:fldChar w:fldCharType="begin"/>
      </w:r>
      <w:r w:rsidRPr="00CB196F">
        <w:rPr>
          <w:noProof/>
        </w:rPr>
        <w:instrText xml:space="preserve"> PAGEREF _Toc507142737 \h </w:instrText>
      </w:r>
      <w:r w:rsidRPr="00CB196F">
        <w:rPr>
          <w:noProof/>
        </w:rPr>
      </w:r>
      <w:r w:rsidRPr="00CB196F">
        <w:rPr>
          <w:noProof/>
        </w:rPr>
        <w:fldChar w:fldCharType="separate"/>
      </w:r>
      <w:r w:rsidR="0048720B">
        <w:rPr>
          <w:noProof/>
        </w:rPr>
        <w:t>244</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D—Voluntary income management agreements</w:t>
      </w:r>
      <w:r w:rsidRPr="00CB196F">
        <w:rPr>
          <w:b w:val="0"/>
          <w:noProof/>
          <w:sz w:val="18"/>
        </w:rPr>
        <w:tab/>
      </w:r>
      <w:r w:rsidRPr="00CB196F">
        <w:rPr>
          <w:b w:val="0"/>
          <w:noProof/>
          <w:sz w:val="18"/>
        </w:rPr>
        <w:fldChar w:fldCharType="begin"/>
      </w:r>
      <w:r w:rsidRPr="00CB196F">
        <w:rPr>
          <w:b w:val="0"/>
          <w:noProof/>
          <w:sz w:val="18"/>
        </w:rPr>
        <w:instrText xml:space="preserve"> PAGEREF _Toc507142738 \h </w:instrText>
      </w:r>
      <w:r w:rsidRPr="00CB196F">
        <w:rPr>
          <w:b w:val="0"/>
          <w:noProof/>
          <w:sz w:val="18"/>
        </w:rPr>
      </w:r>
      <w:r w:rsidRPr="00CB196F">
        <w:rPr>
          <w:b w:val="0"/>
          <w:noProof/>
          <w:sz w:val="18"/>
        </w:rPr>
        <w:fldChar w:fldCharType="separate"/>
      </w:r>
      <w:r w:rsidR="0048720B">
        <w:rPr>
          <w:b w:val="0"/>
          <w:noProof/>
          <w:sz w:val="18"/>
        </w:rPr>
        <w:t>244</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123UM</w:t>
      </w:r>
      <w:r>
        <w:rPr>
          <w:noProof/>
        </w:rPr>
        <w:tab/>
        <w:t>Voluntary income management agreement</w:t>
      </w:r>
      <w:r w:rsidRPr="00CB196F">
        <w:rPr>
          <w:noProof/>
        </w:rPr>
        <w:tab/>
      </w:r>
      <w:r w:rsidRPr="00CB196F">
        <w:rPr>
          <w:noProof/>
        </w:rPr>
        <w:fldChar w:fldCharType="begin"/>
      </w:r>
      <w:r w:rsidRPr="00CB196F">
        <w:rPr>
          <w:noProof/>
        </w:rPr>
        <w:instrText xml:space="preserve"> PAGEREF _Toc507142739 \h </w:instrText>
      </w:r>
      <w:r w:rsidRPr="00CB196F">
        <w:rPr>
          <w:noProof/>
        </w:rPr>
      </w:r>
      <w:r w:rsidRPr="00CB196F">
        <w:rPr>
          <w:noProof/>
        </w:rPr>
        <w:fldChar w:fldCharType="separate"/>
      </w:r>
      <w:r w:rsidR="0048720B">
        <w:rPr>
          <w:noProof/>
        </w:rPr>
        <w:t>244</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123UN</w:t>
      </w:r>
      <w:r>
        <w:rPr>
          <w:noProof/>
        </w:rPr>
        <w:tab/>
        <w:t>Duration of voluntary income management agreement</w:t>
      </w:r>
      <w:r w:rsidRPr="00CB196F">
        <w:rPr>
          <w:noProof/>
        </w:rPr>
        <w:tab/>
      </w:r>
      <w:r w:rsidRPr="00CB196F">
        <w:rPr>
          <w:noProof/>
        </w:rPr>
        <w:fldChar w:fldCharType="begin"/>
      </w:r>
      <w:r w:rsidRPr="00CB196F">
        <w:rPr>
          <w:noProof/>
        </w:rPr>
        <w:instrText xml:space="preserve"> PAGEREF _Toc507142740 \h </w:instrText>
      </w:r>
      <w:r w:rsidRPr="00CB196F">
        <w:rPr>
          <w:noProof/>
        </w:rPr>
      </w:r>
      <w:r w:rsidRPr="00CB196F">
        <w:rPr>
          <w:noProof/>
        </w:rPr>
        <w:fldChar w:fldCharType="separate"/>
      </w:r>
      <w:r w:rsidR="0048720B">
        <w:rPr>
          <w:noProof/>
        </w:rPr>
        <w:t>245</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123UO</w:t>
      </w:r>
      <w:r>
        <w:rPr>
          <w:noProof/>
        </w:rPr>
        <w:tab/>
        <w:t>Termination of voluntary income management agreement</w:t>
      </w:r>
      <w:r w:rsidRPr="00CB196F">
        <w:rPr>
          <w:noProof/>
        </w:rPr>
        <w:tab/>
      </w:r>
      <w:r w:rsidRPr="00CB196F">
        <w:rPr>
          <w:noProof/>
        </w:rPr>
        <w:fldChar w:fldCharType="begin"/>
      </w:r>
      <w:r w:rsidRPr="00CB196F">
        <w:rPr>
          <w:noProof/>
        </w:rPr>
        <w:instrText xml:space="preserve"> PAGEREF _Toc507142741 \h </w:instrText>
      </w:r>
      <w:r w:rsidRPr="00CB196F">
        <w:rPr>
          <w:noProof/>
        </w:rPr>
      </w:r>
      <w:r w:rsidRPr="00CB196F">
        <w:rPr>
          <w:noProof/>
        </w:rPr>
        <w:fldChar w:fldCharType="separate"/>
      </w:r>
      <w:r w:rsidR="0048720B">
        <w:rPr>
          <w:noProof/>
        </w:rPr>
        <w:t>246</w:t>
      </w:r>
      <w:r w:rsidRPr="00CB196F">
        <w:rPr>
          <w:noProof/>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3—Establishment of the Income Management Record</w:t>
      </w:r>
      <w:r w:rsidRPr="00CB196F">
        <w:rPr>
          <w:b w:val="0"/>
          <w:noProof/>
          <w:sz w:val="18"/>
        </w:rPr>
        <w:tab/>
      </w:r>
      <w:r w:rsidRPr="00CB196F">
        <w:rPr>
          <w:b w:val="0"/>
          <w:noProof/>
          <w:sz w:val="18"/>
        </w:rPr>
        <w:fldChar w:fldCharType="begin"/>
      </w:r>
      <w:r w:rsidRPr="00CB196F">
        <w:rPr>
          <w:b w:val="0"/>
          <w:noProof/>
          <w:sz w:val="18"/>
        </w:rPr>
        <w:instrText xml:space="preserve"> PAGEREF _Toc507142742 \h </w:instrText>
      </w:r>
      <w:r w:rsidRPr="00CB196F">
        <w:rPr>
          <w:b w:val="0"/>
          <w:noProof/>
          <w:sz w:val="18"/>
        </w:rPr>
      </w:r>
      <w:r w:rsidRPr="00CB196F">
        <w:rPr>
          <w:b w:val="0"/>
          <w:noProof/>
          <w:sz w:val="18"/>
        </w:rPr>
        <w:fldChar w:fldCharType="separate"/>
      </w:r>
      <w:r w:rsidR="0048720B">
        <w:rPr>
          <w:b w:val="0"/>
          <w:noProof/>
          <w:sz w:val="18"/>
        </w:rPr>
        <w:t>248</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123VA</w:t>
      </w:r>
      <w:r>
        <w:rPr>
          <w:noProof/>
        </w:rPr>
        <w:tab/>
        <w:t>Establishment of the Income Management Record</w:t>
      </w:r>
      <w:r w:rsidRPr="00CB196F">
        <w:rPr>
          <w:noProof/>
        </w:rPr>
        <w:tab/>
      </w:r>
      <w:r w:rsidRPr="00CB196F">
        <w:rPr>
          <w:noProof/>
        </w:rPr>
        <w:fldChar w:fldCharType="begin"/>
      </w:r>
      <w:r w:rsidRPr="00CB196F">
        <w:rPr>
          <w:noProof/>
        </w:rPr>
        <w:instrText xml:space="preserve"> PAGEREF _Toc507142743 \h </w:instrText>
      </w:r>
      <w:r w:rsidRPr="00CB196F">
        <w:rPr>
          <w:noProof/>
        </w:rPr>
      </w:r>
      <w:r w:rsidRPr="00CB196F">
        <w:rPr>
          <w:noProof/>
        </w:rPr>
        <w:fldChar w:fldCharType="separate"/>
      </w:r>
      <w:r w:rsidR="0048720B">
        <w:rPr>
          <w:noProof/>
        </w:rPr>
        <w:t>248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lastRenderedPageBreak/>
        <w:t>123VC</w:t>
      </w:r>
      <w:r>
        <w:rPr>
          <w:noProof/>
        </w:rPr>
        <w:tab/>
        <w:t>Bank account</w:t>
      </w:r>
      <w:r w:rsidRPr="00CB196F">
        <w:rPr>
          <w:noProof/>
        </w:rPr>
        <w:tab/>
      </w:r>
      <w:r w:rsidRPr="00CB196F">
        <w:rPr>
          <w:noProof/>
        </w:rPr>
        <w:fldChar w:fldCharType="begin"/>
      </w:r>
      <w:r w:rsidRPr="00CB196F">
        <w:rPr>
          <w:noProof/>
        </w:rPr>
        <w:instrText xml:space="preserve"> PAGEREF _Toc507142744 \h </w:instrText>
      </w:r>
      <w:r w:rsidRPr="00CB196F">
        <w:rPr>
          <w:noProof/>
        </w:rPr>
      </w:r>
      <w:r w:rsidRPr="00CB196F">
        <w:rPr>
          <w:noProof/>
        </w:rPr>
        <w:fldChar w:fldCharType="separate"/>
      </w:r>
      <w:r w:rsidR="0048720B">
        <w:rPr>
          <w:noProof/>
        </w:rPr>
        <w:t>248</w:t>
      </w:r>
      <w:r w:rsidRPr="00CB196F">
        <w:rPr>
          <w:noProof/>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4—Income management accounts</w:t>
      </w:r>
      <w:r w:rsidRPr="00CB196F">
        <w:rPr>
          <w:b w:val="0"/>
          <w:noProof/>
          <w:sz w:val="18"/>
        </w:rPr>
        <w:tab/>
      </w:r>
      <w:r w:rsidRPr="00CB196F">
        <w:rPr>
          <w:b w:val="0"/>
          <w:noProof/>
          <w:sz w:val="18"/>
        </w:rPr>
        <w:fldChar w:fldCharType="begin"/>
      </w:r>
      <w:r w:rsidRPr="00CB196F">
        <w:rPr>
          <w:b w:val="0"/>
          <w:noProof/>
          <w:sz w:val="18"/>
        </w:rPr>
        <w:instrText xml:space="preserve"> PAGEREF _Toc507142745 \h </w:instrText>
      </w:r>
      <w:r w:rsidRPr="00CB196F">
        <w:rPr>
          <w:b w:val="0"/>
          <w:noProof/>
          <w:sz w:val="18"/>
        </w:rPr>
      </w:r>
      <w:r w:rsidRPr="00CB196F">
        <w:rPr>
          <w:b w:val="0"/>
          <w:noProof/>
          <w:sz w:val="18"/>
        </w:rPr>
        <w:fldChar w:fldCharType="separate"/>
      </w:r>
      <w:r w:rsidR="0048720B">
        <w:rPr>
          <w:b w:val="0"/>
          <w:noProof/>
          <w:sz w:val="18"/>
        </w:rPr>
        <w:t>249</w:t>
      </w:r>
      <w:r w:rsidRPr="00CB196F">
        <w:rPr>
          <w:b w:val="0"/>
          <w:noProof/>
          <w:sz w:val="18"/>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A—Income management accounts</w:t>
      </w:r>
      <w:r w:rsidRPr="00CB196F">
        <w:rPr>
          <w:b w:val="0"/>
          <w:noProof/>
          <w:sz w:val="18"/>
        </w:rPr>
        <w:tab/>
      </w:r>
      <w:r w:rsidRPr="00CB196F">
        <w:rPr>
          <w:b w:val="0"/>
          <w:noProof/>
          <w:sz w:val="18"/>
        </w:rPr>
        <w:fldChar w:fldCharType="begin"/>
      </w:r>
      <w:r w:rsidRPr="00CB196F">
        <w:rPr>
          <w:b w:val="0"/>
          <w:noProof/>
          <w:sz w:val="18"/>
        </w:rPr>
        <w:instrText xml:space="preserve"> PAGEREF _Toc507142746 \h </w:instrText>
      </w:r>
      <w:r w:rsidRPr="00CB196F">
        <w:rPr>
          <w:b w:val="0"/>
          <w:noProof/>
          <w:sz w:val="18"/>
        </w:rPr>
      </w:r>
      <w:r w:rsidRPr="00CB196F">
        <w:rPr>
          <w:b w:val="0"/>
          <w:noProof/>
          <w:sz w:val="18"/>
        </w:rPr>
        <w:fldChar w:fldCharType="separate"/>
      </w:r>
      <w:r w:rsidR="0048720B">
        <w:rPr>
          <w:b w:val="0"/>
          <w:noProof/>
          <w:sz w:val="18"/>
        </w:rPr>
        <w:t>249</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123WA</w:t>
      </w:r>
      <w:r>
        <w:rPr>
          <w:noProof/>
        </w:rPr>
        <w:tab/>
        <w:t>Income management accounts</w:t>
      </w:r>
      <w:r w:rsidRPr="00CB196F">
        <w:rPr>
          <w:noProof/>
        </w:rPr>
        <w:tab/>
      </w:r>
      <w:r w:rsidRPr="00CB196F">
        <w:rPr>
          <w:noProof/>
        </w:rPr>
        <w:fldChar w:fldCharType="begin"/>
      </w:r>
      <w:r w:rsidRPr="00CB196F">
        <w:rPr>
          <w:noProof/>
        </w:rPr>
        <w:instrText xml:space="preserve"> PAGEREF _Toc507142747 \h </w:instrText>
      </w:r>
      <w:r w:rsidRPr="00CB196F">
        <w:rPr>
          <w:noProof/>
        </w:rPr>
      </w:r>
      <w:r w:rsidRPr="00CB196F">
        <w:rPr>
          <w:noProof/>
        </w:rPr>
        <w:fldChar w:fldCharType="separate"/>
      </w:r>
      <w:r w:rsidR="0048720B">
        <w:rPr>
          <w:noProof/>
        </w:rPr>
        <w:t>249</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123WB</w:t>
      </w:r>
      <w:r>
        <w:rPr>
          <w:noProof/>
        </w:rPr>
        <w:tab/>
        <w:t>Opening of income management accounts</w:t>
      </w:r>
      <w:r w:rsidRPr="00CB196F">
        <w:rPr>
          <w:noProof/>
        </w:rPr>
        <w:tab/>
      </w:r>
      <w:r w:rsidRPr="00CB196F">
        <w:rPr>
          <w:noProof/>
        </w:rPr>
        <w:fldChar w:fldCharType="begin"/>
      </w:r>
      <w:r w:rsidRPr="00CB196F">
        <w:rPr>
          <w:noProof/>
        </w:rPr>
        <w:instrText xml:space="preserve"> PAGEREF _Toc507142748 \h </w:instrText>
      </w:r>
      <w:r w:rsidRPr="00CB196F">
        <w:rPr>
          <w:noProof/>
        </w:rPr>
      </w:r>
      <w:r w:rsidRPr="00CB196F">
        <w:rPr>
          <w:noProof/>
        </w:rPr>
        <w:fldChar w:fldCharType="separate"/>
      </w:r>
      <w:r w:rsidR="0048720B">
        <w:rPr>
          <w:noProof/>
        </w:rPr>
        <w:t>249</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123WC</w:t>
      </w:r>
      <w:r>
        <w:rPr>
          <w:noProof/>
        </w:rPr>
        <w:tab/>
        <w:t>Closing of income management accounts</w:t>
      </w:r>
      <w:r w:rsidRPr="00CB196F">
        <w:rPr>
          <w:noProof/>
        </w:rPr>
        <w:tab/>
      </w:r>
      <w:r w:rsidRPr="00CB196F">
        <w:rPr>
          <w:noProof/>
        </w:rPr>
        <w:fldChar w:fldCharType="begin"/>
      </w:r>
      <w:r w:rsidRPr="00CB196F">
        <w:rPr>
          <w:noProof/>
        </w:rPr>
        <w:instrText xml:space="preserve"> PAGEREF _Toc507142749 \h </w:instrText>
      </w:r>
      <w:r w:rsidRPr="00CB196F">
        <w:rPr>
          <w:noProof/>
        </w:rPr>
      </w:r>
      <w:r w:rsidRPr="00CB196F">
        <w:rPr>
          <w:noProof/>
        </w:rPr>
        <w:fldChar w:fldCharType="separate"/>
      </w:r>
      <w:r w:rsidR="0048720B">
        <w:rPr>
          <w:noProof/>
        </w:rPr>
        <w:t>250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123WD</w:t>
      </w:r>
      <w:r>
        <w:rPr>
          <w:noProof/>
        </w:rPr>
        <w:tab/>
        <w:t>Income management accounts may have a nil balance</w:t>
      </w:r>
      <w:r w:rsidRPr="00CB196F">
        <w:rPr>
          <w:noProof/>
        </w:rPr>
        <w:tab/>
      </w:r>
      <w:r w:rsidRPr="00CB196F">
        <w:rPr>
          <w:noProof/>
        </w:rPr>
        <w:fldChar w:fldCharType="begin"/>
      </w:r>
      <w:r w:rsidRPr="00CB196F">
        <w:rPr>
          <w:noProof/>
        </w:rPr>
        <w:instrText xml:space="preserve"> PAGEREF _Toc507142750 \h </w:instrText>
      </w:r>
      <w:r w:rsidRPr="00CB196F">
        <w:rPr>
          <w:noProof/>
        </w:rPr>
      </w:r>
      <w:r w:rsidRPr="00CB196F">
        <w:rPr>
          <w:noProof/>
        </w:rPr>
        <w:fldChar w:fldCharType="separate"/>
      </w:r>
      <w:r w:rsidR="0048720B">
        <w:rPr>
          <w:noProof/>
        </w:rPr>
        <w:t>250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123WE</w:t>
      </w:r>
      <w:r>
        <w:rPr>
          <w:noProof/>
        </w:rPr>
        <w:tab/>
        <w:t>One income management account per person</w:t>
      </w:r>
      <w:r w:rsidRPr="00CB196F">
        <w:rPr>
          <w:noProof/>
        </w:rPr>
        <w:tab/>
      </w:r>
      <w:r w:rsidRPr="00CB196F">
        <w:rPr>
          <w:noProof/>
        </w:rPr>
        <w:fldChar w:fldCharType="begin"/>
      </w:r>
      <w:r w:rsidRPr="00CB196F">
        <w:rPr>
          <w:noProof/>
        </w:rPr>
        <w:instrText xml:space="preserve"> PAGEREF _Toc507142751 \h </w:instrText>
      </w:r>
      <w:r w:rsidRPr="00CB196F">
        <w:rPr>
          <w:noProof/>
        </w:rPr>
      </w:r>
      <w:r w:rsidRPr="00CB196F">
        <w:rPr>
          <w:noProof/>
        </w:rPr>
        <w:fldChar w:fldCharType="separate"/>
      </w:r>
      <w:r w:rsidR="0048720B">
        <w:rPr>
          <w:noProof/>
        </w:rPr>
        <w:t>250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123WF</w:t>
      </w:r>
      <w:r>
        <w:rPr>
          <w:noProof/>
        </w:rPr>
        <w:tab/>
        <w:t>Credits to, and debits from, a person’s income management account</w:t>
      </w:r>
      <w:r w:rsidRPr="00CB196F">
        <w:rPr>
          <w:noProof/>
        </w:rPr>
        <w:tab/>
      </w:r>
      <w:r w:rsidRPr="00CB196F">
        <w:rPr>
          <w:noProof/>
        </w:rPr>
        <w:fldChar w:fldCharType="begin"/>
      </w:r>
      <w:r w:rsidRPr="00CB196F">
        <w:rPr>
          <w:noProof/>
        </w:rPr>
        <w:instrText xml:space="preserve"> PAGEREF _Toc507142752 \h </w:instrText>
      </w:r>
      <w:r w:rsidRPr="00CB196F">
        <w:rPr>
          <w:noProof/>
        </w:rPr>
      </w:r>
      <w:r w:rsidRPr="00CB196F">
        <w:rPr>
          <w:noProof/>
        </w:rPr>
        <w:fldChar w:fldCharType="separate"/>
      </w:r>
      <w:r w:rsidR="0048720B">
        <w:rPr>
          <w:noProof/>
        </w:rPr>
        <w:t>251</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B—Account statements</w:t>
      </w:r>
      <w:r w:rsidRPr="00CB196F">
        <w:rPr>
          <w:b w:val="0"/>
          <w:noProof/>
          <w:sz w:val="18"/>
        </w:rPr>
        <w:tab/>
      </w:r>
      <w:r w:rsidRPr="00CB196F">
        <w:rPr>
          <w:b w:val="0"/>
          <w:noProof/>
          <w:sz w:val="18"/>
        </w:rPr>
        <w:fldChar w:fldCharType="begin"/>
      </w:r>
      <w:r w:rsidRPr="00CB196F">
        <w:rPr>
          <w:b w:val="0"/>
          <w:noProof/>
          <w:sz w:val="18"/>
        </w:rPr>
        <w:instrText xml:space="preserve"> PAGEREF _Toc507142753 \h </w:instrText>
      </w:r>
      <w:r w:rsidRPr="00CB196F">
        <w:rPr>
          <w:b w:val="0"/>
          <w:noProof/>
          <w:sz w:val="18"/>
        </w:rPr>
      </w:r>
      <w:r w:rsidRPr="00CB196F">
        <w:rPr>
          <w:b w:val="0"/>
          <w:noProof/>
          <w:sz w:val="18"/>
        </w:rPr>
        <w:fldChar w:fldCharType="separate"/>
      </w:r>
      <w:r w:rsidR="0048720B">
        <w:rPr>
          <w:b w:val="0"/>
          <w:noProof/>
          <w:sz w:val="18"/>
        </w:rPr>
        <w:t>251</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123WG</w:t>
      </w:r>
      <w:r>
        <w:rPr>
          <w:noProof/>
        </w:rPr>
        <w:tab/>
        <w:t>Internet and telephone access to account statements etc.</w:t>
      </w:r>
      <w:r w:rsidRPr="00CB196F">
        <w:rPr>
          <w:noProof/>
        </w:rPr>
        <w:tab/>
      </w:r>
      <w:r w:rsidRPr="00CB196F">
        <w:rPr>
          <w:noProof/>
        </w:rPr>
        <w:fldChar w:fldCharType="begin"/>
      </w:r>
      <w:r w:rsidRPr="00CB196F">
        <w:rPr>
          <w:noProof/>
        </w:rPr>
        <w:instrText xml:space="preserve"> PAGEREF _Toc507142754 \h </w:instrText>
      </w:r>
      <w:r w:rsidRPr="00CB196F">
        <w:rPr>
          <w:noProof/>
        </w:rPr>
      </w:r>
      <w:r w:rsidRPr="00CB196F">
        <w:rPr>
          <w:noProof/>
        </w:rPr>
        <w:fldChar w:fldCharType="separate"/>
      </w:r>
      <w:r w:rsidR="0048720B">
        <w:rPr>
          <w:noProof/>
        </w:rPr>
        <w:t>251</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123WH</w:t>
      </w:r>
      <w:r>
        <w:rPr>
          <w:noProof/>
        </w:rPr>
        <w:tab/>
        <w:t>Person may request account statements</w:t>
      </w:r>
      <w:r w:rsidRPr="00CB196F">
        <w:rPr>
          <w:noProof/>
        </w:rPr>
        <w:tab/>
      </w:r>
      <w:r w:rsidRPr="00CB196F">
        <w:rPr>
          <w:noProof/>
        </w:rPr>
        <w:fldChar w:fldCharType="begin"/>
      </w:r>
      <w:r w:rsidRPr="00CB196F">
        <w:rPr>
          <w:noProof/>
        </w:rPr>
        <w:instrText xml:space="preserve"> PAGEREF _Toc507142755 \h </w:instrText>
      </w:r>
      <w:r w:rsidRPr="00CB196F">
        <w:rPr>
          <w:noProof/>
        </w:rPr>
      </w:r>
      <w:r w:rsidRPr="00CB196F">
        <w:rPr>
          <w:noProof/>
        </w:rPr>
        <w:fldChar w:fldCharType="separate"/>
      </w:r>
      <w:r w:rsidR="0048720B">
        <w:rPr>
          <w:noProof/>
        </w:rPr>
        <w:t>252</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123WI</w:t>
      </w:r>
      <w:r>
        <w:rPr>
          <w:noProof/>
        </w:rPr>
        <w:tab/>
        <w:t>Account statements to be given</w:t>
      </w:r>
      <w:r w:rsidRPr="00CB196F">
        <w:rPr>
          <w:noProof/>
        </w:rPr>
        <w:tab/>
      </w:r>
      <w:r w:rsidRPr="00CB196F">
        <w:rPr>
          <w:noProof/>
        </w:rPr>
        <w:fldChar w:fldCharType="begin"/>
      </w:r>
      <w:r w:rsidRPr="00CB196F">
        <w:rPr>
          <w:noProof/>
        </w:rPr>
        <w:instrText xml:space="preserve"> PAGEREF _Toc507142756 \h </w:instrText>
      </w:r>
      <w:r w:rsidRPr="00CB196F">
        <w:rPr>
          <w:noProof/>
        </w:rPr>
      </w:r>
      <w:r w:rsidRPr="00CB196F">
        <w:rPr>
          <w:noProof/>
        </w:rPr>
        <w:fldChar w:fldCharType="separate"/>
      </w:r>
      <w:r w:rsidR="0048720B">
        <w:rPr>
          <w:noProof/>
        </w:rPr>
        <w:t>252</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C—Miscellaneous</w:t>
      </w:r>
      <w:r w:rsidRPr="00CB196F">
        <w:rPr>
          <w:b w:val="0"/>
          <w:noProof/>
          <w:sz w:val="18"/>
        </w:rPr>
        <w:tab/>
      </w:r>
      <w:r w:rsidRPr="00CB196F">
        <w:rPr>
          <w:b w:val="0"/>
          <w:noProof/>
          <w:sz w:val="18"/>
        </w:rPr>
        <w:fldChar w:fldCharType="begin"/>
      </w:r>
      <w:r w:rsidRPr="00CB196F">
        <w:rPr>
          <w:b w:val="0"/>
          <w:noProof/>
          <w:sz w:val="18"/>
        </w:rPr>
        <w:instrText xml:space="preserve"> PAGEREF _Toc507142757 \h </w:instrText>
      </w:r>
      <w:r w:rsidRPr="00CB196F">
        <w:rPr>
          <w:b w:val="0"/>
          <w:noProof/>
          <w:sz w:val="18"/>
        </w:rPr>
      </w:r>
      <w:r w:rsidRPr="00CB196F">
        <w:rPr>
          <w:b w:val="0"/>
          <w:noProof/>
          <w:sz w:val="18"/>
        </w:rPr>
        <w:fldChar w:fldCharType="separate"/>
      </w:r>
      <w:r w:rsidR="0048720B">
        <w:rPr>
          <w:b w:val="0"/>
          <w:noProof/>
          <w:sz w:val="18"/>
        </w:rPr>
        <w:t>253</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123WJ</w:t>
      </w:r>
      <w:r>
        <w:rPr>
          <w:noProof/>
        </w:rPr>
        <w:tab/>
        <w:t>Payment of credit balances of income management accounts—person ceases to be subject to the income management regime</w:t>
      </w:r>
      <w:r w:rsidRPr="00CB196F">
        <w:rPr>
          <w:noProof/>
        </w:rPr>
        <w:tab/>
      </w:r>
      <w:r w:rsidRPr="00CB196F">
        <w:rPr>
          <w:noProof/>
        </w:rPr>
        <w:fldChar w:fldCharType="begin"/>
      </w:r>
      <w:r w:rsidRPr="00CB196F">
        <w:rPr>
          <w:noProof/>
        </w:rPr>
        <w:instrText xml:space="preserve"> PAGEREF _Toc507142758 \h </w:instrText>
      </w:r>
      <w:r w:rsidRPr="00CB196F">
        <w:rPr>
          <w:noProof/>
        </w:rPr>
      </w:r>
      <w:r w:rsidRPr="00CB196F">
        <w:rPr>
          <w:noProof/>
        </w:rPr>
        <w:fldChar w:fldCharType="separate"/>
      </w:r>
      <w:r w:rsidR="0048720B">
        <w:rPr>
          <w:noProof/>
        </w:rPr>
        <w:t>253</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123WJA</w:t>
      </w:r>
      <w:r>
        <w:rPr>
          <w:noProof/>
        </w:rPr>
        <w:tab/>
        <w:t>Ceasing payment of credit balances of income management accounts—person becomes subject to the income management regime again</w:t>
      </w:r>
      <w:r w:rsidRPr="00CB196F">
        <w:rPr>
          <w:noProof/>
        </w:rPr>
        <w:tab/>
      </w:r>
      <w:r w:rsidRPr="00CB196F">
        <w:rPr>
          <w:noProof/>
        </w:rPr>
        <w:fldChar w:fldCharType="begin"/>
      </w:r>
      <w:r w:rsidRPr="00CB196F">
        <w:rPr>
          <w:noProof/>
        </w:rPr>
        <w:instrText xml:space="preserve"> PAGEREF _Toc507142759 \h </w:instrText>
      </w:r>
      <w:r w:rsidRPr="00CB196F">
        <w:rPr>
          <w:noProof/>
        </w:rPr>
      </w:r>
      <w:r w:rsidRPr="00CB196F">
        <w:rPr>
          <w:noProof/>
        </w:rPr>
        <w:fldChar w:fldCharType="separate"/>
      </w:r>
      <w:r w:rsidR="0048720B">
        <w:rPr>
          <w:noProof/>
        </w:rPr>
        <w:t>256</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123WK</w:t>
      </w:r>
      <w:r>
        <w:rPr>
          <w:noProof/>
        </w:rPr>
        <w:tab/>
        <w:t>Payment into bank account etc. of credit balances of income management accounts—person ceases to be subject to the income management regime</w:t>
      </w:r>
      <w:r w:rsidRPr="00CB196F">
        <w:rPr>
          <w:noProof/>
        </w:rPr>
        <w:tab/>
      </w:r>
      <w:r w:rsidRPr="00CB196F">
        <w:rPr>
          <w:noProof/>
        </w:rPr>
        <w:fldChar w:fldCharType="begin"/>
      </w:r>
      <w:r w:rsidRPr="00CB196F">
        <w:rPr>
          <w:noProof/>
        </w:rPr>
        <w:instrText xml:space="preserve"> PAGEREF _Toc507142760 \h </w:instrText>
      </w:r>
      <w:r w:rsidRPr="00CB196F">
        <w:rPr>
          <w:noProof/>
        </w:rPr>
      </w:r>
      <w:r w:rsidRPr="00CB196F">
        <w:rPr>
          <w:noProof/>
        </w:rPr>
        <w:fldChar w:fldCharType="separate"/>
      </w:r>
      <w:r w:rsidR="0048720B">
        <w:rPr>
          <w:noProof/>
        </w:rPr>
        <w:t>257</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123WL</w:t>
      </w:r>
      <w:r>
        <w:rPr>
          <w:noProof/>
        </w:rPr>
        <w:tab/>
        <w:t>Payment of credit balances of income management accounts—person dies</w:t>
      </w:r>
      <w:r w:rsidRPr="00CB196F">
        <w:rPr>
          <w:noProof/>
        </w:rPr>
        <w:tab/>
      </w:r>
      <w:r w:rsidRPr="00CB196F">
        <w:rPr>
          <w:noProof/>
        </w:rPr>
        <w:fldChar w:fldCharType="begin"/>
      </w:r>
      <w:r w:rsidRPr="00CB196F">
        <w:rPr>
          <w:noProof/>
        </w:rPr>
        <w:instrText xml:space="preserve"> PAGEREF _Toc507142761 \h </w:instrText>
      </w:r>
      <w:r w:rsidRPr="00CB196F">
        <w:rPr>
          <w:noProof/>
        </w:rPr>
      </w:r>
      <w:r w:rsidRPr="00CB196F">
        <w:rPr>
          <w:noProof/>
        </w:rPr>
        <w:fldChar w:fldCharType="separate"/>
      </w:r>
      <w:r w:rsidR="0048720B">
        <w:rPr>
          <w:noProof/>
        </w:rPr>
        <w:t>258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123WM</w:t>
      </w:r>
      <w:r>
        <w:rPr>
          <w:noProof/>
        </w:rPr>
        <w:tab/>
        <w:t>Payment into bank account etc. of credit balances of income management accounts—person dies</w:t>
      </w:r>
      <w:r w:rsidRPr="00CB196F">
        <w:rPr>
          <w:noProof/>
        </w:rPr>
        <w:tab/>
      </w:r>
      <w:r w:rsidRPr="00CB196F">
        <w:rPr>
          <w:noProof/>
        </w:rPr>
        <w:fldChar w:fldCharType="begin"/>
      </w:r>
      <w:r w:rsidRPr="00CB196F">
        <w:rPr>
          <w:noProof/>
        </w:rPr>
        <w:instrText xml:space="preserve"> PAGEREF _Toc507142762 \h </w:instrText>
      </w:r>
      <w:r w:rsidRPr="00CB196F">
        <w:rPr>
          <w:noProof/>
        </w:rPr>
      </w:r>
      <w:r w:rsidRPr="00CB196F">
        <w:rPr>
          <w:noProof/>
        </w:rPr>
        <w:fldChar w:fldCharType="separate"/>
      </w:r>
      <w:r w:rsidR="0048720B">
        <w:rPr>
          <w:noProof/>
        </w:rPr>
        <w:t>259</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123WN</w:t>
      </w:r>
      <w:r>
        <w:rPr>
          <w:noProof/>
        </w:rPr>
        <w:tab/>
        <w:t>Crediting of amounts to income management accounts—Ministerial rules</w:t>
      </w:r>
      <w:r w:rsidRPr="00CB196F">
        <w:rPr>
          <w:noProof/>
        </w:rPr>
        <w:tab/>
      </w:r>
      <w:r w:rsidRPr="00CB196F">
        <w:rPr>
          <w:noProof/>
        </w:rPr>
        <w:fldChar w:fldCharType="begin"/>
      </w:r>
      <w:r w:rsidRPr="00CB196F">
        <w:rPr>
          <w:noProof/>
        </w:rPr>
        <w:instrText xml:space="preserve"> PAGEREF _Toc507142763 \h </w:instrText>
      </w:r>
      <w:r w:rsidRPr="00CB196F">
        <w:rPr>
          <w:noProof/>
        </w:rPr>
      </w:r>
      <w:r w:rsidRPr="00CB196F">
        <w:rPr>
          <w:noProof/>
        </w:rPr>
        <w:fldChar w:fldCharType="separate"/>
      </w:r>
      <w:r w:rsidR="0048720B">
        <w:rPr>
          <w:noProof/>
        </w:rPr>
        <w:t>260</w:t>
      </w:r>
      <w:r w:rsidRPr="00CB196F">
        <w:rPr>
          <w:noProof/>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5—Deductions from welfare payments</w:t>
      </w:r>
      <w:r w:rsidRPr="00CB196F">
        <w:rPr>
          <w:b w:val="0"/>
          <w:noProof/>
          <w:sz w:val="18"/>
        </w:rPr>
        <w:tab/>
      </w:r>
      <w:r w:rsidRPr="00CB196F">
        <w:rPr>
          <w:b w:val="0"/>
          <w:noProof/>
          <w:sz w:val="18"/>
        </w:rPr>
        <w:fldChar w:fldCharType="begin"/>
      </w:r>
      <w:r w:rsidRPr="00CB196F">
        <w:rPr>
          <w:b w:val="0"/>
          <w:noProof/>
          <w:sz w:val="18"/>
        </w:rPr>
        <w:instrText xml:space="preserve"> PAGEREF _Toc507142764 \h </w:instrText>
      </w:r>
      <w:r w:rsidRPr="00CB196F">
        <w:rPr>
          <w:b w:val="0"/>
          <w:noProof/>
          <w:sz w:val="18"/>
        </w:rPr>
      </w:r>
      <w:r w:rsidRPr="00CB196F">
        <w:rPr>
          <w:b w:val="0"/>
          <w:noProof/>
          <w:sz w:val="18"/>
        </w:rPr>
        <w:fldChar w:fldCharType="separate"/>
      </w:r>
      <w:r w:rsidR="0048720B">
        <w:rPr>
          <w:b w:val="0"/>
          <w:noProof/>
          <w:sz w:val="18"/>
        </w:rPr>
        <w:t>261</w:t>
      </w:r>
      <w:r w:rsidRPr="00CB196F">
        <w:rPr>
          <w:b w:val="0"/>
          <w:noProof/>
          <w:sz w:val="18"/>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B—Child protection</w:t>
      </w:r>
      <w:r w:rsidRPr="00CB196F">
        <w:rPr>
          <w:b w:val="0"/>
          <w:noProof/>
          <w:sz w:val="18"/>
        </w:rPr>
        <w:tab/>
      </w:r>
      <w:r w:rsidRPr="00CB196F">
        <w:rPr>
          <w:b w:val="0"/>
          <w:noProof/>
          <w:sz w:val="18"/>
        </w:rPr>
        <w:fldChar w:fldCharType="begin"/>
      </w:r>
      <w:r w:rsidRPr="00CB196F">
        <w:rPr>
          <w:b w:val="0"/>
          <w:noProof/>
          <w:sz w:val="18"/>
        </w:rPr>
        <w:instrText xml:space="preserve"> PAGEREF _Toc507142765 \h </w:instrText>
      </w:r>
      <w:r w:rsidRPr="00CB196F">
        <w:rPr>
          <w:b w:val="0"/>
          <w:noProof/>
          <w:sz w:val="18"/>
        </w:rPr>
      </w:r>
      <w:r w:rsidRPr="00CB196F">
        <w:rPr>
          <w:b w:val="0"/>
          <w:noProof/>
          <w:sz w:val="18"/>
        </w:rPr>
        <w:fldChar w:fldCharType="separate"/>
      </w:r>
      <w:r w:rsidR="0048720B">
        <w:rPr>
          <w:b w:val="0"/>
          <w:noProof/>
          <w:sz w:val="18"/>
        </w:rPr>
        <w:t>261</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123XI</w:t>
      </w:r>
      <w:r>
        <w:rPr>
          <w:noProof/>
        </w:rPr>
        <w:tab/>
        <w:t>Deductions from category I welfare payments—instalments</w:t>
      </w:r>
      <w:r w:rsidRPr="00CB196F">
        <w:rPr>
          <w:noProof/>
        </w:rPr>
        <w:tab/>
      </w:r>
      <w:r w:rsidRPr="00CB196F">
        <w:rPr>
          <w:noProof/>
        </w:rPr>
        <w:fldChar w:fldCharType="begin"/>
      </w:r>
      <w:r w:rsidRPr="00CB196F">
        <w:rPr>
          <w:noProof/>
        </w:rPr>
        <w:instrText xml:space="preserve"> PAGEREF _Toc507142766 \h </w:instrText>
      </w:r>
      <w:r w:rsidRPr="00CB196F">
        <w:rPr>
          <w:noProof/>
        </w:rPr>
      </w:r>
      <w:r w:rsidRPr="00CB196F">
        <w:rPr>
          <w:noProof/>
        </w:rPr>
        <w:fldChar w:fldCharType="separate"/>
      </w:r>
      <w:r w:rsidR="0048720B">
        <w:rPr>
          <w:noProof/>
        </w:rPr>
        <w:t>261</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123XJ</w:t>
      </w:r>
      <w:r>
        <w:rPr>
          <w:noProof/>
        </w:rPr>
        <w:tab/>
        <w:t>Deductions from category I welfare payments—lump sums</w:t>
      </w:r>
      <w:r w:rsidRPr="00CB196F">
        <w:rPr>
          <w:noProof/>
        </w:rPr>
        <w:tab/>
      </w:r>
      <w:r w:rsidRPr="00CB196F">
        <w:rPr>
          <w:noProof/>
        </w:rPr>
        <w:fldChar w:fldCharType="begin"/>
      </w:r>
      <w:r w:rsidRPr="00CB196F">
        <w:rPr>
          <w:noProof/>
        </w:rPr>
        <w:instrText xml:space="preserve"> PAGEREF _Toc507142767 \h </w:instrText>
      </w:r>
      <w:r w:rsidRPr="00CB196F">
        <w:rPr>
          <w:noProof/>
        </w:rPr>
      </w:r>
      <w:r w:rsidRPr="00CB196F">
        <w:rPr>
          <w:noProof/>
        </w:rPr>
        <w:fldChar w:fldCharType="separate"/>
      </w:r>
      <w:r w:rsidR="0048720B">
        <w:rPr>
          <w:noProof/>
        </w:rPr>
        <w:t>262</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BA—Vulnerable welfare payment recipients</w:t>
      </w:r>
      <w:r w:rsidRPr="00CB196F">
        <w:rPr>
          <w:b w:val="0"/>
          <w:noProof/>
          <w:sz w:val="18"/>
        </w:rPr>
        <w:tab/>
      </w:r>
      <w:r w:rsidRPr="00CB196F">
        <w:rPr>
          <w:b w:val="0"/>
          <w:noProof/>
          <w:sz w:val="18"/>
        </w:rPr>
        <w:fldChar w:fldCharType="begin"/>
      </w:r>
      <w:r w:rsidRPr="00CB196F">
        <w:rPr>
          <w:b w:val="0"/>
          <w:noProof/>
          <w:sz w:val="18"/>
        </w:rPr>
        <w:instrText xml:space="preserve"> PAGEREF _Toc507142768 \h </w:instrText>
      </w:r>
      <w:r w:rsidRPr="00CB196F">
        <w:rPr>
          <w:b w:val="0"/>
          <w:noProof/>
          <w:sz w:val="18"/>
        </w:rPr>
      </w:r>
      <w:r w:rsidRPr="00CB196F">
        <w:rPr>
          <w:b w:val="0"/>
          <w:noProof/>
          <w:sz w:val="18"/>
        </w:rPr>
        <w:fldChar w:fldCharType="separate"/>
      </w:r>
      <w:r w:rsidR="0048720B">
        <w:rPr>
          <w:b w:val="0"/>
          <w:noProof/>
          <w:sz w:val="18"/>
        </w:rPr>
        <w:t>263</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lastRenderedPageBreak/>
        <w:t>123XJA</w:t>
      </w:r>
      <w:r>
        <w:rPr>
          <w:noProof/>
        </w:rPr>
        <w:tab/>
        <w:t>Deductions from category I welfare payments—instalments</w:t>
      </w:r>
      <w:r w:rsidRPr="00CB196F">
        <w:rPr>
          <w:noProof/>
        </w:rPr>
        <w:tab/>
      </w:r>
      <w:r w:rsidRPr="00CB196F">
        <w:rPr>
          <w:noProof/>
        </w:rPr>
        <w:fldChar w:fldCharType="begin"/>
      </w:r>
      <w:r w:rsidRPr="00CB196F">
        <w:rPr>
          <w:noProof/>
        </w:rPr>
        <w:instrText xml:space="preserve"> PAGEREF _Toc507142769 \h </w:instrText>
      </w:r>
      <w:r w:rsidRPr="00CB196F">
        <w:rPr>
          <w:noProof/>
        </w:rPr>
      </w:r>
      <w:r w:rsidRPr="00CB196F">
        <w:rPr>
          <w:noProof/>
        </w:rPr>
        <w:fldChar w:fldCharType="separate"/>
      </w:r>
      <w:r w:rsidR="0048720B">
        <w:rPr>
          <w:noProof/>
        </w:rPr>
        <w:t>263</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123XJB</w:t>
      </w:r>
      <w:r>
        <w:rPr>
          <w:noProof/>
        </w:rPr>
        <w:tab/>
        <w:t>Deductions from category I welfare payments—lump sums</w:t>
      </w:r>
      <w:r w:rsidRPr="00CB196F">
        <w:rPr>
          <w:noProof/>
        </w:rPr>
        <w:tab/>
      </w:r>
      <w:r w:rsidRPr="00CB196F">
        <w:rPr>
          <w:noProof/>
        </w:rPr>
        <w:fldChar w:fldCharType="begin"/>
      </w:r>
      <w:r w:rsidRPr="00CB196F">
        <w:rPr>
          <w:noProof/>
        </w:rPr>
        <w:instrText xml:space="preserve"> PAGEREF _Toc507142770 \h </w:instrText>
      </w:r>
      <w:r w:rsidRPr="00CB196F">
        <w:rPr>
          <w:noProof/>
        </w:rPr>
      </w:r>
      <w:r w:rsidRPr="00CB196F">
        <w:rPr>
          <w:noProof/>
        </w:rPr>
        <w:fldChar w:fldCharType="separate"/>
      </w:r>
      <w:r w:rsidR="0048720B">
        <w:rPr>
          <w:noProof/>
        </w:rPr>
        <w:t>264</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BB—Disengaged youth and long</w:t>
      </w:r>
      <w:r>
        <w:rPr>
          <w:noProof/>
        </w:rPr>
        <w:noBreakHyphen/>
        <w:t>term welfare payment recipients</w:t>
      </w:r>
      <w:r w:rsidRPr="00CB196F">
        <w:rPr>
          <w:b w:val="0"/>
          <w:noProof/>
          <w:sz w:val="18"/>
        </w:rPr>
        <w:tab/>
      </w:r>
      <w:r w:rsidRPr="00CB196F">
        <w:rPr>
          <w:b w:val="0"/>
          <w:noProof/>
          <w:sz w:val="18"/>
        </w:rPr>
        <w:fldChar w:fldCharType="begin"/>
      </w:r>
      <w:r w:rsidRPr="00CB196F">
        <w:rPr>
          <w:b w:val="0"/>
          <w:noProof/>
          <w:sz w:val="18"/>
        </w:rPr>
        <w:instrText xml:space="preserve"> PAGEREF _Toc507142771 \h </w:instrText>
      </w:r>
      <w:r w:rsidRPr="00CB196F">
        <w:rPr>
          <w:b w:val="0"/>
          <w:noProof/>
          <w:sz w:val="18"/>
        </w:rPr>
      </w:r>
      <w:r w:rsidRPr="00CB196F">
        <w:rPr>
          <w:b w:val="0"/>
          <w:noProof/>
          <w:sz w:val="18"/>
        </w:rPr>
        <w:fldChar w:fldCharType="separate"/>
      </w:r>
      <w:r w:rsidR="0048720B">
        <w:rPr>
          <w:b w:val="0"/>
          <w:noProof/>
          <w:sz w:val="18"/>
        </w:rPr>
        <w:t>265</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123XJC</w:t>
      </w:r>
      <w:r>
        <w:rPr>
          <w:noProof/>
        </w:rPr>
        <w:tab/>
        <w:t>Deductions from category I welfare payments—instalments</w:t>
      </w:r>
      <w:r w:rsidRPr="00CB196F">
        <w:rPr>
          <w:noProof/>
        </w:rPr>
        <w:tab/>
      </w:r>
      <w:r w:rsidRPr="00CB196F">
        <w:rPr>
          <w:noProof/>
        </w:rPr>
        <w:fldChar w:fldCharType="begin"/>
      </w:r>
      <w:r w:rsidRPr="00CB196F">
        <w:rPr>
          <w:noProof/>
        </w:rPr>
        <w:instrText xml:space="preserve"> PAGEREF _Toc507142772 \h </w:instrText>
      </w:r>
      <w:r w:rsidRPr="00CB196F">
        <w:rPr>
          <w:noProof/>
        </w:rPr>
      </w:r>
      <w:r w:rsidRPr="00CB196F">
        <w:rPr>
          <w:noProof/>
        </w:rPr>
        <w:fldChar w:fldCharType="separate"/>
      </w:r>
      <w:r w:rsidR="0048720B">
        <w:rPr>
          <w:noProof/>
        </w:rPr>
        <w:t>265</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123XJD</w:t>
      </w:r>
      <w:r>
        <w:rPr>
          <w:noProof/>
        </w:rPr>
        <w:tab/>
        <w:t>Deductions from category I welfare payments—lump sums</w:t>
      </w:r>
      <w:r w:rsidRPr="00CB196F">
        <w:rPr>
          <w:noProof/>
        </w:rPr>
        <w:tab/>
      </w:r>
      <w:r w:rsidRPr="00CB196F">
        <w:rPr>
          <w:noProof/>
        </w:rPr>
        <w:fldChar w:fldCharType="begin"/>
      </w:r>
      <w:r w:rsidRPr="00CB196F">
        <w:rPr>
          <w:noProof/>
        </w:rPr>
        <w:instrText xml:space="preserve"> PAGEREF _Toc507142773 \h </w:instrText>
      </w:r>
      <w:r w:rsidRPr="00CB196F">
        <w:rPr>
          <w:noProof/>
        </w:rPr>
      </w:r>
      <w:r w:rsidRPr="00CB196F">
        <w:rPr>
          <w:noProof/>
        </w:rPr>
        <w:fldChar w:fldCharType="separate"/>
      </w:r>
      <w:r w:rsidR="0048720B">
        <w:rPr>
          <w:noProof/>
        </w:rPr>
        <w:t>266</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C—School enrolment and attendance</w:t>
      </w:r>
      <w:r w:rsidRPr="00CB196F">
        <w:rPr>
          <w:b w:val="0"/>
          <w:noProof/>
          <w:sz w:val="18"/>
        </w:rPr>
        <w:tab/>
      </w:r>
      <w:r w:rsidRPr="00CB196F">
        <w:rPr>
          <w:b w:val="0"/>
          <w:noProof/>
          <w:sz w:val="18"/>
        </w:rPr>
        <w:fldChar w:fldCharType="begin"/>
      </w:r>
      <w:r w:rsidRPr="00CB196F">
        <w:rPr>
          <w:b w:val="0"/>
          <w:noProof/>
          <w:sz w:val="18"/>
        </w:rPr>
        <w:instrText xml:space="preserve"> PAGEREF _Toc507142774 \h </w:instrText>
      </w:r>
      <w:r w:rsidRPr="00CB196F">
        <w:rPr>
          <w:b w:val="0"/>
          <w:noProof/>
          <w:sz w:val="18"/>
        </w:rPr>
      </w:r>
      <w:r w:rsidRPr="00CB196F">
        <w:rPr>
          <w:b w:val="0"/>
          <w:noProof/>
          <w:sz w:val="18"/>
        </w:rPr>
        <w:fldChar w:fldCharType="separate"/>
      </w:r>
      <w:r w:rsidR="0048720B">
        <w:rPr>
          <w:b w:val="0"/>
          <w:noProof/>
          <w:sz w:val="18"/>
        </w:rPr>
        <w:t>267</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123XK</w:t>
      </w:r>
      <w:r>
        <w:rPr>
          <w:noProof/>
        </w:rPr>
        <w:tab/>
        <w:t>Deductions from category I welfare payments—instalments</w:t>
      </w:r>
      <w:r w:rsidRPr="00CB196F">
        <w:rPr>
          <w:noProof/>
        </w:rPr>
        <w:tab/>
      </w:r>
      <w:r w:rsidRPr="00CB196F">
        <w:rPr>
          <w:noProof/>
        </w:rPr>
        <w:fldChar w:fldCharType="begin"/>
      </w:r>
      <w:r w:rsidRPr="00CB196F">
        <w:rPr>
          <w:noProof/>
        </w:rPr>
        <w:instrText xml:space="preserve"> PAGEREF _Toc507142775 \h </w:instrText>
      </w:r>
      <w:r w:rsidRPr="00CB196F">
        <w:rPr>
          <w:noProof/>
        </w:rPr>
      </w:r>
      <w:r w:rsidRPr="00CB196F">
        <w:rPr>
          <w:noProof/>
        </w:rPr>
        <w:fldChar w:fldCharType="separate"/>
      </w:r>
      <w:r w:rsidR="0048720B">
        <w:rPr>
          <w:noProof/>
        </w:rPr>
        <w:t>267</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123XL</w:t>
      </w:r>
      <w:r>
        <w:rPr>
          <w:noProof/>
        </w:rPr>
        <w:tab/>
        <w:t>Deductions from category I welfare payments—lump sums</w:t>
      </w:r>
      <w:r w:rsidRPr="00CB196F">
        <w:rPr>
          <w:noProof/>
        </w:rPr>
        <w:tab/>
      </w:r>
      <w:r w:rsidRPr="00CB196F">
        <w:rPr>
          <w:noProof/>
        </w:rPr>
        <w:fldChar w:fldCharType="begin"/>
      </w:r>
      <w:r w:rsidRPr="00CB196F">
        <w:rPr>
          <w:noProof/>
        </w:rPr>
        <w:instrText xml:space="preserve"> PAGEREF _Toc507142776 \h </w:instrText>
      </w:r>
      <w:r w:rsidRPr="00CB196F">
        <w:rPr>
          <w:noProof/>
        </w:rPr>
      </w:r>
      <w:r w:rsidRPr="00CB196F">
        <w:rPr>
          <w:noProof/>
        </w:rPr>
        <w:fldChar w:fldCharType="separate"/>
      </w:r>
      <w:r w:rsidR="0048720B">
        <w:rPr>
          <w:noProof/>
        </w:rPr>
        <w:t>268</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D—Queensland Commission</w:t>
      </w:r>
      <w:r w:rsidRPr="00CB196F">
        <w:rPr>
          <w:b w:val="0"/>
          <w:noProof/>
          <w:sz w:val="18"/>
        </w:rPr>
        <w:tab/>
      </w:r>
      <w:r w:rsidRPr="00CB196F">
        <w:rPr>
          <w:b w:val="0"/>
          <w:noProof/>
          <w:sz w:val="18"/>
        </w:rPr>
        <w:fldChar w:fldCharType="begin"/>
      </w:r>
      <w:r w:rsidRPr="00CB196F">
        <w:rPr>
          <w:b w:val="0"/>
          <w:noProof/>
          <w:sz w:val="18"/>
        </w:rPr>
        <w:instrText xml:space="preserve"> PAGEREF _Toc507142777 \h </w:instrText>
      </w:r>
      <w:r w:rsidRPr="00CB196F">
        <w:rPr>
          <w:b w:val="0"/>
          <w:noProof/>
          <w:sz w:val="18"/>
        </w:rPr>
      </w:r>
      <w:r w:rsidRPr="00CB196F">
        <w:rPr>
          <w:b w:val="0"/>
          <w:noProof/>
          <w:sz w:val="18"/>
        </w:rPr>
        <w:fldChar w:fldCharType="separate"/>
      </w:r>
      <w:r w:rsidR="0048720B">
        <w:rPr>
          <w:b w:val="0"/>
          <w:noProof/>
          <w:sz w:val="18"/>
        </w:rPr>
        <w:t>269</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123XM</w:t>
      </w:r>
      <w:r>
        <w:rPr>
          <w:noProof/>
        </w:rPr>
        <w:tab/>
        <w:t>Deductions from category Q welfare payments—instalments</w:t>
      </w:r>
      <w:r w:rsidRPr="00CB196F">
        <w:rPr>
          <w:noProof/>
        </w:rPr>
        <w:tab/>
      </w:r>
      <w:r w:rsidRPr="00CB196F">
        <w:rPr>
          <w:noProof/>
        </w:rPr>
        <w:fldChar w:fldCharType="begin"/>
      </w:r>
      <w:r w:rsidRPr="00CB196F">
        <w:rPr>
          <w:noProof/>
        </w:rPr>
        <w:instrText xml:space="preserve"> PAGEREF _Toc507142778 \h </w:instrText>
      </w:r>
      <w:r w:rsidRPr="00CB196F">
        <w:rPr>
          <w:noProof/>
        </w:rPr>
      </w:r>
      <w:r w:rsidRPr="00CB196F">
        <w:rPr>
          <w:noProof/>
        </w:rPr>
        <w:fldChar w:fldCharType="separate"/>
      </w:r>
      <w:r w:rsidR="0048720B">
        <w:rPr>
          <w:noProof/>
        </w:rPr>
        <w:t>269</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123XN</w:t>
      </w:r>
      <w:r>
        <w:rPr>
          <w:noProof/>
        </w:rPr>
        <w:tab/>
        <w:t>Deductions from category Q welfare payments—lump sums</w:t>
      </w:r>
      <w:r w:rsidRPr="00CB196F">
        <w:rPr>
          <w:noProof/>
        </w:rPr>
        <w:tab/>
      </w:r>
      <w:r w:rsidRPr="00CB196F">
        <w:rPr>
          <w:noProof/>
        </w:rPr>
        <w:fldChar w:fldCharType="begin"/>
      </w:r>
      <w:r w:rsidRPr="00CB196F">
        <w:rPr>
          <w:noProof/>
        </w:rPr>
        <w:instrText xml:space="preserve"> PAGEREF _Toc507142779 \h </w:instrText>
      </w:r>
      <w:r w:rsidRPr="00CB196F">
        <w:rPr>
          <w:noProof/>
        </w:rPr>
      </w:r>
      <w:r w:rsidRPr="00CB196F">
        <w:rPr>
          <w:noProof/>
        </w:rPr>
        <w:fldChar w:fldCharType="separate"/>
      </w:r>
      <w:r w:rsidR="0048720B">
        <w:rPr>
          <w:noProof/>
        </w:rPr>
        <w:t>269</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123XO</w:t>
      </w:r>
      <w:r>
        <w:rPr>
          <w:noProof/>
        </w:rPr>
        <w:tab/>
        <w:t>Deductions from category S welfare payments—instalments</w:t>
      </w:r>
      <w:r w:rsidRPr="00CB196F">
        <w:rPr>
          <w:noProof/>
        </w:rPr>
        <w:tab/>
      </w:r>
      <w:r w:rsidRPr="00CB196F">
        <w:rPr>
          <w:noProof/>
        </w:rPr>
        <w:fldChar w:fldCharType="begin"/>
      </w:r>
      <w:r w:rsidRPr="00CB196F">
        <w:rPr>
          <w:noProof/>
        </w:rPr>
        <w:instrText xml:space="preserve"> PAGEREF _Toc507142780 \h </w:instrText>
      </w:r>
      <w:r w:rsidRPr="00CB196F">
        <w:rPr>
          <w:noProof/>
        </w:rPr>
      </w:r>
      <w:r w:rsidRPr="00CB196F">
        <w:rPr>
          <w:noProof/>
        </w:rPr>
        <w:fldChar w:fldCharType="separate"/>
      </w:r>
      <w:r w:rsidR="0048720B">
        <w:rPr>
          <w:noProof/>
        </w:rPr>
        <w:t>270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123XP</w:t>
      </w:r>
      <w:r>
        <w:rPr>
          <w:noProof/>
        </w:rPr>
        <w:tab/>
        <w:t>Deductions from category S welfare payments—lump sums</w:t>
      </w:r>
      <w:r w:rsidRPr="00CB196F">
        <w:rPr>
          <w:noProof/>
        </w:rPr>
        <w:tab/>
      </w:r>
      <w:r w:rsidRPr="00CB196F">
        <w:rPr>
          <w:noProof/>
        </w:rPr>
        <w:fldChar w:fldCharType="begin"/>
      </w:r>
      <w:r w:rsidRPr="00CB196F">
        <w:rPr>
          <w:noProof/>
        </w:rPr>
        <w:instrText xml:space="preserve"> PAGEREF _Toc507142781 \h </w:instrText>
      </w:r>
      <w:r w:rsidRPr="00CB196F">
        <w:rPr>
          <w:noProof/>
        </w:rPr>
      </w:r>
      <w:r w:rsidRPr="00CB196F">
        <w:rPr>
          <w:noProof/>
        </w:rPr>
        <w:fldChar w:fldCharType="separate"/>
      </w:r>
      <w:r w:rsidR="0048720B">
        <w:rPr>
          <w:noProof/>
        </w:rPr>
        <w:t>271</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DAA—Other State/Territory referrals</w:t>
      </w:r>
      <w:r w:rsidRPr="00CB196F">
        <w:rPr>
          <w:b w:val="0"/>
          <w:noProof/>
          <w:sz w:val="18"/>
        </w:rPr>
        <w:tab/>
      </w:r>
      <w:r w:rsidRPr="00CB196F">
        <w:rPr>
          <w:b w:val="0"/>
          <w:noProof/>
          <w:sz w:val="18"/>
        </w:rPr>
        <w:fldChar w:fldCharType="begin"/>
      </w:r>
      <w:r w:rsidRPr="00CB196F">
        <w:rPr>
          <w:b w:val="0"/>
          <w:noProof/>
          <w:sz w:val="18"/>
        </w:rPr>
        <w:instrText xml:space="preserve"> PAGEREF _Toc507142782 \h </w:instrText>
      </w:r>
      <w:r w:rsidRPr="00CB196F">
        <w:rPr>
          <w:b w:val="0"/>
          <w:noProof/>
          <w:sz w:val="18"/>
        </w:rPr>
      </w:r>
      <w:r w:rsidRPr="00CB196F">
        <w:rPr>
          <w:b w:val="0"/>
          <w:noProof/>
          <w:sz w:val="18"/>
        </w:rPr>
        <w:fldChar w:fldCharType="separate"/>
      </w:r>
      <w:r w:rsidR="0048720B">
        <w:rPr>
          <w:b w:val="0"/>
          <w:noProof/>
          <w:sz w:val="18"/>
        </w:rPr>
        <w:t>272</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123XPAA</w:t>
      </w:r>
      <w:r>
        <w:rPr>
          <w:noProof/>
        </w:rPr>
        <w:tab/>
        <w:t>Deductions from category I welfare payments—instalments</w:t>
      </w:r>
      <w:r w:rsidRPr="00CB196F">
        <w:rPr>
          <w:noProof/>
        </w:rPr>
        <w:tab/>
      </w:r>
      <w:r w:rsidRPr="00CB196F">
        <w:rPr>
          <w:noProof/>
        </w:rPr>
        <w:fldChar w:fldCharType="begin"/>
      </w:r>
      <w:r w:rsidRPr="00CB196F">
        <w:rPr>
          <w:noProof/>
        </w:rPr>
        <w:instrText xml:space="preserve"> PAGEREF _Toc507142783 \h </w:instrText>
      </w:r>
      <w:r w:rsidRPr="00CB196F">
        <w:rPr>
          <w:noProof/>
        </w:rPr>
      </w:r>
      <w:r w:rsidRPr="00CB196F">
        <w:rPr>
          <w:noProof/>
        </w:rPr>
        <w:fldChar w:fldCharType="separate"/>
      </w:r>
      <w:r w:rsidR="0048720B">
        <w:rPr>
          <w:noProof/>
        </w:rPr>
        <w:t>272</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123XPAB</w:t>
      </w:r>
      <w:r>
        <w:rPr>
          <w:noProof/>
        </w:rPr>
        <w:tab/>
        <w:t>Deductions from category I welfare payments—lump sums</w:t>
      </w:r>
      <w:r w:rsidRPr="00CB196F">
        <w:rPr>
          <w:noProof/>
        </w:rPr>
        <w:tab/>
      </w:r>
      <w:r w:rsidRPr="00CB196F">
        <w:rPr>
          <w:noProof/>
        </w:rPr>
        <w:fldChar w:fldCharType="begin"/>
      </w:r>
      <w:r w:rsidRPr="00CB196F">
        <w:rPr>
          <w:noProof/>
        </w:rPr>
        <w:instrText xml:space="preserve"> PAGEREF _Toc507142784 \h </w:instrText>
      </w:r>
      <w:r w:rsidRPr="00CB196F">
        <w:rPr>
          <w:noProof/>
        </w:rPr>
      </w:r>
      <w:r w:rsidRPr="00CB196F">
        <w:rPr>
          <w:noProof/>
        </w:rPr>
        <w:fldChar w:fldCharType="separate"/>
      </w:r>
      <w:r w:rsidR="0048720B">
        <w:rPr>
          <w:noProof/>
        </w:rPr>
        <w:t>273</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DA—Voluntary income management agreements</w:t>
      </w:r>
      <w:r w:rsidRPr="00CB196F">
        <w:rPr>
          <w:b w:val="0"/>
          <w:noProof/>
          <w:sz w:val="18"/>
        </w:rPr>
        <w:tab/>
      </w:r>
      <w:r w:rsidRPr="00CB196F">
        <w:rPr>
          <w:b w:val="0"/>
          <w:noProof/>
          <w:sz w:val="18"/>
        </w:rPr>
        <w:fldChar w:fldCharType="begin"/>
      </w:r>
      <w:r w:rsidRPr="00CB196F">
        <w:rPr>
          <w:b w:val="0"/>
          <w:noProof/>
          <w:sz w:val="18"/>
        </w:rPr>
        <w:instrText xml:space="preserve"> PAGEREF _Toc507142785 \h </w:instrText>
      </w:r>
      <w:r w:rsidRPr="00CB196F">
        <w:rPr>
          <w:b w:val="0"/>
          <w:noProof/>
          <w:sz w:val="18"/>
        </w:rPr>
      </w:r>
      <w:r w:rsidRPr="00CB196F">
        <w:rPr>
          <w:b w:val="0"/>
          <w:noProof/>
          <w:sz w:val="18"/>
        </w:rPr>
        <w:fldChar w:fldCharType="separate"/>
      </w:r>
      <w:r w:rsidR="0048720B">
        <w:rPr>
          <w:b w:val="0"/>
          <w:noProof/>
          <w:sz w:val="18"/>
        </w:rPr>
        <w:t>274</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123XPA</w:t>
      </w:r>
      <w:r>
        <w:rPr>
          <w:noProof/>
        </w:rPr>
        <w:tab/>
        <w:t>Deductions from category I welfare payments—instalments</w:t>
      </w:r>
      <w:r w:rsidRPr="00CB196F">
        <w:rPr>
          <w:noProof/>
        </w:rPr>
        <w:tab/>
      </w:r>
      <w:r w:rsidRPr="00CB196F">
        <w:rPr>
          <w:noProof/>
        </w:rPr>
        <w:fldChar w:fldCharType="begin"/>
      </w:r>
      <w:r w:rsidRPr="00CB196F">
        <w:rPr>
          <w:noProof/>
        </w:rPr>
        <w:instrText xml:space="preserve"> PAGEREF _Toc507142786 \h </w:instrText>
      </w:r>
      <w:r w:rsidRPr="00CB196F">
        <w:rPr>
          <w:noProof/>
        </w:rPr>
      </w:r>
      <w:r w:rsidRPr="00CB196F">
        <w:rPr>
          <w:noProof/>
        </w:rPr>
        <w:fldChar w:fldCharType="separate"/>
      </w:r>
      <w:r w:rsidR="0048720B">
        <w:rPr>
          <w:noProof/>
        </w:rPr>
        <w:t>274</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123XPB</w:t>
      </w:r>
      <w:r>
        <w:rPr>
          <w:noProof/>
        </w:rPr>
        <w:tab/>
        <w:t>Deductions from category I welfare payments—lump sums</w:t>
      </w:r>
      <w:r w:rsidRPr="00CB196F">
        <w:rPr>
          <w:noProof/>
        </w:rPr>
        <w:tab/>
      </w:r>
      <w:r w:rsidRPr="00CB196F">
        <w:rPr>
          <w:noProof/>
        </w:rPr>
        <w:fldChar w:fldCharType="begin"/>
      </w:r>
      <w:r w:rsidRPr="00CB196F">
        <w:rPr>
          <w:noProof/>
        </w:rPr>
        <w:instrText xml:space="preserve"> PAGEREF _Toc507142787 \h </w:instrText>
      </w:r>
      <w:r w:rsidRPr="00CB196F">
        <w:rPr>
          <w:noProof/>
        </w:rPr>
      </w:r>
      <w:r w:rsidRPr="00CB196F">
        <w:rPr>
          <w:noProof/>
        </w:rPr>
        <w:fldChar w:fldCharType="separate"/>
      </w:r>
      <w:r w:rsidR="0048720B">
        <w:rPr>
          <w:noProof/>
        </w:rPr>
        <w:t>275</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DB—Economic security strategy payments and household stimulus payments</w:t>
      </w:r>
      <w:r w:rsidRPr="00CB196F">
        <w:rPr>
          <w:b w:val="0"/>
          <w:noProof/>
          <w:sz w:val="18"/>
        </w:rPr>
        <w:tab/>
      </w:r>
      <w:r w:rsidRPr="00CB196F">
        <w:rPr>
          <w:b w:val="0"/>
          <w:noProof/>
          <w:sz w:val="18"/>
        </w:rPr>
        <w:fldChar w:fldCharType="begin"/>
      </w:r>
      <w:r w:rsidRPr="00CB196F">
        <w:rPr>
          <w:b w:val="0"/>
          <w:noProof/>
          <w:sz w:val="18"/>
        </w:rPr>
        <w:instrText xml:space="preserve"> PAGEREF _Toc507142788 \h </w:instrText>
      </w:r>
      <w:r w:rsidRPr="00CB196F">
        <w:rPr>
          <w:b w:val="0"/>
          <w:noProof/>
          <w:sz w:val="18"/>
        </w:rPr>
      </w:r>
      <w:r w:rsidRPr="00CB196F">
        <w:rPr>
          <w:b w:val="0"/>
          <w:noProof/>
          <w:sz w:val="18"/>
        </w:rPr>
        <w:fldChar w:fldCharType="separate"/>
      </w:r>
      <w:r w:rsidR="0048720B">
        <w:rPr>
          <w:b w:val="0"/>
          <w:noProof/>
          <w:sz w:val="18"/>
        </w:rPr>
        <w:t>276</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123XPC</w:t>
      </w:r>
      <w:r>
        <w:rPr>
          <w:noProof/>
        </w:rPr>
        <w:tab/>
        <w:t>Deductions from economic security strategy payments</w:t>
      </w:r>
      <w:r w:rsidRPr="00CB196F">
        <w:rPr>
          <w:noProof/>
        </w:rPr>
        <w:tab/>
      </w:r>
      <w:r w:rsidRPr="00CB196F">
        <w:rPr>
          <w:noProof/>
        </w:rPr>
        <w:fldChar w:fldCharType="begin"/>
      </w:r>
      <w:r w:rsidRPr="00CB196F">
        <w:rPr>
          <w:noProof/>
        </w:rPr>
        <w:instrText xml:space="preserve"> PAGEREF _Toc507142789 \h </w:instrText>
      </w:r>
      <w:r w:rsidRPr="00CB196F">
        <w:rPr>
          <w:noProof/>
        </w:rPr>
      </w:r>
      <w:r w:rsidRPr="00CB196F">
        <w:rPr>
          <w:noProof/>
        </w:rPr>
        <w:fldChar w:fldCharType="separate"/>
      </w:r>
      <w:r w:rsidR="0048720B">
        <w:rPr>
          <w:noProof/>
        </w:rPr>
        <w:t>276</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123XPD</w:t>
      </w:r>
      <w:r>
        <w:rPr>
          <w:noProof/>
        </w:rPr>
        <w:tab/>
        <w:t>Deductions from household stimulus payments</w:t>
      </w:r>
      <w:r w:rsidRPr="00CB196F">
        <w:rPr>
          <w:noProof/>
        </w:rPr>
        <w:tab/>
      </w:r>
      <w:r w:rsidRPr="00CB196F">
        <w:rPr>
          <w:noProof/>
        </w:rPr>
        <w:fldChar w:fldCharType="begin"/>
      </w:r>
      <w:r w:rsidRPr="00CB196F">
        <w:rPr>
          <w:noProof/>
        </w:rPr>
        <w:instrText xml:space="preserve"> PAGEREF _Toc507142790 \h </w:instrText>
      </w:r>
      <w:r w:rsidRPr="00CB196F">
        <w:rPr>
          <w:noProof/>
        </w:rPr>
      </w:r>
      <w:r w:rsidRPr="00CB196F">
        <w:rPr>
          <w:noProof/>
        </w:rPr>
        <w:fldChar w:fldCharType="separate"/>
      </w:r>
      <w:r w:rsidR="0048720B">
        <w:rPr>
          <w:noProof/>
        </w:rPr>
        <w:t>277</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DC—Relocation scholarship payments</w:t>
      </w:r>
      <w:r w:rsidRPr="00CB196F">
        <w:rPr>
          <w:b w:val="0"/>
          <w:noProof/>
          <w:sz w:val="18"/>
        </w:rPr>
        <w:tab/>
      </w:r>
      <w:r w:rsidRPr="00CB196F">
        <w:rPr>
          <w:b w:val="0"/>
          <w:noProof/>
          <w:sz w:val="18"/>
        </w:rPr>
        <w:fldChar w:fldCharType="begin"/>
      </w:r>
      <w:r w:rsidRPr="00CB196F">
        <w:rPr>
          <w:b w:val="0"/>
          <w:noProof/>
          <w:sz w:val="18"/>
        </w:rPr>
        <w:instrText xml:space="preserve"> PAGEREF _Toc507142791 \h </w:instrText>
      </w:r>
      <w:r w:rsidRPr="00CB196F">
        <w:rPr>
          <w:b w:val="0"/>
          <w:noProof/>
          <w:sz w:val="18"/>
        </w:rPr>
      </w:r>
      <w:r w:rsidRPr="00CB196F">
        <w:rPr>
          <w:b w:val="0"/>
          <w:noProof/>
          <w:sz w:val="18"/>
        </w:rPr>
        <w:fldChar w:fldCharType="separate"/>
      </w:r>
      <w:r w:rsidR="0048720B">
        <w:rPr>
          <w:b w:val="0"/>
          <w:noProof/>
          <w:sz w:val="18"/>
        </w:rPr>
        <w:t>277</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lastRenderedPageBreak/>
        <w:t>123XPG</w:t>
      </w:r>
      <w:r>
        <w:rPr>
          <w:noProof/>
        </w:rPr>
        <w:tab/>
        <w:t>Deductions from relocation scholarship payments</w:t>
      </w:r>
      <w:r w:rsidRPr="00CB196F">
        <w:rPr>
          <w:noProof/>
        </w:rPr>
        <w:tab/>
      </w:r>
      <w:r w:rsidRPr="00CB196F">
        <w:rPr>
          <w:noProof/>
        </w:rPr>
        <w:fldChar w:fldCharType="begin"/>
      </w:r>
      <w:r w:rsidRPr="00CB196F">
        <w:rPr>
          <w:noProof/>
        </w:rPr>
        <w:instrText xml:space="preserve"> PAGEREF _Toc507142792 \h </w:instrText>
      </w:r>
      <w:r w:rsidRPr="00CB196F">
        <w:rPr>
          <w:noProof/>
        </w:rPr>
      </w:r>
      <w:r w:rsidRPr="00CB196F">
        <w:rPr>
          <w:noProof/>
        </w:rPr>
        <w:fldChar w:fldCharType="separate"/>
      </w:r>
      <w:r w:rsidR="0048720B">
        <w:rPr>
          <w:noProof/>
        </w:rPr>
        <w:t>277</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DE—Clean energy income</w:t>
      </w:r>
      <w:r>
        <w:rPr>
          <w:noProof/>
        </w:rPr>
        <w:noBreakHyphen/>
        <w:t>managed payments</w:t>
      </w:r>
      <w:r w:rsidRPr="00CB196F">
        <w:rPr>
          <w:b w:val="0"/>
          <w:noProof/>
          <w:sz w:val="18"/>
        </w:rPr>
        <w:tab/>
      </w:r>
      <w:r w:rsidRPr="00CB196F">
        <w:rPr>
          <w:b w:val="0"/>
          <w:noProof/>
          <w:sz w:val="18"/>
        </w:rPr>
        <w:fldChar w:fldCharType="begin"/>
      </w:r>
      <w:r w:rsidRPr="00CB196F">
        <w:rPr>
          <w:b w:val="0"/>
          <w:noProof/>
          <w:sz w:val="18"/>
        </w:rPr>
        <w:instrText xml:space="preserve"> PAGEREF _Toc507142793 \h </w:instrText>
      </w:r>
      <w:r w:rsidRPr="00CB196F">
        <w:rPr>
          <w:b w:val="0"/>
          <w:noProof/>
          <w:sz w:val="18"/>
        </w:rPr>
      </w:r>
      <w:r w:rsidRPr="00CB196F">
        <w:rPr>
          <w:b w:val="0"/>
          <w:noProof/>
          <w:sz w:val="18"/>
        </w:rPr>
        <w:fldChar w:fldCharType="separate"/>
      </w:r>
      <w:r w:rsidR="0048720B">
        <w:rPr>
          <w:b w:val="0"/>
          <w:noProof/>
          <w:sz w:val="18"/>
        </w:rPr>
        <w:t>278</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123XPJ</w:t>
      </w:r>
      <w:r>
        <w:rPr>
          <w:noProof/>
        </w:rPr>
        <w:tab/>
        <w:t>Deductions from clean energy income</w:t>
      </w:r>
      <w:r>
        <w:rPr>
          <w:noProof/>
        </w:rPr>
        <w:noBreakHyphen/>
        <w:t>managed payments</w:t>
      </w:r>
      <w:r w:rsidRPr="00CB196F">
        <w:rPr>
          <w:noProof/>
        </w:rPr>
        <w:tab/>
      </w:r>
      <w:r w:rsidRPr="00CB196F">
        <w:rPr>
          <w:noProof/>
        </w:rPr>
        <w:fldChar w:fldCharType="begin"/>
      </w:r>
      <w:r w:rsidRPr="00CB196F">
        <w:rPr>
          <w:noProof/>
        </w:rPr>
        <w:instrText xml:space="preserve"> PAGEREF _Toc507142794 \h </w:instrText>
      </w:r>
      <w:r w:rsidRPr="00CB196F">
        <w:rPr>
          <w:noProof/>
        </w:rPr>
      </w:r>
      <w:r w:rsidRPr="00CB196F">
        <w:rPr>
          <w:noProof/>
        </w:rPr>
        <w:fldChar w:fldCharType="separate"/>
      </w:r>
      <w:r w:rsidR="0048720B">
        <w:rPr>
          <w:noProof/>
        </w:rPr>
        <w:t>278</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DF—ETR income</w:t>
      </w:r>
      <w:r>
        <w:rPr>
          <w:noProof/>
        </w:rPr>
        <w:noBreakHyphen/>
        <w:t>managed payments</w:t>
      </w:r>
      <w:r w:rsidRPr="00CB196F">
        <w:rPr>
          <w:b w:val="0"/>
          <w:noProof/>
          <w:sz w:val="18"/>
        </w:rPr>
        <w:tab/>
      </w:r>
      <w:r w:rsidRPr="00CB196F">
        <w:rPr>
          <w:b w:val="0"/>
          <w:noProof/>
          <w:sz w:val="18"/>
        </w:rPr>
        <w:fldChar w:fldCharType="begin"/>
      </w:r>
      <w:r w:rsidRPr="00CB196F">
        <w:rPr>
          <w:b w:val="0"/>
          <w:noProof/>
          <w:sz w:val="18"/>
        </w:rPr>
        <w:instrText xml:space="preserve"> PAGEREF _Toc507142795 \h </w:instrText>
      </w:r>
      <w:r w:rsidRPr="00CB196F">
        <w:rPr>
          <w:b w:val="0"/>
          <w:noProof/>
          <w:sz w:val="18"/>
        </w:rPr>
      </w:r>
      <w:r w:rsidRPr="00CB196F">
        <w:rPr>
          <w:b w:val="0"/>
          <w:noProof/>
          <w:sz w:val="18"/>
        </w:rPr>
        <w:fldChar w:fldCharType="separate"/>
      </w:r>
      <w:r w:rsidR="0048720B">
        <w:rPr>
          <w:b w:val="0"/>
          <w:noProof/>
          <w:sz w:val="18"/>
        </w:rPr>
        <w:t>279</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123XPK</w:t>
      </w:r>
      <w:r>
        <w:rPr>
          <w:noProof/>
        </w:rPr>
        <w:tab/>
        <w:t>Deductions from ETR income</w:t>
      </w:r>
      <w:r>
        <w:rPr>
          <w:noProof/>
        </w:rPr>
        <w:noBreakHyphen/>
        <w:t>managed payments</w:t>
      </w:r>
      <w:r w:rsidRPr="00CB196F">
        <w:rPr>
          <w:noProof/>
        </w:rPr>
        <w:tab/>
      </w:r>
      <w:r w:rsidRPr="00CB196F">
        <w:rPr>
          <w:noProof/>
        </w:rPr>
        <w:fldChar w:fldCharType="begin"/>
      </w:r>
      <w:r w:rsidRPr="00CB196F">
        <w:rPr>
          <w:noProof/>
        </w:rPr>
        <w:instrText xml:space="preserve"> PAGEREF _Toc507142796 \h </w:instrText>
      </w:r>
      <w:r w:rsidRPr="00CB196F">
        <w:rPr>
          <w:noProof/>
        </w:rPr>
      </w:r>
      <w:r w:rsidRPr="00CB196F">
        <w:rPr>
          <w:noProof/>
        </w:rPr>
        <w:fldChar w:fldCharType="separate"/>
      </w:r>
      <w:r w:rsidR="0048720B">
        <w:rPr>
          <w:noProof/>
        </w:rPr>
        <w:t>279</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E—Deducted amount taken to have been paid</w:t>
      </w:r>
      <w:r w:rsidRPr="00CB196F">
        <w:rPr>
          <w:b w:val="0"/>
          <w:noProof/>
          <w:sz w:val="18"/>
        </w:rPr>
        <w:tab/>
      </w:r>
      <w:r w:rsidRPr="00CB196F">
        <w:rPr>
          <w:b w:val="0"/>
          <w:noProof/>
          <w:sz w:val="18"/>
        </w:rPr>
        <w:fldChar w:fldCharType="begin"/>
      </w:r>
      <w:r w:rsidRPr="00CB196F">
        <w:rPr>
          <w:b w:val="0"/>
          <w:noProof/>
          <w:sz w:val="18"/>
        </w:rPr>
        <w:instrText xml:space="preserve"> PAGEREF _Toc507142797 \h </w:instrText>
      </w:r>
      <w:r w:rsidRPr="00CB196F">
        <w:rPr>
          <w:b w:val="0"/>
          <w:noProof/>
          <w:sz w:val="18"/>
        </w:rPr>
      </w:r>
      <w:r w:rsidRPr="00CB196F">
        <w:rPr>
          <w:b w:val="0"/>
          <w:noProof/>
          <w:sz w:val="18"/>
        </w:rPr>
        <w:fldChar w:fldCharType="separate"/>
      </w:r>
      <w:r w:rsidR="0048720B">
        <w:rPr>
          <w:b w:val="0"/>
          <w:noProof/>
          <w:sz w:val="18"/>
        </w:rPr>
        <w:t>279</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123XQ</w:t>
      </w:r>
      <w:r>
        <w:rPr>
          <w:noProof/>
        </w:rPr>
        <w:tab/>
        <w:t>Deducted amount taken to have been paid</w:t>
      </w:r>
      <w:r w:rsidRPr="00CB196F">
        <w:rPr>
          <w:noProof/>
        </w:rPr>
        <w:tab/>
      </w:r>
      <w:r w:rsidRPr="00CB196F">
        <w:rPr>
          <w:noProof/>
        </w:rPr>
        <w:fldChar w:fldCharType="begin"/>
      </w:r>
      <w:r w:rsidRPr="00CB196F">
        <w:rPr>
          <w:noProof/>
        </w:rPr>
        <w:instrText xml:space="preserve"> PAGEREF _Toc507142798 \h </w:instrText>
      </w:r>
      <w:r w:rsidRPr="00CB196F">
        <w:rPr>
          <w:noProof/>
        </w:rPr>
      </w:r>
      <w:r w:rsidRPr="00CB196F">
        <w:rPr>
          <w:noProof/>
        </w:rPr>
        <w:fldChar w:fldCharType="separate"/>
      </w:r>
      <w:r w:rsidR="0048720B">
        <w:rPr>
          <w:noProof/>
        </w:rPr>
        <w:t>279</w:t>
      </w:r>
      <w:r w:rsidRPr="00CB196F">
        <w:rPr>
          <w:noProof/>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6—Debits from income management accounts</w:t>
      </w:r>
      <w:r w:rsidRPr="00CB196F">
        <w:rPr>
          <w:b w:val="0"/>
          <w:noProof/>
          <w:sz w:val="18"/>
        </w:rPr>
        <w:tab/>
      </w:r>
      <w:r w:rsidRPr="00CB196F">
        <w:rPr>
          <w:b w:val="0"/>
          <w:noProof/>
          <w:sz w:val="18"/>
        </w:rPr>
        <w:fldChar w:fldCharType="begin"/>
      </w:r>
      <w:r w:rsidRPr="00CB196F">
        <w:rPr>
          <w:b w:val="0"/>
          <w:noProof/>
          <w:sz w:val="18"/>
        </w:rPr>
        <w:instrText xml:space="preserve"> PAGEREF _Toc507142799 \h </w:instrText>
      </w:r>
      <w:r w:rsidRPr="00CB196F">
        <w:rPr>
          <w:b w:val="0"/>
          <w:noProof/>
          <w:sz w:val="18"/>
        </w:rPr>
      </w:r>
      <w:r w:rsidRPr="00CB196F">
        <w:rPr>
          <w:b w:val="0"/>
          <w:noProof/>
          <w:sz w:val="18"/>
        </w:rPr>
        <w:fldChar w:fldCharType="separate"/>
      </w:r>
      <w:r w:rsidR="0048720B">
        <w:rPr>
          <w:b w:val="0"/>
          <w:noProof/>
          <w:sz w:val="18"/>
        </w:rPr>
        <w:t>281</w:t>
      </w:r>
      <w:r w:rsidRPr="00CB196F">
        <w:rPr>
          <w:b w:val="0"/>
          <w:noProof/>
          <w:sz w:val="18"/>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A—General</w:t>
      </w:r>
      <w:r w:rsidRPr="00CB196F">
        <w:rPr>
          <w:b w:val="0"/>
          <w:noProof/>
          <w:sz w:val="18"/>
        </w:rPr>
        <w:tab/>
      </w:r>
      <w:r w:rsidRPr="00CB196F">
        <w:rPr>
          <w:b w:val="0"/>
          <w:noProof/>
          <w:sz w:val="18"/>
        </w:rPr>
        <w:fldChar w:fldCharType="begin"/>
      </w:r>
      <w:r w:rsidRPr="00CB196F">
        <w:rPr>
          <w:b w:val="0"/>
          <w:noProof/>
          <w:sz w:val="18"/>
        </w:rPr>
        <w:instrText xml:space="preserve"> PAGEREF _Toc507142800 \h </w:instrText>
      </w:r>
      <w:r w:rsidRPr="00CB196F">
        <w:rPr>
          <w:b w:val="0"/>
          <w:noProof/>
          <w:sz w:val="18"/>
        </w:rPr>
      </w:r>
      <w:r w:rsidRPr="00CB196F">
        <w:rPr>
          <w:b w:val="0"/>
          <w:noProof/>
          <w:sz w:val="18"/>
        </w:rPr>
        <w:fldChar w:fldCharType="separate"/>
      </w:r>
      <w:r w:rsidR="0048720B">
        <w:rPr>
          <w:b w:val="0"/>
          <w:noProof/>
          <w:sz w:val="18"/>
        </w:rPr>
        <w:t>281</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123YA</w:t>
      </w:r>
      <w:r>
        <w:rPr>
          <w:noProof/>
        </w:rPr>
        <w:tab/>
        <w:t>Priority needs—application of income management account</w:t>
      </w:r>
      <w:r w:rsidRPr="00CB196F">
        <w:rPr>
          <w:noProof/>
        </w:rPr>
        <w:tab/>
      </w:r>
      <w:r w:rsidRPr="00CB196F">
        <w:rPr>
          <w:noProof/>
        </w:rPr>
        <w:fldChar w:fldCharType="begin"/>
      </w:r>
      <w:r w:rsidRPr="00CB196F">
        <w:rPr>
          <w:noProof/>
        </w:rPr>
        <w:instrText xml:space="preserve"> PAGEREF _Toc507142801 \h </w:instrText>
      </w:r>
      <w:r w:rsidRPr="00CB196F">
        <w:rPr>
          <w:noProof/>
        </w:rPr>
      </w:r>
      <w:r w:rsidRPr="00CB196F">
        <w:rPr>
          <w:noProof/>
        </w:rPr>
        <w:fldChar w:fldCharType="separate"/>
      </w:r>
      <w:r w:rsidR="0048720B">
        <w:rPr>
          <w:noProof/>
        </w:rPr>
        <w:t>281</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123YB</w:t>
      </w:r>
      <w:r>
        <w:rPr>
          <w:noProof/>
        </w:rPr>
        <w:tab/>
        <w:t>Secretary must have regard to the best interests of children</w:t>
      </w:r>
      <w:r w:rsidRPr="00CB196F">
        <w:rPr>
          <w:noProof/>
        </w:rPr>
        <w:tab/>
      </w:r>
      <w:r w:rsidRPr="00CB196F">
        <w:rPr>
          <w:noProof/>
        </w:rPr>
        <w:fldChar w:fldCharType="begin"/>
      </w:r>
      <w:r w:rsidRPr="00CB196F">
        <w:rPr>
          <w:noProof/>
        </w:rPr>
        <w:instrText xml:space="preserve"> PAGEREF _Toc507142802 \h </w:instrText>
      </w:r>
      <w:r w:rsidRPr="00CB196F">
        <w:rPr>
          <w:noProof/>
        </w:rPr>
      </w:r>
      <w:r w:rsidRPr="00CB196F">
        <w:rPr>
          <w:noProof/>
        </w:rPr>
        <w:fldChar w:fldCharType="separate"/>
      </w:r>
      <w:r w:rsidR="0048720B">
        <w:rPr>
          <w:noProof/>
        </w:rPr>
        <w:t>282</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B—Restricted debits</w:t>
      </w:r>
      <w:r w:rsidRPr="00CB196F">
        <w:rPr>
          <w:b w:val="0"/>
          <w:noProof/>
          <w:sz w:val="18"/>
        </w:rPr>
        <w:tab/>
      </w:r>
      <w:r w:rsidRPr="00CB196F">
        <w:rPr>
          <w:b w:val="0"/>
          <w:noProof/>
          <w:sz w:val="18"/>
        </w:rPr>
        <w:fldChar w:fldCharType="begin"/>
      </w:r>
      <w:r w:rsidRPr="00CB196F">
        <w:rPr>
          <w:b w:val="0"/>
          <w:noProof/>
          <w:sz w:val="18"/>
        </w:rPr>
        <w:instrText xml:space="preserve"> PAGEREF _Toc507142803 \h </w:instrText>
      </w:r>
      <w:r w:rsidRPr="00CB196F">
        <w:rPr>
          <w:b w:val="0"/>
          <w:noProof/>
          <w:sz w:val="18"/>
        </w:rPr>
      </w:r>
      <w:r w:rsidRPr="00CB196F">
        <w:rPr>
          <w:b w:val="0"/>
          <w:noProof/>
          <w:sz w:val="18"/>
        </w:rPr>
        <w:fldChar w:fldCharType="separate"/>
      </w:r>
      <w:r w:rsidR="0048720B">
        <w:rPr>
          <w:b w:val="0"/>
          <w:noProof/>
          <w:sz w:val="18"/>
        </w:rPr>
        <w:t>283</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123YC</w:t>
      </w:r>
      <w:r>
        <w:rPr>
          <w:noProof/>
        </w:rPr>
        <w:tab/>
        <w:t>Vouchers—general</w:t>
      </w:r>
      <w:r w:rsidRPr="00CB196F">
        <w:rPr>
          <w:noProof/>
        </w:rPr>
        <w:tab/>
      </w:r>
      <w:r w:rsidRPr="00CB196F">
        <w:rPr>
          <w:noProof/>
        </w:rPr>
        <w:fldChar w:fldCharType="begin"/>
      </w:r>
      <w:r w:rsidRPr="00CB196F">
        <w:rPr>
          <w:noProof/>
        </w:rPr>
        <w:instrText xml:space="preserve"> PAGEREF _Toc507142804 \h </w:instrText>
      </w:r>
      <w:r w:rsidRPr="00CB196F">
        <w:rPr>
          <w:noProof/>
        </w:rPr>
      </w:r>
      <w:r w:rsidRPr="00CB196F">
        <w:rPr>
          <w:noProof/>
        </w:rPr>
        <w:fldChar w:fldCharType="separate"/>
      </w:r>
      <w:r w:rsidR="0048720B">
        <w:rPr>
          <w:noProof/>
        </w:rPr>
        <w:t>283</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123YD</w:t>
      </w:r>
      <w:r>
        <w:rPr>
          <w:noProof/>
        </w:rPr>
        <w:tab/>
        <w:t>Vouchers—Part 3B payment nominee</w:t>
      </w:r>
      <w:r w:rsidRPr="00CB196F">
        <w:rPr>
          <w:noProof/>
        </w:rPr>
        <w:tab/>
      </w:r>
      <w:r w:rsidRPr="00CB196F">
        <w:rPr>
          <w:noProof/>
        </w:rPr>
        <w:fldChar w:fldCharType="begin"/>
      </w:r>
      <w:r w:rsidRPr="00CB196F">
        <w:rPr>
          <w:noProof/>
        </w:rPr>
        <w:instrText xml:space="preserve"> PAGEREF _Toc507142805 \h </w:instrText>
      </w:r>
      <w:r w:rsidRPr="00CB196F">
        <w:rPr>
          <w:noProof/>
        </w:rPr>
      </w:r>
      <w:r w:rsidRPr="00CB196F">
        <w:rPr>
          <w:noProof/>
        </w:rPr>
        <w:fldChar w:fldCharType="separate"/>
      </w:r>
      <w:r w:rsidR="0048720B">
        <w:rPr>
          <w:noProof/>
        </w:rPr>
        <w:t>284</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123YE</w:t>
      </w:r>
      <w:r>
        <w:rPr>
          <w:noProof/>
        </w:rPr>
        <w:tab/>
        <w:t>Stored value cards—general</w:t>
      </w:r>
      <w:r w:rsidRPr="00CB196F">
        <w:rPr>
          <w:noProof/>
        </w:rPr>
        <w:tab/>
      </w:r>
      <w:r w:rsidRPr="00CB196F">
        <w:rPr>
          <w:noProof/>
        </w:rPr>
        <w:fldChar w:fldCharType="begin"/>
      </w:r>
      <w:r w:rsidRPr="00CB196F">
        <w:rPr>
          <w:noProof/>
        </w:rPr>
        <w:instrText xml:space="preserve"> PAGEREF _Toc507142806 \h </w:instrText>
      </w:r>
      <w:r w:rsidRPr="00CB196F">
        <w:rPr>
          <w:noProof/>
        </w:rPr>
      </w:r>
      <w:r w:rsidRPr="00CB196F">
        <w:rPr>
          <w:noProof/>
        </w:rPr>
        <w:fldChar w:fldCharType="separate"/>
      </w:r>
      <w:r w:rsidR="0048720B">
        <w:rPr>
          <w:noProof/>
        </w:rPr>
        <w:t>286</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123YF</w:t>
      </w:r>
      <w:r>
        <w:rPr>
          <w:noProof/>
        </w:rPr>
        <w:tab/>
        <w:t>Stored value cards—Part 3B payment nominee</w:t>
      </w:r>
      <w:r w:rsidRPr="00CB196F">
        <w:rPr>
          <w:noProof/>
        </w:rPr>
        <w:tab/>
      </w:r>
      <w:r w:rsidRPr="00CB196F">
        <w:rPr>
          <w:noProof/>
        </w:rPr>
        <w:fldChar w:fldCharType="begin"/>
      </w:r>
      <w:r w:rsidRPr="00CB196F">
        <w:rPr>
          <w:noProof/>
        </w:rPr>
        <w:instrText xml:space="preserve"> PAGEREF _Toc507142807 \h </w:instrText>
      </w:r>
      <w:r w:rsidRPr="00CB196F">
        <w:rPr>
          <w:noProof/>
        </w:rPr>
      </w:r>
      <w:r w:rsidRPr="00CB196F">
        <w:rPr>
          <w:noProof/>
        </w:rPr>
        <w:fldChar w:fldCharType="separate"/>
      </w:r>
      <w:r w:rsidR="0048720B">
        <w:rPr>
          <w:noProof/>
        </w:rPr>
        <w:t>288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123YG</w:t>
      </w:r>
      <w:r>
        <w:rPr>
          <w:noProof/>
        </w:rPr>
        <w:tab/>
        <w:t>Expense payment—general</w:t>
      </w:r>
      <w:r w:rsidRPr="00CB196F">
        <w:rPr>
          <w:noProof/>
        </w:rPr>
        <w:tab/>
      </w:r>
      <w:r w:rsidRPr="00CB196F">
        <w:rPr>
          <w:noProof/>
        </w:rPr>
        <w:fldChar w:fldCharType="begin"/>
      </w:r>
      <w:r w:rsidRPr="00CB196F">
        <w:rPr>
          <w:noProof/>
        </w:rPr>
        <w:instrText xml:space="preserve"> PAGEREF _Toc507142808 \h </w:instrText>
      </w:r>
      <w:r w:rsidRPr="00CB196F">
        <w:rPr>
          <w:noProof/>
        </w:rPr>
      </w:r>
      <w:r w:rsidRPr="00CB196F">
        <w:rPr>
          <w:noProof/>
        </w:rPr>
        <w:fldChar w:fldCharType="separate"/>
      </w:r>
      <w:r w:rsidR="0048720B">
        <w:rPr>
          <w:noProof/>
        </w:rPr>
        <w:t>290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123YH</w:t>
      </w:r>
      <w:r>
        <w:rPr>
          <w:noProof/>
        </w:rPr>
        <w:tab/>
        <w:t>Expense payment—Part 3B payment nominee</w:t>
      </w:r>
      <w:r w:rsidRPr="00CB196F">
        <w:rPr>
          <w:noProof/>
        </w:rPr>
        <w:tab/>
      </w:r>
      <w:r w:rsidRPr="00CB196F">
        <w:rPr>
          <w:noProof/>
        </w:rPr>
        <w:fldChar w:fldCharType="begin"/>
      </w:r>
      <w:r w:rsidRPr="00CB196F">
        <w:rPr>
          <w:noProof/>
        </w:rPr>
        <w:instrText xml:space="preserve"> PAGEREF _Toc507142809 \h </w:instrText>
      </w:r>
      <w:r w:rsidRPr="00CB196F">
        <w:rPr>
          <w:noProof/>
        </w:rPr>
      </w:r>
      <w:r w:rsidRPr="00CB196F">
        <w:rPr>
          <w:noProof/>
        </w:rPr>
        <w:fldChar w:fldCharType="separate"/>
      </w:r>
      <w:r w:rsidR="0048720B">
        <w:rPr>
          <w:noProof/>
        </w:rPr>
        <w:t>292</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123YI</w:t>
      </w:r>
      <w:r>
        <w:rPr>
          <w:noProof/>
        </w:rPr>
        <w:tab/>
        <w:t>Crediting of account—general</w:t>
      </w:r>
      <w:r w:rsidRPr="00CB196F">
        <w:rPr>
          <w:noProof/>
        </w:rPr>
        <w:tab/>
      </w:r>
      <w:r w:rsidRPr="00CB196F">
        <w:rPr>
          <w:noProof/>
        </w:rPr>
        <w:fldChar w:fldCharType="begin"/>
      </w:r>
      <w:r w:rsidRPr="00CB196F">
        <w:rPr>
          <w:noProof/>
        </w:rPr>
        <w:instrText xml:space="preserve"> PAGEREF _Toc507142810 \h </w:instrText>
      </w:r>
      <w:r w:rsidRPr="00CB196F">
        <w:rPr>
          <w:noProof/>
        </w:rPr>
      </w:r>
      <w:r w:rsidRPr="00CB196F">
        <w:rPr>
          <w:noProof/>
        </w:rPr>
        <w:fldChar w:fldCharType="separate"/>
      </w:r>
      <w:r w:rsidR="0048720B">
        <w:rPr>
          <w:noProof/>
        </w:rPr>
        <w:t>293</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123YJ</w:t>
      </w:r>
      <w:r>
        <w:rPr>
          <w:noProof/>
        </w:rPr>
        <w:tab/>
        <w:t>Crediting of account—Part 3B payment nominee</w:t>
      </w:r>
      <w:r w:rsidRPr="00CB196F">
        <w:rPr>
          <w:noProof/>
        </w:rPr>
        <w:tab/>
      </w:r>
      <w:r w:rsidRPr="00CB196F">
        <w:rPr>
          <w:noProof/>
        </w:rPr>
        <w:fldChar w:fldCharType="begin"/>
      </w:r>
      <w:r w:rsidRPr="00CB196F">
        <w:rPr>
          <w:noProof/>
        </w:rPr>
        <w:instrText xml:space="preserve"> PAGEREF _Toc507142811 \h </w:instrText>
      </w:r>
      <w:r w:rsidRPr="00CB196F">
        <w:rPr>
          <w:noProof/>
        </w:rPr>
      </w:r>
      <w:r w:rsidRPr="00CB196F">
        <w:rPr>
          <w:noProof/>
        </w:rPr>
        <w:fldChar w:fldCharType="separate"/>
      </w:r>
      <w:r w:rsidR="0048720B">
        <w:rPr>
          <w:noProof/>
        </w:rPr>
        <w:t>295</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123YK</w:t>
      </w:r>
      <w:r>
        <w:rPr>
          <w:noProof/>
        </w:rPr>
        <w:tab/>
        <w:t>Transfers to accounts—general</w:t>
      </w:r>
      <w:r w:rsidRPr="00CB196F">
        <w:rPr>
          <w:noProof/>
        </w:rPr>
        <w:tab/>
      </w:r>
      <w:r w:rsidRPr="00CB196F">
        <w:rPr>
          <w:noProof/>
        </w:rPr>
        <w:fldChar w:fldCharType="begin"/>
      </w:r>
      <w:r w:rsidRPr="00CB196F">
        <w:rPr>
          <w:noProof/>
        </w:rPr>
        <w:instrText xml:space="preserve"> PAGEREF _Toc507142812 \h </w:instrText>
      </w:r>
      <w:r w:rsidRPr="00CB196F">
        <w:rPr>
          <w:noProof/>
        </w:rPr>
      </w:r>
      <w:r w:rsidRPr="00CB196F">
        <w:rPr>
          <w:noProof/>
        </w:rPr>
        <w:fldChar w:fldCharType="separate"/>
      </w:r>
      <w:r w:rsidR="0048720B">
        <w:rPr>
          <w:noProof/>
        </w:rPr>
        <w:t>297</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123YL</w:t>
      </w:r>
      <w:r>
        <w:rPr>
          <w:noProof/>
        </w:rPr>
        <w:tab/>
        <w:t>Transfers to accounts—Part 3B payment nominee</w:t>
      </w:r>
      <w:r w:rsidRPr="00CB196F">
        <w:rPr>
          <w:noProof/>
        </w:rPr>
        <w:tab/>
      </w:r>
      <w:r w:rsidRPr="00CB196F">
        <w:rPr>
          <w:noProof/>
        </w:rPr>
        <w:fldChar w:fldCharType="begin"/>
      </w:r>
      <w:r w:rsidRPr="00CB196F">
        <w:rPr>
          <w:noProof/>
        </w:rPr>
        <w:instrText xml:space="preserve"> PAGEREF _Toc507142813 \h </w:instrText>
      </w:r>
      <w:r w:rsidRPr="00CB196F">
        <w:rPr>
          <w:noProof/>
        </w:rPr>
      </w:r>
      <w:r w:rsidRPr="00CB196F">
        <w:rPr>
          <w:noProof/>
        </w:rPr>
        <w:fldChar w:fldCharType="separate"/>
      </w:r>
      <w:r w:rsidR="0048720B">
        <w:rPr>
          <w:noProof/>
        </w:rPr>
        <w:t>299</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123YM</w:t>
      </w:r>
      <w:r>
        <w:rPr>
          <w:noProof/>
        </w:rPr>
        <w:tab/>
        <w:t>Restricted direct payment—general</w:t>
      </w:r>
      <w:r w:rsidRPr="00CB196F">
        <w:rPr>
          <w:noProof/>
        </w:rPr>
        <w:tab/>
      </w:r>
      <w:r w:rsidRPr="00CB196F">
        <w:rPr>
          <w:noProof/>
        </w:rPr>
        <w:fldChar w:fldCharType="begin"/>
      </w:r>
      <w:r w:rsidRPr="00CB196F">
        <w:rPr>
          <w:noProof/>
        </w:rPr>
        <w:instrText xml:space="preserve"> PAGEREF _Toc507142814 \h </w:instrText>
      </w:r>
      <w:r w:rsidRPr="00CB196F">
        <w:rPr>
          <w:noProof/>
        </w:rPr>
      </w:r>
      <w:r w:rsidRPr="00CB196F">
        <w:rPr>
          <w:noProof/>
        </w:rPr>
        <w:fldChar w:fldCharType="separate"/>
      </w:r>
      <w:r w:rsidR="0048720B">
        <w:rPr>
          <w:noProof/>
        </w:rPr>
        <w:t>300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123YN</w:t>
      </w:r>
      <w:r>
        <w:rPr>
          <w:noProof/>
        </w:rPr>
        <w:tab/>
        <w:t>Restricted direct payment—Part 3B payment nominee</w:t>
      </w:r>
      <w:r w:rsidRPr="00CB196F">
        <w:rPr>
          <w:noProof/>
        </w:rPr>
        <w:tab/>
      </w:r>
      <w:r w:rsidRPr="00CB196F">
        <w:rPr>
          <w:noProof/>
        </w:rPr>
        <w:fldChar w:fldCharType="begin"/>
      </w:r>
      <w:r w:rsidRPr="00CB196F">
        <w:rPr>
          <w:noProof/>
        </w:rPr>
        <w:instrText xml:space="preserve"> PAGEREF _Toc507142815 \h </w:instrText>
      </w:r>
      <w:r w:rsidRPr="00CB196F">
        <w:rPr>
          <w:noProof/>
        </w:rPr>
      </w:r>
      <w:r w:rsidRPr="00CB196F">
        <w:rPr>
          <w:noProof/>
        </w:rPr>
        <w:fldChar w:fldCharType="separate"/>
      </w:r>
      <w:r w:rsidR="0048720B">
        <w:rPr>
          <w:noProof/>
        </w:rPr>
        <w:t>303</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C—Unrestricted debits</w:t>
      </w:r>
      <w:r w:rsidRPr="00CB196F">
        <w:rPr>
          <w:b w:val="0"/>
          <w:noProof/>
          <w:sz w:val="18"/>
        </w:rPr>
        <w:tab/>
      </w:r>
      <w:r w:rsidRPr="00CB196F">
        <w:rPr>
          <w:b w:val="0"/>
          <w:noProof/>
          <w:sz w:val="18"/>
        </w:rPr>
        <w:fldChar w:fldCharType="begin"/>
      </w:r>
      <w:r w:rsidRPr="00CB196F">
        <w:rPr>
          <w:b w:val="0"/>
          <w:noProof/>
          <w:sz w:val="18"/>
        </w:rPr>
        <w:instrText xml:space="preserve"> PAGEREF _Toc507142816 \h </w:instrText>
      </w:r>
      <w:r w:rsidRPr="00CB196F">
        <w:rPr>
          <w:b w:val="0"/>
          <w:noProof/>
          <w:sz w:val="18"/>
        </w:rPr>
      </w:r>
      <w:r w:rsidRPr="00CB196F">
        <w:rPr>
          <w:b w:val="0"/>
          <w:noProof/>
          <w:sz w:val="18"/>
        </w:rPr>
        <w:fldChar w:fldCharType="separate"/>
      </w:r>
      <w:r w:rsidR="0048720B">
        <w:rPr>
          <w:b w:val="0"/>
          <w:noProof/>
          <w:sz w:val="18"/>
        </w:rPr>
        <w:t>306</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123YO</w:t>
      </w:r>
      <w:r>
        <w:rPr>
          <w:noProof/>
        </w:rPr>
        <w:tab/>
        <w:t>Unrestricted direct payment—general</w:t>
      </w:r>
      <w:r w:rsidRPr="00CB196F">
        <w:rPr>
          <w:noProof/>
        </w:rPr>
        <w:tab/>
      </w:r>
      <w:r w:rsidRPr="00CB196F">
        <w:rPr>
          <w:noProof/>
        </w:rPr>
        <w:fldChar w:fldCharType="begin"/>
      </w:r>
      <w:r w:rsidRPr="00CB196F">
        <w:rPr>
          <w:noProof/>
        </w:rPr>
        <w:instrText xml:space="preserve"> PAGEREF _Toc507142817 \h </w:instrText>
      </w:r>
      <w:r w:rsidRPr="00CB196F">
        <w:rPr>
          <w:noProof/>
        </w:rPr>
      </w:r>
      <w:r w:rsidRPr="00CB196F">
        <w:rPr>
          <w:noProof/>
        </w:rPr>
        <w:fldChar w:fldCharType="separate"/>
      </w:r>
      <w:r w:rsidR="0048720B">
        <w:rPr>
          <w:noProof/>
        </w:rPr>
        <w:t>306</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123YP</w:t>
      </w:r>
      <w:r>
        <w:rPr>
          <w:noProof/>
        </w:rPr>
        <w:tab/>
        <w:t>Unrestricted direct payment—Part 3B payment nominee</w:t>
      </w:r>
      <w:r w:rsidRPr="00CB196F">
        <w:rPr>
          <w:noProof/>
        </w:rPr>
        <w:tab/>
      </w:r>
      <w:r w:rsidRPr="00CB196F">
        <w:rPr>
          <w:noProof/>
        </w:rPr>
        <w:fldChar w:fldCharType="begin"/>
      </w:r>
      <w:r w:rsidRPr="00CB196F">
        <w:rPr>
          <w:noProof/>
        </w:rPr>
        <w:instrText xml:space="preserve"> PAGEREF _Toc507142818 \h </w:instrText>
      </w:r>
      <w:r w:rsidRPr="00CB196F">
        <w:rPr>
          <w:noProof/>
        </w:rPr>
      </w:r>
      <w:r w:rsidRPr="00CB196F">
        <w:rPr>
          <w:noProof/>
        </w:rPr>
        <w:fldChar w:fldCharType="separate"/>
      </w:r>
      <w:r w:rsidR="0048720B">
        <w:rPr>
          <w:noProof/>
        </w:rPr>
        <w:t>308</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D—Miscellaneous action</w:t>
      </w:r>
      <w:r w:rsidRPr="00CB196F">
        <w:rPr>
          <w:b w:val="0"/>
          <w:noProof/>
          <w:sz w:val="18"/>
        </w:rPr>
        <w:tab/>
      </w:r>
      <w:r w:rsidRPr="00CB196F">
        <w:rPr>
          <w:b w:val="0"/>
          <w:noProof/>
          <w:sz w:val="18"/>
        </w:rPr>
        <w:fldChar w:fldCharType="begin"/>
      </w:r>
      <w:r w:rsidRPr="00CB196F">
        <w:rPr>
          <w:b w:val="0"/>
          <w:noProof/>
          <w:sz w:val="18"/>
        </w:rPr>
        <w:instrText xml:space="preserve"> PAGEREF _Toc507142819 \h </w:instrText>
      </w:r>
      <w:r w:rsidRPr="00CB196F">
        <w:rPr>
          <w:b w:val="0"/>
          <w:noProof/>
          <w:sz w:val="18"/>
        </w:rPr>
      </w:r>
      <w:r w:rsidRPr="00CB196F">
        <w:rPr>
          <w:b w:val="0"/>
          <w:noProof/>
          <w:sz w:val="18"/>
        </w:rPr>
        <w:fldChar w:fldCharType="separate"/>
      </w:r>
      <w:r w:rsidR="0048720B">
        <w:rPr>
          <w:b w:val="0"/>
          <w:noProof/>
          <w:sz w:val="18"/>
        </w:rPr>
        <w:t>310</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123YQ</w:t>
      </w:r>
      <w:r>
        <w:rPr>
          <w:noProof/>
        </w:rPr>
        <w:tab/>
        <w:t>Miscellaneous action</w:t>
      </w:r>
      <w:r w:rsidRPr="00CB196F">
        <w:rPr>
          <w:noProof/>
        </w:rPr>
        <w:tab/>
      </w:r>
      <w:r w:rsidRPr="00CB196F">
        <w:rPr>
          <w:noProof/>
        </w:rPr>
        <w:fldChar w:fldCharType="begin"/>
      </w:r>
      <w:r w:rsidRPr="00CB196F">
        <w:rPr>
          <w:noProof/>
        </w:rPr>
        <w:instrText xml:space="preserve"> PAGEREF _Toc507142820 \h </w:instrText>
      </w:r>
      <w:r w:rsidRPr="00CB196F">
        <w:rPr>
          <w:noProof/>
        </w:rPr>
      </w:r>
      <w:r w:rsidRPr="00CB196F">
        <w:rPr>
          <w:noProof/>
        </w:rPr>
        <w:fldChar w:fldCharType="separate"/>
      </w:r>
      <w:r w:rsidR="0048720B">
        <w:rPr>
          <w:noProof/>
        </w:rPr>
        <w:t>310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123YR</w:t>
      </w:r>
      <w:r>
        <w:rPr>
          <w:noProof/>
        </w:rPr>
        <w:tab/>
        <w:t>Credit of income management account in error</w:t>
      </w:r>
      <w:r w:rsidRPr="00CB196F">
        <w:rPr>
          <w:noProof/>
        </w:rPr>
        <w:tab/>
      </w:r>
      <w:r w:rsidRPr="00CB196F">
        <w:rPr>
          <w:noProof/>
        </w:rPr>
        <w:fldChar w:fldCharType="begin"/>
      </w:r>
      <w:r w:rsidRPr="00CB196F">
        <w:rPr>
          <w:noProof/>
        </w:rPr>
        <w:instrText xml:space="preserve"> PAGEREF _Toc507142821 \h </w:instrText>
      </w:r>
      <w:r w:rsidRPr="00CB196F">
        <w:rPr>
          <w:noProof/>
        </w:rPr>
      </w:r>
      <w:r w:rsidRPr="00CB196F">
        <w:rPr>
          <w:noProof/>
        </w:rPr>
        <w:fldChar w:fldCharType="separate"/>
      </w:r>
      <w:r w:rsidR="0048720B">
        <w:rPr>
          <w:noProof/>
        </w:rPr>
        <w:t>312</w:t>
      </w:r>
      <w:r w:rsidRPr="00CB196F">
        <w:rPr>
          <w:noProof/>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7—Information</w:t>
      </w:r>
      <w:r w:rsidRPr="00CB196F">
        <w:rPr>
          <w:b w:val="0"/>
          <w:noProof/>
          <w:sz w:val="18"/>
        </w:rPr>
        <w:tab/>
      </w:r>
      <w:r w:rsidRPr="00CB196F">
        <w:rPr>
          <w:b w:val="0"/>
          <w:noProof/>
          <w:sz w:val="18"/>
        </w:rPr>
        <w:fldChar w:fldCharType="begin"/>
      </w:r>
      <w:r w:rsidRPr="00CB196F">
        <w:rPr>
          <w:b w:val="0"/>
          <w:noProof/>
          <w:sz w:val="18"/>
        </w:rPr>
        <w:instrText xml:space="preserve"> PAGEREF _Toc507142822 \h </w:instrText>
      </w:r>
      <w:r w:rsidRPr="00CB196F">
        <w:rPr>
          <w:b w:val="0"/>
          <w:noProof/>
          <w:sz w:val="18"/>
        </w:rPr>
      </w:r>
      <w:r w:rsidRPr="00CB196F">
        <w:rPr>
          <w:b w:val="0"/>
          <w:noProof/>
          <w:sz w:val="18"/>
        </w:rPr>
        <w:fldChar w:fldCharType="separate"/>
      </w:r>
      <w:r w:rsidR="0048720B">
        <w:rPr>
          <w:b w:val="0"/>
          <w:noProof/>
          <w:sz w:val="18"/>
        </w:rPr>
        <w:t>313</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123ZB</w:t>
      </w:r>
      <w:r>
        <w:rPr>
          <w:noProof/>
        </w:rPr>
        <w:tab/>
        <w:t>Information</w:t>
      </w:r>
      <w:r>
        <w:rPr>
          <w:noProof/>
        </w:rPr>
        <w:noBreakHyphen/>
        <w:t>gathering powers—school enrolment and attendance</w:t>
      </w:r>
      <w:r w:rsidRPr="00CB196F">
        <w:rPr>
          <w:noProof/>
        </w:rPr>
        <w:tab/>
      </w:r>
      <w:r w:rsidRPr="00CB196F">
        <w:rPr>
          <w:noProof/>
        </w:rPr>
        <w:fldChar w:fldCharType="begin"/>
      </w:r>
      <w:r w:rsidRPr="00CB196F">
        <w:rPr>
          <w:noProof/>
        </w:rPr>
        <w:instrText xml:space="preserve"> PAGEREF _Toc507142823 \h </w:instrText>
      </w:r>
      <w:r w:rsidRPr="00CB196F">
        <w:rPr>
          <w:noProof/>
        </w:rPr>
      </w:r>
      <w:r w:rsidRPr="00CB196F">
        <w:rPr>
          <w:noProof/>
        </w:rPr>
        <w:fldChar w:fldCharType="separate"/>
      </w:r>
      <w:r w:rsidR="0048720B">
        <w:rPr>
          <w:noProof/>
        </w:rPr>
        <w:t>313</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lastRenderedPageBreak/>
        <w:t>123ZC</w:t>
      </w:r>
      <w:r>
        <w:rPr>
          <w:noProof/>
        </w:rPr>
        <w:tab/>
        <w:t>Child protection—notice of cancellation of category H welfare payments</w:t>
      </w:r>
      <w:r w:rsidRPr="00CB196F">
        <w:rPr>
          <w:noProof/>
        </w:rPr>
        <w:tab/>
      </w:r>
      <w:r w:rsidRPr="00CB196F">
        <w:rPr>
          <w:noProof/>
        </w:rPr>
        <w:fldChar w:fldCharType="begin"/>
      </w:r>
      <w:r w:rsidRPr="00CB196F">
        <w:rPr>
          <w:noProof/>
        </w:rPr>
        <w:instrText xml:space="preserve"> PAGEREF _Toc507142824 \h </w:instrText>
      </w:r>
      <w:r w:rsidRPr="00CB196F">
        <w:rPr>
          <w:noProof/>
        </w:rPr>
      </w:r>
      <w:r w:rsidRPr="00CB196F">
        <w:rPr>
          <w:noProof/>
        </w:rPr>
        <w:fldChar w:fldCharType="separate"/>
      </w:r>
      <w:r w:rsidR="0048720B">
        <w:rPr>
          <w:noProof/>
        </w:rPr>
        <w:t>313</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123ZD</w:t>
      </w:r>
      <w:r>
        <w:rPr>
          <w:noProof/>
        </w:rPr>
        <w:tab/>
        <w:t>Queensland Commission—notice of cancellation of welfare payments</w:t>
      </w:r>
      <w:r w:rsidRPr="00CB196F">
        <w:rPr>
          <w:noProof/>
        </w:rPr>
        <w:tab/>
      </w:r>
      <w:r w:rsidRPr="00CB196F">
        <w:rPr>
          <w:noProof/>
        </w:rPr>
        <w:fldChar w:fldCharType="begin"/>
      </w:r>
      <w:r w:rsidRPr="00CB196F">
        <w:rPr>
          <w:noProof/>
        </w:rPr>
        <w:instrText xml:space="preserve"> PAGEREF _Toc507142825 \h </w:instrText>
      </w:r>
      <w:r w:rsidRPr="00CB196F">
        <w:rPr>
          <w:noProof/>
        </w:rPr>
      </w:r>
      <w:r w:rsidRPr="00CB196F">
        <w:rPr>
          <w:noProof/>
        </w:rPr>
        <w:fldChar w:fldCharType="separate"/>
      </w:r>
      <w:r w:rsidR="0048720B">
        <w:rPr>
          <w:noProof/>
        </w:rPr>
        <w:t>314</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123ZDA</w:t>
      </w:r>
      <w:r>
        <w:rPr>
          <w:noProof/>
        </w:rPr>
        <w:tab/>
        <w:t>Other State/Territory referrals—notice of cancellation of category H welfare payments</w:t>
      </w:r>
      <w:r w:rsidRPr="00CB196F">
        <w:rPr>
          <w:noProof/>
        </w:rPr>
        <w:tab/>
      </w:r>
      <w:r w:rsidRPr="00CB196F">
        <w:rPr>
          <w:noProof/>
        </w:rPr>
        <w:fldChar w:fldCharType="begin"/>
      </w:r>
      <w:r w:rsidRPr="00CB196F">
        <w:rPr>
          <w:noProof/>
        </w:rPr>
        <w:instrText xml:space="preserve"> PAGEREF _Toc507142826 \h </w:instrText>
      </w:r>
      <w:r w:rsidRPr="00CB196F">
        <w:rPr>
          <w:noProof/>
        </w:rPr>
      </w:r>
      <w:r w:rsidRPr="00CB196F">
        <w:rPr>
          <w:noProof/>
        </w:rPr>
        <w:fldChar w:fldCharType="separate"/>
      </w:r>
      <w:r w:rsidR="0048720B">
        <w:rPr>
          <w:noProof/>
        </w:rPr>
        <w:t>314</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123ZE</w:t>
      </w:r>
      <w:r>
        <w:rPr>
          <w:noProof/>
        </w:rPr>
        <w:tab/>
        <w:t>Disclosure of information to the Secretary—child protection</w:t>
      </w:r>
      <w:r w:rsidRPr="00CB196F">
        <w:rPr>
          <w:noProof/>
        </w:rPr>
        <w:tab/>
      </w:r>
      <w:r w:rsidRPr="00CB196F">
        <w:rPr>
          <w:noProof/>
        </w:rPr>
        <w:fldChar w:fldCharType="begin"/>
      </w:r>
      <w:r w:rsidRPr="00CB196F">
        <w:rPr>
          <w:noProof/>
        </w:rPr>
        <w:instrText xml:space="preserve"> PAGEREF _Toc507142827 \h </w:instrText>
      </w:r>
      <w:r w:rsidRPr="00CB196F">
        <w:rPr>
          <w:noProof/>
        </w:rPr>
      </w:r>
      <w:r w:rsidRPr="00CB196F">
        <w:rPr>
          <w:noProof/>
        </w:rPr>
        <w:fldChar w:fldCharType="separate"/>
      </w:r>
      <w:r w:rsidR="0048720B">
        <w:rPr>
          <w:noProof/>
        </w:rPr>
        <w:t>315</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123ZEA</w:t>
      </w:r>
      <w:r>
        <w:rPr>
          <w:noProof/>
        </w:rPr>
        <w:tab/>
        <w:t>Disclosure of information to the Secretary—Queensland Commission</w:t>
      </w:r>
      <w:r w:rsidRPr="00CB196F">
        <w:rPr>
          <w:noProof/>
        </w:rPr>
        <w:tab/>
      </w:r>
      <w:r w:rsidRPr="00CB196F">
        <w:rPr>
          <w:noProof/>
        </w:rPr>
        <w:fldChar w:fldCharType="begin"/>
      </w:r>
      <w:r w:rsidRPr="00CB196F">
        <w:rPr>
          <w:noProof/>
        </w:rPr>
        <w:instrText xml:space="preserve"> PAGEREF _Toc507142828 \h </w:instrText>
      </w:r>
      <w:r w:rsidRPr="00CB196F">
        <w:rPr>
          <w:noProof/>
        </w:rPr>
      </w:r>
      <w:r w:rsidRPr="00CB196F">
        <w:rPr>
          <w:noProof/>
        </w:rPr>
        <w:fldChar w:fldCharType="separate"/>
      </w:r>
      <w:r w:rsidR="0048720B">
        <w:rPr>
          <w:noProof/>
        </w:rPr>
        <w:t>315</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123ZEAA</w:t>
      </w:r>
      <w:r>
        <w:rPr>
          <w:noProof/>
        </w:rPr>
        <w:tab/>
        <w:t>Disclosure of information to the Secretary—other State/Territory referrals</w:t>
      </w:r>
      <w:r w:rsidRPr="00CB196F">
        <w:rPr>
          <w:noProof/>
        </w:rPr>
        <w:tab/>
      </w:r>
      <w:r w:rsidRPr="00CB196F">
        <w:rPr>
          <w:noProof/>
        </w:rPr>
        <w:fldChar w:fldCharType="begin"/>
      </w:r>
      <w:r w:rsidRPr="00CB196F">
        <w:rPr>
          <w:noProof/>
        </w:rPr>
        <w:instrText xml:space="preserve"> PAGEREF _Toc507142829 \h </w:instrText>
      </w:r>
      <w:r w:rsidRPr="00CB196F">
        <w:rPr>
          <w:noProof/>
        </w:rPr>
      </w:r>
      <w:r w:rsidRPr="00CB196F">
        <w:rPr>
          <w:noProof/>
        </w:rPr>
        <w:fldChar w:fldCharType="separate"/>
      </w:r>
      <w:r w:rsidR="0048720B">
        <w:rPr>
          <w:noProof/>
        </w:rPr>
        <w:t>316</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123ZEB</w:t>
      </w:r>
      <w:r>
        <w:rPr>
          <w:noProof/>
        </w:rPr>
        <w:tab/>
        <w:t>Disclosure of information to the Secretary—school enrolment and attendance</w:t>
      </w:r>
      <w:r w:rsidRPr="00CB196F">
        <w:rPr>
          <w:noProof/>
        </w:rPr>
        <w:tab/>
      </w:r>
      <w:r w:rsidRPr="00CB196F">
        <w:rPr>
          <w:noProof/>
        </w:rPr>
        <w:fldChar w:fldCharType="begin"/>
      </w:r>
      <w:r w:rsidRPr="00CB196F">
        <w:rPr>
          <w:noProof/>
        </w:rPr>
        <w:instrText xml:space="preserve"> PAGEREF _Toc507142830 \h </w:instrText>
      </w:r>
      <w:r w:rsidRPr="00CB196F">
        <w:rPr>
          <w:noProof/>
        </w:rPr>
      </w:r>
      <w:r w:rsidRPr="00CB196F">
        <w:rPr>
          <w:noProof/>
        </w:rPr>
        <w:fldChar w:fldCharType="separate"/>
      </w:r>
      <w:r w:rsidR="0048720B">
        <w:rPr>
          <w:noProof/>
        </w:rPr>
        <w:t>317</w:t>
      </w:r>
      <w:r w:rsidRPr="00CB196F">
        <w:rPr>
          <w:noProof/>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8—Debt recovery etc.</w:t>
      </w:r>
      <w:r w:rsidRPr="00CB196F">
        <w:rPr>
          <w:b w:val="0"/>
          <w:noProof/>
          <w:sz w:val="18"/>
        </w:rPr>
        <w:tab/>
      </w:r>
      <w:r w:rsidRPr="00CB196F">
        <w:rPr>
          <w:b w:val="0"/>
          <w:noProof/>
          <w:sz w:val="18"/>
        </w:rPr>
        <w:fldChar w:fldCharType="begin"/>
      </w:r>
      <w:r w:rsidRPr="00CB196F">
        <w:rPr>
          <w:b w:val="0"/>
          <w:noProof/>
          <w:sz w:val="18"/>
        </w:rPr>
        <w:instrText xml:space="preserve"> PAGEREF _Toc507142831 \h </w:instrText>
      </w:r>
      <w:r w:rsidRPr="00CB196F">
        <w:rPr>
          <w:b w:val="0"/>
          <w:noProof/>
          <w:sz w:val="18"/>
        </w:rPr>
      </w:r>
      <w:r w:rsidRPr="00CB196F">
        <w:rPr>
          <w:b w:val="0"/>
          <w:noProof/>
          <w:sz w:val="18"/>
        </w:rPr>
        <w:fldChar w:fldCharType="separate"/>
      </w:r>
      <w:r w:rsidR="0048720B">
        <w:rPr>
          <w:b w:val="0"/>
          <w:noProof/>
          <w:sz w:val="18"/>
        </w:rPr>
        <w:t>318</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123ZF</w:t>
      </w:r>
      <w:r>
        <w:rPr>
          <w:noProof/>
        </w:rPr>
        <w:tab/>
        <w:t>Person other than payee obtaining payment of a cheque</w:t>
      </w:r>
      <w:r w:rsidRPr="00CB196F">
        <w:rPr>
          <w:noProof/>
        </w:rPr>
        <w:tab/>
      </w:r>
      <w:r w:rsidRPr="00CB196F">
        <w:rPr>
          <w:noProof/>
        </w:rPr>
        <w:fldChar w:fldCharType="begin"/>
      </w:r>
      <w:r w:rsidRPr="00CB196F">
        <w:rPr>
          <w:noProof/>
        </w:rPr>
        <w:instrText xml:space="preserve"> PAGEREF _Toc507142832 \h </w:instrText>
      </w:r>
      <w:r w:rsidRPr="00CB196F">
        <w:rPr>
          <w:noProof/>
        </w:rPr>
      </w:r>
      <w:r w:rsidRPr="00CB196F">
        <w:rPr>
          <w:noProof/>
        </w:rPr>
        <w:fldChar w:fldCharType="separate"/>
      </w:r>
      <w:r w:rsidR="0048720B">
        <w:rPr>
          <w:noProof/>
        </w:rPr>
        <w:t>318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123ZG</w:t>
      </w:r>
      <w:r>
        <w:rPr>
          <w:noProof/>
        </w:rPr>
        <w:tab/>
        <w:t>Misuse of vouchers and stored value cards</w:t>
      </w:r>
      <w:r w:rsidRPr="00CB196F">
        <w:rPr>
          <w:noProof/>
        </w:rPr>
        <w:tab/>
      </w:r>
      <w:r w:rsidRPr="00CB196F">
        <w:rPr>
          <w:noProof/>
        </w:rPr>
        <w:fldChar w:fldCharType="begin"/>
      </w:r>
      <w:r w:rsidRPr="00CB196F">
        <w:rPr>
          <w:noProof/>
        </w:rPr>
        <w:instrText xml:space="preserve"> PAGEREF _Toc507142833 \h </w:instrText>
      </w:r>
      <w:r w:rsidRPr="00CB196F">
        <w:rPr>
          <w:noProof/>
        </w:rPr>
      </w:r>
      <w:r w:rsidRPr="00CB196F">
        <w:rPr>
          <w:noProof/>
        </w:rPr>
        <w:fldChar w:fldCharType="separate"/>
      </w:r>
      <w:r w:rsidR="0048720B">
        <w:rPr>
          <w:noProof/>
        </w:rPr>
        <w:t>319</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123ZH</w:t>
      </w:r>
      <w:r>
        <w:rPr>
          <w:noProof/>
        </w:rPr>
        <w:tab/>
        <w:t>Repayment of money credited to an account</w:t>
      </w:r>
      <w:r w:rsidRPr="00CB196F">
        <w:rPr>
          <w:noProof/>
        </w:rPr>
        <w:tab/>
      </w:r>
      <w:r w:rsidRPr="00CB196F">
        <w:rPr>
          <w:noProof/>
        </w:rPr>
        <w:fldChar w:fldCharType="begin"/>
      </w:r>
      <w:r w:rsidRPr="00CB196F">
        <w:rPr>
          <w:noProof/>
        </w:rPr>
        <w:instrText xml:space="preserve"> PAGEREF _Toc507142834 \h </w:instrText>
      </w:r>
      <w:r w:rsidRPr="00CB196F">
        <w:rPr>
          <w:noProof/>
        </w:rPr>
      </w:r>
      <w:r w:rsidRPr="00CB196F">
        <w:rPr>
          <w:noProof/>
        </w:rPr>
        <w:fldChar w:fldCharType="separate"/>
      </w:r>
      <w:r w:rsidR="0048720B">
        <w:rPr>
          <w:noProof/>
        </w:rPr>
        <w:t>320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123ZI</w:t>
      </w:r>
      <w:r>
        <w:rPr>
          <w:noProof/>
        </w:rPr>
        <w:tab/>
        <w:t>Breach of condition relating to crediting of account</w:t>
      </w:r>
      <w:r w:rsidRPr="00CB196F">
        <w:rPr>
          <w:noProof/>
        </w:rPr>
        <w:tab/>
      </w:r>
      <w:r w:rsidRPr="00CB196F">
        <w:rPr>
          <w:noProof/>
        </w:rPr>
        <w:fldChar w:fldCharType="begin"/>
      </w:r>
      <w:r w:rsidRPr="00CB196F">
        <w:rPr>
          <w:noProof/>
        </w:rPr>
        <w:instrText xml:space="preserve"> PAGEREF _Toc507142835 \h </w:instrText>
      </w:r>
      <w:r w:rsidRPr="00CB196F">
        <w:rPr>
          <w:noProof/>
        </w:rPr>
      </w:r>
      <w:r w:rsidRPr="00CB196F">
        <w:rPr>
          <w:noProof/>
        </w:rPr>
        <w:fldChar w:fldCharType="separate"/>
      </w:r>
      <w:r w:rsidR="0048720B">
        <w:rPr>
          <w:noProof/>
        </w:rPr>
        <w:t>321</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123ZIA</w:t>
      </w:r>
      <w:r>
        <w:rPr>
          <w:noProof/>
        </w:rPr>
        <w:tab/>
        <w:t>Balance of income management account falls below value of action taken under Division 6</w:t>
      </w:r>
      <w:r w:rsidRPr="00CB196F">
        <w:rPr>
          <w:noProof/>
        </w:rPr>
        <w:tab/>
      </w:r>
      <w:r w:rsidRPr="00CB196F">
        <w:rPr>
          <w:noProof/>
        </w:rPr>
        <w:fldChar w:fldCharType="begin"/>
      </w:r>
      <w:r w:rsidRPr="00CB196F">
        <w:rPr>
          <w:noProof/>
        </w:rPr>
        <w:instrText xml:space="preserve"> PAGEREF _Toc507142836 \h </w:instrText>
      </w:r>
      <w:r w:rsidRPr="00CB196F">
        <w:rPr>
          <w:noProof/>
        </w:rPr>
      </w:r>
      <w:r w:rsidRPr="00CB196F">
        <w:rPr>
          <w:noProof/>
        </w:rPr>
        <w:fldChar w:fldCharType="separate"/>
      </w:r>
      <w:r w:rsidR="0048720B">
        <w:rPr>
          <w:noProof/>
        </w:rPr>
        <w:t>322</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123ZJ</w:t>
      </w:r>
      <w:r>
        <w:rPr>
          <w:noProof/>
        </w:rPr>
        <w:tab/>
        <w:t>Value of action taken under Division 6 exceeds credit balance of income management account</w:t>
      </w:r>
      <w:r w:rsidRPr="00CB196F">
        <w:rPr>
          <w:noProof/>
        </w:rPr>
        <w:tab/>
      </w:r>
      <w:r w:rsidRPr="00CB196F">
        <w:rPr>
          <w:noProof/>
        </w:rPr>
        <w:fldChar w:fldCharType="begin"/>
      </w:r>
      <w:r w:rsidRPr="00CB196F">
        <w:rPr>
          <w:noProof/>
        </w:rPr>
        <w:instrText xml:space="preserve"> PAGEREF _Toc507142837 \h </w:instrText>
      </w:r>
      <w:r w:rsidRPr="00CB196F">
        <w:rPr>
          <w:noProof/>
        </w:rPr>
      </w:r>
      <w:r w:rsidRPr="00CB196F">
        <w:rPr>
          <w:noProof/>
        </w:rPr>
        <w:fldChar w:fldCharType="separate"/>
      </w:r>
      <w:r w:rsidR="0048720B">
        <w:rPr>
          <w:noProof/>
        </w:rPr>
        <w:t>323</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123ZJA</w:t>
      </w:r>
      <w:r>
        <w:rPr>
          <w:noProof/>
        </w:rPr>
        <w:tab/>
        <w:t>Action purportedly taken under Division 6 as a result of administrative error</w:t>
      </w:r>
      <w:r w:rsidRPr="00CB196F">
        <w:rPr>
          <w:noProof/>
        </w:rPr>
        <w:tab/>
      </w:r>
      <w:r w:rsidRPr="00CB196F">
        <w:rPr>
          <w:noProof/>
        </w:rPr>
        <w:fldChar w:fldCharType="begin"/>
      </w:r>
      <w:r w:rsidRPr="00CB196F">
        <w:rPr>
          <w:noProof/>
        </w:rPr>
        <w:instrText xml:space="preserve"> PAGEREF _Toc507142838 \h </w:instrText>
      </w:r>
      <w:r w:rsidRPr="00CB196F">
        <w:rPr>
          <w:noProof/>
        </w:rPr>
      </w:r>
      <w:r w:rsidRPr="00CB196F">
        <w:rPr>
          <w:noProof/>
        </w:rPr>
        <w:fldChar w:fldCharType="separate"/>
      </w:r>
      <w:r w:rsidR="0048720B">
        <w:rPr>
          <w:noProof/>
        </w:rPr>
        <w:t>326</w:t>
      </w:r>
      <w:r w:rsidRPr="00CB196F">
        <w:rPr>
          <w:noProof/>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9—Miscellaneous</w:t>
      </w:r>
      <w:r w:rsidRPr="00CB196F">
        <w:rPr>
          <w:b w:val="0"/>
          <w:noProof/>
          <w:sz w:val="18"/>
        </w:rPr>
        <w:tab/>
      </w:r>
      <w:r w:rsidRPr="00CB196F">
        <w:rPr>
          <w:b w:val="0"/>
          <w:noProof/>
          <w:sz w:val="18"/>
        </w:rPr>
        <w:fldChar w:fldCharType="begin"/>
      </w:r>
      <w:r w:rsidRPr="00CB196F">
        <w:rPr>
          <w:b w:val="0"/>
          <w:noProof/>
          <w:sz w:val="18"/>
        </w:rPr>
        <w:instrText xml:space="preserve"> PAGEREF _Toc507142839 \h </w:instrText>
      </w:r>
      <w:r w:rsidRPr="00CB196F">
        <w:rPr>
          <w:b w:val="0"/>
          <w:noProof/>
          <w:sz w:val="18"/>
        </w:rPr>
      </w:r>
      <w:r w:rsidRPr="00CB196F">
        <w:rPr>
          <w:b w:val="0"/>
          <w:noProof/>
          <w:sz w:val="18"/>
        </w:rPr>
        <w:fldChar w:fldCharType="separate"/>
      </w:r>
      <w:r w:rsidR="0048720B">
        <w:rPr>
          <w:b w:val="0"/>
          <w:noProof/>
          <w:sz w:val="18"/>
        </w:rPr>
        <w:t>329</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123ZK</w:t>
      </w:r>
      <w:r>
        <w:rPr>
          <w:noProof/>
        </w:rPr>
        <w:tab/>
        <w:t>Secretary must comply with certain directions given by the Queensland Commission</w:t>
      </w:r>
      <w:r w:rsidRPr="00CB196F">
        <w:rPr>
          <w:noProof/>
        </w:rPr>
        <w:tab/>
      </w:r>
      <w:r w:rsidRPr="00CB196F">
        <w:rPr>
          <w:noProof/>
        </w:rPr>
        <w:fldChar w:fldCharType="begin"/>
      </w:r>
      <w:r w:rsidRPr="00CB196F">
        <w:rPr>
          <w:noProof/>
        </w:rPr>
        <w:instrText xml:space="preserve"> PAGEREF _Toc507142840 \h </w:instrText>
      </w:r>
      <w:r w:rsidRPr="00CB196F">
        <w:rPr>
          <w:noProof/>
        </w:rPr>
      </w:r>
      <w:r w:rsidRPr="00CB196F">
        <w:rPr>
          <w:noProof/>
        </w:rPr>
        <w:fldChar w:fldCharType="separate"/>
      </w:r>
      <w:r w:rsidR="0048720B">
        <w:rPr>
          <w:noProof/>
        </w:rPr>
        <w:t>329</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123ZL</w:t>
      </w:r>
      <w:r>
        <w:rPr>
          <w:noProof/>
        </w:rPr>
        <w:tab/>
        <w:t>Surrender of unused vouchers and unused stored value cards</w:t>
      </w:r>
      <w:r w:rsidRPr="00CB196F">
        <w:rPr>
          <w:noProof/>
        </w:rPr>
        <w:tab/>
      </w:r>
      <w:r w:rsidRPr="00CB196F">
        <w:rPr>
          <w:noProof/>
        </w:rPr>
        <w:fldChar w:fldCharType="begin"/>
      </w:r>
      <w:r w:rsidRPr="00CB196F">
        <w:rPr>
          <w:noProof/>
        </w:rPr>
        <w:instrText xml:space="preserve"> PAGEREF _Toc507142841 \h </w:instrText>
      </w:r>
      <w:r w:rsidRPr="00CB196F">
        <w:rPr>
          <w:noProof/>
        </w:rPr>
      </w:r>
      <w:r w:rsidRPr="00CB196F">
        <w:rPr>
          <w:noProof/>
        </w:rPr>
        <w:fldChar w:fldCharType="separate"/>
      </w:r>
      <w:r w:rsidR="0048720B">
        <w:rPr>
          <w:noProof/>
        </w:rPr>
        <w:t>329</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123ZM</w:t>
      </w:r>
      <w:r>
        <w:rPr>
          <w:noProof/>
        </w:rPr>
        <w:tab/>
        <w:t>Vouchers</w:t>
      </w:r>
      <w:r w:rsidRPr="00CB196F">
        <w:rPr>
          <w:noProof/>
        </w:rPr>
        <w:tab/>
      </w:r>
      <w:r w:rsidRPr="00CB196F">
        <w:rPr>
          <w:noProof/>
        </w:rPr>
        <w:fldChar w:fldCharType="begin"/>
      </w:r>
      <w:r w:rsidRPr="00CB196F">
        <w:rPr>
          <w:noProof/>
        </w:rPr>
        <w:instrText xml:space="preserve"> PAGEREF _Toc507142842 \h </w:instrText>
      </w:r>
      <w:r w:rsidRPr="00CB196F">
        <w:rPr>
          <w:noProof/>
        </w:rPr>
      </w:r>
      <w:r w:rsidRPr="00CB196F">
        <w:rPr>
          <w:noProof/>
        </w:rPr>
        <w:fldChar w:fldCharType="separate"/>
      </w:r>
      <w:r w:rsidR="0048720B">
        <w:rPr>
          <w:noProof/>
        </w:rPr>
        <w:t>330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123ZN</w:t>
      </w:r>
      <w:r>
        <w:rPr>
          <w:noProof/>
        </w:rPr>
        <w:tab/>
        <w:t>Appropriation</w:t>
      </w:r>
      <w:r w:rsidRPr="00CB196F">
        <w:rPr>
          <w:noProof/>
        </w:rPr>
        <w:tab/>
      </w:r>
      <w:r w:rsidRPr="00CB196F">
        <w:rPr>
          <w:noProof/>
        </w:rPr>
        <w:fldChar w:fldCharType="begin"/>
      </w:r>
      <w:r w:rsidRPr="00CB196F">
        <w:rPr>
          <w:noProof/>
        </w:rPr>
        <w:instrText xml:space="preserve"> PAGEREF _Toc507142843 \h </w:instrText>
      </w:r>
      <w:r w:rsidRPr="00CB196F">
        <w:rPr>
          <w:noProof/>
        </w:rPr>
      </w:r>
      <w:r w:rsidRPr="00CB196F">
        <w:rPr>
          <w:noProof/>
        </w:rPr>
        <w:fldChar w:fldCharType="separate"/>
      </w:r>
      <w:r w:rsidR="0048720B">
        <w:rPr>
          <w:noProof/>
        </w:rPr>
        <w:t>331</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123ZNA</w:t>
      </w:r>
      <w:r>
        <w:rPr>
          <w:noProof/>
        </w:rPr>
        <w:tab/>
        <w:t>Recording of amounts in accounts and records</w:t>
      </w:r>
      <w:r w:rsidRPr="00CB196F">
        <w:rPr>
          <w:noProof/>
        </w:rPr>
        <w:tab/>
      </w:r>
      <w:r w:rsidRPr="00CB196F">
        <w:rPr>
          <w:noProof/>
        </w:rPr>
        <w:fldChar w:fldCharType="begin"/>
      </w:r>
      <w:r w:rsidRPr="00CB196F">
        <w:rPr>
          <w:noProof/>
        </w:rPr>
        <w:instrText xml:space="preserve"> PAGEREF _Toc507142844 \h </w:instrText>
      </w:r>
      <w:r w:rsidRPr="00CB196F">
        <w:rPr>
          <w:noProof/>
        </w:rPr>
      </w:r>
      <w:r w:rsidRPr="00CB196F">
        <w:rPr>
          <w:noProof/>
        </w:rPr>
        <w:fldChar w:fldCharType="separate"/>
      </w:r>
      <w:r w:rsidR="0048720B">
        <w:rPr>
          <w:noProof/>
        </w:rPr>
        <w:t>332</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123ZO</w:t>
      </w:r>
      <w:r>
        <w:rPr>
          <w:noProof/>
        </w:rPr>
        <w:tab/>
        <w:t>This Part has effect despite other provisions etc.</w:t>
      </w:r>
      <w:r w:rsidRPr="00CB196F">
        <w:rPr>
          <w:noProof/>
        </w:rPr>
        <w:tab/>
      </w:r>
      <w:r w:rsidRPr="00CB196F">
        <w:rPr>
          <w:noProof/>
        </w:rPr>
        <w:fldChar w:fldCharType="begin"/>
      </w:r>
      <w:r w:rsidRPr="00CB196F">
        <w:rPr>
          <w:noProof/>
        </w:rPr>
        <w:instrText xml:space="preserve"> PAGEREF _Toc507142845 \h </w:instrText>
      </w:r>
      <w:r w:rsidRPr="00CB196F">
        <w:rPr>
          <w:noProof/>
        </w:rPr>
      </w:r>
      <w:r w:rsidRPr="00CB196F">
        <w:rPr>
          <w:noProof/>
        </w:rPr>
        <w:fldChar w:fldCharType="separate"/>
      </w:r>
      <w:r w:rsidR="0048720B">
        <w:rPr>
          <w:noProof/>
        </w:rPr>
        <w:t>332</w:t>
      </w:r>
      <w:r w:rsidRPr="00CB196F">
        <w:rPr>
          <w:noProof/>
        </w:rPr>
        <w:fldChar w:fldCharType="end"/>
      </w:r>
    </w:p>
    <w:p w:rsidR="00CB196F" w:rsidRDefault="00CB196F">
      <w:pPr>
        <w:pStyle w:val="TOC2"/>
        <w:rPr>
          <w:rFonts w:asciiTheme="minorHAnsi" w:eastAsiaTheme="minorEastAsia" w:hAnsiTheme="minorHAnsi" w:cstheme="minorBidi"/>
          <w:b w:val="0"/>
          <w:noProof/>
          <w:kern w:val="0"/>
          <w:sz w:val="22"/>
          <w:szCs w:val="22"/>
        </w:rPr>
      </w:pPr>
      <w:r>
        <w:rPr>
          <w:noProof/>
        </w:rPr>
        <w:t>Part 3C—Schooling requirements</w:t>
      </w:r>
      <w:r w:rsidRPr="00CB196F">
        <w:rPr>
          <w:b w:val="0"/>
          <w:noProof/>
          <w:sz w:val="18"/>
        </w:rPr>
        <w:tab/>
      </w:r>
      <w:r w:rsidRPr="00CB196F">
        <w:rPr>
          <w:b w:val="0"/>
          <w:noProof/>
          <w:sz w:val="18"/>
        </w:rPr>
        <w:fldChar w:fldCharType="begin"/>
      </w:r>
      <w:r w:rsidRPr="00CB196F">
        <w:rPr>
          <w:b w:val="0"/>
          <w:noProof/>
          <w:sz w:val="18"/>
        </w:rPr>
        <w:instrText xml:space="preserve"> PAGEREF _Toc507142846 \h </w:instrText>
      </w:r>
      <w:r w:rsidRPr="00CB196F">
        <w:rPr>
          <w:b w:val="0"/>
          <w:noProof/>
          <w:sz w:val="18"/>
        </w:rPr>
      </w:r>
      <w:r w:rsidRPr="00CB196F">
        <w:rPr>
          <w:b w:val="0"/>
          <w:noProof/>
          <w:sz w:val="18"/>
        </w:rPr>
        <w:fldChar w:fldCharType="separate"/>
      </w:r>
      <w:r w:rsidR="0048720B">
        <w:rPr>
          <w:b w:val="0"/>
          <w:noProof/>
          <w:sz w:val="18"/>
        </w:rPr>
        <w:t>333</w:t>
      </w:r>
      <w:r w:rsidRPr="00CB196F">
        <w:rPr>
          <w:b w:val="0"/>
          <w:noProof/>
          <w:sz w:val="18"/>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1—General</w:t>
      </w:r>
      <w:r w:rsidRPr="00CB196F">
        <w:rPr>
          <w:b w:val="0"/>
          <w:noProof/>
          <w:sz w:val="18"/>
        </w:rPr>
        <w:tab/>
      </w:r>
      <w:r w:rsidRPr="00CB196F">
        <w:rPr>
          <w:b w:val="0"/>
          <w:noProof/>
          <w:sz w:val="18"/>
        </w:rPr>
        <w:fldChar w:fldCharType="begin"/>
      </w:r>
      <w:r w:rsidRPr="00CB196F">
        <w:rPr>
          <w:b w:val="0"/>
          <w:noProof/>
          <w:sz w:val="18"/>
        </w:rPr>
        <w:instrText xml:space="preserve"> PAGEREF _Toc507142847 \h </w:instrText>
      </w:r>
      <w:r w:rsidRPr="00CB196F">
        <w:rPr>
          <w:b w:val="0"/>
          <w:noProof/>
          <w:sz w:val="18"/>
        </w:rPr>
      </w:r>
      <w:r w:rsidRPr="00CB196F">
        <w:rPr>
          <w:b w:val="0"/>
          <w:noProof/>
          <w:sz w:val="18"/>
        </w:rPr>
        <w:fldChar w:fldCharType="separate"/>
      </w:r>
      <w:r w:rsidR="0048720B">
        <w:rPr>
          <w:b w:val="0"/>
          <w:noProof/>
          <w:sz w:val="18"/>
        </w:rPr>
        <w:t>333</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124</w:t>
      </w:r>
      <w:r>
        <w:rPr>
          <w:noProof/>
        </w:rPr>
        <w:tab/>
        <w:t>Scope</w:t>
      </w:r>
      <w:r w:rsidRPr="00CB196F">
        <w:rPr>
          <w:noProof/>
        </w:rPr>
        <w:tab/>
      </w:r>
      <w:r w:rsidRPr="00CB196F">
        <w:rPr>
          <w:noProof/>
        </w:rPr>
        <w:fldChar w:fldCharType="begin"/>
      </w:r>
      <w:r w:rsidRPr="00CB196F">
        <w:rPr>
          <w:noProof/>
        </w:rPr>
        <w:instrText xml:space="preserve"> PAGEREF _Toc507142848 \h </w:instrText>
      </w:r>
      <w:r w:rsidRPr="00CB196F">
        <w:rPr>
          <w:noProof/>
        </w:rPr>
      </w:r>
      <w:r w:rsidRPr="00CB196F">
        <w:rPr>
          <w:noProof/>
        </w:rPr>
        <w:fldChar w:fldCharType="separate"/>
      </w:r>
      <w:r w:rsidR="0048720B">
        <w:rPr>
          <w:noProof/>
        </w:rPr>
        <w:t>333</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124A</w:t>
      </w:r>
      <w:r>
        <w:rPr>
          <w:noProof/>
        </w:rPr>
        <w:tab/>
        <w:t>Enrolment and attendance at school</w:t>
      </w:r>
      <w:r w:rsidRPr="00CB196F">
        <w:rPr>
          <w:noProof/>
        </w:rPr>
        <w:tab/>
      </w:r>
      <w:r w:rsidRPr="00CB196F">
        <w:rPr>
          <w:noProof/>
        </w:rPr>
        <w:fldChar w:fldCharType="begin"/>
      </w:r>
      <w:r w:rsidRPr="00CB196F">
        <w:rPr>
          <w:noProof/>
        </w:rPr>
        <w:instrText xml:space="preserve"> PAGEREF _Toc507142849 \h </w:instrText>
      </w:r>
      <w:r w:rsidRPr="00CB196F">
        <w:rPr>
          <w:noProof/>
        </w:rPr>
      </w:r>
      <w:r w:rsidRPr="00CB196F">
        <w:rPr>
          <w:noProof/>
        </w:rPr>
        <w:fldChar w:fldCharType="separate"/>
      </w:r>
      <w:r w:rsidR="0048720B">
        <w:rPr>
          <w:noProof/>
        </w:rPr>
        <w:t>334</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lastRenderedPageBreak/>
        <w:t>124B</w:t>
      </w:r>
      <w:r>
        <w:rPr>
          <w:noProof/>
        </w:rPr>
        <w:tab/>
        <w:t>Schooling requirement child</w:t>
      </w:r>
      <w:r w:rsidRPr="00CB196F">
        <w:rPr>
          <w:noProof/>
        </w:rPr>
        <w:tab/>
      </w:r>
      <w:r w:rsidRPr="00CB196F">
        <w:rPr>
          <w:noProof/>
        </w:rPr>
        <w:fldChar w:fldCharType="begin"/>
      </w:r>
      <w:r w:rsidRPr="00CB196F">
        <w:rPr>
          <w:noProof/>
        </w:rPr>
        <w:instrText xml:space="preserve"> PAGEREF _Toc507142850 \h </w:instrText>
      </w:r>
      <w:r w:rsidRPr="00CB196F">
        <w:rPr>
          <w:noProof/>
        </w:rPr>
      </w:r>
      <w:r w:rsidRPr="00CB196F">
        <w:rPr>
          <w:noProof/>
        </w:rPr>
        <w:fldChar w:fldCharType="separate"/>
      </w:r>
      <w:r w:rsidR="0048720B">
        <w:rPr>
          <w:noProof/>
        </w:rPr>
        <w:t>334</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124C</w:t>
      </w:r>
      <w:r>
        <w:rPr>
          <w:noProof/>
        </w:rPr>
        <w:tab/>
        <w:t>Schooling requirement determination</w:t>
      </w:r>
      <w:r w:rsidRPr="00CB196F">
        <w:rPr>
          <w:noProof/>
        </w:rPr>
        <w:tab/>
      </w:r>
      <w:r w:rsidRPr="00CB196F">
        <w:rPr>
          <w:noProof/>
        </w:rPr>
        <w:fldChar w:fldCharType="begin"/>
      </w:r>
      <w:r w:rsidRPr="00CB196F">
        <w:rPr>
          <w:noProof/>
        </w:rPr>
        <w:instrText xml:space="preserve"> PAGEREF _Toc507142851 \h </w:instrText>
      </w:r>
      <w:r w:rsidRPr="00CB196F">
        <w:rPr>
          <w:noProof/>
        </w:rPr>
      </w:r>
      <w:r w:rsidRPr="00CB196F">
        <w:rPr>
          <w:noProof/>
        </w:rPr>
        <w:fldChar w:fldCharType="separate"/>
      </w:r>
      <w:r w:rsidR="0048720B">
        <w:rPr>
          <w:noProof/>
        </w:rPr>
        <w:t>335</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124D</w:t>
      </w:r>
      <w:r>
        <w:rPr>
          <w:noProof/>
        </w:rPr>
        <w:tab/>
        <w:t>Schooling requirement payments</w:t>
      </w:r>
      <w:r w:rsidRPr="00CB196F">
        <w:rPr>
          <w:noProof/>
        </w:rPr>
        <w:tab/>
      </w:r>
      <w:r w:rsidRPr="00CB196F">
        <w:rPr>
          <w:noProof/>
        </w:rPr>
        <w:fldChar w:fldCharType="begin"/>
      </w:r>
      <w:r w:rsidRPr="00CB196F">
        <w:rPr>
          <w:noProof/>
        </w:rPr>
        <w:instrText xml:space="preserve"> PAGEREF _Toc507142852 \h </w:instrText>
      </w:r>
      <w:r w:rsidRPr="00CB196F">
        <w:rPr>
          <w:noProof/>
        </w:rPr>
      </w:r>
      <w:r w:rsidRPr="00CB196F">
        <w:rPr>
          <w:noProof/>
        </w:rPr>
        <w:fldChar w:fldCharType="separate"/>
      </w:r>
      <w:r w:rsidR="0048720B">
        <w:rPr>
          <w:noProof/>
        </w:rPr>
        <w:t>335</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124E</w:t>
      </w:r>
      <w:r>
        <w:rPr>
          <w:noProof/>
        </w:rPr>
        <w:tab/>
        <w:t>Application to payments under the Veterans’ Entitlements Act</w:t>
      </w:r>
      <w:r w:rsidRPr="00CB196F">
        <w:rPr>
          <w:noProof/>
        </w:rPr>
        <w:tab/>
      </w:r>
      <w:r w:rsidRPr="00CB196F">
        <w:rPr>
          <w:noProof/>
        </w:rPr>
        <w:fldChar w:fldCharType="begin"/>
      </w:r>
      <w:r w:rsidRPr="00CB196F">
        <w:rPr>
          <w:noProof/>
        </w:rPr>
        <w:instrText xml:space="preserve"> PAGEREF _Toc507142853 \h </w:instrText>
      </w:r>
      <w:r w:rsidRPr="00CB196F">
        <w:rPr>
          <w:noProof/>
        </w:rPr>
      </w:r>
      <w:r w:rsidRPr="00CB196F">
        <w:rPr>
          <w:noProof/>
        </w:rPr>
        <w:fldChar w:fldCharType="separate"/>
      </w:r>
      <w:r w:rsidR="0048720B">
        <w:rPr>
          <w:noProof/>
        </w:rPr>
        <w:t>336</w:t>
      </w:r>
      <w:r w:rsidRPr="00CB196F">
        <w:rPr>
          <w:noProof/>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2—School enrolment</w:t>
      </w:r>
      <w:r w:rsidRPr="00CB196F">
        <w:rPr>
          <w:b w:val="0"/>
          <w:noProof/>
          <w:sz w:val="18"/>
        </w:rPr>
        <w:tab/>
      </w:r>
      <w:r w:rsidRPr="00CB196F">
        <w:rPr>
          <w:b w:val="0"/>
          <w:noProof/>
          <w:sz w:val="18"/>
        </w:rPr>
        <w:fldChar w:fldCharType="begin"/>
      </w:r>
      <w:r w:rsidRPr="00CB196F">
        <w:rPr>
          <w:b w:val="0"/>
          <w:noProof/>
          <w:sz w:val="18"/>
        </w:rPr>
        <w:instrText xml:space="preserve"> PAGEREF _Toc507142854 \h </w:instrText>
      </w:r>
      <w:r w:rsidRPr="00CB196F">
        <w:rPr>
          <w:b w:val="0"/>
          <w:noProof/>
          <w:sz w:val="18"/>
        </w:rPr>
      </w:r>
      <w:r w:rsidRPr="00CB196F">
        <w:rPr>
          <w:b w:val="0"/>
          <w:noProof/>
          <w:sz w:val="18"/>
        </w:rPr>
        <w:fldChar w:fldCharType="separate"/>
      </w:r>
      <w:r w:rsidR="0048720B">
        <w:rPr>
          <w:b w:val="0"/>
          <w:noProof/>
          <w:sz w:val="18"/>
        </w:rPr>
        <w:t>338</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124F</w:t>
      </w:r>
      <w:r>
        <w:rPr>
          <w:noProof/>
        </w:rPr>
        <w:tab/>
        <w:t>School enrolment—enrolment notices</w:t>
      </w:r>
      <w:r w:rsidRPr="00CB196F">
        <w:rPr>
          <w:noProof/>
        </w:rPr>
        <w:tab/>
      </w:r>
      <w:r w:rsidRPr="00CB196F">
        <w:rPr>
          <w:noProof/>
        </w:rPr>
        <w:fldChar w:fldCharType="begin"/>
      </w:r>
      <w:r w:rsidRPr="00CB196F">
        <w:rPr>
          <w:noProof/>
        </w:rPr>
        <w:instrText xml:space="preserve"> PAGEREF _Toc507142855 \h </w:instrText>
      </w:r>
      <w:r w:rsidRPr="00CB196F">
        <w:rPr>
          <w:noProof/>
        </w:rPr>
      </w:r>
      <w:r w:rsidRPr="00CB196F">
        <w:rPr>
          <w:noProof/>
        </w:rPr>
        <w:fldChar w:fldCharType="separate"/>
      </w:r>
      <w:r w:rsidR="0048720B">
        <w:rPr>
          <w:noProof/>
        </w:rPr>
        <w:t>338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124G</w:t>
      </w:r>
      <w:r>
        <w:rPr>
          <w:noProof/>
        </w:rPr>
        <w:tab/>
        <w:t>School enrolment—condition of schooling requirement payments</w:t>
      </w:r>
      <w:r w:rsidRPr="00CB196F">
        <w:rPr>
          <w:noProof/>
        </w:rPr>
        <w:tab/>
      </w:r>
      <w:r w:rsidRPr="00CB196F">
        <w:rPr>
          <w:noProof/>
        </w:rPr>
        <w:fldChar w:fldCharType="begin"/>
      </w:r>
      <w:r w:rsidRPr="00CB196F">
        <w:rPr>
          <w:noProof/>
        </w:rPr>
        <w:instrText xml:space="preserve"> PAGEREF _Toc507142856 \h </w:instrText>
      </w:r>
      <w:r w:rsidRPr="00CB196F">
        <w:rPr>
          <w:noProof/>
        </w:rPr>
      </w:r>
      <w:r w:rsidRPr="00CB196F">
        <w:rPr>
          <w:noProof/>
        </w:rPr>
        <w:fldChar w:fldCharType="separate"/>
      </w:r>
      <w:r w:rsidR="0048720B">
        <w:rPr>
          <w:noProof/>
        </w:rPr>
        <w:t>339</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124H</w:t>
      </w:r>
      <w:r>
        <w:rPr>
          <w:noProof/>
        </w:rPr>
        <w:tab/>
        <w:t>School enrolment—suspension or cancellation for non</w:t>
      </w:r>
      <w:r>
        <w:rPr>
          <w:noProof/>
        </w:rPr>
        <w:noBreakHyphen/>
        <w:t>compliance with enrolment notice</w:t>
      </w:r>
      <w:r w:rsidRPr="00CB196F">
        <w:rPr>
          <w:noProof/>
        </w:rPr>
        <w:tab/>
      </w:r>
      <w:r w:rsidRPr="00CB196F">
        <w:rPr>
          <w:noProof/>
        </w:rPr>
        <w:fldChar w:fldCharType="begin"/>
      </w:r>
      <w:r w:rsidRPr="00CB196F">
        <w:rPr>
          <w:noProof/>
        </w:rPr>
        <w:instrText xml:space="preserve"> PAGEREF _Toc507142857 \h </w:instrText>
      </w:r>
      <w:r w:rsidRPr="00CB196F">
        <w:rPr>
          <w:noProof/>
        </w:rPr>
      </w:r>
      <w:r w:rsidRPr="00CB196F">
        <w:rPr>
          <w:noProof/>
        </w:rPr>
        <w:fldChar w:fldCharType="separate"/>
      </w:r>
      <w:r w:rsidR="0048720B">
        <w:rPr>
          <w:noProof/>
        </w:rPr>
        <w:t>340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124J</w:t>
      </w:r>
      <w:r>
        <w:rPr>
          <w:noProof/>
        </w:rPr>
        <w:tab/>
        <w:t>School enrolment—when payments become payable after suspension</w:t>
      </w:r>
      <w:r w:rsidRPr="00CB196F">
        <w:rPr>
          <w:noProof/>
        </w:rPr>
        <w:tab/>
      </w:r>
      <w:r w:rsidRPr="00CB196F">
        <w:rPr>
          <w:noProof/>
        </w:rPr>
        <w:fldChar w:fldCharType="begin"/>
      </w:r>
      <w:r w:rsidRPr="00CB196F">
        <w:rPr>
          <w:noProof/>
        </w:rPr>
        <w:instrText xml:space="preserve"> PAGEREF _Toc507142858 \h </w:instrText>
      </w:r>
      <w:r w:rsidRPr="00CB196F">
        <w:rPr>
          <w:noProof/>
        </w:rPr>
      </w:r>
      <w:r w:rsidRPr="00CB196F">
        <w:rPr>
          <w:noProof/>
        </w:rPr>
        <w:fldChar w:fldCharType="separate"/>
      </w:r>
      <w:r w:rsidR="0048720B">
        <w:rPr>
          <w:noProof/>
        </w:rPr>
        <w:t>341</w:t>
      </w:r>
      <w:r w:rsidRPr="00CB196F">
        <w:rPr>
          <w:noProof/>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3—School attendance notices</w:t>
      </w:r>
      <w:r w:rsidRPr="00CB196F">
        <w:rPr>
          <w:b w:val="0"/>
          <w:noProof/>
          <w:sz w:val="18"/>
        </w:rPr>
        <w:tab/>
      </w:r>
      <w:r w:rsidRPr="00CB196F">
        <w:rPr>
          <w:b w:val="0"/>
          <w:noProof/>
          <w:sz w:val="18"/>
        </w:rPr>
        <w:fldChar w:fldCharType="begin"/>
      </w:r>
      <w:r w:rsidRPr="00CB196F">
        <w:rPr>
          <w:b w:val="0"/>
          <w:noProof/>
          <w:sz w:val="18"/>
        </w:rPr>
        <w:instrText xml:space="preserve"> PAGEREF _Toc507142859 \h </w:instrText>
      </w:r>
      <w:r w:rsidRPr="00CB196F">
        <w:rPr>
          <w:b w:val="0"/>
          <w:noProof/>
          <w:sz w:val="18"/>
        </w:rPr>
      </w:r>
      <w:r w:rsidRPr="00CB196F">
        <w:rPr>
          <w:b w:val="0"/>
          <w:noProof/>
          <w:sz w:val="18"/>
        </w:rPr>
        <w:fldChar w:fldCharType="separate"/>
      </w:r>
      <w:r w:rsidR="0048720B">
        <w:rPr>
          <w:b w:val="0"/>
          <w:noProof/>
          <w:sz w:val="18"/>
        </w:rPr>
        <w:t>344</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124K</w:t>
      </w:r>
      <w:r>
        <w:rPr>
          <w:noProof/>
        </w:rPr>
        <w:tab/>
        <w:t>School attendance—attendance notices</w:t>
      </w:r>
      <w:r w:rsidRPr="00CB196F">
        <w:rPr>
          <w:noProof/>
        </w:rPr>
        <w:tab/>
      </w:r>
      <w:r w:rsidRPr="00CB196F">
        <w:rPr>
          <w:noProof/>
        </w:rPr>
        <w:fldChar w:fldCharType="begin"/>
      </w:r>
      <w:r w:rsidRPr="00CB196F">
        <w:rPr>
          <w:noProof/>
        </w:rPr>
        <w:instrText xml:space="preserve"> PAGEREF _Toc507142860 \h </w:instrText>
      </w:r>
      <w:r w:rsidRPr="00CB196F">
        <w:rPr>
          <w:noProof/>
        </w:rPr>
      </w:r>
      <w:r w:rsidRPr="00CB196F">
        <w:rPr>
          <w:noProof/>
        </w:rPr>
        <w:fldChar w:fldCharType="separate"/>
      </w:r>
      <w:r w:rsidR="0048720B">
        <w:rPr>
          <w:noProof/>
        </w:rPr>
        <w:t>344</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124L</w:t>
      </w:r>
      <w:r>
        <w:rPr>
          <w:noProof/>
        </w:rPr>
        <w:tab/>
        <w:t>School attendance—condition of schooling requirement payments</w:t>
      </w:r>
      <w:r w:rsidRPr="00CB196F">
        <w:rPr>
          <w:noProof/>
        </w:rPr>
        <w:tab/>
      </w:r>
      <w:r w:rsidRPr="00CB196F">
        <w:rPr>
          <w:noProof/>
        </w:rPr>
        <w:fldChar w:fldCharType="begin"/>
      </w:r>
      <w:r w:rsidRPr="00CB196F">
        <w:rPr>
          <w:noProof/>
        </w:rPr>
        <w:instrText xml:space="preserve"> PAGEREF _Toc507142861 \h </w:instrText>
      </w:r>
      <w:r w:rsidRPr="00CB196F">
        <w:rPr>
          <w:noProof/>
        </w:rPr>
      </w:r>
      <w:r w:rsidRPr="00CB196F">
        <w:rPr>
          <w:noProof/>
        </w:rPr>
        <w:fldChar w:fldCharType="separate"/>
      </w:r>
      <w:r w:rsidR="0048720B">
        <w:rPr>
          <w:noProof/>
        </w:rPr>
        <w:t>345</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124M</w:t>
      </w:r>
      <w:r>
        <w:rPr>
          <w:noProof/>
        </w:rPr>
        <w:tab/>
        <w:t>School attendance—suspension or cancellation for non</w:t>
      </w:r>
      <w:r>
        <w:rPr>
          <w:noProof/>
        </w:rPr>
        <w:noBreakHyphen/>
        <w:t>compliance with attendance notice</w:t>
      </w:r>
      <w:r w:rsidRPr="00CB196F">
        <w:rPr>
          <w:noProof/>
        </w:rPr>
        <w:tab/>
      </w:r>
      <w:r w:rsidRPr="00CB196F">
        <w:rPr>
          <w:noProof/>
        </w:rPr>
        <w:fldChar w:fldCharType="begin"/>
      </w:r>
      <w:r w:rsidRPr="00CB196F">
        <w:rPr>
          <w:noProof/>
        </w:rPr>
        <w:instrText xml:space="preserve"> PAGEREF _Toc507142862 \h </w:instrText>
      </w:r>
      <w:r w:rsidRPr="00CB196F">
        <w:rPr>
          <w:noProof/>
        </w:rPr>
      </w:r>
      <w:r w:rsidRPr="00CB196F">
        <w:rPr>
          <w:noProof/>
        </w:rPr>
        <w:fldChar w:fldCharType="separate"/>
      </w:r>
      <w:r w:rsidR="0048720B">
        <w:rPr>
          <w:noProof/>
        </w:rPr>
        <w:t>346</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124N</w:t>
      </w:r>
      <w:r>
        <w:rPr>
          <w:noProof/>
        </w:rPr>
        <w:tab/>
        <w:t>School attendance—when payments become payable after suspension</w:t>
      </w:r>
      <w:r w:rsidRPr="00CB196F">
        <w:rPr>
          <w:noProof/>
        </w:rPr>
        <w:tab/>
      </w:r>
      <w:r w:rsidRPr="00CB196F">
        <w:rPr>
          <w:noProof/>
        </w:rPr>
        <w:fldChar w:fldCharType="begin"/>
      </w:r>
      <w:r w:rsidRPr="00CB196F">
        <w:rPr>
          <w:noProof/>
        </w:rPr>
        <w:instrText xml:space="preserve"> PAGEREF _Toc507142863 \h </w:instrText>
      </w:r>
      <w:r w:rsidRPr="00CB196F">
        <w:rPr>
          <w:noProof/>
        </w:rPr>
      </w:r>
      <w:r w:rsidRPr="00CB196F">
        <w:rPr>
          <w:noProof/>
        </w:rPr>
        <w:fldChar w:fldCharType="separate"/>
      </w:r>
      <w:r w:rsidR="0048720B">
        <w:rPr>
          <w:noProof/>
        </w:rPr>
        <w:t>347</w:t>
      </w:r>
      <w:r w:rsidRPr="00CB196F">
        <w:rPr>
          <w:noProof/>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3A—School attendance plans</w:t>
      </w:r>
      <w:r w:rsidRPr="00CB196F">
        <w:rPr>
          <w:b w:val="0"/>
          <w:noProof/>
          <w:sz w:val="18"/>
        </w:rPr>
        <w:tab/>
      </w:r>
      <w:r w:rsidRPr="00CB196F">
        <w:rPr>
          <w:b w:val="0"/>
          <w:noProof/>
          <w:sz w:val="18"/>
        </w:rPr>
        <w:fldChar w:fldCharType="begin"/>
      </w:r>
      <w:r w:rsidRPr="00CB196F">
        <w:rPr>
          <w:b w:val="0"/>
          <w:noProof/>
          <w:sz w:val="18"/>
        </w:rPr>
        <w:instrText xml:space="preserve"> PAGEREF _Toc507142864 \h </w:instrText>
      </w:r>
      <w:r w:rsidRPr="00CB196F">
        <w:rPr>
          <w:b w:val="0"/>
          <w:noProof/>
          <w:sz w:val="18"/>
        </w:rPr>
      </w:r>
      <w:r w:rsidRPr="00CB196F">
        <w:rPr>
          <w:b w:val="0"/>
          <w:noProof/>
          <w:sz w:val="18"/>
        </w:rPr>
        <w:fldChar w:fldCharType="separate"/>
      </w:r>
      <w:r w:rsidR="0048720B">
        <w:rPr>
          <w:b w:val="0"/>
          <w:noProof/>
          <w:sz w:val="18"/>
        </w:rPr>
        <w:t>350</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124NA</w:t>
      </w:r>
      <w:r>
        <w:rPr>
          <w:noProof/>
        </w:rPr>
        <w:tab/>
        <w:t>When this Division applies</w:t>
      </w:r>
      <w:r w:rsidRPr="00CB196F">
        <w:rPr>
          <w:noProof/>
        </w:rPr>
        <w:tab/>
      </w:r>
      <w:r w:rsidRPr="00CB196F">
        <w:rPr>
          <w:noProof/>
        </w:rPr>
        <w:fldChar w:fldCharType="begin"/>
      </w:r>
      <w:r w:rsidRPr="00CB196F">
        <w:rPr>
          <w:noProof/>
        </w:rPr>
        <w:instrText xml:space="preserve"> PAGEREF _Toc507142865 \h </w:instrText>
      </w:r>
      <w:r w:rsidRPr="00CB196F">
        <w:rPr>
          <w:noProof/>
        </w:rPr>
      </w:r>
      <w:r w:rsidRPr="00CB196F">
        <w:rPr>
          <w:noProof/>
        </w:rPr>
        <w:fldChar w:fldCharType="separate"/>
      </w:r>
      <w:r w:rsidR="0048720B">
        <w:rPr>
          <w:noProof/>
        </w:rPr>
        <w:t>350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124NB</w:t>
      </w:r>
      <w:r>
        <w:rPr>
          <w:noProof/>
        </w:rPr>
        <w:tab/>
        <w:t>Conference notices</w:t>
      </w:r>
      <w:r w:rsidRPr="00CB196F">
        <w:rPr>
          <w:noProof/>
        </w:rPr>
        <w:tab/>
      </w:r>
      <w:r w:rsidRPr="00CB196F">
        <w:rPr>
          <w:noProof/>
        </w:rPr>
        <w:fldChar w:fldCharType="begin"/>
      </w:r>
      <w:r w:rsidRPr="00CB196F">
        <w:rPr>
          <w:noProof/>
        </w:rPr>
        <w:instrText xml:space="preserve"> PAGEREF _Toc507142866 \h </w:instrText>
      </w:r>
      <w:r w:rsidRPr="00CB196F">
        <w:rPr>
          <w:noProof/>
        </w:rPr>
      </w:r>
      <w:r w:rsidRPr="00CB196F">
        <w:rPr>
          <w:noProof/>
        </w:rPr>
        <w:fldChar w:fldCharType="separate"/>
      </w:r>
      <w:r w:rsidR="0048720B">
        <w:rPr>
          <w:noProof/>
        </w:rPr>
        <w:t>350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124NC</w:t>
      </w:r>
      <w:r>
        <w:rPr>
          <w:noProof/>
        </w:rPr>
        <w:tab/>
        <w:t>School attendance plans</w:t>
      </w:r>
      <w:r w:rsidRPr="00CB196F">
        <w:rPr>
          <w:noProof/>
        </w:rPr>
        <w:tab/>
      </w:r>
      <w:r w:rsidRPr="00CB196F">
        <w:rPr>
          <w:noProof/>
        </w:rPr>
        <w:fldChar w:fldCharType="begin"/>
      </w:r>
      <w:r w:rsidRPr="00CB196F">
        <w:rPr>
          <w:noProof/>
        </w:rPr>
        <w:instrText xml:space="preserve"> PAGEREF _Toc507142867 \h </w:instrText>
      </w:r>
      <w:r w:rsidRPr="00CB196F">
        <w:rPr>
          <w:noProof/>
        </w:rPr>
      </w:r>
      <w:r w:rsidRPr="00CB196F">
        <w:rPr>
          <w:noProof/>
        </w:rPr>
        <w:fldChar w:fldCharType="separate"/>
      </w:r>
      <w:r w:rsidR="0048720B">
        <w:rPr>
          <w:noProof/>
        </w:rPr>
        <w:t>350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124ND</w:t>
      </w:r>
      <w:r>
        <w:rPr>
          <w:noProof/>
        </w:rPr>
        <w:tab/>
        <w:t>Compliance notices</w:t>
      </w:r>
      <w:r w:rsidRPr="00CB196F">
        <w:rPr>
          <w:noProof/>
        </w:rPr>
        <w:tab/>
      </w:r>
      <w:r w:rsidRPr="00CB196F">
        <w:rPr>
          <w:noProof/>
        </w:rPr>
        <w:fldChar w:fldCharType="begin"/>
      </w:r>
      <w:r w:rsidRPr="00CB196F">
        <w:rPr>
          <w:noProof/>
        </w:rPr>
        <w:instrText xml:space="preserve"> PAGEREF _Toc507142868 \h </w:instrText>
      </w:r>
      <w:r w:rsidRPr="00CB196F">
        <w:rPr>
          <w:noProof/>
        </w:rPr>
      </w:r>
      <w:r w:rsidRPr="00CB196F">
        <w:rPr>
          <w:noProof/>
        </w:rPr>
        <w:fldChar w:fldCharType="separate"/>
      </w:r>
      <w:r w:rsidR="0048720B">
        <w:rPr>
          <w:noProof/>
        </w:rPr>
        <w:t>351</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124NE</w:t>
      </w:r>
      <w:r>
        <w:rPr>
          <w:noProof/>
        </w:rPr>
        <w:tab/>
        <w:t>School attendance—condition of schooling requirement payments</w:t>
      </w:r>
      <w:r w:rsidRPr="00CB196F">
        <w:rPr>
          <w:noProof/>
        </w:rPr>
        <w:tab/>
      </w:r>
      <w:r w:rsidRPr="00CB196F">
        <w:rPr>
          <w:noProof/>
        </w:rPr>
        <w:fldChar w:fldCharType="begin"/>
      </w:r>
      <w:r w:rsidRPr="00CB196F">
        <w:rPr>
          <w:noProof/>
        </w:rPr>
        <w:instrText xml:space="preserve"> PAGEREF _Toc507142869 \h </w:instrText>
      </w:r>
      <w:r w:rsidRPr="00CB196F">
        <w:rPr>
          <w:noProof/>
        </w:rPr>
      </w:r>
      <w:r w:rsidRPr="00CB196F">
        <w:rPr>
          <w:noProof/>
        </w:rPr>
        <w:fldChar w:fldCharType="separate"/>
      </w:r>
      <w:r w:rsidR="0048720B">
        <w:rPr>
          <w:noProof/>
        </w:rPr>
        <w:t>352</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124NF</w:t>
      </w:r>
      <w:r>
        <w:rPr>
          <w:noProof/>
        </w:rPr>
        <w:tab/>
        <w:t>School attendance—suspension or cancellation for non</w:t>
      </w:r>
      <w:r>
        <w:rPr>
          <w:noProof/>
        </w:rPr>
        <w:noBreakHyphen/>
        <w:t>compliance with compliance notice</w:t>
      </w:r>
      <w:r w:rsidRPr="00CB196F">
        <w:rPr>
          <w:noProof/>
        </w:rPr>
        <w:tab/>
      </w:r>
      <w:r w:rsidRPr="00CB196F">
        <w:rPr>
          <w:noProof/>
        </w:rPr>
        <w:fldChar w:fldCharType="begin"/>
      </w:r>
      <w:r w:rsidRPr="00CB196F">
        <w:rPr>
          <w:noProof/>
        </w:rPr>
        <w:instrText xml:space="preserve"> PAGEREF _Toc507142870 \h </w:instrText>
      </w:r>
      <w:r w:rsidRPr="00CB196F">
        <w:rPr>
          <w:noProof/>
        </w:rPr>
      </w:r>
      <w:r w:rsidRPr="00CB196F">
        <w:rPr>
          <w:noProof/>
        </w:rPr>
        <w:fldChar w:fldCharType="separate"/>
      </w:r>
      <w:r w:rsidR="0048720B">
        <w:rPr>
          <w:noProof/>
        </w:rPr>
        <w:t>353</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124NG</w:t>
      </w:r>
      <w:r>
        <w:rPr>
          <w:noProof/>
        </w:rPr>
        <w:tab/>
        <w:t>School attendance—when payments become payable after suspension</w:t>
      </w:r>
      <w:r w:rsidRPr="00CB196F">
        <w:rPr>
          <w:noProof/>
        </w:rPr>
        <w:tab/>
      </w:r>
      <w:r w:rsidRPr="00CB196F">
        <w:rPr>
          <w:noProof/>
        </w:rPr>
        <w:fldChar w:fldCharType="begin"/>
      </w:r>
      <w:r w:rsidRPr="00CB196F">
        <w:rPr>
          <w:noProof/>
        </w:rPr>
        <w:instrText xml:space="preserve"> PAGEREF _Toc507142871 \h </w:instrText>
      </w:r>
      <w:r w:rsidRPr="00CB196F">
        <w:rPr>
          <w:noProof/>
        </w:rPr>
      </w:r>
      <w:r w:rsidRPr="00CB196F">
        <w:rPr>
          <w:noProof/>
        </w:rPr>
        <w:fldChar w:fldCharType="separate"/>
      </w:r>
      <w:r w:rsidR="0048720B">
        <w:rPr>
          <w:noProof/>
        </w:rPr>
        <w:t>354</w:t>
      </w:r>
      <w:r w:rsidRPr="00CB196F">
        <w:rPr>
          <w:noProof/>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4—Information about schooling</w:t>
      </w:r>
      <w:r w:rsidRPr="00CB196F">
        <w:rPr>
          <w:b w:val="0"/>
          <w:noProof/>
          <w:sz w:val="18"/>
        </w:rPr>
        <w:tab/>
      </w:r>
      <w:r w:rsidRPr="00CB196F">
        <w:rPr>
          <w:b w:val="0"/>
          <w:noProof/>
          <w:sz w:val="18"/>
        </w:rPr>
        <w:fldChar w:fldCharType="begin"/>
      </w:r>
      <w:r w:rsidRPr="00CB196F">
        <w:rPr>
          <w:b w:val="0"/>
          <w:noProof/>
          <w:sz w:val="18"/>
        </w:rPr>
        <w:instrText xml:space="preserve"> PAGEREF _Toc507142872 \h </w:instrText>
      </w:r>
      <w:r w:rsidRPr="00CB196F">
        <w:rPr>
          <w:b w:val="0"/>
          <w:noProof/>
          <w:sz w:val="18"/>
        </w:rPr>
      </w:r>
      <w:r w:rsidRPr="00CB196F">
        <w:rPr>
          <w:b w:val="0"/>
          <w:noProof/>
          <w:sz w:val="18"/>
        </w:rPr>
        <w:fldChar w:fldCharType="separate"/>
      </w:r>
      <w:r w:rsidR="0048720B">
        <w:rPr>
          <w:b w:val="0"/>
          <w:noProof/>
          <w:sz w:val="18"/>
        </w:rPr>
        <w:t>358</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124P</w:t>
      </w:r>
      <w:r>
        <w:rPr>
          <w:noProof/>
        </w:rPr>
        <w:tab/>
        <w:t>Schooling requirements—information about schooling</w:t>
      </w:r>
      <w:r w:rsidRPr="00CB196F">
        <w:rPr>
          <w:noProof/>
        </w:rPr>
        <w:tab/>
      </w:r>
      <w:r w:rsidRPr="00CB196F">
        <w:rPr>
          <w:noProof/>
        </w:rPr>
        <w:fldChar w:fldCharType="begin"/>
      </w:r>
      <w:r w:rsidRPr="00CB196F">
        <w:rPr>
          <w:noProof/>
        </w:rPr>
        <w:instrText xml:space="preserve"> PAGEREF _Toc507142873 \h </w:instrText>
      </w:r>
      <w:r w:rsidRPr="00CB196F">
        <w:rPr>
          <w:noProof/>
        </w:rPr>
      </w:r>
      <w:r w:rsidRPr="00CB196F">
        <w:rPr>
          <w:noProof/>
        </w:rPr>
        <w:fldChar w:fldCharType="separate"/>
      </w:r>
      <w:r w:rsidR="0048720B">
        <w:rPr>
          <w:noProof/>
        </w:rPr>
        <w:t>358</w:t>
      </w:r>
      <w:r w:rsidRPr="00CB196F">
        <w:rPr>
          <w:noProof/>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5—General provisions</w:t>
      </w:r>
      <w:r w:rsidRPr="00CB196F">
        <w:rPr>
          <w:b w:val="0"/>
          <w:noProof/>
          <w:sz w:val="18"/>
        </w:rPr>
        <w:tab/>
      </w:r>
      <w:r w:rsidRPr="00CB196F">
        <w:rPr>
          <w:b w:val="0"/>
          <w:noProof/>
          <w:sz w:val="18"/>
        </w:rPr>
        <w:fldChar w:fldCharType="begin"/>
      </w:r>
      <w:r w:rsidRPr="00CB196F">
        <w:rPr>
          <w:b w:val="0"/>
          <w:noProof/>
          <w:sz w:val="18"/>
        </w:rPr>
        <w:instrText xml:space="preserve"> PAGEREF _Toc507142874 \h </w:instrText>
      </w:r>
      <w:r w:rsidRPr="00CB196F">
        <w:rPr>
          <w:b w:val="0"/>
          <w:noProof/>
          <w:sz w:val="18"/>
        </w:rPr>
      </w:r>
      <w:r w:rsidRPr="00CB196F">
        <w:rPr>
          <w:b w:val="0"/>
          <w:noProof/>
          <w:sz w:val="18"/>
        </w:rPr>
        <w:fldChar w:fldCharType="separate"/>
      </w:r>
      <w:r w:rsidR="0048720B">
        <w:rPr>
          <w:b w:val="0"/>
          <w:noProof/>
          <w:sz w:val="18"/>
        </w:rPr>
        <w:t>359</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124PA</w:t>
      </w:r>
      <w:r>
        <w:rPr>
          <w:noProof/>
        </w:rPr>
        <w:tab/>
        <w:t>Relationship between Divisions of this Part</w:t>
      </w:r>
      <w:r w:rsidRPr="00CB196F">
        <w:rPr>
          <w:noProof/>
        </w:rPr>
        <w:tab/>
      </w:r>
      <w:r w:rsidRPr="00CB196F">
        <w:rPr>
          <w:noProof/>
        </w:rPr>
        <w:fldChar w:fldCharType="begin"/>
      </w:r>
      <w:r w:rsidRPr="00CB196F">
        <w:rPr>
          <w:noProof/>
        </w:rPr>
        <w:instrText xml:space="preserve"> PAGEREF _Toc507142875 \h </w:instrText>
      </w:r>
      <w:r w:rsidRPr="00CB196F">
        <w:rPr>
          <w:noProof/>
        </w:rPr>
      </w:r>
      <w:r w:rsidRPr="00CB196F">
        <w:rPr>
          <w:noProof/>
        </w:rPr>
        <w:fldChar w:fldCharType="separate"/>
      </w:r>
      <w:r w:rsidR="0048720B">
        <w:rPr>
          <w:noProof/>
        </w:rPr>
        <w:t>359</w:t>
      </w:r>
      <w:r w:rsidRPr="00CB196F">
        <w:rPr>
          <w:noProof/>
        </w:rPr>
        <w:fldChar w:fldCharType="end"/>
      </w:r>
    </w:p>
    <w:p w:rsidR="00CB196F" w:rsidRDefault="00CB196F">
      <w:pPr>
        <w:pStyle w:val="TOC2"/>
        <w:rPr>
          <w:rFonts w:asciiTheme="minorHAnsi" w:eastAsiaTheme="minorEastAsia" w:hAnsiTheme="minorHAnsi" w:cstheme="minorBidi"/>
          <w:b w:val="0"/>
          <w:noProof/>
          <w:kern w:val="0"/>
          <w:sz w:val="22"/>
          <w:szCs w:val="22"/>
        </w:rPr>
      </w:pPr>
      <w:r>
        <w:rPr>
          <w:noProof/>
        </w:rPr>
        <w:lastRenderedPageBreak/>
        <w:t>Part 3D—Trial of cashless welfare arrangements</w:t>
      </w:r>
      <w:r w:rsidRPr="00CB196F">
        <w:rPr>
          <w:b w:val="0"/>
          <w:noProof/>
          <w:sz w:val="18"/>
        </w:rPr>
        <w:tab/>
      </w:r>
      <w:r w:rsidRPr="00CB196F">
        <w:rPr>
          <w:b w:val="0"/>
          <w:noProof/>
          <w:sz w:val="18"/>
        </w:rPr>
        <w:fldChar w:fldCharType="begin"/>
      </w:r>
      <w:r w:rsidRPr="00CB196F">
        <w:rPr>
          <w:b w:val="0"/>
          <w:noProof/>
          <w:sz w:val="18"/>
        </w:rPr>
        <w:instrText xml:space="preserve"> PAGEREF _Toc507142876 \h </w:instrText>
      </w:r>
      <w:r w:rsidRPr="00CB196F">
        <w:rPr>
          <w:b w:val="0"/>
          <w:noProof/>
          <w:sz w:val="18"/>
        </w:rPr>
      </w:r>
      <w:r w:rsidRPr="00CB196F">
        <w:rPr>
          <w:b w:val="0"/>
          <w:noProof/>
          <w:sz w:val="18"/>
        </w:rPr>
        <w:fldChar w:fldCharType="separate"/>
      </w:r>
      <w:r w:rsidR="0048720B">
        <w:rPr>
          <w:b w:val="0"/>
          <w:noProof/>
          <w:sz w:val="18"/>
        </w:rPr>
        <w:t>360</w:t>
      </w:r>
      <w:r w:rsidRPr="00CB196F">
        <w:rPr>
          <w:b w:val="0"/>
          <w:noProof/>
          <w:sz w:val="18"/>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1—Introduction</w:t>
      </w:r>
      <w:r w:rsidRPr="00CB196F">
        <w:rPr>
          <w:b w:val="0"/>
          <w:noProof/>
          <w:sz w:val="18"/>
        </w:rPr>
        <w:tab/>
      </w:r>
      <w:r w:rsidRPr="00CB196F">
        <w:rPr>
          <w:b w:val="0"/>
          <w:noProof/>
          <w:sz w:val="18"/>
        </w:rPr>
        <w:fldChar w:fldCharType="begin"/>
      </w:r>
      <w:r w:rsidRPr="00CB196F">
        <w:rPr>
          <w:b w:val="0"/>
          <w:noProof/>
          <w:sz w:val="18"/>
        </w:rPr>
        <w:instrText xml:space="preserve"> PAGEREF _Toc507142877 \h </w:instrText>
      </w:r>
      <w:r w:rsidRPr="00CB196F">
        <w:rPr>
          <w:b w:val="0"/>
          <w:noProof/>
          <w:sz w:val="18"/>
        </w:rPr>
      </w:r>
      <w:r w:rsidRPr="00CB196F">
        <w:rPr>
          <w:b w:val="0"/>
          <w:noProof/>
          <w:sz w:val="18"/>
        </w:rPr>
        <w:fldChar w:fldCharType="separate"/>
      </w:r>
      <w:r w:rsidR="0048720B">
        <w:rPr>
          <w:b w:val="0"/>
          <w:noProof/>
          <w:sz w:val="18"/>
        </w:rPr>
        <w:t>360</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124PB</w:t>
      </w:r>
      <w:r>
        <w:rPr>
          <w:noProof/>
        </w:rPr>
        <w:tab/>
        <w:t>Simplified outline</w:t>
      </w:r>
      <w:r w:rsidRPr="00CB196F">
        <w:rPr>
          <w:noProof/>
        </w:rPr>
        <w:tab/>
      </w:r>
      <w:r w:rsidRPr="00CB196F">
        <w:rPr>
          <w:noProof/>
        </w:rPr>
        <w:fldChar w:fldCharType="begin"/>
      </w:r>
      <w:r w:rsidRPr="00CB196F">
        <w:rPr>
          <w:noProof/>
        </w:rPr>
        <w:instrText xml:space="preserve"> PAGEREF _Toc507142878 \h </w:instrText>
      </w:r>
      <w:r w:rsidRPr="00CB196F">
        <w:rPr>
          <w:noProof/>
        </w:rPr>
      </w:r>
      <w:r w:rsidRPr="00CB196F">
        <w:rPr>
          <w:noProof/>
        </w:rPr>
        <w:fldChar w:fldCharType="separate"/>
      </w:r>
      <w:r w:rsidR="0048720B">
        <w:rPr>
          <w:noProof/>
        </w:rPr>
        <w:t>360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124PC</w:t>
      </w:r>
      <w:r>
        <w:rPr>
          <w:noProof/>
        </w:rPr>
        <w:tab/>
        <w:t>Objects</w:t>
      </w:r>
      <w:r w:rsidRPr="00CB196F">
        <w:rPr>
          <w:noProof/>
        </w:rPr>
        <w:tab/>
      </w:r>
      <w:r w:rsidRPr="00CB196F">
        <w:rPr>
          <w:noProof/>
        </w:rPr>
        <w:fldChar w:fldCharType="begin"/>
      </w:r>
      <w:r w:rsidRPr="00CB196F">
        <w:rPr>
          <w:noProof/>
        </w:rPr>
        <w:instrText xml:space="preserve"> PAGEREF _Toc507142879 \h </w:instrText>
      </w:r>
      <w:r w:rsidRPr="00CB196F">
        <w:rPr>
          <w:noProof/>
        </w:rPr>
      </w:r>
      <w:r w:rsidRPr="00CB196F">
        <w:rPr>
          <w:noProof/>
        </w:rPr>
        <w:fldChar w:fldCharType="separate"/>
      </w:r>
      <w:r w:rsidR="0048720B">
        <w:rPr>
          <w:noProof/>
        </w:rPr>
        <w:t>360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124PD</w:t>
      </w:r>
      <w:r>
        <w:rPr>
          <w:noProof/>
        </w:rPr>
        <w:tab/>
        <w:t>Definitions</w:t>
      </w:r>
      <w:r w:rsidRPr="00CB196F">
        <w:rPr>
          <w:noProof/>
        </w:rPr>
        <w:tab/>
      </w:r>
      <w:r w:rsidRPr="00CB196F">
        <w:rPr>
          <w:noProof/>
        </w:rPr>
        <w:fldChar w:fldCharType="begin"/>
      </w:r>
      <w:r w:rsidRPr="00CB196F">
        <w:rPr>
          <w:noProof/>
        </w:rPr>
        <w:instrText xml:space="preserve"> PAGEREF _Toc507142880 \h </w:instrText>
      </w:r>
      <w:r w:rsidRPr="00CB196F">
        <w:rPr>
          <w:noProof/>
        </w:rPr>
      </w:r>
      <w:r w:rsidRPr="00CB196F">
        <w:rPr>
          <w:noProof/>
        </w:rPr>
        <w:fldChar w:fldCharType="separate"/>
      </w:r>
      <w:r w:rsidR="0048720B">
        <w:rPr>
          <w:noProof/>
        </w:rPr>
        <w:t>360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sidRPr="00FA4E23">
        <w:rPr>
          <w:rFonts w:eastAsiaTheme="minorHAnsi"/>
          <w:noProof/>
        </w:rPr>
        <w:t>124PE</w:t>
      </w:r>
      <w:r>
        <w:rPr>
          <w:rFonts w:eastAsiaTheme="minorHAnsi"/>
          <w:noProof/>
        </w:rPr>
        <w:tab/>
      </w:r>
      <w:r w:rsidRPr="00FA4E23">
        <w:rPr>
          <w:rFonts w:eastAsiaTheme="minorHAnsi"/>
          <w:noProof/>
        </w:rPr>
        <w:t>Community body</w:t>
      </w:r>
      <w:r w:rsidRPr="00CB196F">
        <w:rPr>
          <w:noProof/>
        </w:rPr>
        <w:tab/>
      </w:r>
      <w:r w:rsidRPr="00CB196F">
        <w:rPr>
          <w:noProof/>
        </w:rPr>
        <w:fldChar w:fldCharType="begin"/>
      </w:r>
      <w:r w:rsidRPr="00CB196F">
        <w:rPr>
          <w:noProof/>
        </w:rPr>
        <w:instrText xml:space="preserve"> PAGEREF _Toc507142881 \h </w:instrText>
      </w:r>
      <w:r w:rsidRPr="00CB196F">
        <w:rPr>
          <w:noProof/>
        </w:rPr>
      </w:r>
      <w:r w:rsidRPr="00CB196F">
        <w:rPr>
          <w:noProof/>
        </w:rPr>
        <w:fldChar w:fldCharType="separate"/>
      </w:r>
      <w:r w:rsidR="0048720B">
        <w:rPr>
          <w:noProof/>
        </w:rPr>
        <w:t>364</w:t>
      </w:r>
      <w:r w:rsidRPr="00CB196F">
        <w:rPr>
          <w:noProof/>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2—Persons subject to cashless welfare arrangements</w:t>
      </w:r>
      <w:r w:rsidRPr="00CB196F">
        <w:rPr>
          <w:b w:val="0"/>
          <w:noProof/>
          <w:sz w:val="18"/>
        </w:rPr>
        <w:tab/>
      </w:r>
      <w:r w:rsidRPr="00CB196F">
        <w:rPr>
          <w:b w:val="0"/>
          <w:noProof/>
          <w:sz w:val="18"/>
        </w:rPr>
        <w:fldChar w:fldCharType="begin"/>
      </w:r>
      <w:r w:rsidRPr="00CB196F">
        <w:rPr>
          <w:b w:val="0"/>
          <w:noProof/>
          <w:sz w:val="18"/>
        </w:rPr>
        <w:instrText xml:space="preserve"> PAGEREF _Toc507142882 \h </w:instrText>
      </w:r>
      <w:r w:rsidRPr="00CB196F">
        <w:rPr>
          <w:b w:val="0"/>
          <w:noProof/>
          <w:sz w:val="18"/>
        </w:rPr>
      </w:r>
      <w:r w:rsidRPr="00CB196F">
        <w:rPr>
          <w:b w:val="0"/>
          <w:noProof/>
          <w:sz w:val="18"/>
        </w:rPr>
        <w:fldChar w:fldCharType="separate"/>
      </w:r>
      <w:r w:rsidR="0048720B">
        <w:rPr>
          <w:b w:val="0"/>
          <w:noProof/>
          <w:sz w:val="18"/>
        </w:rPr>
        <w:t>365</w:t>
      </w:r>
      <w:r w:rsidRPr="00CB196F">
        <w:rPr>
          <w:b w:val="0"/>
          <w:noProof/>
          <w:sz w:val="18"/>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A—Trial of cashless welfare arrangements</w:t>
      </w:r>
      <w:r w:rsidRPr="00CB196F">
        <w:rPr>
          <w:b w:val="0"/>
          <w:noProof/>
          <w:sz w:val="18"/>
        </w:rPr>
        <w:tab/>
      </w:r>
      <w:r w:rsidRPr="00CB196F">
        <w:rPr>
          <w:b w:val="0"/>
          <w:noProof/>
          <w:sz w:val="18"/>
        </w:rPr>
        <w:fldChar w:fldCharType="begin"/>
      </w:r>
      <w:r w:rsidRPr="00CB196F">
        <w:rPr>
          <w:b w:val="0"/>
          <w:noProof/>
          <w:sz w:val="18"/>
        </w:rPr>
        <w:instrText xml:space="preserve"> PAGEREF _Toc507142883 \h </w:instrText>
      </w:r>
      <w:r w:rsidRPr="00CB196F">
        <w:rPr>
          <w:b w:val="0"/>
          <w:noProof/>
          <w:sz w:val="18"/>
        </w:rPr>
      </w:r>
      <w:r w:rsidRPr="00CB196F">
        <w:rPr>
          <w:b w:val="0"/>
          <w:noProof/>
          <w:sz w:val="18"/>
        </w:rPr>
        <w:fldChar w:fldCharType="separate"/>
      </w:r>
      <w:r w:rsidR="0048720B">
        <w:rPr>
          <w:b w:val="0"/>
          <w:noProof/>
          <w:sz w:val="18"/>
        </w:rPr>
        <w:t>365</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124PF</w:t>
      </w:r>
      <w:r>
        <w:rPr>
          <w:noProof/>
        </w:rPr>
        <w:tab/>
        <w:t>Trial of cashless welfare arrangements</w:t>
      </w:r>
      <w:r w:rsidRPr="00CB196F">
        <w:rPr>
          <w:noProof/>
        </w:rPr>
        <w:tab/>
      </w:r>
      <w:r w:rsidRPr="00CB196F">
        <w:rPr>
          <w:noProof/>
        </w:rPr>
        <w:fldChar w:fldCharType="begin"/>
      </w:r>
      <w:r w:rsidRPr="00CB196F">
        <w:rPr>
          <w:noProof/>
        </w:rPr>
        <w:instrText xml:space="preserve"> PAGEREF _Toc507142884 \h </w:instrText>
      </w:r>
      <w:r w:rsidRPr="00CB196F">
        <w:rPr>
          <w:noProof/>
        </w:rPr>
      </w:r>
      <w:r w:rsidRPr="00CB196F">
        <w:rPr>
          <w:noProof/>
        </w:rPr>
        <w:fldChar w:fldCharType="separate"/>
      </w:r>
      <w:r w:rsidR="0048720B">
        <w:rPr>
          <w:noProof/>
        </w:rPr>
        <w:t>365</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124PG</w:t>
      </w:r>
      <w:r>
        <w:rPr>
          <w:noProof/>
        </w:rPr>
        <w:tab/>
        <w:t>Trial participants</w:t>
      </w:r>
      <w:r w:rsidRPr="00CB196F">
        <w:rPr>
          <w:noProof/>
        </w:rPr>
        <w:tab/>
      </w:r>
      <w:r w:rsidRPr="00CB196F">
        <w:rPr>
          <w:noProof/>
        </w:rPr>
        <w:fldChar w:fldCharType="begin"/>
      </w:r>
      <w:r w:rsidRPr="00CB196F">
        <w:rPr>
          <w:noProof/>
        </w:rPr>
        <w:instrText xml:space="preserve"> PAGEREF _Toc507142885 \h </w:instrText>
      </w:r>
      <w:r w:rsidRPr="00CB196F">
        <w:rPr>
          <w:noProof/>
        </w:rPr>
      </w:r>
      <w:r w:rsidRPr="00CB196F">
        <w:rPr>
          <w:noProof/>
        </w:rPr>
        <w:fldChar w:fldCharType="separate"/>
      </w:r>
      <w:r w:rsidR="0048720B">
        <w:rPr>
          <w:noProof/>
        </w:rPr>
        <w:t>365</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B—Voluntary participation in cashless welfare arrangements</w:t>
      </w:r>
      <w:r w:rsidRPr="00CB196F">
        <w:rPr>
          <w:b w:val="0"/>
          <w:noProof/>
          <w:sz w:val="18"/>
        </w:rPr>
        <w:tab/>
      </w:r>
      <w:r w:rsidRPr="00CB196F">
        <w:rPr>
          <w:b w:val="0"/>
          <w:noProof/>
          <w:sz w:val="18"/>
        </w:rPr>
        <w:fldChar w:fldCharType="begin"/>
      </w:r>
      <w:r w:rsidRPr="00CB196F">
        <w:rPr>
          <w:b w:val="0"/>
          <w:noProof/>
          <w:sz w:val="18"/>
        </w:rPr>
        <w:instrText xml:space="preserve"> PAGEREF _Toc507142886 \h </w:instrText>
      </w:r>
      <w:r w:rsidRPr="00CB196F">
        <w:rPr>
          <w:b w:val="0"/>
          <w:noProof/>
          <w:sz w:val="18"/>
        </w:rPr>
      </w:r>
      <w:r w:rsidRPr="00CB196F">
        <w:rPr>
          <w:b w:val="0"/>
          <w:noProof/>
          <w:sz w:val="18"/>
        </w:rPr>
        <w:fldChar w:fldCharType="separate"/>
      </w:r>
      <w:r w:rsidR="0048720B">
        <w:rPr>
          <w:b w:val="0"/>
          <w:noProof/>
          <w:sz w:val="18"/>
        </w:rPr>
        <w:t>366</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124PH</w:t>
      </w:r>
      <w:r>
        <w:rPr>
          <w:noProof/>
        </w:rPr>
        <w:tab/>
        <w:t>Voluntary participants</w:t>
      </w:r>
      <w:r w:rsidRPr="00CB196F">
        <w:rPr>
          <w:noProof/>
        </w:rPr>
        <w:tab/>
      </w:r>
      <w:r w:rsidRPr="00CB196F">
        <w:rPr>
          <w:noProof/>
        </w:rPr>
        <w:fldChar w:fldCharType="begin"/>
      </w:r>
      <w:r w:rsidRPr="00CB196F">
        <w:rPr>
          <w:noProof/>
        </w:rPr>
        <w:instrText xml:space="preserve"> PAGEREF _Toc507142887 \h </w:instrText>
      </w:r>
      <w:r w:rsidRPr="00CB196F">
        <w:rPr>
          <w:noProof/>
        </w:rPr>
      </w:r>
      <w:r w:rsidRPr="00CB196F">
        <w:rPr>
          <w:noProof/>
        </w:rPr>
        <w:fldChar w:fldCharType="separate"/>
      </w:r>
      <w:r w:rsidR="0048720B">
        <w:rPr>
          <w:noProof/>
        </w:rPr>
        <w:t>366</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124PI</w:t>
      </w:r>
      <w:r>
        <w:rPr>
          <w:noProof/>
        </w:rPr>
        <w:tab/>
        <w:t>Minister may determine that persons may not be voluntary participants</w:t>
      </w:r>
      <w:r w:rsidRPr="00CB196F">
        <w:rPr>
          <w:noProof/>
        </w:rPr>
        <w:tab/>
      </w:r>
      <w:r w:rsidRPr="00CB196F">
        <w:rPr>
          <w:noProof/>
        </w:rPr>
        <w:fldChar w:fldCharType="begin"/>
      </w:r>
      <w:r w:rsidRPr="00CB196F">
        <w:rPr>
          <w:noProof/>
        </w:rPr>
        <w:instrText xml:space="preserve"> PAGEREF _Toc507142888 \h </w:instrText>
      </w:r>
      <w:r w:rsidRPr="00CB196F">
        <w:rPr>
          <w:noProof/>
        </w:rPr>
      </w:r>
      <w:r w:rsidRPr="00CB196F">
        <w:rPr>
          <w:noProof/>
        </w:rPr>
        <w:fldChar w:fldCharType="separate"/>
      </w:r>
      <w:r w:rsidR="0048720B">
        <w:rPr>
          <w:noProof/>
        </w:rPr>
        <w:t>367</w:t>
      </w:r>
      <w:r w:rsidRPr="00CB196F">
        <w:rPr>
          <w:noProof/>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3—Cashless welfare arrangement rules</w:t>
      </w:r>
      <w:r w:rsidRPr="00CB196F">
        <w:rPr>
          <w:b w:val="0"/>
          <w:noProof/>
          <w:sz w:val="18"/>
        </w:rPr>
        <w:tab/>
      </w:r>
      <w:r w:rsidRPr="00CB196F">
        <w:rPr>
          <w:b w:val="0"/>
          <w:noProof/>
          <w:sz w:val="18"/>
        </w:rPr>
        <w:fldChar w:fldCharType="begin"/>
      </w:r>
      <w:r w:rsidRPr="00CB196F">
        <w:rPr>
          <w:b w:val="0"/>
          <w:noProof/>
          <w:sz w:val="18"/>
        </w:rPr>
        <w:instrText xml:space="preserve"> PAGEREF _Toc507142889 \h </w:instrText>
      </w:r>
      <w:r w:rsidRPr="00CB196F">
        <w:rPr>
          <w:b w:val="0"/>
          <w:noProof/>
          <w:sz w:val="18"/>
        </w:rPr>
      </w:r>
      <w:r w:rsidRPr="00CB196F">
        <w:rPr>
          <w:b w:val="0"/>
          <w:noProof/>
          <w:sz w:val="18"/>
        </w:rPr>
        <w:fldChar w:fldCharType="separate"/>
      </w:r>
      <w:r w:rsidR="0048720B">
        <w:rPr>
          <w:b w:val="0"/>
          <w:noProof/>
          <w:sz w:val="18"/>
        </w:rPr>
        <w:t>368</w:t>
      </w:r>
      <w:r w:rsidRPr="00CB196F">
        <w:rPr>
          <w:b w:val="0"/>
          <w:noProof/>
          <w:sz w:val="18"/>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A—Splitting and payment of restrictable payments</w:t>
      </w:r>
      <w:r w:rsidRPr="00CB196F">
        <w:rPr>
          <w:b w:val="0"/>
          <w:noProof/>
          <w:sz w:val="18"/>
        </w:rPr>
        <w:tab/>
      </w:r>
      <w:r w:rsidRPr="00CB196F">
        <w:rPr>
          <w:b w:val="0"/>
          <w:noProof/>
          <w:sz w:val="18"/>
        </w:rPr>
        <w:fldChar w:fldCharType="begin"/>
      </w:r>
      <w:r w:rsidRPr="00CB196F">
        <w:rPr>
          <w:b w:val="0"/>
          <w:noProof/>
          <w:sz w:val="18"/>
        </w:rPr>
        <w:instrText xml:space="preserve"> PAGEREF _Toc507142890 \h </w:instrText>
      </w:r>
      <w:r w:rsidRPr="00CB196F">
        <w:rPr>
          <w:b w:val="0"/>
          <w:noProof/>
          <w:sz w:val="18"/>
        </w:rPr>
      </w:r>
      <w:r w:rsidRPr="00CB196F">
        <w:rPr>
          <w:b w:val="0"/>
          <w:noProof/>
          <w:sz w:val="18"/>
        </w:rPr>
        <w:fldChar w:fldCharType="separate"/>
      </w:r>
      <w:r w:rsidR="0048720B">
        <w:rPr>
          <w:b w:val="0"/>
          <w:noProof/>
          <w:sz w:val="18"/>
        </w:rPr>
        <w:t>368</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124PJ</w:t>
      </w:r>
      <w:r>
        <w:rPr>
          <w:noProof/>
        </w:rPr>
        <w:tab/>
        <w:t>Restrictable payment to be split into restricted and unrestricted portions</w:t>
      </w:r>
      <w:r w:rsidRPr="00CB196F">
        <w:rPr>
          <w:noProof/>
        </w:rPr>
        <w:tab/>
      </w:r>
      <w:r w:rsidRPr="00CB196F">
        <w:rPr>
          <w:noProof/>
        </w:rPr>
        <w:fldChar w:fldCharType="begin"/>
      </w:r>
      <w:r w:rsidRPr="00CB196F">
        <w:rPr>
          <w:noProof/>
        </w:rPr>
        <w:instrText xml:space="preserve"> PAGEREF _Toc507142891 \h </w:instrText>
      </w:r>
      <w:r w:rsidRPr="00CB196F">
        <w:rPr>
          <w:noProof/>
        </w:rPr>
      </w:r>
      <w:r w:rsidRPr="00CB196F">
        <w:rPr>
          <w:noProof/>
        </w:rPr>
        <w:fldChar w:fldCharType="separate"/>
      </w:r>
      <w:r w:rsidR="0048720B">
        <w:rPr>
          <w:noProof/>
        </w:rPr>
        <w:t>368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124PK</w:t>
      </w:r>
      <w:r>
        <w:rPr>
          <w:noProof/>
        </w:rPr>
        <w:tab/>
        <w:t>Secretary must comply with directions given by a community body</w:t>
      </w:r>
      <w:r w:rsidRPr="00CB196F">
        <w:rPr>
          <w:noProof/>
        </w:rPr>
        <w:tab/>
      </w:r>
      <w:r w:rsidRPr="00CB196F">
        <w:rPr>
          <w:noProof/>
        </w:rPr>
        <w:fldChar w:fldCharType="begin"/>
      </w:r>
      <w:r w:rsidRPr="00CB196F">
        <w:rPr>
          <w:noProof/>
        </w:rPr>
        <w:instrText xml:space="preserve"> PAGEREF _Toc507142892 \h </w:instrText>
      </w:r>
      <w:r w:rsidRPr="00CB196F">
        <w:rPr>
          <w:noProof/>
        </w:rPr>
      </w:r>
      <w:r w:rsidRPr="00CB196F">
        <w:rPr>
          <w:noProof/>
        </w:rPr>
        <w:fldChar w:fldCharType="separate"/>
      </w:r>
      <w:r w:rsidR="0048720B">
        <w:rPr>
          <w:noProof/>
        </w:rPr>
        <w:t>368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124PL</w:t>
      </w:r>
      <w:r>
        <w:rPr>
          <w:noProof/>
        </w:rPr>
        <w:tab/>
        <w:t>Payment of restricted portion of restrictable payment</w:t>
      </w:r>
      <w:r w:rsidRPr="00CB196F">
        <w:rPr>
          <w:noProof/>
        </w:rPr>
        <w:tab/>
      </w:r>
      <w:r w:rsidRPr="00CB196F">
        <w:rPr>
          <w:noProof/>
        </w:rPr>
        <w:fldChar w:fldCharType="begin"/>
      </w:r>
      <w:r w:rsidRPr="00CB196F">
        <w:rPr>
          <w:noProof/>
        </w:rPr>
        <w:instrText xml:space="preserve"> PAGEREF _Toc507142893 \h </w:instrText>
      </w:r>
      <w:r w:rsidRPr="00CB196F">
        <w:rPr>
          <w:noProof/>
        </w:rPr>
      </w:r>
      <w:r w:rsidRPr="00CB196F">
        <w:rPr>
          <w:noProof/>
        </w:rPr>
        <w:fldChar w:fldCharType="separate"/>
      </w:r>
      <w:r w:rsidR="0048720B">
        <w:rPr>
          <w:noProof/>
        </w:rPr>
        <w:t>369</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B—Recipient’s use of restrictable payments etc.</w:t>
      </w:r>
      <w:r w:rsidRPr="00CB196F">
        <w:rPr>
          <w:b w:val="0"/>
          <w:noProof/>
          <w:sz w:val="18"/>
        </w:rPr>
        <w:tab/>
      </w:r>
      <w:r w:rsidRPr="00CB196F">
        <w:rPr>
          <w:b w:val="0"/>
          <w:noProof/>
          <w:sz w:val="18"/>
        </w:rPr>
        <w:fldChar w:fldCharType="begin"/>
      </w:r>
      <w:r w:rsidRPr="00CB196F">
        <w:rPr>
          <w:b w:val="0"/>
          <w:noProof/>
          <w:sz w:val="18"/>
        </w:rPr>
        <w:instrText xml:space="preserve"> PAGEREF _Toc507142894 \h </w:instrText>
      </w:r>
      <w:r w:rsidRPr="00CB196F">
        <w:rPr>
          <w:b w:val="0"/>
          <w:noProof/>
          <w:sz w:val="18"/>
        </w:rPr>
      </w:r>
      <w:r w:rsidRPr="00CB196F">
        <w:rPr>
          <w:b w:val="0"/>
          <w:noProof/>
          <w:sz w:val="18"/>
        </w:rPr>
        <w:fldChar w:fldCharType="separate"/>
      </w:r>
      <w:r w:rsidR="0048720B">
        <w:rPr>
          <w:b w:val="0"/>
          <w:noProof/>
          <w:sz w:val="18"/>
        </w:rPr>
        <w:t>370</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124PM</w:t>
      </w:r>
      <w:r>
        <w:rPr>
          <w:noProof/>
        </w:rPr>
        <w:tab/>
        <w:t>Recipient’s use of funds from restrictable payments</w:t>
      </w:r>
      <w:r w:rsidRPr="00CB196F">
        <w:rPr>
          <w:noProof/>
        </w:rPr>
        <w:tab/>
      </w:r>
      <w:r w:rsidRPr="00CB196F">
        <w:rPr>
          <w:noProof/>
        </w:rPr>
        <w:fldChar w:fldCharType="begin"/>
      </w:r>
      <w:r w:rsidRPr="00CB196F">
        <w:rPr>
          <w:noProof/>
        </w:rPr>
        <w:instrText xml:space="preserve"> PAGEREF _Toc507142895 \h </w:instrText>
      </w:r>
      <w:r w:rsidRPr="00CB196F">
        <w:rPr>
          <w:noProof/>
        </w:rPr>
      </w:r>
      <w:r w:rsidRPr="00CB196F">
        <w:rPr>
          <w:noProof/>
        </w:rPr>
        <w:fldChar w:fldCharType="separate"/>
      </w:r>
      <w:r w:rsidR="0048720B">
        <w:rPr>
          <w:noProof/>
        </w:rPr>
        <w:t>370</w:t>
      </w:r>
      <w:r w:rsidRPr="00CB196F">
        <w:rPr>
          <w:noProof/>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4—Information</w:t>
      </w:r>
      <w:r w:rsidRPr="00CB196F">
        <w:rPr>
          <w:b w:val="0"/>
          <w:noProof/>
          <w:sz w:val="18"/>
        </w:rPr>
        <w:tab/>
      </w:r>
      <w:r w:rsidRPr="00CB196F">
        <w:rPr>
          <w:b w:val="0"/>
          <w:noProof/>
          <w:sz w:val="18"/>
        </w:rPr>
        <w:fldChar w:fldCharType="begin"/>
      </w:r>
      <w:r w:rsidRPr="00CB196F">
        <w:rPr>
          <w:b w:val="0"/>
          <w:noProof/>
          <w:sz w:val="18"/>
        </w:rPr>
        <w:instrText xml:space="preserve"> PAGEREF _Toc507142896 \h </w:instrText>
      </w:r>
      <w:r w:rsidRPr="00CB196F">
        <w:rPr>
          <w:b w:val="0"/>
          <w:noProof/>
          <w:sz w:val="18"/>
        </w:rPr>
      </w:r>
      <w:r w:rsidRPr="00CB196F">
        <w:rPr>
          <w:b w:val="0"/>
          <w:noProof/>
          <w:sz w:val="18"/>
        </w:rPr>
        <w:fldChar w:fldCharType="separate"/>
      </w:r>
      <w:r w:rsidR="0048720B">
        <w:rPr>
          <w:b w:val="0"/>
          <w:noProof/>
          <w:sz w:val="18"/>
        </w:rPr>
        <w:t>371</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124PN</w:t>
      </w:r>
      <w:r>
        <w:rPr>
          <w:noProof/>
        </w:rPr>
        <w:tab/>
        <w:t>Disclosure of information to the Secretary—financial institution</w:t>
      </w:r>
      <w:r w:rsidRPr="00CB196F">
        <w:rPr>
          <w:noProof/>
        </w:rPr>
        <w:tab/>
      </w:r>
      <w:r w:rsidRPr="00CB196F">
        <w:rPr>
          <w:noProof/>
        </w:rPr>
        <w:fldChar w:fldCharType="begin"/>
      </w:r>
      <w:r w:rsidRPr="00CB196F">
        <w:rPr>
          <w:noProof/>
        </w:rPr>
        <w:instrText xml:space="preserve"> PAGEREF _Toc507142897 \h </w:instrText>
      </w:r>
      <w:r w:rsidRPr="00CB196F">
        <w:rPr>
          <w:noProof/>
        </w:rPr>
      </w:r>
      <w:r w:rsidRPr="00CB196F">
        <w:rPr>
          <w:noProof/>
        </w:rPr>
        <w:fldChar w:fldCharType="separate"/>
      </w:r>
      <w:r w:rsidR="0048720B">
        <w:rPr>
          <w:noProof/>
        </w:rPr>
        <w:t>371</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124PO</w:t>
      </w:r>
      <w:r>
        <w:rPr>
          <w:noProof/>
        </w:rPr>
        <w:tab/>
        <w:t>Disclosure of information to the Secretary—community body</w:t>
      </w:r>
      <w:r w:rsidRPr="00CB196F">
        <w:rPr>
          <w:noProof/>
        </w:rPr>
        <w:tab/>
      </w:r>
      <w:r w:rsidRPr="00CB196F">
        <w:rPr>
          <w:noProof/>
        </w:rPr>
        <w:fldChar w:fldCharType="begin"/>
      </w:r>
      <w:r w:rsidRPr="00CB196F">
        <w:rPr>
          <w:noProof/>
        </w:rPr>
        <w:instrText xml:space="preserve"> PAGEREF _Toc507142898 \h </w:instrText>
      </w:r>
      <w:r w:rsidRPr="00CB196F">
        <w:rPr>
          <w:noProof/>
        </w:rPr>
      </w:r>
      <w:r w:rsidRPr="00CB196F">
        <w:rPr>
          <w:noProof/>
        </w:rPr>
        <w:fldChar w:fldCharType="separate"/>
      </w:r>
      <w:r w:rsidR="0048720B">
        <w:rPr>
          <w:noProof/>
        </w:rPr>
        <w:t>371</w:t>
      </w:r>
      <w:r w:rsidRPr="00CB196F">
        <w:rPr>
          <w:noProof/>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5—Miscellaneous</w:t>
      </w:r>
      <w:r w:rsidRPr="00CB196F">
        <w:rPr>
          <w:b w:val="0"/>
          <w:noProof/>
          <w:sz w:val="18"/>
        </w:rPr>
        <w:tab/>
      </w:r>
      <w:r w:rsidRPr="00CB196F">
        <w:rPr>
          <w:b w:val="0"/>
          <w:noProof/>
          <w:sz w:val="18"/>
        </w:rPr>
        <w:fldChar w:fldCharType="begin"/>
      </w:r>
      <w:r w:rsidRPr="00CB196F">
        <w:rPr>
          <w:b w:val="0"/>
          <w:noProof/>
          <w:sz w:val="18"/>
        </w:rPr>
        <w:instrText xml:space="preserve"> PAGEREF _Toc507142899 \h </w:instrText>
      </w:r>
      <w:r w:rsidRPr="00CB196F">
        <w:rPr>
          <w:b w:val="0"/>
          <w:noProof/>
          <w:sz w:val="18"/>
        </w:rPr>
      </w:r>
      <w:r w:rsidRPr="00CB196F">
        <w:rPr>
          <w:b w:val="0"/>
          <w:noProof/>
          <w:sz w:val="18"/>
        </w:rPr>
        <w:fldChar w:fldCharType="separate"/>
      </w:r>
      <w:r w:rsidR="0048720B">
        <w:rPr>
          <w:b w:val="0"/>
          <w:noProof/>
          <w:sz w:val="18"/>
        </w:rPr>
        <w:t>372</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124PP</w:t>
      </w:r>
      <w:r>
        <w:rPr>
          <w:noProof/>
        </w:rPr>
        <w:tab/>
        <w:t>Welfare restricted bank accounts</w:t>
      </w:r>
      <w:r w:rsidRPr="00CB196F">
        <w:rPr>
          <w:noProof/>
        </w:rPr>
        <w:tab/>
      </w:r>
      <w:r w:rsidRPr="00CB196F">
        <w:rPr>
          <w:noProof/>
        </w:rPr>
        <w:fldChar w:fldCharType="begin"/>
      </w:r>
      <w:r w:rsidRPr="00CB196F">
        <w:rPr>
          <w:noProof/>
        </w:rPr>
        <w:instrText xml:space="preserve"> PAGEREF _Toc507142900 \h </w:instrText>
      </w:r>
      <w:r w:rsidRPr="00CB196F">
        <w:rPr>
          <w:noProof/>
        </w:rPr>
      </w:r>
      <w:r w:rsidRPr="00CB196F">
        <w:rPr>
          <w:noProof/>
        </w:rPr>
        <w:fldChar w:fldCharType="separate"/>
      </w:r>
      <w:r w:rsidR="0048720B">
        <w:rPr>
          <w:noProof/>
        </w:rPr>
        <w:t>372</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124PQ</w:t>
      </w:r>
      <w:r>
        <w:rPr>
          <w:noProof/>
        </w:rPr>
        <w:tab/>
        <w:t xml:space="preserve">Exceptions to Part IV of the </w:t>
      </w:r>
      <w:r w:rsidRPr="00FA4E23">
        <w:rPr>
          <w:i/>
          <w:noProof/>
        </w:rPr>
        <w:t>Competition and Consumer Act 2010</w:t>
      </w:r>
      <w:r w:rsidRPr="00CB196F">
        <w:rPr>
          <w:noProof/>
        </w:rPr>
        <w:tab/>
      </w:r>
      <w:r w:rsidRPr="00CB196F">
        <w:rPr>
          <w:noProof/>
        </w:rPr>
        <w:fldChar w:fldCharType="begin"/>
      </w:r>
      <w:r w:rsidRPr="00CB196F">
        <w:rPr>
          <w:noProof/>
        </w:rPr>
        <w:instrText xml:space="preserve"> PAGEREF _Toc507142901 \h </w:instrText>
      </w:r>
      <w:r w:rsidRPr="00CB196F">
        <w:rPr>
          <w:noProof/>
        </w:rPr>
      </w:r>
      <w:r w:rsidRPr="00CB196F">
        <w:rPr>
          <w:noProof/>
        </w:rPr>
        <w:fldChar w:fldCharType="separate"/>
      </w:r>
      <w:r w:rsidR="0048720B">
        <w:rPr>
          <w:noProof/>
        </w:rPr>
        <w:t>372</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124PR</w:t>
      </w:r>
      <w:r>
        <w:rPr>
          <w:noProof/>
        </w:rPr>
        <w:tab/>
        <w:t>This Part has effect despite other provisions etc.</w:t>
      </w:r>
      <w:r w:rsidRPr="00CB196F">
        <w:rPr>
          <w:noProof/>
        </w:rPr>
        <w:tab/>
      </w:r>
      <w:r w:rsidRPr="00CB196F">
        <w:rPr>
          <w:noProof/>
        </w:rPr>
        <w:fldChar w:fldCharType="begin"/>
      </w:r>
      <w:r w:rsidRPr="00CB196F">
        <w:rPr>
          <w:noProof/>
        </w:rPr>
        <w:instrText xml:space="preserve"> PAGEREF _Toc507142902 \h </w:instrText>
      </w:r>
      <w:r w:rsidRPr="00CB196F">
        <w:rPr>
          <w:noProof/>
        </w:rPr>
      </w:r>
      <w:r w:rsidRPr="00CB196F">
        <w:rPr>
          <w:noProof/>
        </w:rPr>
        <w:fldChar w:fldCharType="separate"/>
      </w:r>
      <w:r w:rsidR="0048720B">
        <w:rPr>
          <w:noProof/>
        </w:rPr>
        <w:t>373</w:t>
      </w:r>
      <w:r w:rsidRPr="00CB196F">
        <w:rPr>
          <w:noProof/>
        </w:rPr>
        <w:fldChar w:fldCharType="end"/>
      </w:r>
    </w:p>
    <w:p w:rsidR="00CB196F" w:rsidRDefault="00CB196F">
      <w:pPr>
        <w:pStyle w:val="TOC2"/>
        <w:rPr>
          <w:rFonts w:asciiTheme="minorHAnsi" w:eastAsiaTheme="minorEastAsia" w:hAnsiTheme="minorHAnsi" w:cstheme="minorBidi"/>
          <w:b w:val="0"/>
          <w:noProof/>
          <w:kern w:val="0"/>
          <w:sz w:val="22"/>
          <w:szCs w:val="22"/>
        </w:rPr>
      </w:pPr>
      <w:r>
        <w:rPr>
          <w:noProof/>
        </w:rPr>
        <w:lastRenderedPageBreak/>
        <w:t>Part 4—Internal review of decisions</w:t>
      </w:r>
      <w:r w:rsidRPr="00CB196F">
        <w:rPr>
          <w:b w:val="0"/>
          <w:noProof/>
          <w:sz w:val="18"/>
        </w:rPr>
        <w:tab/>
      </w:r>
      <w:r w:rsidRPr="00CB196F">
        <w:rPr>
          <w:b w:val="0"/>
          <w:noProof/>
          <w:sz w:val="18"/>
        </w:rPr>
        <w:fldChar w:fldCharType="begin"/>
      </w:r>
      <w:r w:rsidRPr="00CB196F">
        <w:rPr>
          <w:b w:val="0"/>
          <w:noProof/>
          <w:sz w:val="18"/>
        </w:rPr>
        <w:instrText xml:space="preserve"> PAGEREF _Toc507142903 \h </w:instrText>
      </w:r>
      <w:r w:rsidRPr="00CB196F">
        <w:rPr>
          <w:b w:val="0"/>
          <w:noProof/>
          <w:sz w:val="18"/>
        </w:rPr>
      </w:r>
      <w:r w:rsidRPr="00CB196F">
        <w:rPr>
          <w:b w:val="0"/>
          <w:noProof/>
          <w:sz w:val="18"/>
        </w:rPr>
        <w:fldChar w:fldCharType="separate"/>
      </w:r>
      <w:r w:rsidR="0048720B">
        <w:rPr>
          <w:b w:val="0"/>
          <w:noProof/>
          <w:sz w:val="18"/>
        </w:rPr>
        <w:t>374</w:t>
      </w:r>
      <w:r w:rsidRPr="00CB196F">
        <w:rPr>
          <w:b w:val="0"/>
          <w:noProof/>
          <w:sz w:val="18"/>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1—Effect of Part</w:t>
      </w:r>
      <w:r w:rsidRPr="00CB196F">
        <w:rPr>
          <w:b w:val="0"/>
          <w:noProof/>
          <w:sz w:val="18"/>
        </w:rPr>
        <w:tab/>
      </w:r>
      <w:r w:rsidRPr="00CB196F">
        <w:rPr>
          <w:b w:val="0"/>
          <w:noProof/>
          <w:sz w:val="18"/>
        </w:rPr>
        <w:fldChar w:fldCharType="begin"/>
      </w:r>
      <w:r w:rsidRPr="00CB196F">
        <w:rPr>
          <w:b w:val="0"/>
          <w:noProof/>
          <w:sz w:val="18"/>
        </w:rPr>
        <w:instrText xml:space="preserve"> PAGEREF _Toc507142904 \h </w:instrText>
      </w:r>
      <w:r w:rsidRPr="00CB196F">
        <w:rPr>
          <w:b w:val="0"/>
          <w:noProof/>
          <w:sz w:val="18"/>
        </w:rPr>
      </w:r>
      <w:r w:rsidRPr="00CB196F">
        <w:rPr>
          <w:b w:val="0"/>
          <w:noProof/>
          <w:sz w:val="18"/>
        </w:rPr>
        <w:fldChar w:fldCharType="separate"/>
      </w:r>
      <w:r w:rsidR="0048720B">
        <w:rPr>
          <w:b w:val="0"/>
          <w:noProof/>
          <w:sz w:val="18"/>
        </w:rPr>
        <w:t>374</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124Q</w:t>
      </w:r>
      <w:r>
        <w:rPr>
          <w:noProof/>
        </w:rPr>
        <w:tab/>
        <w:t>Application of Part to decisions under repealed laws</w:t>
      </w:r>
      <w:r w:rsidRPr="00CB196F">
        <w:rPr>
          <w:noProof/>
        </w:rPr>
        <w:tab/>
      </w:r>
      <w:r w:rsidRPr="00CB196F">
        <w:rPr>
          <w:noProof/>
        </w:rPr>
        <w:fldChar w:fldCharType="begin"/>
      </w:r>
      <w:r w:rsidRPr="00CB196F">
        <w:rPr>
          <w:noProof/>
        </w:rPr>
        <w:instrText xml:space="preserve"> PAGEREF _Toc507142905 \h </w:instrText>
      </w:r>
      <w:r w:rsidRPr="00CB196F">
        <w:rPr>
          <w:noProof/>
        </w:rPr>
      </w:r>
      <w:r w:rsidRPr="00CB196F">
        <w:rPr>
          <w:noProof/>
        </w:rPr>
        <w:fldChar w:fldCharType="separate"/>
      </w:r>
      <w:r w:rsidR="0048720B">
        <w:rPr>
          <w:noProof/>
        </w:rPr>
        <w:t>374</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125</w:t>
      </w:r>
      <w:r>
        <w:rPr>
          <w:noProof/>
        </w:rPr>
        <w:tab/>
        <w:t>Decisions by officers under instruments</w:t>
      </w:r>
      <w:r w:rsidRPr="00CB196F">
        <w:rPr>
          <w:noProof/>
        </w:rPr>
        <w:tab/>
      </w:r>
      <w:r w:rsidRPr="00CB196F">
        <w:rPr>
          <w:noProof/>
        </w:rPr>
        <w:fldChar w:fldCharType="begin"/>
      </w:r>
      <w:r w:rsidRPr="00CB196F">
        <w:rPr>
          <w:noProof/>
        </w:rPr>
        <w:instrText xml:space="preserve"> PAGEREF _Toc507142906 \h </w:instrText>
      </w:r>
      <w:r w:rsidRPr="00CB196F">
        <w:rPr>
          <w:noProof/>
        </w:rPr>
      </w:r>
      <w:r w:rsidRPr="00CB196F">
        <w:rPr>
          <w:noProof/>
        </w:rPr>
        <w:fldChar w:fldCharType="separate"/>
      </w:r>
      <w:r w:rsidR="0048720B">
        <w:rPr>
          <w:noProof/>
        </w:rPr>
        <w:t>374</w:t>
      </w:r>
      <w:r w:rsidRPr="00CB196F">
        <w:rPr>
          <w:noProof/>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2—Internal review</w:t>
      </w:r>
      <w:r w:rsidRPr="00CB196F">
        <w:rPr>
          <w:b w:val="0"/>
          <w:noProof/>
          <w:sz w:val="18"/>
        </w:rPr>
        <w:tab/>
      </w:r>
      <w:r w:rsidRPr="00CB196F">
        <w:rPr>
          <w:b w:val="0"/>
          <w:noProof/>
          <w:sz w:val="18"/>
        </w:rPr>
        <w:fldChar w:fldCharType="begin"/>
      </w:r>
      <w:r w:rsidRPr="00CB196F">
        <w:rPr>
          <w:b w:val="0"/>
          <w:noProof/>
          <w:sz w:val="18"/>
        </w:rPr>
        <w:instrText xml:space="preserve"> PAGEREF _Toc507142907 \h </w:instrText>
      </w:r>
      <w:r w:rsidRPr="00CB196F">
        <w:rPr>
          <w:b w:val="0"/>
          <w:noProof/>
          <w:sz w:val="18"/>
        </w:rPr>
      </w:r>
      <w:r w:rsidRPr="00CB196F">
        <w:rPr>
          <w:b w:val="0"/>
          <w:noProof/>
          <w:sz w:val="18"/>
        </w:rPr>
        <w:fldChar w:fldCharType="separate"/>
      </w:r>
      <w:r w:rsidR="0048720B">
        <w:rPr>
          <w:b w:val="0"/>
          <w:noProof/>
          <w:sz w:val="18"/>
        </w:rPr>
        <w:t>375</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126</w:t>
      </w:r>
      <w:r>
        <w:rPr>
          <w:noProof/>
        </w:rPr>
        <w:tab/>
        <w:t>Review of decisions by Secretary</w:t>
      </w:r>
      <w:r w:rsidRPr="00CB196F">
        <w:rPr>
          <w:noProof/>
        </w:rPr>
        <w:tab/>
      </w:r>
      <w:r w:rsidRPr="00CB196F">
        <w:rPr>
          <w:noProof/>
        </w:rPr>
        <w:fldChar w:fldCharType="begin"/>
      </w:r>
      <w:r w:rsidRPr="00CB196F">
        <w:rPr>
          <w:noProof/>
        </w:rPr>
        <w:instrText xml:space="preserve"> PAGEREF _Toc507142908 \h </w:instrText>
      </w:r>
      <w:r w:rsidRPr="00CB196F">
        <w:rPr>
          <w:noProof/>
        </w:rPr>
      </w:r>
      <w:r w:rsidRPr="00CB196F">
        <w:rPr>
          <w:noProof/>
        </w:rPr>
        <w:fldChar w:fldCharType="separate"/>
      </w:r>
      <w:r w:rsidR="0048720B">
        <w:rPr>
          <w:noProof/>
        </w:rPr>
        <w:t>375</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126A</w:t>
      </w:r>
      <w:r>
        <w:rPr>
          <w:noProof/>
        </w:rPr>
        <w:tab/>
        <w:t>Review of determination of youth allowance rate in relation to maintenance income</w:t>
      </w:r>
      <w:r w:rsidRPr="00CB196F">
        <w:rPr>
          <w:noProof/>
        </w:rPr>
        <w:tab/>
      </w:r>
      <w:r w:rsidRPr="00CB196F">
        <w:rPr>
          <w:noProof/>
        </w:rPr>
        <w:fldChar w:fldCharType="begin"/>
      </w:r>
      <w:r w:rsidRPr="00CB196F">
        <w:rPr>
          <w:noProof/>
        </w:rPr>
        <w:instrText xml:space="preserve"> PAGEREF _Toc507142909 \h </w:instrText>
      </w:r>
      <w:r w:rsidRPr="00CB196F">
        <w:rPr>
          <w:noProof/>
        </w:rPr>
      </w:r>
      <w:r w:rsidRPr="00CB196F">
        <w:rPr>
          <w:noProof/>
        </w:rPr>
        <w:fldChar w:fldCharType="separate"/>
      </w:r>
      <w:r w:rsidR="0048720B">
        <w:rPr>
          <w:noProof/>
        </w:rPr>
        <w:t>375</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127</w:t>
      </w:r>
      <w:r>
        <w:rPr>
          <w:noProof/>
        </w:rPr>
        <w:tab/>
        <w:t>Decisions that are not reviewable by the Secretary</w:t>
      </w:r>
      <w:r w:rsidRPr="00CB196F">
        <w:rPr>
          <w:noProof/>
        </w:rPr>
        <w:tab/>
      </w:r>
      <w:r w:rsidRPr="00CB196F">
        <w:rPr>
          <w:noProof/>
        </w:rPr>
        <w:fldChar w:fldCharType="begin"/>
      </w:r>
      <w:r w:rsidRPr="00CB196F">
        <w:rPr>
          <w:noProof/>
        </w:rPr>
        <w:instrText xml:space="preserve"> PAGEREF _Toc507142910 \h </w:instrText>
      </w:r>
      <w:r w:rsidRPr="00CB196F">
        <w:rPr>
          <w:noProof/>
        </w:rPr>
      </w:r>
      <w:r w:rsidRPr="00CB196F">
        <w:rPr>
          <w:noProof/>
        </w:rPr>
        <w:fldChar w:fldCharType="separate"/>
      </w:r>
      <w:r w:rsidR="0048720B">
        <w:rPr>
          <w:noProof/>
        </w:rPr>
        <w:t>376</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128</w:t>
      </w:r>
      <w:r>
        <w:rPr>
          <w:noProof/>
        </w:rPr>
        <w:tab/>
        <w:t>Notice to AAT Registrar</w:t>
      </w:r>
      <w:r w:rsidRPr="00CB196F">
        <w:rPr>
          <w:noProof/>
        </w:rPr>
        <w:tab/>
      </w:r>
      <w:r w:rsidRPr="00CB196F">
        <w:rPr>
          <w:noProof/>
        </w:rPr>
        <w:fldChar w:fldCharType="begin"/>
      </w:r>
      <w:r w:rsidRPr="00CB196F">
        <w:rPr>
          <w:noProof/>
        </w:rPr>
        <w:instrText xml:space="preserve"> PAGEREF _Toc507142911 \h </w:instrText>
      </w:r>
      <w:r w:rsidRPr="00CB196F">
        <w:rPr>
          <w:noProof/>
        </w:rPr>
      </w:r>
      <w:r w:rsidRPr="00CB196F">
        <w:rPr>
          <w:noProof/>
        </w:rPr>
        <w:fldChar w:fldCharType="separate"/>
      </w:r>
      <w:r w:rsidR="0048720B">
        <w:rPr>
          <w:noProof/>
        </w:rPr>
        <w:t>377</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129</w:t>
      </w:r>
      <w:r>
        <w:rPr>
          <w:noProof/>
        </w:rPr>
        <w:tab/>
        <w:t>Application for review</w:t>
      </w:r>
      <w:r w:rsidRPr="00CB196F">
        <w:rPr>
          <w:noProof/>
        </w:rPr>
        <w:tab/>
      </w:r>
      <w:r w:rsidRPr="00CB196F">
        <w:rPr>
          <w:noProof/>
        </w:rPr>
        <w:fldChar w:fldCharType="begin"/>
      </w:r>
      <w:r w:rsidRPr="00CB196F">
        <w:rPr>
          <w:noProof/>
        </w:rPr>
        <w:instrText xml:space="preserve"> PAGEREF _Toc507142912 \h </w:instrText>
      </w:r>
      <w:r w:rsidRPr="00CB196F">
        <w:rPr>
          <w:noProof/>
        </w:rPr>
      </w:r>
      <w:r w:rsidRPr="00CB196F">
        <w:rPr>
          <w:noProof/>
        </w:rPr>
        <w:fldChar w:fldCharType="separate"/>
      </w:r>
      <w:r w:rsidR="0048720B">
        <w:rPr>
          <w:noProof/>
        </w:rPr>
        <w:t>377</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130</w:t>
      </w:r>
      <w:r>
        <w:rPr>
          <w:noProof/>
        </w:rPr>
        <w:tab/>
        <w:t>Withdrawal of application</w:t>
      </w:r>
      <w:r w:rsidRPr="00CB196F">
        <w:rPr>
          <w:noProof/>
        </w:rPr>
        <w:tab/>
      </w:r>
      <w:r w:rsidRPr="00CB196F">
        <w:rPr>
          <w:noProof/>
        </w:rPr>
        <w:fldChar w:fldCharType="begin"/>
      </w:r>
      <w:r w:rsidRPr="00CB196F">
        <w:rPr>
          <w:noProof/>
        </w:rPr>
        <w:instrText xml:space="preserve"> PAGEREF _Toc507142913 \h </w:instrText>
      </w:r>
      <w:r w:rsidRPr="00CB196F">
        <w:rPr>
          <w:noProof/>
        </w:rPr>
      </w:r>
      <w:r w:rsidRPr="00CB196F">
        <w:rPr>
          <w:noProof/>
        </w:rPr>
        <w:fldChar w:fldCharType="separate"/>
      </w:r>
      <w:r w:rsidR="0048720B">
        <w:rPr>
          <w:noProof/>
        </w:rPr>
        <w:t>378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131</w:t>
      </w:r>
      <w:r>
        <w:rPr>
          <w:noProof/>
        </w:rPr>
        <w:tab/>
        <w:t>Secretary may continue payment pending outcome of application for review</w:t>
      </w:r>
      <w:r w:rsidRPr="00CB196F">
        <w:rPr>
          <w:noProof/>
        </w:rPr>
        <w:tab/>
      </w:r>
      <w:r w:rsidRPr="00CB196F">
        <w:rPr>
          <w:noProof/>
        </w:rPr>
        <w:fldChar w:fldCharType="begin"/>
      </w:r>
      <w:r w:rsidRPr="00CB196F">
        <w:rPr>
          <w:noProof/>
        </w:rPr>
        <w:instrText xml:space="preserve"> PAGEREF _Toc507142914 \h </w:instrText>
      </w:r>
      <w:r w:rsidRPr="00CB196F">
        <w:rPr>
          <w:noProof/>
        </w:rPr>
      </w:r>
      <w:r w:rsidRPr="00CB196F">
        <w:rPr>
          <w:noProof/>
        </w:rPr>
        <w:fldChar w:fldCharType="separate"/>
      </w:r>
      <w:r w:rsidR="0048720B">
        <w:rPr>
          <w:noProof/>
        </w:rPr>
        <w:t>378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132</w:t>
      </w:r>
      <w:r>
        <w:rPr>
          <w:noProof/>
        </w:rPr>
        <w:tab/>
        <w:t>Guidelines for exercise of Secretary’s power to continue payment</w:t>
      </w:r>
      <w:r w:rsidRPr="00CB196F">
        <w:rPr>
          <w:noProof/>
        </w:rPr>
        <w:tab/>
      </w:r>
      <w:r w:rsidRPr="00CB196F">
        <w:rPr>
          <w:noProof/>
        </w:rPr>
        <w:fldChar w:fldCharType="begin"/>
      </w:r>
      <w:r w:rsidRPr="00CB196F">
        <w:rPr>
          <w:noProof/>
        </w:rPr>
        <w:instrText xml:space="preserve"> PAGEREF _Toc507142915 \h </w:instrText>
      </w:r>
      <w:r w:rsidRPr="00CB196F">
        <w:rPr>
          <w:noProof/>
        </w:rPr>
      </w:r>
      <w:r w:rsidRPr="00CB196F">
        <w:rPr>
          <w:noProof/>
        </w:rPr>
        <w:fldChar w:fldCharType="separate"/>
      </w:r>
      <w:r w:rsidR="0048720B">
        <w:rPr>
          <w:noProof/>
        </w:rPr>
        <w:t>380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135</w:t>
      </w:r>
      <w:r>
        <w:rPr>
          <w:noProof/>
        </w:rPr>
        <w:tab/>
        <w:t>Review of decisions following application under section 129</w:t>
      </w:r>
      <w:r w:rsidRPr="00CB196F">
        <w:rPr>
          <w:noProof/>
        </w:rPr>
        <w:tab/>
      </w:r>
      <w:r w:rsidRPr="00CB196F">
        <w:rPr>
          <w:noProof/>
        </w:rPr>
        <w:fldChar w:fldCharType="begin"/>
      </w:r>
      <w:r w:rsidRPr="00CB196F">
        <w:rPr>
          <w:noProof/>
        </w:rPr>
        <w:instrText xml:space="preserve"> PAGEREF _Toc507142916 \h </w:instrText>
      </w:r>
      <w:r w:rsidRPr="00CB196F">
        <w:rPr>
          <w:noProof/>
        </w:rPr>
      </w:r>
      <w:r w:rsidRPr="00CB196F">
        <w:rPr>
          <w:noProof/>
        </w:rPr>
        <w:fldChar w:fldCharType="separate"/>
      </w:r>
      <w:r w:rsidR="0048720B">
        <w:rPr>
          <w:noProof/>
        </w:rPr>
        <w:t>380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136</w:t>
      </w:r>
      <w:r>
        <w:rPr>
          <w:noProof/>
        </w:rPr>
        <w:tab/>
        <w:t>Notice of decision on review</w:t>
      </w:r>
      <w:r w:rsidRPr="00CB196F">
        <w:rPr>
          <w:noProof/>
        </w:rPr>
        <w:tab/>
      </w:r>
      <w:r w:rsidRPr="00CB196F">
        <w:rPr>
          <w:noProof/>
        </w:rPr>
        <w:fldChar w:fldCharType="begin"/>
      </w:r>
      <w:r w:rsidRPr="00CB196F">
        <w:rPr>
          <w:noProof/>
        </w:rPr>
        <w:instrText xml:space="preserve"> PAGEREF _Toc507142917 \h </w:instrText>
      </w:r>
      <w:r w:rsidRPr="00CB196F">
        <w:rPr>
          <w:noProof/>
        </w:rPr>
      </w:r>
      <w:r w:rsidRPr="00CB196F">
        <w:rPr>
          <w:noProof/>
        </w:rPr>
        <w:fldChar w:fldCharType="separate"/>
      </w:r>
      <w:r w:rsidR="0048720B">
        <w:rPr>
          <w:noProof/>
        </w:rPr>
        <w:t>381</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137</w:t>
      </w:r>
      <w:r>
        <w:rPr>
          <w:noProof/>
        </w:rPr>
        <w:tab/>
        <w:t>Certain decisions not to be revived</w:t>
      </w:r>
      <w:r w:rsidRPr="00CB196F">
        <w:rPr>
          <w:noProof/>
        </w:rPr>
        <w:tab/>
      </w:r>
      <w:r w:rsidRPr="00CB196F">
        <w:rPr>
          <w:noProof/>
        </w:rPr>
        <w:fldChar w:fldCharType="begin"/>
      </w:r>
      <w:r w:rsidRPr="00CB196F">
        <w:rPr>
          <w:noProof/>
        </w:rPr>
        <w:instrText xml:space="preserve"> PAGEREF _Toc507142918 \h </w:instrText>
      </w:r>
      <w:r w:rsidRPr="00CB196F">
        <w:rPr>
          <w:noProof/>
        </w:rPr>
      </w:r>
      <w:r w:rsidRPr="00CB196F">
        <w:rPr>
          <w:noProof/>
        </w:rPr>
        <w:fldChar w:fldCharType="separate"/>
      </w:r>
      <w:r w:rsidR="0048720B">
        <w:rPr>
          <w:noProof/>
        </w:rPr>
        <w:t>381</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138</w:t>
      </w:r>
      <w:r>
        <w:rPr>
          <w:noProof/>
        </w:rPr>
        <w:tab/>
        <w:t>Notification of further rights of review</w:t>
      </w:r>
      <w:r w:rsidRPr="00CB196F">
        <w:rPr>
          <w:noProof/>
        </w:rPr>
        <w:tab/>
      </w:r>
      <w:r w:rsidRPr="00CB196F">
        <w:rPr>
          <w:noProof/>
        </w:rPr>
        <w:fldChar w:fldCharType="begin"/>
      </w:r>
      <w:r w:rsidRPr="00CB196F">
        <w:rPr>
          <w:noProof/>
        </w:rPr>
        <w:instrText xml:space="preserve"> PAGEREF _Toc507142919 \h </w:instrText>
      </w:r>
      <w:r w:rsidRPr="00CB196F">
        <w:rPr>
          <w:noProof/>
        </w:rPr>
      </w:r>
      <w:r w:rsidRPr="00CB196F">
        <w:rPr>
          <w:noProof/>
        </w:rPr>
        <w:fldChar w:fldCharType="separate"/>
      </w:r>
      <w:r w:rsidR="0048720B">
        <w:rPr>
          <w:noProof/>
        </w:rPr>
        <w:t>384</w:t>
      </w:r>
      <w:r w:rsidRPr="00CB196F">
        <w:rPr>
          <w:noProof/>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2A—Internal review of certain Commissioner decisions relating to student start</w:t>
      </w:r>
      <w:r>
        <w:rPr>
          <w:noProof/>
        </w:rPr>
        <w:noBreakHyphen/>
        <w:t>up loans</w:t>
      </w:r>
      <w:r w:rsidRPr="00CB196F">
        <w:rPr>
          <w:b w:val="0"/>
          <w:noProof/>
          <w:sz w:val="18"/>
        </w:rPr>
        <w:tab/>
      </w:r>
      <w:r w:rsidRPr="00CB196F">
        <w:rPr>
          <w:b w:val="0"/>
          <w:noProof/>
          <w:sz w:val="18"/>
        </w:rPr>
        <w:fldChar w:fldCharType="begin"/>
      </w:r>
      <w:r w:rsidRPr="00CB196F">
        <w:rPr>
          <w:b w:val="0"/>
          <w:noProof/>
          <w:sz w:val="18"/>
        </w:rPr>
        <w:instrText xml:space="preserve"> PAGEREF _Toc507142920 \h </w:instrText>
      </w:r>
      <w:r w:rsidRPr="00CB196F">
        <w:rPr>
          <w:b w:val="0"/>
          <w:noProof/>
          <w:sz w:val="18"/>
        </w:rPr>
      </w:r>
      <w:r w:rsidRPr="00CB196F">
        <w:rPr>
          <w:b w:val="0"/>
          <w:noProof/>
          <w:sz w:val="18"/>
        </w:rPr>
        <w:fldChar w:fldCharType="separate"/>
      </w:r>
      <w:r w:rsidR="0048720B">
        <w:rPr>
          <w:b w:val="0"/>
          <w:noProof/>
          <w:sz w:val="18"/>
        </w:rPr>
        <w:t>385</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138A</w:t>
      </w:r>
      <w:r>
        <w:rPr>
          <w:noProof/>
        </w:rPr>
        <w:tab/>
        <w:t>Decisions reviewable under this Division</w:t>
      </w:r>
      <w:r w:rsidRPr="00CB196F">
        <w:rPr>
          <w:noProof/>
        </w:rPr>
        <w:tab/>
      </w:r>
      <w:r w:rsidRPr="00CB196F">
        <w:rPr>
          <w:noProof/>
        </w:rPr>
        <w:fldChar w:fldCharType="begin"/>
      </w:r>
      <w:r w:rsidRPr="00CB196F">
        <w:rPr>
          <w:noProof/>
        </w:rPr>
        <w:instrText xml:space="preserve"> PAGEREF _Toc507142921 \h </w:instrText>
      </w:r>
      <w:r w:rsidRPr="00CB196F">
        <w:rPr>
          <w:noProof/>
        </w:rPr>
      </w:r>
      <w:r w:rsidRPr="00CB196F">
        <w:rPr>
          <w:noProof/>
        </w:rPr>
        <w:fldChar w:fldCharType="separate"/>
      </w:r>
      <w:r w:rsidR="0048720B">
        <w:rPr>
          <w:noProof/>
        </w:rPr>
        <w:t>385</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138B</w:t>
      </w:r>
      <w:r>
        <w:rPr>
          <w:noProof/>
        </w:rPr>
        <w:tab/>
        <w:t>Commissioner must give reasons for reviewable decisions</w:t>
      </w:r>
      <w:r w:rsidRPr="00CB196F">
        <w:rPr>
          <w:noProof/>
        </w:rPr>
        <w:tab/>
      </w:r>
      <w:r w:rsidRPr="00CB196F">
        <w:rPr>
          <w:noProof/>
        </w:rPr>
        <w:fldChar w:fldCharType="begin"/>
      </w:r>
      <w:r w:rsidRPr="00CB196F">
        <w:rPr>
          <w:noProof/>
        </w:rPr>
        <w:instrText xml:space="preserve"> PAGEREF _Toc507142922 \h </w:instrText>
      </w:r>
      <w:r w:rsidRPr="00CB196F">
        <w:rPr>
          <w:noProof/>
        </w:rPr>
      </w:r>
      <w:r w:rsidRPr="00CB196F">
        <w:rPr>
          <w:noProof/>
        </w:rPr>
        <w:fldChar w:fldCharType="separate"/>
      </w:r>
      <w:r w:rsidR="0048720B">
        <w:rPr>
          <w:noProof/>
        </w:rPr>
        <w:t>385</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138C</w:t>
      </w:r>
      <w:r>
        <w:rPr>
          <w:noProof/>
        </w:rPr>
        <w:tab/>
        <w:t>Reviewer of decisions</w:t>
      </w:r>
      <w:r w:rsidRPr="00CB196F">
        <w:rPr>
          <w:noProof/>
        </w:rPr>
        <w:tab/>
      </w:r>
      <w:r w:rsidRPr="00CB196F">
        <w:rPr>
          <w:noProof/>
        </w:rPr>
        <w:fldChar w:fldCharType="begin"/>
      </w:r>
      <w:r w:rsidRPr="00CB196F">
        <w:rPr>
          <w:noProof/>
        </w:rPr>
        <w:instrText xml:space="preserve"> PAGEREF _Toc507142923 \h </w:instrText>
      </w:r>
      <w:r w:rsidRPr="00CB196F">
        <w:rPr>
          <w:noProof/>
        </w:rPr>
      </w:r>
      <w:r w:rsidRPr="00CB196F">
        <w:rPr>
          <w:noProof/>
        </w:rPr>
        <w:fldChar w:fldCharType="separate"/>
      </w:r>
      <w:r w:rsidR="0048720B">
        <w:rPr>
          <w:noProof/>
        </w:rPr>
        <w:t>385</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138D</w:t>
      </w:r>
      <w:r>
        <w:rPr>
          <w:noProof/>
        </w:rPr>
        <w:tab/>
        <w:t>Reviewer may reconsider reviewable decisions</w:t>
      </w:r>
      <w:r w:rsidRPr="00CB196F">
        <w:rPr>
          <w:noProof/>
        </w:rPr>
        <w:tab/>
      </w:r>
      <w:r w:rsidRPr="00CB196F">
        <w:rPr>
          <w:noProof/>
        </w:rPr>
        <w:fldChar w:fldCharType="begin"/>
      </w:r>
      <w:r w:rsidRPr="00CB196F">
        <w:rPr>
          <w:noProof/>
        </w:rPr>
        <w:instrText xml:space="preserve"> PAGEREF _Toc507142924 \h </w:instrText>
      </w:r>
      <w:r w:rsidRPr="00CB196F">
        <w:rPr>
          <w:noProof/>
        </w:rPr>
      </w:r>
      <w:r w:rsidRPr="00CB196F">
        <w:rPr>
          <w:noProof/>
        </w:rPr>
        <w:fldChar w:fldCharType="separate"/>
      </w:r>
      <w:r w:rsidR="0048720B">
        <w:rPr>
          <w:noProof/>
        </w:rPr>
        <w:t>386</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138E</w:t>
      </w:r>
      <w:r>
        <w:rPr>
          <w:noProof/>
        </w:rPr>
        <w:tab/>
        <w:t>Notice to AAT Registrar</w:t>
      </w:r>
      <w:r w:rsidRPr="00CB196F">
        <w:rPr>
          <w:noProof/>
        </w:rPr>
        <w:tab/>
      </w:r>
      <w:r w:rsidRPr="00CB196F">
        <w:rPr>
          <w:noProof/>
        </w:rPr>
        <w:fldChar w:fldCharType="begin"/>
      </w:r>
      <w:r w:rsidRPr="00CB196F">
        <w:rPr>
          <w:noProof/>
        </w:rPr>
        <w:instrText xml:space="preserve"> PAGEREF _Toc507142925 \h </w:instrText>
      </w:r>
      <w:r w:rsidRPr="00CB196F">
        <w:rPr>
          <w:noProof/>
        </w:rPr>
      </w:r>
      <w:r w:rsidRPr="00CB196F">
        <w:rPr>
          <w:noProof/>
        </w:rPr>
        <w:fldChar w:fldCharType="separate"/>
      </w:r>
      <w:r w:rsidR="0048720B">
        <w:rPr>
          <w:noProof/>
        </w:rPr>
        <w:t>386</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138F</w:t>
      </w:r>
      <w:r>
        <w:rPr>
          <w:noProof/>
        </w:rPr>
        <w:tab/>
        <w:t>Reconsideration of reviewable decisions on request</w:t>
      </w:r>
      <w:r w:rsidRPr="00CB196F">
        <w:rPr>
          <w:noProof/>
        </w:rPr>
        <w:tab/>
      </w:r>
      <w:r w:rsidRPr="00CB196F">
        <w:rPr>
          <w:noProof/>
        </w:rPr>
        <w:fldChar w:fldCharType="begin"/>
      </w:r>
      <w:r w:rsidRPr="00CB196F">
        <w:rPr>
          <w:noProof/>
        </w:rPr>
        <w:instrText xml:space="preserve"> PAGEREF _Toc507142926 \h </w:instrText>
      </w:r>
      <w:r w:rsidRPr="00CB196F">
        <w:rPr>
          <w:noProof/>
        </w:rPr>
      </w:r>
      <w:r w:rsidRPr="00CB196F">
        <w:rPr>
          <w:noProof/>
        </w:rPr>
        <w:fldChar w:fldCharType="separate"/>
      </w:r>
      <w:r w:rsidR="0048720B">
        <w:rPr>
          <w:noProof/>
        </w:rPr>
        <w:t>387</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138G</w:t>
      </w:r>
      <w:r>
        <w:rPr>
          <w:noProof/>
        </w:rPr>
        <w:tab/>
        <w:t>Withdrawal of request</w:t>
      </w:r>
      <w:r w:rsidRPr="00CB196F">
        <w:rPr>
          <w:noProof/>
        </w:rPr>
        <w:tab/>
      </w:r>
      <w:r w:rsidRPr="00CB196F">
        <w:rPr>
          <w:noProof/>
        </w:rPr>
        <w:fldChar w:fldCharType="begin"/>
      </w:r>
      <w:r w:rsidRPr="00CB196F">
        <w:rPr>
          <w:noProof/>
        </w:rPr>
        <w:instrText xml:space="preserve"> PAGEREF _Toc507142927 \h </w:instrText>
      </w:r>
      <w:r w:rsidRPr="00CB196F">
        <w:rPr>
          <w:noProof/>
        </w:rPr>
      </w:r>
      <w:r w:rsidRPr="00CB196F">
        <w:rPr>
          <w:noProof/>
        </w:rPr>
        <w:fldChar w:fldCharType="separate"/>
      </w:r>
      <w:r w:rsidR="0048720B">
        <w:rPr>
          <w:noProof/>
        </w:rPr>
        <w:t>388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138H</w:t>
      </w:r>
      <w:r>
        <w:rPr>
          <w:noProof/>
        </w:rPr>
        <w:tab/>
        <w:t>AAT review of reviewable decisions</w:t>
      </w:r>
      <w:r w:rsidRPr="00CB196F">
        <w:rPr>
          <w:noProof/>
        </w:rPr>
        <w:tab/>
      </w:r>
      <w:r w:rsidRPr="00CB196F">
        <w:rPr>
          <w:noProof/>
        </w:rPr>
        <w:fldChar w:fldCharType="begin"/>
      </w:r>
      <w:r w:rsidRPr="00CB196F">
        <w:rPr>
          <w:noProof/>
        </w:rPr>
        <w:instrText xml:space="preserve"> PAGEREF _Toc507142928 \h </w:instrText>
      </w:r>
      <w:r w:rsidRPr="00CB196F">
        <w:rPr>
          <w:noProof/>
        </w:rPr>
      </w:r>
      <w:r w:rsidRPr="00CB196F">
        <w:rPr>
          <w:noProof/>
        </w:rPr>
        <w:fldChar w:fldCharType="separate"/>
      </w:r>
      <w:r w:rsidR="0048720B">
        <w:rPr>
          <w:noProof/>
        </w:rPr>
        <w:t>388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138J</w:t>
      </w:r>
      <w:r>
        <w:rPr>
          <w:noProof/>
        </w:rPr>
        <w:tab/>
        <w:t>Decision changed before AAT review completed</w:t>
      </w:r>
      <w:r w:rsidRPr="00CB196F">
        <w:rPr>
          <w:noProof/>
        </w:rPr>
        <w:tab/>
      </w:r>
      <w:r w:rsidRPr="00CB196F">
        <w:rPr>
          <w:noProof/>
        </w:rPr>
        <w:fldChar w:fldCharType="begin"/>
      </w:r>
      <w:r w:rsidRPr="00CB196F">
        <w:rPr>
          <w:noProof/>
        </w:rPr>
        <w:instrText xml:space="preserve"> PAGEREF _Toc507142929 \h </w:instrText>
      </w:r>
      <w:r w:rsidRPr="00CB196F">
        <w:rPr>
          <w:noProof/>
        </w:rPr>
      </w:r>
      <w:r w:rsidRPr="00CB196F">
        <w:rPr>
          <w:noProof/>
        </w:rPr>
        <w:fldChar w:fldCharType="separate"/>
      </w:r>
      <w:r w:rsidR="0048720B">
        <w:rPr>
          <w:noProof/>
        </w:rPr>
        <w:t>388</w:t>
      </w:r>
      <w:r w:rsidRPr="00CB196F">
        <w:rPr>
          <w:noProof/>
        </w:rPr>
        <w:fldChar w:fldCharType="end"/>
      </w:r>
    </w:p>
    <w:p w:rsidR="00CB196F" w:rsidRDefault="00CB196F">
      <w:pPr>
        <w:pStyle w:val="TOC2"/>
        <w:rPr>
          <w:rFonts w:asciiTheme="minorHAnsi" w:eastAsiaTheme="minorEastAsia" w:hAnsiTheme="minorHAnsi" w:cstheme="minorBidi"/>
          <w:b w:val="0"/>
          <w:noProof/>
          <w:kern w:val="0"/>
          <w:sz w:val="22"/>
          <w:szCs w:val="22"/>
        </w:rPr>
      </w:pPr>
      <w:r>
        <w:rPr>
          <w:noProof/>
        </w:rPr>
        <w:t>Part 4A—Review by the AAT</w:t>
      </w:r>
      <w:r w:rsidRPr="00CB196F">
        <w:rPr>
          <w:b w:val="0"/>
          <w:noProof/>
          <w:sz w:val="18"/>
        </w:rPr>
        <w:tab/>
      </w:r>
      <w:r w:rsidRPr="00CB196F">
        <w:rPr>
          <w:b w:val="0"/>
          <w:noProof/>
          <w:sz w:val="18"/>
        </w:rPr>
        <w:fldChar w:fldCharType="begin"/>
      </w:r>
      <w:r w:rsidRPr="00CB196F">
        <w:rPr>
          <w:b w:val="0"/>
          <w:noProof/>
          <w:sz w:val="18"/>
        </w:rPr>
        <w:instrText xml:space="preserve"> PAGEREF _Toc507142930 \h </w:instrText>
      </w:r>
      <w:r w:rsidRPr="00CB196F">
        <w:rPr>
          <w:b w:val="0"/>
          <w:noProof/>
          <w:sz w:val="18"/>
        </w:rPr>
      </w:r>
      <w:r w:rsidRPr="00CB196F">
        <w:rPr>
          <w:b w:val="0"/>
          <w:noProof/>
          <w:sz w:val="18"/>
        </w:rPr>
        <w:fldChar w:fldCharType="separate"/>
      </w:r>
      <w:r w:rsidR="0048720B">
        <w:rPr>
          <w:b w:val="0"/>
          <w:noProof/>
          <w:sz w:val="18"/>
        </w:rPr>
        <w:t>390</w:t>
      </w:r>
      <w:r w:rsidRPr="00CB196F">
        <w:rPr>
          <w:b w:val="0"/>
          <w:noProof/>
          <w:sz w:val="18"/>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1—Preliminary</w:t>
      </w:r>
      <w:r w:rsidRPr="00CB196F">
        <w:rPr>
          <w:b w:val="0"/>
          <w:noProof/>
          <w:sz w:val="18"/>
        </w:rPr>
        <w:tab/>
      </w:r>
      <w:r w:rsidRPr="00CB196F">
        <w:rPr>
          <w:b w:val="0"/>
          <w:noProof/>
          <w:sz w:val="18"/>
        </w:rPr>
        <w:fldChar w:fldCharType="begin"/>
      </w:r>
      <w:r w:rsidRPr="00CB196F">
        <w:rPr>
          <w:b w:val="0"/>
          <w:noProof/>
          <w:sz w:val="18"/>
        </w:rPr>
        <w:instrText xml:space="preserve"> PAGEREF _Toc507142931 \h </w:instrText>
      </w:r>
      <w:r w:rsidRPr="00CB196F">
        <w:rPr>
          <w:b w:val="0"/>
          <w:noProof/>
          <w:sz w:val="18"/>
        </w:rPr>
      </w:r>
      <w:r w:rsidRPr="00CB196F">
        <w:rPr>
          <w:b w:val="0"/>
          <w:noProof/>
          <w:sz w:val="18"/>
        </w:rPr>
        <w:fldChar w:fldCharType="separate"/>
      </w:r>
      <w:r w:rsidR="0048720B">
        <w:rPr>
          <w:b w:val="0"/>
          <w:noProof/>
          <w:sz w:val="18"/>
        </w:rPr>
        <w:t>390</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139</w:t>
      </w:r>
      <w:r>
        <w:rPr>
          <w:noProof/>
        </w:rPr>
        <w:tab/>
        <w:t>Simplified outline of this Part</w:t>
      </w:r>
      <w:r w:rsidRPr="00CB196F">
        <w:rPr>
          <w:noProof/>
        </w:rPr>
        <w:tab/>
      </w:r>
      <w:r w:rsidRPr="00CB196F">
        <w:rPr>
          <w:noProof/>
        </w:rPr>
        <w:fldChar w:fldCharType="begin"/>
      </w:r>
      <w:r w:rsidRPr="00CB196F">
        <w:rPr>
          <w:noProof/>
        </w:rPr>
        <w:instrText xml:space="preserve"> PAGEREF _Toc507142932 \h </w:instrText>
      </w:r>
      <w:r w:rsidRPr="00CB196F">
        <w:rPr>
          <w:noProof/>
        </w:rPr>
      </w:r>
      <w:r w:rsidRPr="00CB196F">
        <w:rPr>
          <w:noProof/>
        </w:rPr>
        <w:fldChar w:fldCharType="separate"/>
      </w:r>
      <w:r w:rsidR="0048720B">
        <w:rPr>
          <w:noProof/>
        </w:rPr>
        <w:t>390</w:t>
      </w:r>
      <w:r w:rsidRPr="00CB196F">
        <w:rPr>
          <w:noProof/>
        </w:rPr>
        <w:fldChar w:fldCharType="end"/>
      </w:r>
    </w:p>
    <w:p w:rsidR="00CB196F" w:rsidRDefault="00CB196F">
      <w:pPr>
        <w:pStyle w:val="TOC3"/>
        <w:rPr>
          <w:rFonts w:asciiTheme="minorHAnsi" w:eastAsiaTheme="minorEastAsia" w:hAnsiTheme="minorHAnsi" w:cstheme="minorBidi"/>
          <w:b w:val="0"/>
          <w:noProof/>
          <w:kern w:val="0"/>
          <w:szCs w:val="22"/>
        </w:rPr>
      </w:pPr>
      <w:r>
        <w:rPr>
          <w:noProof/>
        </w:rPr>
        <w:lastRenderedPageBreak/>
        <w:t>Division 2—AAT first review</w:t>
      </w:r>
      <w:r w:rsidRPr="00CB196F">
        <w:rPr>
          <w:b w:val="0"/>
          <w:noProof/>
          <w:sz w:val="18"/>
        </w:rPr>
        <w:tab/>
      </w:r>
      <w:r w:rsidRPr="00CB196F">
        <w:rPr>
          <w:b w:val="0"/>
          <w:noProof/>
          <w:sz w:val="18"/>
        </w:rPr>
        <w:fldChar w:fldCharType="begin"/>
      </w:r>
      <w:r w:rsidRPr="00CB196F">
        <w:rPr>
          <w:b w:val="0"/>
          <w:noProof/>
          <w:sz w:val="18"/>
        </w:rPr>
        <w:instrText xml:space="preserve"> PAGEREF _Toc507142933 \h </w:instrText>
      </w:r>
      <w:r w:rsidRPr="00CB196F">
        <w:rPr>
          <w:b w:val="0"/>
          <w:noProof/>
          <w:sz w:val="18"/>
        </w:rPr>
      </w:r>
      <w:r w:rsidRPr="00CB196F">
        <w:rPr>
          <w:b w:val="0"/>
          <w:noProof/>
          <w:sz w:val="18"/>
        </w:rPr>
        <w:fldChar w:fldCharType="separate"/>
      </w:r>
      <w:r w:rsidR="0048720B">
        <w:rPr>
          <w:b w:val="0"/>
          <w:noProof/>
          <w:sz w:val="18"/>
        </w:rPr>
        <w:t>391</w:t>
      </w:r>
      <w:r w:rsidRPr="00CB196F">
        <w:rPr>
          <w:b w:val="0"/>
          <w:noProof/>
          <w:sz w:val="18"/>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A—Preliminary</w:t>
      </w:r>
      <w:r w:rsidRPr="00CB196F">
        <w:rPr>
          <w:b w:val="0"/>
          <w:noProof/>
          <w:sz w:val="18"/>
        </w:rPr>
        <w:tab/>
      </w:r>
      <w:r w:rsidRPr="00CB196F">
        <w:rPr>
          <w:b w:val="0"/>
          <w:noProof/>
          <w:sz w:val="18"/>
        </w:rPr>
        <w:fldChar w:fldCharType="begin"/>
      </w:r>
      <w:r w:rsidRPr="00CB196F">
        <w:rPr>
          <w:b w:val="0"/>
          <w:noProof/>
          <w:sz w:val="18"/>
        </w:rPr>
        <w:instrText xml:space="preserve"> PAGEREF _Toc507142934 \h </w:instrText>
      </w:r>
      <w:r w:rsidRPr="00CB196F">
        <w:rPr>
          <w:b w:val="0"/>
          <w:noProof/>
          <w:sz w:val="18"/>
        </w:rPr>
      </w:r>
      <w:r w:rsidRPr="00CB196F">
        <w:rPr>
          <w:b w:val="0"/>
          <w:noProof/>
          <w:sz w:val="18"/>
        </w:rPr>
        <w:fldChar w:fldCharType="separate"/>
      </w:r>
      <w:r w:rsidR="0048720B">
        <w:rPr>
          <w:b w:val="0"/>
          <w:noProof/>
          <w:sz w:val="18"/>
        </w:rPr>
        <w:t>391</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140</w:t>
      </w:r>
      <w:r>
        <w:rPr>
          <w:noProof/>
        </w:rPr>
        <w:tab/>
        <w:t>Application of Division</w:t>
      </w:r>
      <w:r w:rsidRPr="00CB196F">
        <w:rPr>
          <w:noProof/>
        </w:rPr>
        <w:tab/>
      </w:r>
      <w:r w:rsidRPr="00CB196F">
        <w:rPr>
          <w:noProof/>
        </w:rPr>
        <w:fldChar w:fldCharType="begin"/>
      </w:r>
      <w:r w:rsidRPr="00CB196F">
        <w:rPr>
          <w:noProof/>
        </w:rPr>
        <w:instrText xml:space="preserve"> PAGEREF _Toc507142935 \h </w:instrText>
      </w:r>
      <w:r w:rsidRPr="00CB196F">
        <w:rPr>
          <w:noProof/>
        </w:rPr>
      </w:r>
      <w:r w:rsidRPr="00CB196F">
        <w:rPr>
          <w:noProof/>
        </w:rPr>
        <w:fldChar w:fldCharType="separate"/>
      </w:r>
      <w:r w:rsidR="0048720B">
        <w:rPr>
          <w:noProof/>
        </w:rPr>
        <w:t>391</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140A</w:t>
      </w:r>
      <w:r>
        <w:rPr>
          <w:noProof/>
        </w:rPr>
        <w:tab/>
        <w:t xml:space="preserve">Definitions of </w:t>
      </w:r>
      <w:r w:rsidRPr="00FA4E23">
        <w:rPr>
          <w:i/>
          <w:noProof/>
        </w:rPr>
        <w:t>employment pathway plan decision</w:t>
      </w:r>
      <w:r>
        <w:rPr>
          <w:noProof/>
        </w:rPr>
        <w:t xml:space="preserve"> and </w:t>
      </w:r>
      <w:r w:rsidRPr="00FA4E23">
        <w:rPr>
          <w:i/>
          <w:noProof/>
        </w:rPr>
        <w:t>section 525B decision</w:t>
      </w:r>
      <w:r w:rsidRPr="00CB196F">
        <w:rPr>
          <w:noProof/>
        </w:rPr>
        <w:tab/>
      </w:r>
      <w:r w:rsidRPr="00CB196F">
        <w:rPr>
          <w:noProof/>
        </w:rPr>
        <w:fldChar w:fldCharType="begin"/>
      </w:r>
      <w:r w:rsidRPr="00CB196F">
        <w:rPr>
          <w:noProof/>
        </w:rPr>
        <w:instrText xml:space="preserve"> PAGEREF _Toc507142936 \h </w:instrText>
      </w:r>
      <w:r w:rsidRPr="00CB196F">
        <w:rPr>
          <w:noProof/>
        </w:rPr>
      </w:r>
      <w:r w:rsidRPr="00CB196F">
        <w:rPr>
          <w:noProof/>
        </w:rPr>
        <w:fldChar w:fldCharType="separate"/>
      </w:r>
      <w:r w:rsidR="0048720B">
        <w:rPr>
          <w:noProof/>
        </w:rPr>
        <w:t>391</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B—AAT first review: applications</w:t>
      </w:r>
      <w:r w:rsidRPr="00CB196F">
        <w:rPr>
          <w:b w:val="0"/>
          <w:noProof/>
          <w:sz w:val="18"/>
        </w:rPr>
        <w:tab/>
      </w:r>
      <w:r w:rsidRPr="00CB196F">
        <w:rPr>
          <w:b w:val="0"/>
          <w:noProof/>
          <w:sz w:val="18"/>
        </w:rPr>
        <w:fldChar w:fldCharType="begin"/>
      </w:r>
      <w:r w:rsidRPr="00CB196F">
        <w:rPr>
          <w:b w:val="0"/>
          <w:noProof/>
          <w:sz w:val="18"/>
        </w:rPr>
        <w:instrText xml:space="preserve"> PAGEREF _Toc507142937 \h </w:instrText>
      </w:r>
      <w:r w:rsidRPr="00CB196F">
        <w:rPr>
          <w:b w:val="0"/>
          <w:noProof/>
          <w:sz w:val="18"/>
        </w:rPr>
      </w:r>
      <w:r w:rsidRPr="00CB196F">
        <w:rPr>
          <w:b w:val="0"/>
          <w:noProof/>
          <w:sz w:val="18"/>
        </w:rPr>
        <w:fldChar w:fldCharType="separate"/>
      </w:r>
      <w:r w:rsidR="0048720B">
        <w:rPr>
          <w:b w:val="0"/>
          <w:noProof/>
          <w:sz w:val="18"/>
        </w:rPr>
        <w:t>392</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142</w:t>
      </w:r>
      <w:r>
        <w:rPr>
          <w:noProof/>
        </w:rPr>
        <w:tab/>
        <w:t>Reviewable decisions</w:t>
      </w:r>
      <w:r w:rsidRPr="00CB196F">
        <w:rPr>
          <w:noProof/>
        </w:rPr>
        <w:tab/>
      </w:r>
      <w:r w:rsidRPr="00CB196F">
        <w:rPr>
          <w:noProof/>
        </w:rPr>
        <w:fldChar w:fldCharType="begin"/>
      </w:r>
      <w:r w:rsidRPr="00CB196F">
        <w:rPr>
          <w:noProof/>
        </w:rPr>
        <w:instrText xml:space="preserve"> PAGEREF _Toc507142938 \h </w:instrText>
      </w:r>
      <w:r w:rsidRPr="00CB196F">
        <w:rPr>
          <w:noProof/>
        </w:rPr>
      </w:r>
      <w:r w:rsidRPr="00CB196F">
        <w:rPr>
          <w:noProof/>
        </w:rPr>
        <w:fldChar w:fldCharType="separate"/>
      </w:r>
      <w:r w:rsidR="0048720B">
        <w:rPr>
          <w:noProof/>
        </w:rPr>
        <w:t>392</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142A</w:t>
      </w:r>
      <w:r>
        <w:rPr>
          <w:noProof/>
        </w:rPr>
        <w:tab/>
        <w:t>Person who made the decision</w:t>
      </w:r>
      <w:r w:rsidRPr="00CB196F">
        <w:rPr>
          <w:noProof/>
        </w:rPr>
        <w:tab/>
      </w:r>
      <w:r w:rsidRPr="00CB196F">
        <w:rPr>
          <w:noProof/>
        </w:rPr>
        <w:fldChar w:fldCharType="begin"/>
      </w:r>
      <w:r w:rsidRPr="00CB196F">
        <w:rPr>
          <w:noProof/>
        </w:rPr>
        <w:instrText xml:space="preserve"> PAGEREF _Toc507142939 \h </w:instrText>
      </w:r>
      <w:r w:rsidRPr="00CB196F">
        <w:rPr>
          <w:noProof/>
        </w:rPr>
      </w:r>
      <w:r w:rsidRPr="00CB196F">
        <w:rPr>
          <w:noProof/>
        </w:rPr>
        <w:fldChar w:fldCharType="separate"/>
      </w:r>
      <w:r w:rsidR="0048720B">
        <w:rPr>
          <w:noProof/>
        </w:rPr>
        <w:t>392</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143</w:t>
      </w:r>
      <w:r>
        <w:rPr>
          <w:noProof/>
        </w:rPr>
        <w:tab/>
        <w:t>Application requirement—employment pathway plan decisions</w:t>
      </w:r>
      <w:r w:rsidRPr="00CB196F">
        <w:rPr>
          <w:noProof/>
        </w:rPr>
        <w:tab/>
      </w:r>
      <w:r w:rsidRPr="00CB196F">
        <w:rPr>
          <w:noProof/>
        </w:rPr>
        <w:fldChar w:fldCharType="begin"/>
      </w:r>
      <w:r w:rsidRPr="00CB196F">
        <w:rPr>
          <w:noProof/>
        </w:rPr>
        <w:instrText xml:space="preserve"> PAGEREF _Toc507142940 \h </w:instrText>
      </w:r>
      <w:r w:rsidRPr="00CB196F">
        <w:rPr>
          <w:noProof/>
        </w:rPr>
      </w:r>
      <w:r w:rsidRPr="00CB196F">
        <w:rPr>
          <w:noProof/>
        </w:rPr>
        <w:fldChar w:fldCharType="separate"/>
      </w:r>
      <w:r w:rsidR="0048720B">
        <w:rPr>
          <w:noProof/>
        </w:rPr>
        <w:t>393</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144</w:t>
      </w:r>
      <w:r>
        <w:rPr>
          <w:noProof/>
        </w:rPr>
        <w:tab/>
        <w:t>Non</w:t>
      </w:r>
      <w:r>
        <w:rPr>
          <w:noProof/>
        </w:rPr>
        <w:noBreakHyphen/>
        <w:t>reviewable decisions</w:t>
      </w:r>
      <w:r w:rsidRPr="00CB196F">
        <w:rPr>
          <w:noProof/>
        </w:rPr>
        <w:tab/>
      </w:r>
      <w:r w:rsidRPr="00CB196F">
        <w:rPr>
          <w:noProof/>
        </w:rPr>
        <w:fldChar w:fldCharType="begin"/>
      </w:r>
      <w:r w:rsidRPr="00CB196F">
        <w:rPr>
          <w:noProof/>
        </w:rPr>
        <w:instrText xml:space="preserve"> PAGEREF _Toc507142941 \h </w:instrText>
      </w:r>
      <w:r w:rsidRPr="00CB196F">
        <w:rPr>
          <w:noProof/>
        </w:rPr>
      </w:r>
      <w:r w:rsidRPr="00CB196F">
        <w:rPr>
          <w:noProof/>
        </w:rPr>
        <w:fldChar w:fldCharType="separate"/>
      </w:r>
      <w:r w:rsidR="0048720B">
        <w:rPr>
          <w:noProof/>
        </w:rPr>
        <w:t>393</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145</w:t>
      </w:r>
      <w:r>
        <w:rPr>
          <w:noProof/>
        </w:rPr>
        <w:tab/>
        <w:t>Secretary may continue payment pending outcome of application for review</w:t>
      </w:r>
      <w:r w:rsidRPr="00CB196F">
        <w:rPr>
          <w:noProof/>
        </w:rPr>
        <w:tab/>
      </w:r>
      <w:r w:rsidRPr="00CB196F">
        <w:rPr>
          <w:noProof/>
        </w:rPr>
        <w:fldChar w:fldCharType="begin"/>
      </w:r>
      <w:r w:rsidRPr="00CB196F">
        <w:rPr>
          <w:noProof/>
        </w:rPr>
        <w:instrText xml:space="preserve"> PAGEREF _Toc507142942 \h </w:instrText>
      </w:r>
      <w:r w:rsidRPr="00CB196F">
        <w:rPr>
          <w:noProof/>
        </w:rPr>
      </w:r>
      <w:r w:rsidRPr="00CB196F">
        <w:rPr>
          <w:noProof/>
        </w:rPr>
        <w:fldChar w:fldCharType="separate"/>
      </w:r>
      <w:r w:rsidR="0048720B">
        <w:rPr>
          <w:noProof/>
        </w:rPr>
        <w:t>394</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146</w:t>
      </w:r>
      <w:r>
        <w:rPr>
          <w:noProof/>
        </w:rPr>
        <w:tab/>
        <w:t>Guidelines for exercise of Secretary’s power to continue payment</w:t>
      </w:r>
      <w:r w:rsidRPr="00CB196F">
        <w:rPr>
          <w:noProof/>
        </w:rPr>
        <w:tab/>
      </w:r>
      <w:r w:rsidRPr="00CB196F">
        <w:rPr>
          <w:noProof/>
        </w:rPr>
        <w:fldChar w:fldCharType="begin"/>
      </w:r>
      <w:r w:rsidRPr="00CB196F">
        <w:rPr>
          <w:noProof/>
        </w:rPr>
        <w:instrText xml:space="preserve"> PAGEREF _Toc507142943 \h </w:instrText>
      </w:r>
      <w:r w:rsidRPr="00CB196F">
        <w:rPr>
          <w:noProof/>
        </w:rPr>
      </w:r>
      <w:r w:rsidRPr="00CB196F">
        <w:rPr>
          <w:noProof/>
        </w:rPr>
        <w:fldChar w:fldCharType="separate"/>
      </w:r>
      <w:r w:rsidR="0048720B">
        <w:rPr>
          <w:noProof/>
        </w:rPr>
        <w:t>396</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C—AAT first review: relationship with AAT Act</w:t>
      </w:r>
      <w:r w:rsidRPr="00CB196F">
        <w:rPr>
          <w:b w:val="0"/>
          <w:noProof/>
          <w:sz w:val="18"/>
        </w:rPr>
        <w:tab/>
      </w:r>
      <w:r w:rsidRPr="00CB196F">
        <w:rPr>
          <w:b w:val="0"/>
          <w:noProof/>
          <w:sz w:val="18"/>
        </w:rPr>
        <w:fldChar w:fldCharType="begin"/>
      </w:r>
      <w:r w:rsidRPr="00CB196F">
        <w:rPr>
          <w:b w:val="0"/>
          <w:noProof/>
          <w:sz w:val="18"/>
        </w:rPr>
        <w:instrText xml:space="preserve"> PAGEREF _Toc507142944 \h </w:instrText>
      </w:r>
      <w:r w:rsidRPr="00CB196F">
        <w:rPr>
          <w:b w:val="0"/>
          <w:noProof/>
          <w:sz w:val="18"/>
        </w:rPr>
      </w:r>
      <w:r w:rsidRPr="00CB196F">
        <w:rPr>
          <w:b w:val="0"/>
          <w:noProof/>
          <w:sz w:val="18"/>
        </w:rPr>
        <w:fldChar w:fldCharType="separate"/>
      </w:r>
      <w:r w:rsidR="0048720B">
        <w:rPr>
          <w:b w:val="0"/>
          <w:noProof/>
          <w:sz w:val="18"/>
        </w:rPr>
        <w:t>396</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147</w:t>
      </w:r>
      <w:r>
        <w:rPr>
          <w:noProof/>
        </w:rPr>
        <w:tab/>
        <w:t>Application and modification of AAT Act</w:t>
      </w:r>
      <w:r w:rsidRPr="00CB196F">
        <w:rPr>
          <w:noProof/>
        </w:rPr>
        <w:tab/>
      </w:r>
      <w:r w:rsidRPr="00CB196F">
        <w:rPr>
          <w:noProof/>
        </w:rPr>
        <w:fldChar w:fldCharType="begin"/>
      </w:r>
      <w:r w:rsidRPr="00CB196F">
        <w:rPr>
          <w:noProof/>
        </w:rPr>
        <w:instrText xml:space="preserve"> PAGEREF _Toc507142945 \h </w:instrText>
      </w:r>
      <w:r w:rsidRPr="00CB196F">
        <w:rPr>
          <w:noProof/>
        </w:rPr>
      </w:r>
      <w:r w:rsidRPr="00CB196F">
        <w:rPr>
          <w:noProof/>
        </w:rPr>
        <w:fldChar w:fldCharType="separate"/>
      </w:r>
      <w:r w:rsidR="0048720B">
        <w:rPr>
          <w:noProof/>
        </w:rPr>
        <w:t>396</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D—AAT first review: other matters</w:t>
      </w:r>
      <w:r w:rsidRPr="00CB196F">
        <w:rPr>
          <w:b w:val="0"/>
          <w:noProof/>
          <w:sz w:val="18"/>
        </w:rPr>
        <w:tab/>
      </w:r>
      <w:r w:rsidRPr="00CB196F">
        <w:rPr>
          <w:b w:val="0"/>
          <w:noProof/>
          <w:sz w:val="18"/>
        </w:rPr>
        <w:fldChar w:fldCharType="begin"/>
      </w:r>
      <w:r w:rsidRPr="00CB196F">
        <w:rPr>
          <w:b w:val="0"/>
          <w:noProof/>
          <w:sz w:val="18"/>
        </w:rPr>
        <w:instrText xml:space="preserve"> PAGEREF _Toc507142946 \h </w:instrText>
      </w:r>
      <w:r w:rsidRPr="00CB196F">
        <w:rPr>
          <w:b w:val="0"/>
          <w:noProof/>
          <w:sz w:val="18"/>
        </w:rPr>
      </w:r>
      <w:r w:rsidRPr="00CB196F">
        <w:rPr>
          <w:b w:val="0"/>
          <w:noProof/>
          <w:sz w:val="18"/>
        </w:rPr>
        <w:fldChar w:fldCharType="separate"/>
      </w:r>
      <w:r w:rsidR="0048720B">
        <w:rPr>
          <w:b w:val="0"/>
          <w:noProof/>
          <w:sz w:val="18"/>
        </w:rPr>
        <w:t>399</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148</w:t>
      </w:r>
      <w:r>
        <w:rPr>
          <w:noProof/>
        </w:rPr>
        <w:tab/>
        <w:t>Procedure on receipt of application for AAT first review</w:t>
      </w:r>
      <w:r w:rsidRPr="00CB196F">
        <w:rPr>
          <w:noProof/>
        </w:rPr>
        <w:tab/>
      </w:r>
      <w:r w:rsidRPr="00CB196F">
        <w:rPr>
          <w:noProof/>
        </w:rPr>
        <w:fldChar w:fldCharType="begin"/>
      </w:r>
      <w:r w:rsidRPr="00CB196F">
        <w:rPr>
          <w:noProof/>
        </w:rPr>
        <w:instrText xml:space="preserve"> PAGEREF _Toc507142947 \h </w:instrText>
      </w:r>
      <w:r w:rsidRPr="00CB196F">
        <w:rPr>
          <w:noProof/>
        </w:rPr>
      </w:r>
      <w:r w:rsidRPr="00CB196F">
        <w:rPr>
          <w:noProof/>
        </w:rPr>
        <w:fldChar w:fldCharType="separate"/>
      </w:r>
      <w:r w:rsidR="0048720B">
        <w:rPr>
          <w:noProof/>
        </w:rPr>
        <w:t>399</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165</w:t>
      </w:r>
      <w:r>
        <w:rPr>
          <w:noProof/>
        </w:rPr>
        <w:tab/>
        <w:t>Provision of further information by Secretary</w:t>
      </w:r>
      <w:r w:rsidRPr="00CB196F">
        <w:rPr>
          <w:noProof/>
        </w:rPr>
        <w:tab/>
      </w:r>
      <w:r w:rsidRPr="00CB196F">
        <w:rPr>
          <w:noProof/>
        </w:rPr>
        <w:fldChar w:fldCharType="begin"/>
      </w:r>
      <w:r w:rsidRPr="00CB196F">
        <w:rPr>
          <w:noProof/>
        </w:rPr>
        <w:instrText xml:space="preserve"> PAGEREF _Toc507142948 \h </w:instrText>
      </w:r>
      <w:r w:rsidRPr="00CB196F">
        <w:rPr>
          <w:noProof/>
        </w:rPr>
      </w:r>
      <w:r w:rsidRPr="00CB196F">
        <w:rPr>
          <w:noProof/>
        </w:rPr>
        <w:fldChar w:fldCharType="separate"/>
      </w:r>
      <w:r w:rsidR="0048720B">
        <w:rPr>
          <w:noProof/>
        </w:rPr>
        <w:t>400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165A</w:t>
      </w:r>
      <w:r>
        <w:rPr>
          <w:noProof/>
        </w:rPr>
        <w:tab/>
        <w:t>Power to obtain information or documents</w:t>
      </w:r>
      <w:r w:rsidRPr="00CB196F">
        <w:rPr>
          <w:noProof/>
        </w:rPr>
        <w:tab/>
      </w:r>
      <w:r w:rsidRPr="00CB196F">
        <w:rPr>
          <w:noProof/>
        </w:rPr>
        <w:fldChar w:fldCharType="begin"/>
      </w:r>
      <w:r w:rsidRPr="00CB196F">
        <w:rPr>
          <w:noProof/>
        </w:rPr>
        <w:instrText xml:space="preserve"> PAGEREF _Toc507142949 \h </w:instrText>
      </w:r>
      <w:r w:rsidRPr="00CB196F">
        <w:rPr>
          <w:noProof/>
        </w:rPr>
      </w:r>
      <w:r w:rsidRPr="00CB196F">
        <w:rPr>
          <w:noProof/>
        </w:rPr>
        <w:fldChar w:fldCharType="separate"/>
      </w:r>
      <w:r w:rsidR="0048720B">
        <w:rPr>
          <w:noProof/>
        </w:rPr>
        <w:t>400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166</w:t>
      </w:r>
      <w:r>
        <w:rPr>
          <w:noProof/>
        </w:rPr>
        <w:tab/>
        <w:t>Exercise by Secretary of powers under section 192</w:t>
      </w:r>
      <w:r w:rsidRPr="00CB196F">
        <w:rPr>
          <w:noProof/>
        </w:rPr>
        <w:tab/>
      </w:r>
      <w:r w:rsidRPr="00CB196F">
        <w:rPr>
          <w:noProof/>
        </w:rPr>
        <w:fldChar w:fldCharType="begin"/>
      </w:r>
      <w:r w:rsidRPr="00CB196F">
        <w:rPr>
          <w:noProof/>
        </w:rPr>
        <w:instrText xml:space="preserve"> PAGEREF _Toc507142950 \h </w:instrText>
      </w:r>
      <w:r w:rsidRPr="00CB196F">
        <w:rPr>
          <w:noProof/>
        </w:rPr>
      </w:r>
      <w:r w:rsidRPr="00CB196F">
        <w:rPr>
          <w:noProof/>
        </w:rPr>
        <w:fldChar w:fldCharType="separate"/>
      </w:r>
      <w:r w:rsidR="0048720B">
        <w:rPr>
          <w:noProof/>
        </w:rPr>
        <w:t>400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168</w:t>
      </w:r>
      <w:r>
        <w:rPr>
          <w:noProof/>
        </w:rPr>
        <w:tab/>
        <w:t>Hearing in private</w:t>
      </w:r>
      <w:r w:rsidRPr="00CB196F">
        <w:rPr>
          <w:noProof/>
        </w:rPr>
        <w:tab/>
      </w:r>
      <w:r w:rsidRPr="00CB196F">
        <w:rPr>
          <w:noProof/>
        </w:rPr>
        <w:fldChar w:fldCharType="begin"/>
      </w:r>
      <w:r w:rsidRPr="00CB196F">
        <w:rPr>
          <w:noProof/>
        </w:rPr>
        <w:instrText xml:space="preserve"> PAGEREF _Toc507142951 \h </w:instrText>
      </w:r>
      <w:r w:rsidRPr="00CB196F">
        <w:rPr>
          <w:noProof/>
        </w:rPr>
      </w:r>
      <w:r w:rsidRPr="00CB196F">
        <w:rPr>
          <w:noProof/>
        </w:rPr>
        <w:fldChar w:fldCharType="separate"/>
      </w:r>
      <w:r w:rsidR="0048720B">
        <w:rPr>
          <w:noProof/>
        </w:rPr>
        <w:t>401</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176</w:t>
      </w:r>
      <w:r>
        <w:rPr>
          <w:noProof/>
        </w:rPr>
        <w:tab/>
        <w:t>Costs of review</w:t>
      </w:r>
      <w:r w:rsidRPr="00CB196F">
        <w:rPr>
          <w:noProof/>
        </w:rPr>
        <w:tab/>
      </w:r>
      <w:r w:rsidRPr="00CB196F">
        <w:rPr>
          <w:noProof/>
        </w:rPr>
        <w:fldChar w:fldCharType="begin"/>
      </w:r>
      <w:r w:rsidRPr="00CB196F">
        <w:rPr>
          <w:noProof/>
        </w:rPr>
        <w:instrText xml:space="preserve"> PAGEREF _Toc507142952 \h </w:instrText>
      </w:r>
      <w:r w:rsidRPr="00CB196F">
        <w:rPr>
          <w:noProof/>
        </w:rPr>
      </w:r>
      <w:r w:rsidRPr="00CB196F">
        <w:rPr>
          <w:noProof/>
        </w:rPr>
        <w:fldChar w:fldCharType="separate"/>
      </w:r>
      <w:r w:rsidR="0048720B">
        <w:rPr>
          <w:noProof/>
        </w:rPr>
        <w:t>401</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177</w:t>
      </w:r>
      <w:r>
        <w:rPr>
          <w:noProof/>
        </w:rPr>
        <w:tab/>
        <w:t>Assessment of rate of social security payment</w:t>
      </w:r>
      <w:r w:rsidRPr="00CB196F">
        <w:rPr>
          <w:noProof/>
        </w:rPr>
        <w:tab/>
      </w:r>
      <w:r w:rsidRPr="00CB196F">
        <w:rPr>
          <w:noProof/>
        </w:rPr>
        <w:fldChar w:fldCharType="begin"/>
      </w:r>
      <w:r w:rsidRPr="00CB196F">
        <w:rPr>
          <w:noProof/>
        </w:rPr>
        <w:instrText xml:space="preserve"> PAGEREF _Toc507142953 \h </w:instrText>
      </w:r>
      <w:r w:rsidRPr="00CB196F">
        <w:rPr>
          <w:noProof/>
        </w:rPr>
      </w:r>
      <w:r w:rsidRPr="00CB196F">
        <w:rPr>
          <w:noProof/>
        </w:rPr>
        <w:fldChar w:fldCharType="separate"/>
      </w:r>
      <w:r w:rsidR="0048720B">
        <w:rPr>
          <w:noProof/>
        </w:rPr>
        <w:t>401</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178</w:t>
      </w:r>
      <w:r>
        <w:rPr>
          <w:noProof/>
        </w:rPr>
        <w:tab/>
        <w:t>Notification of decisions and reasons for AAT first review</w:t>
      </w:r>
      <w:r w:rsidRPr="00CB196F">
        <w:rPr>
          <w:noProof/>
        </w:rPr>
        <w:tab/>
      </w:r>
      <w:r w:rsidRPr="00CB196F">
        <w:rPr>
          <w:noProof/>
        </w:rPr>
        <w:fldChar w:fldCharType="begin"/>
      </w:r>
      <w:r w:rsidRPr="00CB196F">
        <w:rPr>
          <w:noProof/>
        </w:rPr>
        <w:instrText xml:space="preserve"> PAGEREF _Toc507142954 \h </w:instrText>
      </w:r>
      <w:r w:rsidRPr="00CB196F">
        <w:rPr>
          <w:noProof/>
        </w:rPr>
      </w:r>
      <w:r w:rsidRPr="00CB196F">
        <w:rPr>
          <w:noProof/>
        </w:rPr>
        <w:fldChar w:fldCharType="separate"/>
      </w:r>
      <w:r w:rsidR="0048720B">
        <w:rPr>
          <w:noProof/>
        </w:rPr>
        <w:t>402</w:t>
      </w:r>
      <w:r w:rsidRPr="00CB196F">
        <w:rPr>
          <w:noProof/>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3—AAT second review</w:t>
      </w:r>
      <w:r w:rsidRPr="00CB196F">
        <w:rPr>
          <w:b w:val="0"/>
          <w:noProof/>
          <w:sz w:val="18"/>
        </w:rPr>
        <w:tab/>
      </w:r>
      <w:r w:rsidRPr="00CB196F">
        <w:rPr>
          <w:b w:val="0"/>
          <w:noProof/>
          <w:sz w:val="18"/>
        </w:rPr>
        <w:fldChar w:fldCharType="begin"/>
      </w:r>
      <w:r w:rsidRPr="00CB196F">
        <w:rPr>
          <w:b w:val="0"/>
          <w:noProof/>
          <w:sz w:val="18"/>
        </w:rPr>
        <w:instrText xml:space="preserve"> PAGEREF _Toc507142955 \h </w:instrText>
      </w:r>
      <w:r w:rsidRPr="00CB196F">
        <w:rPr>
          <w:b w:val="0"/>
          <w:noProof/>
          <w:sz w:val="18"/>
        </w:rPr>
      </w:r>
      <w:r w:rsidRPr="00CB196F">
        <w:rPr>
          <w:b w:val="0"/>
          <w:noProof/>
          <w:sz w:val="18"/>
        </w:rPr>
        <w:fldChar w:fldCharType="separate"/>
      </w:r>
      <w:r w:rsidR="0048720B">
        <w:rPr>
          <w:b w:val="0"/>
          <w:noProof/>
          <w:sz w:val="18"/>
        </w:rPr>
        <w:t>404</w:t>
      </w:r>
      <w:r w:rsidRPr="00CB196F">
        <w:rPr>
          <w:b w:val="0"/>
          <w:noProof/>
          <w:sz w:val="18"/>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A—AAT second review: applications</w:t>
      </w:r>
      <w:r w:rsidRPr="00CB196F">
        <w:rPr>
          <w:b w:val="0"/>
          <w:noProof/>
          <w:sz w:val="18"/>
        </w:rPr>
        <w:tab/>
      </w:r>
      <w:r w:rsidRPr="00CB196F">
        <w:rPr>
          <w:b w:val="0"/>
          <w:noProof/>
          <w:sz w:val="18"/>
        </w:rPr>
        <w:fldChar w:fldCharType="begin"/>
      </w:r>
      <w:r w:rsidRPr="00CB196F">
        <w:rPr>
          <w:b w:val="0"/>
          <w:noProof/>
          <w:sz w:val="18"/>
        </w:rPr>
        <w:instrText xml:space="preserve"> PAGEREF _Toc507142956 \h </w:instrText>
      </w:r>
      <w:r w:rsidRPr="00CB196F">
        <w:rPr>
          <w:b w:val="0"/>
          <w:noProof/>
          <w:sz w:val="18"/>
        </w:rPr>
      </w:r>
      <w:r w:rsidRPr="00CB196F">
        <w:rPr>
          <w:b w:val="0"/>
          <w:noProof/>
          <w:sz w:val="18"/>
        </w:rPr>
        <w:fldChar w:fldCharType="separate"/>
      </w:r>
      <w:r w:rsidR="0048720B">
        <w:rPr>
          <w:b w:val="0"/>
          <w:noProof/>
          <w:sz w:val="18"/>
        </w:rPr>
        <w:t>404</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179</w:t>
      </w:r>
      <w:r>
        <w:rPr>
          <w:noProof/>
        </w:rPr>
        <w:tab/>
        <w:t>Application for AAT second review</w:t>
      </w:r>
      <w:r w:rsidRPr="00CB196F">
        <w:rPr>
          <w:noProof/>
        </w:rPr>
        <w:tab/>
      </w:r>
      <w:r w:rsidRPr="00CB196F">
        <w:rPr>
          <w:noProof/>
        </w:rPr>
        <w:fldChar w:fldCharType="begin"/>
      </w:r>
      <w:r w:rsidRPr="00CB196F">
        <w:rPr>
          <w:noProof/>
        </w:rPr>
        <w:instrText xml:space="preserve"> PAGEREF _Toc507142957 \h </w:instrText>
      </w:r>
      <w:r w:rsidRPr="00CB196F">
        <w:rPr>
          <w:noProof/>
        </w:rPr>
      </w:r>
      <w:r w:rsidRPr="00CB196F">
        <w:rPr>
          <w:noProof/>
        </w:rPr>
        <w:fldChar w:fldCharType="separate"/>
      </w:r>
      <w:r w:rsidR="0048720B">
        <w:rPr>
          <w:noProof/>
        </w:rPr>
        <w:t>404</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B—AAT second review: relationship with AAT Act</w:t>
      </w:r>
      <w:r w:rsidRPr="00CB196F">
        <w:rPr>
          <w:b w:val="0"/>
          <w:noProof/>
          <w:sz w:val="18"/>
        </w:rPr>
        <w:tab/>
      </w:r>
      <w:r w:rsidRPr="00CB196F">
        <w:rPr>
          <w:b w:val="0"/>
          <w:noProof/>
          <w:sz w:val="18"/>
        </w:rPr>
        <w:fldChar w:fldCharType="begin"/>
      </w:r>
      <w:r w:rsidRPr="00CB196F">
        <w:rPr>
          <w:b w:val="0"/>
          <w:noProof/>
          <w:sz w:val="18"/>
        </w:rPr>
        <w:instrText xml:space="preserve"> PAGEREF _Toc507142958 \h </w:instrText>
      </w:r>
      <w:r w:rsidRPr="00CB196F">
        <w:rPr>
          <w:b w:val="0"/>
          <w:noProof/>
          <w:sz w:val="18"/>
        </w:rPr>
      </w:r>
      <w:r w:rsidRPr="00CB196F">
        <w:rPr>
          <w:b w:val="0"/>
          <w:noProof/>
          <w:sz w:val="18"/>
        </w:rPr>
        <w:fldChar w:fldCharType="separate"/>
      </w:r>
      <w:r w:rsidR="0048720B">
        <w:rPr>
          <w:b w:val="0"/>
          <w:noProof/>
          <w:sz w:val="18"/>
        </w:rPr>
        <w:t>404</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180</w:t>
      </w:r>
      <w:r>
        <w:rPr>
          <w:noProof/>
        </w:rPr>
        <w:tab/>
        <w:t>Application and modification of AAT Act</w:t>
      </w:r>
      <w:r w:rsidRPr="00CB196F">
        <w:rPr>
          <w:noProof/>
        </w:rPr>
        <w:tab/>
      </w:r>
      <w:r w:rsidRPr="00CB196F">
        <w:rPr>
          <w:noProof/>
        </w:rPr>
        <w:fldChar w:fldCharType="begin"/>
      </w:r>
      <w:r w:rsidRPr="00CB196F">
        <w:rPr>
          <w:noProof/>
        </w:rPr>
        <w:instrText xml:space="preserve"> PAGEREF _Toc507142959 \h </w:instrText>
      </w:r>
      <w:r w:rsidRPr="00CB196F">
        <w:rPr>
          <w:noProof/>
        </w:rPr>
      </w:r>
      <w:r w:rsidRPr="00CB196F">
        <w:rPr>
          <w:noProof/>
        </w:rPr>
        <w:fldChar w:fldCharType="separate"/>
      </w:r>
      <w:r w:rsidR="0048720B">
        <w:rPr>
          <w:noProof/>
        </w:rPr>
        <w:t>404</w:t>
      </w:r>
      <w:r w:rsidRPr="00CB196F">
        <w:rPr>
          <w:noProof/>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4—Matters relating to AAT first review and AAT second review</w:t>
      </w:r>
      <w:r w:rsidRPr="00CB196F">
        <w:rPr>
          <w:b w:val="0"/>
          <w:noProof/>
          <w:sz w:val="18"/>
        </w:rPr>
        <w:tab/>
      </w:r>
      <w:r w:rsidRPr="00CB196F">
        <w:rPr>
          <w:b w:val="0"/>
          <w:noProof/>
          <w:sz w:val="18"/>
        </w:rPr>
        <w:fldChar w:fldCharType="begin"/>
      </w:r>
      <w:r w:rsidRPr="00CB196F">
        <w:rPr>
          <w:b w:val="0"/>
          <w:noProof/>
          <w:sz w:val="18"/>
        </w:rPr>
        <w:instrText xml:space="preserve"> PAGEREF _Toc507142960 \h </w:instrText>
      </w:r>
      <w:r w:rsidRPr="00CB196F">
        <w:rPr>
          <w:b w:val="0"/>
          <w:noProof/>
          <w:sz w:val="18"/>
        </w:rPr>
      </w:r>
      <w:r w:rsidRPr="00CB196F">
        <w:rPr>
          <w:b w:val="0"/>
          <w:noProof/>
          <w:sz w:val="18"/>
        </w:rPr>
        <w:fldChar w:fldCharType="separate"/>
      </w:r>
      <w:r w:rsidR="0048720B">
        <w:rPr>
          <w:b w:val="0"/>
          <w:noProof/>
          <w:sz w:val="18"/>
        </w:rPr>
        <w:t>406</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181</w:t>
      </w:r>
      <w:r>
        <w:rPr>
          <w:noProof/>
        </w:rPr>
        <w:tab/>
        <w:t>Settlement of proceedings before the AAT</w:t>
      </w:r>
      <w:r w:rsidRPr="00CB196F">
        <w:rPr>
          <w:noProof/>
        </w:rPr>
        <w:tab/>
      </w:r>
      <w:r w:rsidRPr="00CB196F">
        <w:rPr>
          <w:noProof/>
        </w:rPr>
        <w:fldChar w:fldCharType="begin"/>
      </w:r>
      <w:r w:rsidRPr="00CB196F">
        <w:rPr>
          <w:noProof/>
        </w:rPr>
        <w:instrText xml:space="preserve"> PAGEREF _Toc507142961 \h </w:instrText>
      </w:r>
      <w:r w:rsidRPr="00CB196F">
        <w:rPr>
          <w:noProof/>
        </w:rPr>
      </w:r>
      <w:r w:rsidRPr="00CB196F">
        <w:rPr>
          <w:noProof/>
        </w:rPr>
        <w:fldChar w:fldCharType="separate"/>
      </w:r>
      <w:r w:rsidR="0048720B">
        <w:rPr>
          <w:noProof/>
        </w:rPr>
        <w:t>406</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182</w:t>
      </w:r>
      <w:r>
        <w:rPr>
          <w:noProof/>
        </w:rPr>
        <w:tab/>
        <w:t>Variation or substitution of decision before AAT review determined</w:t>
      </w:r>
      <w:r w:rsidRPr="00CB196F">
        <w:rPr>
          <w:noProof/>
        </w:rPr>
        <w:tab/>
      </w:r>
      <w:r w:rsidRPr="00CB196F">
        <w:rPr>
          <w:noProof/>
        </w:rPr>
        <w:fldChar w:fldCharType="begin"/>
      </w:r>
      <w:r w:rsidRPr="00CB196F">
        <w:rPr>
          <w:noProof/>
        </w:rPr>
        <w:instrText xml:space="preserve"> PAGEREF _Toc507142962 \h </w:instrText>
      </w:r>
      <w:r w:rsidRPr="00CB196F">
        <w:rPr>
          <w:noProof/>
        </w:rPr>
      </w:r>
      <w:r w:rsidRPr="00CB196F">
        <w:rPr>
          <w:noProof/>
        </w:rPr>
        <w:fldChar w:fldCharType="separate"/>
      </w:r>
      <w:r w:rsidR="0048720B">
        <w:rPr>
          <w:noProof/>
        </w:rPr>
        <w:t>406</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lastRenderedPageBreak/>
        <w:t>183</w:t>
      </w:r>
      <w:r>
        <w:rPr>
          <w:noProof/>
        </w:rPr>
        <w:tab/>
        <w:t>Secretary or AAT may treat event as having occurred</w:t>
      </w:r>
      <w:r w:rsidRPr="00CB196F">
        <w:rPr>
          <w:noProof/>
        </w:rPr>
        <w:tab/>
      </w:r>
      <w:r w:rsidRPr="00CB196F">
        <w:rPr>
          <w:noProof/>
        </w:rPr>
        <w:fldChar w:fldCharType="begin"/>
      </w:r>
      <w:r w:rsidRPr="00CB196F">
        <w:rPr>
          <w:noProof/>
        </w:rPr>
        <w:instrText xml:space="preserve"> PAGEREF _Toc507142963 \h </w:instrText>
      </w:r>
      <w:r w:rsidRPr="00CB196F">
        <w:rPr>
          <w:noProof/>
        </w:rPr>
      </w:r>
      <w:r w:rsidRPr="00CB196F">
        <w:rPr>
          <w:noProof/>
        </w:rPr>
        <w:fldChar w:fldCharType="separate"/>
      </w:r>
      <w:r w:rsidR="0048720B">
        <w:rPr>
          <w:noProof/>
        </w:rPr>
        <w:t>406</w:t>
      </w:r>
      <w:r w:rsidRPr="00CB196F">
        <w:rPr>
          <w:noProof/>
        </w:rPr>
        <w:fldChar w:fldCharType="end"/>
      </w:r>
    </w:p>
    <w:p w:rsidR="00CB196F" w:rsidRDefault="00CB196F">
      <w:pPr>
        <w:pStyle w:val="TOC2"/>
        <w:rPr>
          <w:rFonts w:asciiTheme="minorHAnsi" w:eastAsiaTheme="minorEastAsia" w:hAnsiTheme="minorHAnsi" w:cstheme="minorBidi"/>
          <w:b w:val="0"/>
          <w:noProof/>
          <w:kern w:val="0"/>
          <w:sz w:val="22"/>
          <w:szCs w:val="22"/>
        </w:rPr>
      </w:pPr>
      <w:r>
        <w:rPr>
          <w:noProof/>
        </w:rPr>
        <w:t>Part 5—Information management</w:t>
      </w:r>
      <w:r w:rsidRPr="00CB196F">
        <w:rPr>
          <w:b w:val="0"/>
          <w:noProof/>
          <w:sz w:val="18"/>
        </w:rPr>
        <w:tab/>
      </w:r>
      <w:r w:rsidRPr="00CB196F">
        <w:rPr>
          <w:b w:val="0"/>
          <w:noProof/>
          <w:sz w:val="18"/>
        </w:rPr>
        <w:fldChar w:fldCharType="begin"/>
      </w:r>
      <w:r w:rsidRPr="00CB196F">
        <w:rPr>
          <w:b w:val="0"/>
          <w:noProof/>
          <w:sz w:val="18"/>
        </w:rPr>
        <w:instrText xml:space="preserve"> PAGEREF _Toc507142964 \h </w:instrText>
      </w:r>
      <w:r w:rsidRPr="00CB196F">
        <w:rPr>
          <w:b w:val="0"/>
          <w:noProof/>
          <w:sz w:val="18"/>
        </w:rPr>
      </w:r>
      <w:r w:rsidRPr="00CB196F">
        <w:rPr>
          <w:b w:val="0"/>
          <w:noProof/>
          <w:sz w:val="18"/>
        </w:rPr>
        <w:fldChar w:fldCharType="separate"/>
      </w:r>
      <w:r w:rsidR="0048720B">
        <w:rPr>
          <w:b w:val="0"/>
          <w:noProof/>
          <w:sz w:val="18"/>
        </w:rPr>
        <w:t>408</w:t>
      </w:r>
      <w:r w:rsidRPr="00CB196F">
        <w:rPr>
          <w:b w:val="0"/>
          <w:noProof/>
          <w:sz w:val="18"/>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1—Information gathering</w:t>
      </w:r>
      <w:r w:rsidRPr="00CB196F">
        <w:rPr>
          <w:b w:val="0"/>
          <w:noProof/>
          <w:sz w:val="18"/>
        </w:rPr>
        <w:tab/>
      </w:r>
      <w:r w:rsidRPr="00CB196F">
        <w:rPr>
          <w:b w:val="0"/>
          <w:noProof/>
          <w:sz w:val="18"/>
        </w:rPr>
        <w:fldChar w:fldCharType="begin"/>
      </w:r>
      <w:r w:rsidRPr="00CB196F">
        <w:rPr>
          <w:b w:val="0"/>
          <w:noProof/>
          <w:sz w:val="18"/>
        </w:rPr>
        <w:instrText xml:space="preserve"> PAGEREF _Toc507142965 \h </w:instrText>
      </w:r>
      <w:r w:rsidRPr="00CB196F">
        <w:rPr>
          <w:b w:val="0"/>
          <w:noProof/>
          <w:sz w:val="18"/>
        </w:rPr>
      </w:r>
      <w:r w:rsidRPr="00CB196F">
        <w:rPr>
          <w:b w:val="0"/>
          <w:noProof/>
          <w:sz w:val="18"/>
        </w:rPr>
        <w:fldChar w:fldCharType="separate"/>
      </w:r>
      <w:r w:rsidR="0048720B">
        <w:rPr>
          <w:b w:val="0"/>
          <w:noProof/>
          <w:sz w:val="18"/>
        </w:rPr>
        <w:t>408</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191</w:t>
      </w:r>
      <w:r>
        <w:rPr>
          <w:noProof/>
        </w:rPr>
        <w:tab/>
        <w:t>Application of Division</w:t>
      </w:r>
      <w:r w:rsidRPr="00CB196F">
        <w:rPr>
          <w:noProof/>
        </w:rPr>
        <w:tab/>
      </w:r>
      <w:r w:rsidRPr="00CB196F">
        <w:rPr>
          <w:noProof/>
        </w:rPr>
        <w:fldChar w:fldCharType="begin"/>
      </w:r>
      <w:r w:rsidRPr="00CB196F">
        <w:rPr>
          <w:noProof/>
        </w:rPr>
        <w:instrText xml:space="preserve"> PAGEREF _Toc507142966 \h </w:instrText>
      </w:r>
      <w:r w:rsidRPr="00CB196F">
        <w:rPr>
          <w:noProof/>
        </w:rPr>
      </w:r>
      <w:r w:rsidRPr="00CB196F">
        <w:rPr>
          <w:noProof/>
        </w:rPr>
        <w:fldChar w:fldCharType="separate"/>
      </w:r>
      <w:r w:rsidR="0048720B">
        <w:rPr>
          <w:noProof/>
        </w:rPr>
        <w:t>408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192</w:t>
      </w:r>
      <w:r>
        <w:rPr>
          <w:noProof/>
        </w:rPr>
        <w:tab/>
        <w:t>General power to obtain information</w:t>
      </w:r>
      <w:r w:rsidRPr="00CB196F">
        <w:rPr>
          <w:noProof/>
        </w:rPr>
        <w:tab/>
      </w:r>
      <w:r w:rsidRPr="00CB196F">
        <w:rPr>
          <w:noProof/>
        </w:rPr>
        <w:fldChar w:fldCharType="begin"/>
      </w:r>
      <w:r w:rsidRPr="00CB196F">
        <w:rPr>
          <w:noProof/>
        </w:rPr>
        <w:instrText xml:space="preserve"> PAGEREF _Toc507142967 \h </w:instrText>
      </w:r>
      <w:r w:rsidRPr="00CB196F">
        <w:rPr>
          <w:noProof/>
        </w:rPr>
      </w:r>
      <w:r w:rsidRPr="00CB196F">
        <w:rPr>
          <w:noProof/>
        </w:rPr>
        <w:fldChar w:fldCharType="separate"/>
      </w:r>
      <w:r w:rsidR="0048720B">
        <w:rPr>
          <w:noProof/>
        </w:rPr>
        <w:t>408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193</w:t>
      </w:r>
      <w:r>
        <w:rPr>
          <w:noProof/>
        </w:rPr>
        <w:tab/>
        <w:t>Power to obtain information from a person who owes a debt to the Commonwealth</w:t>
      </w:r>
      <w:r w:rsidRPr="00CB196F">
        <w:rPr>
          <w:noProof/>
        </w:rPr>
        <w:tab/>
      </w:r>
      <w:r w:rsidRPr="00CB196F">
        <w:rPr>
          <w:noProof/>
        </w:rPr>
        <w:fldChar w:fldCharType="begin"/>
      </w:r>
      <w:r w:rsidRPr="00CB196F">
        <w:rPr>
          <w:noProof/>
        </w:rPr>
        <w:instrText xml:space="preserve"> PAGEREF _Toc507142968 \h </w:instrText>
      </w:r>
      <w:r w:rsidRPr="00CB196F">
        <w:rPr>
          <w:noProof/>
        </w:rPr>
      </w:r>
      <w:r w:rsidRPr="00CB196F">
        <w:rPr>
          <w:noProof/>
        </w:rPr>
        <w:fldChar w:fldCharType="separate"/>
      </w:r>
      <w:r w:rsidR="0048720B">
        <w:rPr>
          <w:noProof/>
        </w:rPr>
        <w:t>409</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194</w:t>
      </w:r>
      <w:r>
        <w:rPr>
          <w:noProof/>
        </w:rPr>
        <w:tab/>
        <w:t>Obtaining information about a person who owes a debt to the Commonwealth</w:t>
      </w:r>
      <w:r w:rsidRPr="00CB196F">
        <w:rPr>
          <w:noProof/>
        </w:rPr>
        <w:tab/>
      </w:r>
      <w:r w:rsidRPr="00CB196F">
        <w:rPr>
          <w:noProof/>
        </w:rPr>
        <w:fldChar w:fldCharType="begin"/>
      </w:r>
      <w:r w:rsidRPr="00CB196F">
        <w:rPr>
          <w:noProof/>
        </w:rPr>
        <w:instrText xml:space="preserve"> PAGEREF _Toc507142969 \h </w:instrText>
      </w:r>
      <w:r w:rsidRPr="00CB196F">
        <w:rPr>
          <w:noProof/>
        </w:rPr>
      </w:r>
      <w:r w:rsidRPr="00CB196F">
        <w:rPr>
          <w:noProof/>
        </w:rPr>
        <w:fldChar w:fldCharType="separate"/>
      </w:r>
      <w:r w:rsidR="0048720B">
        <w:rPr>
          <w:noProof/>
        </w:rPr>
        <w:t>409</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195</w:t>
      </w:r>
      <w:r>
        <w:rPr>
          <w:noProof/>
        </w:rPr>
        <w:tab/>
        <w:t>Obtaining information to verify claims etc.</w:t>
      </w:r>
      <w:r w:rsidRPr="00CB196F">
        <w:rPr>
          <w:noProof/>
        </w:rPr>
        <w:tab/>
      </w:r>
      <w:r w:rsidRPr="00CB196F">
        <w:rPr>
          <w:noProof/>
        </w:rPr>
        <w:fldChar w:fldCharType="begin"/>
      </w:r>
      <w:r w:rsidRPr="00CB196F">
        <w:rPr>
          <w:noProof/>
        </w:rPr>
        <w:instrText xml:space="preserve"> PAGEREF _Toc507142970 \h </w:instrText>
      </w:r>
      <w:r w:rsidRPr="00CB196F">
        <w:rPr>
          <w:noProof/>
        </w:rPr>
      </w:r>
      <w:r w:rsidRPr="00CB196F">
        <w:rPr>
          <w:noProof/>
        </w:rPr>
        <w:fldChar w:fldCharType="separate"/>
      </w:r>
      <w:r w:rsidR="0048720B">
        <w:rPr>
          <w:noProof/>
        </w:rPr>
        <w:t>410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196</w:t>
      </w:r>
      <w:r>
        <w:rPr>
          <w:noProof/>
        </w:rPr>
        <w:tab/>
        <w:t>Written notice of requirement</w:t>
      </w:r>
      <w:r w:rsidRPr="00CB196F">
        <w:rPr>
          <w:noProof/>
        </w:rPr>
        <w:tab/>
      </w:r>
      <w:r w:rsidRPr="00CB196F">
        <w:rPr>
          <w:noProof/>
        </w:rPr>
        <w:fldChar w:fldCharType="begin"/>
      </w:r>
      <w:r w:rsidRPr="00CB196F">
        <w:rPr>
          <w:noProof/>
        </w:rPr>
        <w:instrText xml:space="preserve"> PAGEREF _Toc507142971 \h </w:instrText>
      </w:r>
      <w:r w:rsidRPr="00CB196F">
        <w:rPr>
          <w:noProof/>
        </w:rPr>
      </w:r>
      <w:r w:rsidRPr="00CB196F">
        <w:rPr>
          <w:noProof/>
        </w:rPr>
        <w:fldChar w:fldCharType="separate"/>
      </w:r>
      <w:r w:rsidR="0048720B">
        <w:rPr>
          <w:noProof/>
        </w:rPr>
        <w:t>415</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197</w:t>
      </w:r>
      <w:r>
        <w:rPr>
          <w:noProof/>
        </w:rPr>
        <w:tab/>
        <w:t>Offence—failure to comply with requirement</w:t>
      </w:r>
      <w:r w:rsidRPr="00CB196F">
        <w:rPr>
          <w:noProof/>
        </w:rPr>
        <w:tab/>
      </w:r>
      <w:r w:rsidRPr="00CB196F">
        <w:rPr>
          <w:noProof/>
        </w:rPr>
        <w:fldChar w:fldCharType="begin"/>
      </w:r>
      <w:r w:rsidRPr="00CB196F">
        <w:rPr>
          <w:noProof/>
        </w:rPr>
        <w:instrText xml:space="preserve"> PAGEREF _Toc507142972 \h </w:instrText>
      </w:r>
      <w:r w:rsidRPr="00CB196F">
        <w:rPr>
          <w:noProof/>
        </w:rPr>
      </w:r>
      <w:r w:rsidRPr="00CB196F">
        <w:rPr>
          <w:noProof/>
        </w:rPr>
        <w:fldChar w:fldCharType="separate"/>
      </w:r>
      <w:r w:rsidR="0048720B">
        <w:rPr>
          <w:noProof/>
        </w:rPr>
        <w:t>416</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198</w:t>
      </w:r>
      <w:r>
        <w:rPr>
          <w:noProof/>
        </w:rPr>
        <w:tab/>
        <w:t>Obligations not affected by State or Territory laws</w:t>
      </w:r>
      <w:r w:rsidRPr="00CB196F">
        <w:rPr>
          <w:noProof/>
        </w:rPr>
        <w:tab/>
      </w:r>
      <w:r w:rsidRPr="00CB196F">
        <w:rPr>
          <w:noProof/>
        </w:rPr>
        <w:fldChar w:fldCharType="begin"/>
      </w:r>
      <w:r w:rsidRPr="00CB196F">
        <w:rPr>
          <w:noProof/>
        </w:rPr>
        <w:instrText xml:space="preserve"> PAGEREF _Toc507142973 \h </w:instrText>
      </w:r>
      <w:r w:rsidRPr="00CB196F">
        <w:rPr>
          <w:noProof/>
        </w:rPr>
      </w:r>
      <w:r w:rsidRPr="00CB196F">
        <w:rPr>
          <w:noProof/>
        </w:rPr>
        <w:fldChar w:fldCharType="separate"/>
      </w:r>
      <w:r w:rsidR="0048720B">
        <w:rPr>
          <w:noProof/>
        </w:rPr>
        <w:t>416</w:t>
      </w:r>
      <w:r w:rsidRPr="00CB196F">
        <w:rPr>
          <w:noProof/>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2—End</w:t>
      </w:r>
      <w:r>
        <w:rPr>
          <w:noProof/>
        </w:rPr>
        <w:noBreakHyphen/>
        <w:t>of</w:t>
      </w:r>
      <w:r>
        <w:rPr>
          <w:noProof/>
        </w:rPr>
        <w:noBreakHyphen/>
        <w:t>employment statements</w:t>
      </w:r>
      <w:r w:rsidRPr="00CB196F">
        <w:rPr>
          <w:b w:val="0"/>
          <w:noProof/>
          <w:sz w:val="18"/>
        </w:rPr>
        <w:tab/>
      </w:r>
      <w:r w:rsidRPr="00CB196F">
        <w:rPr>
          <w:b w:val="0"/>
          <w:noProof/>
          <w:sz w:val="18"/>
        </w:rPr>
        <w:fldChar w:fldCharType="begin"/>
      </w:r>
      <w:r w:rsidRPr="00CB196F">
        <w:rPr>
          <w:b w:val="0"/>
          <w:noProof/>
          <w:sz w:val="18"/>
        </w:rPr>
        <w:instrText xml:space="preserve"> PAGEREF _Toc507142974 \h </w:instrText>
      </w:r>
      <w:r w:rsidRPr="00CB196F">
        <w:rPr>
          <w:b w:val="0"/>
          <w:noProof/>
          <w:sz w:val="18"/>
        </w:rPr>
      </w:r>
      <w:r w:rsidRPr="00CB196F">
        <w:rPr>
          <w:b w:val="0"/>
          <w:noProof/>
          <w:sz w:val="18"/>
        </w:rPr>
        <w:fldChar w:fldCharType="separate"/>
      </w:r>
      <w:r w:rsidR="0048720B">
        <w:rPr>
          <w:b w:val="0"/>
          <w:noProof/>
          <w:sz w:val="18"/>
        </w:rPr>
        <w:t>417</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199</w:t>
      </w:r>
      <w:r>
        <w:rPr>
          <w:noProof/>
        </w:rPr>
        <w:tab/>
        <w:t>Request for end</w:t>
      </w:r>
      <w:r>
        <w:rPr>
          <w:noProof/>
        </w:rPr>
        <w:noBreakHyphen/>
        <w:t>of</w:t>
      </w:r>
      <w:r>
        <w:rPr>
          <w:noProof/>
        </w:rPr>
        <w:noBreakHyphen/>
        <w:t>employment statement</w:t>
      </w:r>
      <w:r w:rsidRPr="00CB196F">
        <w:rPr>
          <w:noProof/>
        </w:rPr>
        <w:tab/>
      </w:r>
      <w:r w:rsidRPr="00CB196F">
        <w:rPr>
          <w:noProof/>
        </w:rPr>
        <w:fldChar w:fldCharType="begin"/>
      </w:r>
      <w:r w:rsidRPr="00CB196F">
        <w:rPr>
          <w:noProof/>
        </w:rPr>
        <w:instrText xml:space="preserve"> PAGEREF _Toc507142975 \h </w:instrText>
      </w:r>
      <w:r w:rsidRPr="00CB196F">
        <w:rPr>
          <w:noProof/>
        </w:rPr>
      </w:r>
      <w:r w:rsidRPr="00CB196F">
        <w:rPr>
          <w:noProof/>
        </w:rPr>
        <w:fldChar w:fldCharType="separate"/>
      </w:r>
      <w:r w:rsidR="0048720B">
        <w:rPr>
          <w:noProof/>
        </w:rPr>
        <w:t>417</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200</w:t>
      </w:r>
      <w:r>
        <w:rPr>
          <w:noProof/>
        </w:rPr>
        <w:tab/>
        <w:t>Offence—failure to give end</w:t>
      </w:r>
      <w:r>
        <w:rPr>
          <w:noProof/>
        </w:rPr>
        <w:noBreakHyphen/>
        <w:t>of</w:t>
      </w:r>
      <w:r>
        <w:rPr>
          <w:noProof/>
        </w:rPr>
        <w:noBreakHyphen/>
        <w:t>employment statement</w:t>
      </w:r>
      <w:r w:rsidRPr="00CB196F">
        <w:rPr>
          <w:noProof/>
        </w:rPr>
        <w:tab/>
      </w:r>
      <w:r w:rsidRPr="00CB196F">
        <w:rPr>
          <w:noProof/>
        </w:rPr>
        <w:fldChar w:fldCharType="begin"/>
      </w:r>
      <w:r w:rsidRPr="00CB196F">
        <w:rPr>
          <w:noProof/>
        </w:rPr>
        <w:instrText xml:space="preserve"> PAGEREF _Toc507142976 \h </w:instrText>
      </w:r>
      <w:r w:rsidRPr="00CB196F">
        <w:rPr>
          <w:noProof/>
        </w:rPr>
      </w:r>
      <w:r w:rsidRPr="00CB196F">
        <w:rPr>
          <w:noProof/>
        </w:rPr>
        <w:fldChar w:fldCharType="separate"/>
      </w:r>
      <w:r w:rsidR="0048720B">
        <w:rPr>
          <w:noProof/>
        </w:rPr>
        <w:t>417</w:t>
      </w:r>
      <w:r w:rsidRPr="00CB196F">
        <w:rPr>
          <w:noProof/>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3—Confidentiality</w:t>
      </w:r>
      <w:r w:rsidRPr="00CB196F">
        <w:rPr>
          <w:b w:val="0"/>
          <w:noProof/>
          <w:sz w:val="18"/>
        </w:rPr>
        <w:tab/>
      </w:r>
      <w:r w:rsidRPr="00CB196F">
        <w:rPr>
          <w:b w:val="0"/>
          <w:noProof/>
          <w:sz w:val="18"/>
        </w:rPr>
        <w:fldChar w:fldCharType="begin"/>
      </w:r>
      <w:r w:rsidRPr="00CB196F">
        <w:rPr>
          <w:b w:val="0"/>
          <w:noProof/>
          <w:sz w:val="18"/>
        </w:rPr>
        <w:instrText xml:space="preserve"> PAGEREF _Toc507142977 \h </w:instrText>
      </w:r>
      <w:r w:rsidRPr="00CB196F">
        <w:rPr>
          <w:b w:val="0"/>
          <w:noProof/>
          <w:sz w:val="18"/>
        </w:rPr>
      </w:r>
      <w:r w:rsidRPr="00CB196F">
        <w:rPr>
          <w:b w:val="0"/>
          <w:noProof/>
          <w:sz w:val="18"/>
        </w:rPr>
        <w:fldChar w:fldCharType="separate"/>
      </w:r>
      <w:r w:rsidR="0048720B">
        <w:rPr>
          <w:b w:val="0"/>
          <w:noProof/>
          <w:sz w:val="18"/>
        </w:rPr>
        <w:t>418</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201</w:t>
      </w:r>
      <w:r>
        <w:rPr>
          <w:noProof/>
        </w:rPr>
        <w:tab/>
        <w:t>Operation of Division</w:t>
      </w:r>
      <w:r w:rsidRPr="00CB196F">
        <w:rPr>
          <w:noProof/>
        </w:rPr>
        <w:tab/>
      </w:r>
      <w:r w:rsidRPr="00CB196F">
        <w:rPr>
          <w:noProof/>
        </w:rPr>
        <w:fldChar w:fldCharType="begin"/>
      </w:r>
      <w:r w:rsidRPr="00CB196F">
        <w:rPr>
          <w:noProof/>
        </w:rPr>
        <w:instrText xml:space="preserve"> PAGEREF _Toc507142978 \h </w:instrText>
      </w:r>
      <w:r w:rsidRPr="00CB196F">
        <w:rPr>
          <w:noProof/>
        </w:rPr>
      </w:r>
      <w:r w:rsidRPr="00CB196F">
        <w:rPr>
          <w:noProof/>
        </w:rPr>
        <w:fldChar w:fldCharType="separate"/>
      </w:r>
      <w:r w:rsidR="0048720B">
        <w:rPr>
          <w:noProof/>
        </w:rPr>
        <w:t>418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201A</w:t>
      </w:r>
      <w:r>
        <w:rPr>
          <w:noProof/>
        </w:rPr>
        <w:tab/>
        <w:t xml:space="preserve">Definition of </w:t>
      </w:r>
      <w:r w:rsidRPr="00FA4E23">
        <w:rPr>
          <w:i/>
          <w:noProof/>
        </w:rPr>
        <w:t>officer</w:t>
      </w:r>
      <w:r w:rsidRPr="00CB196F">
        <w:rPr>
          <w:noProof/>
        </w:rPr>
        <w:tab/>
      </w:r>
      <w:r w:rsidRPr="00CB196F">
        <w:rPr>
          <w:noProof/>
        </w:rPr>
        <w:fldChar w:fldCharType="begin"/>
      </w:r>
      <w:r w:rsidRPr="00CB196F">
        <w:rPr>
          <w:noProof/>
        </w:rPr>
        <w:instrText xml:space="preserve"> PAGEREF _Toc507142979 \h </w:instrText>
      </w:r>
      <w:r w:rsidRPr="00CB196F">
        <w:rPr>
          <w:noProof/>
        </w:rPr>
      </w:r>
      <w:r w:rsidRPr="00CB196F">
        <w:rPr>
          <w:noProof/>
        </w:rPr>
        <w:fldChar w:fldCharType="separate"/>
      </w:r>
      <w:r w:rsidR="0048720B">
        <w:rPr>
          <w:noProof/>
        </w:rPr>
        <w:t>418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202</w:t>
      </w:r>
      <w:r>
        <w:rPr>
          <w:noProof/>
        </w:rPr>
        <w:tab/>
        <w:t>Protection of personal information</w:t>
      </w:r>
      <w:r w:rsidRPr="00CB196F">
        <w:rPr>
          <w:noProof/>
        </w:rPr>
        <w:tab/>
      </w:r>
      <w:r w:rsidRPr="00CB196F">
        <w:rPr>
          <w:noProof/>
        </w:rPr>
        <w:fldChar w:fldCharType="begin"/>
      </w:r>
      <w:r w:rsidRPr="00CB196F">
        <w:rPr>
          <w:noProof/>
        </w:rPr>
        <w:instrText xml:space="preserve"> PAGEREF _Toc507142980 \h </w:instrText>
      </w:r>
      <w:r w:rsidRPr="00CB196F">
        <w:rPr>
          <w:noProof/>
        </w:rPr>
      </w:r>
      <w:r w:rsidRPr="00CB196F">
        <w:rPr>
          <w:noProof/>
        </w:rPr>
        <w:fldChar w:fldCharType="separate"/>
      </w:r>
      <w:r w:rsidR="0048720B">
        <w:rPr>
          <w:noProof/>
        </w:rPr>
        <w:t>418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203</w:t>
      </w:r>
      <w:r>
        <w:rPr>
          <w:noProof/>
        </w:rPr>
        <w:tab/>
        <w:t>Offence—unauthorised access to information</w:t>
      </w:r>
      <w:r w:rsidRPr="00CB196F">
        <w:rPr>
          <w:noProof/>
        </w:rPr>
        <w:tab/>
      </w:r>
      <w:r w:rsidRPr="00CB196F">
        <w:rPr>
          <w:noProof/>
        </w:rPr>
        <w:fldChar w:fldCharType="begin"/>
      </w:r>
      <w:r w:rsidRPr="00CB196F">
        <w:rPr>
          <w:noProof/>
        </w:rPr>
        <w:instrText xml:space="preserve"> PAGEREF _Toc507142981 \h </w:instrText>
      </w:r>
      <w:r w:rsidRPr="00CB196F">
        <w:rPr>
          <w:noProof/>
        </w:rPr>
      </w:r>
      <w:r w:rsidRPr="00CB196F">
        <w:rPr>
          <w:noProof/>
        </w:rPr>
        <w:fldChar w:fldCharType="separate"/>
      </w:r>
      <w:r w:rsidR="0048720B">
        <w:rPr>
          <w:noProof/>
        </w:rPr>
        <w:t>424</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204</w:t>
      </w:r>
      <w:r>
        <w:rPr>
          <w:noProof/>
        </w:rPr>
        <w:tab/>
        <w:t>Offence—unauthorised use of protected information</w:t>
      </w:r>
      <w:r w:rsidRPr="00CB196F">
        <w:rPr>
          <w:noProof/>
        </w:rPr>
        <w:tab/>
      </w:r>
      <w:r w:rsidRPr="00CB196F">
        <w:rPr>
          <w:noProof/>
        </w:rPr>
        <w:fldChar w:fldCharType="begin"/>
      </w:r>
      <w:r w:rsidRPr="00CB196F">
        <w:rPr>
          <w:noProof/>
        </w:rPr>
        <w:instrText xml:space="preserve"> PAGEREF _Toc507142982 \h </w:instrText>
      </w:r>
      <w:r w:rsidRPr="00CB196F">
        <w:rPr>
          <w:noProof/>
        </w:rPr>
      </w:r>
      <w:r w:rsidRPr="00CB196F">
        <w:rPr>
          <w:noProof/>
        </w:rPr>
        <w:fldChar w:fldCharType="separate"/>
      </w:r>
      <w:r w:rsidR="0048720B">
        <w:rPr>
          <w:noProof/>
        </w:rPr>
        <w:t>424</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204A</w:t>
      </w:r>
      <w:r>
        <w:rPr>
          <w:noProof/>
        </w:rPr>
        <w:tab/>
        <w:t>Use of tax file numbers</w:t>
      </w:r>
      <w:r w:rsidRPr="00CB196F">
        <w:rPr>
          <w:noProof/>
        </w:rPr>
        <w:tab/>
      </w:r>
      <w:r w:rsidRPr="00CB196F">
        <w:rPr>
          <w:noProof/>
        </w:rPr>
        <w:fldChar w:fldCharType="begin"/>
      </w:r>
      <w:r w:rsidRPr="00CB196F">
        <w:rPr>
          <w:noProof/>
        </w:rPr>
        <w:instrText xml:space="preserve"> PAGEREF _Toc507142983 \h </w:instrText>
      </w:r>
      <w:r w:rsidRPr="00CB196F">
        <w:rPr>
          <w:noProof/>
        </w:rPr>
      </w:r>
      <w:r w:rsidRPr="00CB196F">
        <w:rPr>
          <w:noProof/>
        </w:rPr>
        <w:fldChar w:fldCharType="separate"/>
      </w:r>
      <w:r w:rsidR="0048720B">
        <w:rPr>
          <w:noProof/>
        </w:rPr>
        <w:t>425</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205</w:t>
      </w:r>
      <w:r>
        <w:rPr>
          <w:noProof/>
        </w:rPr>
        <w:tab/>
        <w:t>Offence—soliciting disclosure of protected information</w:t>
      </w:r>
      <w:r w:rsidRPr="00CB196F">
        <w:rPr>
          <w:noProof/>
        </w:rPr>
        <w:tab/>
      </w:r>
      <w:r w:rsidRPr="00CB196F">
        <w:rPr>
          <w:noProof/>
        </w:rPr>
        <w:fldChar w:fldCharType="begin"/>
      </w:r>
      <w:r w:rsidRPr="00CB196F">
        <w:rPr>
          <w:noProof/>
        </w:rPr>
        <w:instrText xml:space="preserve"> PAGEREF _Toc507142984 \h </w:instrText>
      </w:r>
      <w:r w:rsidRPr="00CB196F">
        <w:rPr>
          <w:noProof/>
        </w:rPr>
      </w:r>
      <w:r w:rsidRPr="00CB196F">
        <w:rPr>
          <w:noProof/>
        </w:rPr>
        <w:fldChar w:fldCharType="separate"/>
      </w:r>
      <w:r w:rsidR="0048720B">
        <w:rPr>
          <w:noProof/>
        </w:rPr>
        <w:t>425</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206</w:t>
      </w:r>
      <w:r>
        <w:rPr>
          <w:noProof/>
        </w:rPr>
        <w:tab/>
        <w:t>Offence—offering to supply protected information</w:t>
      </w:r>
      <w:r w:rsidRPr="00CB196F">
        <w:rPr>
          <w:noProof/>
        </w:rPr>
        <w:tab/>
      </w:r>
      <w:r w:rsidRPr="00CB196F">
        <w:rPr>
          <w:noProof/>
        </w:rPr>
        <w:fldChar w:fldCharType="begin"/>
      </w:r>
      <w:r w:rsidRPr="00CB196F">
        <w:rPr>
          <w:noProof/>
        </w:rPr>
        <w:instrText xml:space="preserve"> PAGEREF _Toc507142985 \h </w:instrText>
      </w:r>
      <w:r w:rsidRPr="00CB196F">
        <w:rPr>
          <w:noProof/>
        </w:rPr>
      </w:r>
      <w:r w:rsidRPr="00CB196F">
        <w:rPr>
          <w:noProof/>
        </w:rPr>
        <w:fldChar w:fldCharType="separate"/>
      </w:r>
      <w:r w:rsidR="0048720B">
        <w:rPr>
          <w:noProof/>
        </w:rPr>
        <w:t>426</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207</w:t>
      </w:r>
      <w:r>
        <w:rPr>
          <w:noProof/>
        </w:rPr>
        <w:tab/>
        <w:t>Protection of certain documents etc. from production to court etc.</w:t>
      </w:r>
      <w:r w:rsidRPr="00CB196F">
        <w:rPr>
          <w:noProof/>
        </w:rPr>
        <w:tab/>
      </w:r>
      <w:r w:rsidRPr="00CB196F">
        <w:rPr>
          <w:noProof/>
        </w:rPr>
        <w:fldChar w:fldCharType="begin"/>
      </w:r>
      <w:r w:rsidRPr="00CB196F">
        <w:rPr>
          <w:noProof/>
        </w:rPr>
        <w:instrText xml:space="preserve"> PAGEREF _Toc507142986 \h </w:instrText>
      </w:r>
      <w:r w:rsidRPr="00CB196F">
        <w:rPr>
          <w:noProof/>
        </w:rPr>
      </w:r>
      <w:r w:rsidRPr="00CB196F">
        <w:rPr>
          <w:noProof/>
        </w:rPr>
        <w:fldChar w:fldCharType="separate"/>
      </w:r>
      <w:r w:rsidR="0048720B">
        <w:rPr>
          <w:noProof/>
        </w:rPr>
        <w:t>426</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208</w:t>
      </w:r>
      <w:r>
        <w:rPr>
          <w:noProof/>
        </w:rPr>
        <w:tab/>
        <w:t>Disclosure of information by Secretary</w:t>
      </w:r>
      <w:r w:rsidRPr="00CB196F">
        <w:rPr>
          <w:noProof/>
        </w:rPr>
        <w:tab/>
      </w:r>
      <w:r w:rsidRPr="00CB196F">
        <w:rPr>
          <w:noProof/>
        </w:rPr>
        <w:fldChar w:fldCharType="begin"/>
      </w:r>
      <w:r w:rsidRPr="00CB196F">
        <w:rPr>
          <w:noProof/>
        </w:rPr>
        <w:instrText xml:space="preserve"> PAGEREF _Toc507142987 \h </w:instrText>
      </w:r>
      <w:r w:rsidRPr="00CB196F">
        <w:rPr>
          <w:noProof/>
        </w:rPr>
      </w:r>
      <w:r w:rsidRPr="00CB196F">
        <w:rPr>
          <w:noProof/>
        </w:rPr>
        <w:fldChar w:fldCharType="separate"/>
      </w:r>
      <w:r w:rsidR="0048720B">
        <w:rPr>
          <w:noProof/>
        </w:rPr>
        <w:t>427</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209</w:t>
      </w:r>
      <w:r>
        <w:rPr>
          <w:noProof/>
        </w:rPr>
        <w:tab/>
        <w:t>Guidelines for exercise of Secretary’s disclosure powers</w:t>
      </w:r>
      <w:r w:rsidRPr="00CB196F">
        <w:rPr>
          <w:noProof/>
        </w:rPr>
        <w:tab/>
      </w:r>
      <w:r w:rsidRPr="00CB196F">
        <w:rPr>
          <w:noProof/>
        </w:rPr>
        <w:fldChar w:fldCharType="begin"/>
      </w:r>
      <w:r w:rsidRPr="00CB196F">
        <w:rPr>
          <w:noProof/>
        </w:rPr>
        <w:instrText xml:space="preserve"> PAGEREF _Toc507142988 \h </w:instrText>
      </w:r>
      <w:r w:rsidRPr="00CB196F">
        <w:rPr>
          <w:noProof/>
        </w:rPr>
      </w:r>
      <w:r w:rsidRPr="00CB196F">
        <w:rPr>
          <w:noProof/>
        </w:rPr>
        <w:fldChar w:fldCharType="separate"/>
      </w:r>
      <w:r w:rsidR="0048720B">
        <w:rPr>
          <w:noProof/>
        </w:rPr>
        <w:t>428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210</w:t>
      </w:r>
      <w:r>
        <w:rPr>
          <w:noProof/>
        </w:rPr>
        <w:tab/>
        <w:t>Officer’s declaration</w:t>
      </w:r>
      <w:r w:rsidRPr="00CB196F">
        <w:rPr>
          <w:noProof/>
        </w:rPr>
        <w:tab/>
      </w:r>
      <w:r w:rsidRPr="00CB196F">
        <w:rPr>
          <w:noProof/>
        </w:rPr>
        <w:fldChar w:fldCharType="begin"/>
      </w:r>
      <w:r w:rsidRPr="00CB196F">
        <w:rPr>
          <w:noProof/>
        </w:rPr>
        <w:instrText xml:space="preserve"> PAGEREF _Toc507142989 \h </w:instrText>
      </w:r>
      <w:r w:rsidRPr="00CB196F">
        <w:rPr>
          <w:noProof/>
        </w:rPr>
      </w:r>
      <w:r w:rsidRPr="00CB196F">
        <w:rPr>
          <w:noProof/>
        </w:rPr>
        <w:fldChar w:fldCharType="separate"/>
      </w:r>
      <w:r w:rsidR="0048720B">
        <w:rPr>
          <w:noProof/>
        </w:rPr>
        <w:t>428</w:t>
      </w:r>
      <w:r w:rsidRPr="00CB196F">
        <w:rPr>
          <w:noProof/>
        </w:rPr>
        <w:fldChar w:fldCharType="end"/>
      </w:r>
    </w:p>
    <w:p w:rsidR="00CB196F" w:rsidRDefault="00CB196F">
      <w:pPr>
        <w:pStyle w:val="TOC2"/>
        <w:rPr>
          <w:rFonts w:asciiTheme="minorHAnsi" w:eastAsiaTheme="minorEastAsia" w:hAnsiTheme="minorHAnsi" w:cstheme="minorBidi"/>
          <w:b w:val="0"/>
          <w:noProof/>
          <w:kern w:val="0"/>
          <w:sz w:val="22"/>
          <w:szCs w:val="22"/>
        </w:rPr>
      </w:pPr>
      <w:r>
        <w:rPr>
          <w:noProof/>
        </w:rPr>
        <w:t>Part 6—Offences</w:t>
      </w:r>
      <w:r w:rsidRPr="00CB196F">
        <w:rPr>
          <w:b w:val="0"/>
          <w:noProof/>
          <w:sz w:val="18"/>
        </w:rPr>
        <w:tab/>
      </w:r>
      <w:r w:rsidRPr="00CB196F">
        <w:rPr>
          <w:b w:val="0"/>
          <w:noProof/>
          <w:sz w:val="18"/>
        </w:rPr>
        <w:fldChar w:fldCharType="begin"/>
      </w:r>
      <w:r w:rsidRPr="00CB196F">
        <w:rPr>
          <w:b w:val="0"/>
          <w:noProof/>
          <w:sz w:val="18"/>
        </w:rPr>
        <w:instrText xml:space="preserve"> PAGEREF _Toc507142990 \h </w:instrText>
      </w:r>
      <w:r w:rsidRPr="00CB196F">
        <w:rPr>
          <w:b w:val="0"/>
          <w:noProof/>
          <w:sz w:val="18"/>
        </w:rPr>
      </w:r>
      <w:r w:rsidRPr="00CB196F">
        <w:rPr>
          <w:b w:val="0"/>
          <w:noProof/>
          <w:sz w:val="18"/>
        </w:rPr>
        <w:fldChar w:fldCharType="separate"/>
      </w:r>
      <w:r w:rsidR="0048720B">
        <w:rPr>
          <w:b w:val="0"/>
          <w:noProof/>
          <w:sz w:val="18"/>
        </w:rPr>
        <w:t>429</w:t>
      </w:r>
      <w:r w:rsidRPr="00CB196F">
        <w:rPr>
          <w:b w:val="0"/>
          <w:noProof/>
          <w:sz w:val="18"/>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1—Preliminary</w:t>
      </w:r>
      <w:r w:rsidRPr="00CB196F">
        <w:rPr>
          <w:b w:val="0"/>
          <w:noProof/>
          <w:sz w:val="18"/>
        </w:rPr>
        <w:tab/>
      </w:r>
      <w:r w:rsidRPr="00CB196F">
        <w:rPr>
          <w:b w:val="0"/>
          <w:noProof/>
          <w:sz w:val="18"/>
        </w:rPr>
        <w:fldChar w:fldCharType="begin"/>
      </w:r>
      <w:r w:rsidRPr="00CB196F">
        <w:rPr>
          <w:b w:val="0"/>
          <w:noProof/>
          <w:sz w:val="18"/>
        </w:rPr>
        <w:instrText xml:space="preserve"> PAGEREF _Toc507142991 \h </w:instrText>
      </w:r>
      <w:r w:rsidRPr="00CB196F">
        <w:rPr>
          <w:b w:val="0"/>
          <w:noProof/>
          <w:sz w:val="18"/>
        </w:rPr>
      </w:r>
      <w:r w:rsidRPr="00CB196F">
        <w:rPr>
          <w:b w:val="0"/>
          <w:noProof/>
          <w:sz w:val="18"/>
        </w:rPr>
        <w:fldChar w:fldCharType="separate"/>
      </w:r>
      <w:r w:rsidR="0048720B">
        <w:rPr>
          <w:b w:val="0"/>
          <w:noProof/>
          <w:sz w:val="18"/>
        </w:rPr>
        <w:t>429</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211</w:t>
      </w:r>
      <w:r>
        <w:rPr>
          <w:noProof/>
        </w:rPr>
        <w:tab/>
        <w:t>Application of Part</w:t>
      </w:r>
      <w:r w:rsidRPr="00CB196F">
        <w:rPr>
          <w:noProof/>
        </w:rPr>
        <w:tab/>
      </w:r>
      <w:r w:rsidRPr="00CB196F">
        <w:rPr>
          <w:noProof/>
        </w:rPr>
        <w:fldChar w:fldCharType="begin"/>
      </w:r>
      <w:r w:rsidRPr="00CB196F">
        <w:rPr>
          <w:noProof/>
        </w:rPr>
        <w:instrText xml:space="preserve"> PAGEREF _Toc507142992 \h </w:instrText>
      </w:r>
      <w:r w:rsidRPr="00CB196F">
        <w:rPr>
          <w:noProof/>
        </w:rPr>
      </w:r>
      <w:r w:rsidRPr="00CB196F">
        <w:rPr>
          <w:noProof/>
        </w:rPr>
        <w:fldChar w:fldCharType="separate"/>
      </w:r>
      <w:r w:rsidR="0048720B">
        <w:rPr>
          <w:noProof/>
        </w:rPr>
        <w:t>429</w:t>
      </w:r>
      <w:r w:rsidRPr="00CB196F">
        <w:rPr>
          <w:noProof/>
        </w:rPr>
        <w:fldChar w:fldCharType="end"/>
      </w:r>
    </w:p>
    <w:p w:rsidR="00CB196F" w:rsidRDefault="00CB196F">
      <w:pPr>
        <w:pStyle w:val="TOC3"/>
        <w:rPr>
          <w:rFonts w:asciiTheme="minorHAnsi" w:eastAsiaTheme="minorEastAsia" w:hAnsiTheme="minorHAnsi" w:cstheme="minorBidi"/>
          <w:b w:val="0"/>
          <w:noProof/>
          <w:kern w:val="0"/>
          <w:szCs w:val="22"/>
        </w:rPr>
      </w:pPr>
      <w:r>
        <w:rPr>
          <w:noProof/>
        </w:rPr>
        <w:lastRenderedPageBreak/>
        <w:t>Division 2—Offences</w:t>
      </w:r>
      <w:r w:rsidRPr="00CB196F">
        <w:rPr>
          <w:b w:val="0"/>
          <w:noProof/>
          <w:sz w:val="18"/>
        </w:rPr>
        <w:tab/>
      </w:r>
      <w:r w:rsidRPr="00CB196F">
        <w:rPr>
          <w:b w:val="0"/>
          <w:noProof/>
          <w:sz w:val="18"/>
        </w:rPr>
        <w:fldChar w:fldCharType="begin"/>
      </w:r>
      <w:r w:rsidRPr="00CB196F">
        <w:rPr>
          <w:b w:val="0"/>
          <w:noProof/>
          <w:sz w:val="18"/>
        </w:rPr>
        <w:instrText xml:space="preserve"> PAGEREF _Toc507142993 \h </w:instrText>
      </w:r>
      <w:r w:rsidRPr="00CB196F">
        <w:rPr>
          <w:b w:val="0"/>
          <w:noProof/>
          <w:sz w:val="18"/>
        </w:rPr>
      </w:r>
      <w:r w:rsidRPr="00CB196F">
        <w:rPr>
          <w:b w:val="0"/>
          <w:noProof/>
          <w:sz w:val="18"/>
        </w:rPr>
        <w:fldChar w:fldCharType="separate"/>
      </w:r>
      <w:r w:rsidR="0048720B">
        <w:rPr>
          <w:b w:val="0"/>
          <w:noProof/>
          <w:sz w:val="18"/>
        </w:rPr>
        <w:t>430</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212</w:t>
      </w:r>
      <w:r>
        <w:rPr>
          <w:noProof/>
        </w:rPr>
        <w:tab/>
        <w:t>False statement in connection with claim or hardship request</w:t>
      </w:r>
      <w:r w:rsidRPr="00CB196F">
        <w:rPr>
          <w:noProof/>
        </w:rPr>
        <w:tab/>
      </w:r>
      <w:r w:rsidRPr="00CB196F">
        <w:rPr>
          <w:noProof/>
        </w:rPr>
        <w:fldChar w:fldCharType="begin"/>
      </w:r>
      <w:r w:rsidRPr="00CB196F">
        <w:rPr>
          <w:noProof/>
        </w:rPr>
        <w:instrText xml:space="preserve"> PAGEREF _Toc507142994 \h </w:instrText>
      </w:r>
      <w:r w:rsidRPr="00CB196F">
        <w:rPr>
          <w:noProof/>
        </w:rPr>
      </w:r>
      <w:r w:rsidRPr="00CB196F">
        <w:rPr>
          <w:noProof/>
        </w:rPr>
        <w:fldChar w:fldCharType="separate"/>
      </w:r>
      <w:r w:rsidR="0048720B">
        <w:rPr>
          <w:noProof/>
        </w:rPr>
        <w:t>430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213</w:t>
      </w:r>
      <w:r>
        <w:rPr>
          <w:noProof/>
        </w:rPr>
        <w:tab/>
        <w:t>False statement to deceive or affect rates</w:t>
      </w:r>
      <w:r w:rsidRPr="00CB196F">
        <w:rPr>
          <w:noProof/>
        </w:rPr>
        <w:tab/>
      </w:r>
      <w:r w:rsidRPr="00CB196F">
        <w:rPr>
          <w:noProof/>
        </w:rPr>
        <w:fldChar w:fldCharType="begin"/>
      </w:r>
      <w:r w:rsidRPr="00CB196F">
        <w:rPr>
          <w:noProof/>
        </w:rPr>
        <w:instrText xml:space="preserve"> PAGEREF _Toc507142995 \h </w:instrText>
      </w:r>
      <w:r w:rsidRPr="00CB196F">
        <w:rPr>
          <w:noProof/>
        </w:rPr>
      </w:r>
      <w:r w:rsidRPr="00CB196F">
        <w:rPr>
          <w:noProof/>
        </w:rPr>
        <w:fldChar w:fldCharType="separate"/>
      </w:r>
      <w:r w:rsidR="0048720B">
        <w:rPr>
          <w:noProof/>
        </w:rPr>
        <w:t>430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214</w:t>
      </w:r>
      <w:r>
        <w:rPr>
          <w:noProof/>
        </w:rPr>
        <w:tab/>
        <w:t>False statement or document</w:t>
      </w:r>
      <w:r w:rsidRPr="00CB196F">
        <w:rPr>
          <w:noProof/>
        </w:rPr>
        <w:tab/>
      </w:r>
      <w:r w:rsidRPr="00CB196F">
        <w:rPr>
          <w:noProof/>
        </w:rPr>
        <w:fldChar w:fldCharType="begin"/>
      </w:r>
      <w:r w:rsidRPr="00CB196F">
        <w:rPr>
          <w:noProof/>
        </w:rPr>
        <w:instrText xml:space="preserve"> PAGEREF _Toc507142996 \h </w:instrText>
      </w:r>
      <w:r w:rsidRPr="00CB196F">
        <w:rPr>
          <w:noProof/>
        </w:rPr>
      </w:r>
      <w:r w:rsidRPr="00CB196F">
        <w:rPr>
          <w:noProof/>
        </w:rPr>
        <w:fldChar w:fldCharType="separate"/>
      </w:r>
      <w:r w:rsidR="0048720B">
        <w:rPr>
          <w:noProof/>
        </w:rPr>
        <w:t>431</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215</w:t>
      </w:r>
      <w:r>
        <w:rPr>
          <w:noProof/>
        </w:rPr>
        <w:tab/>
        <w:t>Obtaining payment that is not payable</w:t>
      </w:r>
      <w:r w:rsidRPr="00CB196F">
        <w:rPr>
          <w:noProof/>
        </w:rPr>
        <w:tab/>
      </w:r>
      <w:r w:rsidRPr="00CB196F">
        <w:rPr>
          <w:noProof/>
        </w:rPr>
        <w:fldChar w:fldCharType="begin"/>
      </w:r>
      <w:r w:rsidRPr="00CB196F">
        <w:rPr>
          <w:noProof/>
        </w:rPr>
        <w:instrText xml:space="preserve"> PAGEREF _Toc507142997 \h </w:instrText>
      </w:r>
      <w:r w:rsidRPr="00CB196F">
        <w:rPr>
          <w:noProof/>
        </w:rPr>
      </w:r>
      <w:r w:rsidRPr="00CB196F">
        <w:rPr>
          <w:noProof/>
        </w:rPr>
        <w:fldChar w:fldCharType="separate"/>
      </w:r>
      <w:r w:rsidR="0048720B">
        <w:rPr>
          <w:noProof/>
        </w:rPr>
        <w:t>431</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216</w:t>
      </w:r>
      <w:r>
        <w:rPr>
          <w:noProof/>
        </w:rPr>
        <w:tab/>
        <w:t>Payment obtained through fraud etc.</w:t>
      </w:r>
      <w:r w:rsidRPr="00CB196F">
        <w:rPr>
          <w:noProof/>
        </w:rPr>
        <w:tab/>
      </w:r>
      <w:r w:rsidRPr="00CB196F">
        <w:rPr>
          <w:noProof/>
        </w:rPr>
        <w:fldChar w:fldCharType="begin"/>
      </w:r>
      <w:r w:rsidRPr="00CB196F">
        <w:rPr>
          <w:noProof/>
        </w:rPr>
        <w:instrText xml:space="preserve"> PAGEREF _Toc507142998 \h </w:instrText>
      </w:r>
      <w:r w:rsidRPr="00CB196F">
        <w:rPr>
          <w:noProof/>
        </w:rPr>
      </w:r>
      <w:r w:rsidRPr="00CB196F">
        <w:rPr>
          <w:noProof/>
        </w:rPr>
        <w:fldChar w:fldCharType="separate"/>
      </w:r>
      <w:r w:rsidR="0048720B">
        <w:rPr>
          <w:noProof/>
        </w:rPr>
        <w:t>432</w:t>
      </w:r>
      <w:r w:rsidRPr="00CB196F">
        <w:rPr>
          <w:noProof/>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3—Penalties</w:t>
      </w:r>
      <w:r w:rsidRPr="00CB196F">
        <w:rPr>
          <w:b w:val="0"/>
          <w:noProof/>
          <w:sz w:val="18"/>
        </w:rPr>
        <w:tab/>
      </w:r>
      <w:r w:rsidRPr="00CB196F">
        <w:rPr>
          <w:b w:val="0"/>
          <w:noProof/>
          <w:sz w:val="18"/>
        </w:rPr>
        <w:fldChar w:fldCharType="begin"/>
      </w:r>
      <w:r w:rsidRPr="00CB196F">
        <w:rPr>
          <w:b w:val="0"/>
          <w:noProof/>
          <w:sz w:val="18"/>
        </w:rPr>
        <w:instrText xml:space="preserve"> PAGEREF _Toc507142999 \h </w:instrText>
      </w:r>
      <w:r w:rsidRPr="00CB196F">
        <w:rPr>
          <w:b w:val="0"/>
          <w:noProof/>
          <w:sz w:val="18"/>
        </w:rPr>
      </w:r>
      <w:r w:rsidRPr="00CB196F">
        <w:rPr>
          <w:b w:val="0"/>
          <w:noProof/>
          <w:sz w:val="18"/>
        </w:rPr>
        <w:fldChar w:fldCharType="separate"/>
      </w:r>
      <w:r w:rsidR="0048720B">
        <w:rPr>
          <w:b w:val="0"/>
          <w:noProof/>
          <w:sz w:val="18"/>
        </w:rPr>
        <w:t>434</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217</w:t>
      </w:r>
      <w:r>
        <w:rPr>
          <w:noProof/>
        </w:rPr>
        <w:tab/>
        <w:t>Penalty for contravention of Division 2</w:t>
      </w:r>
      <w:r w:rsidRPr="00CB196F">
        <w:rPr>
          <w:noProof/>
        </w:rPr>
        <w:tab/>
      </w:r>
      <w:r w:rsidRPr="00CB196F">
        <w:rPr>
          <w:noProof/>
        </w:rPr>
        <w:fldChar w:fldCharType="begin"/>
      </w:r>
      <w:r w:rsidRPr="00CB196F">
        <w:rPr>
          <w:noProof/>
        </w:rPr>
        <w:instrText xml:space="preserve"> PAGEREF _Toc507143000 \h </w:instrText>
      </w:r>
      <w:r w:rsidRPr="00CB196F">
        <w:rPr>
          <w:noProof/>
        </w:rPr>
      </w:r>
      <w:r w:rsidRPr="00CB196F">
        <w:rPr>
          <w:noProof/>
        </w:rPr>
        <w:fldChar w:fldCharType="separate"/>
      </w:r>
      <w:r w:rsidR="0048720B">
        <w:rPr>
          <w:noProof/>
        </w:rPr>
        <w:t>434</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218</w:t>
      </w:r>
      <w:r>
        <w:rPr>
          <w:noProof/>
        </w:rPr>
        <w:tab/>
        <w:t>Repayment of social security payment</w:t>
      </w:r>
      <w:r w:rsidRPr="00CB196F">
        <w:rPr>
          <w:noProof/>
        </w:rPr>
        <w:tab/>
      </w:r>
      <w:r w:rsidRPr="00CB196F">
        <w:rPr>
          <w:noProof/>
        </w:rPr>
        <w:fldChar w:fldCharType="begin"/>
      </w:r>
      <w:r w:rsidRPr="00CB196F">
        <w:rPr>
          <w:noProof/>
        </w:rPr>
        <w:instrText xml:space="preserve"> PAGEREF _Toc507143001 \h </w:instrText>
      </w:r>
      <w:r w:rsidRPr="00CB196F">
        <w:rPr>
          <w:noProof/>
        </w:rPr>
      </w:r>
      <w:r w:rsidRPr="00CB196F">
        <w:rPr>
          <w:noProof/>
        </w:rPr>
        <w:fldChar w:fldCharType="separate"/>
      </w:r>
      <w:r w:rsidR="0048720B">
        <w:rPr>
          <w:noProof/>
        </w:rPr>
        <w:t>434</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219</w:t>
      </w:r>
      <w:r>
        <w:rPr>
          <w:noProof/>
        </w:rPr>
        <w:tab/>
        <w:t>Penalty where person convicted of more than one offence</w:t>
      </w:r>
      <w:r w:rsidRPr="00CB196F">
        <w:rPr>
          <w:noProof/>
        </w:rPr>
        <w:tab/>
      </w:r>
      <w:r w:rsidRPr="00CB196F">
        <w:rPr>
          <w:noProof/>
        </w:rPr>
        <w:fldChar w:fldCharType="begin"/>
      </w:r>
      <w:r w:rsidRPr="00CB196F">
        <w:rPr>
          <w:noProof/>
        </w:rPr>
        <w:instrText xml:space="preserve"> PAGEREF _Toc507143002 \h </w:instrText>
      </w:r>
      <w:r w:rsidRPr="00CB196F">
        <w:rPr>
          <w:noProof/>
        </w:rPr>
      </w:r>
      <w:r w:rsidRPr="00CB196F">
        <w:rPr>
          <w:noProof/>
        </w:rPr>
        <w:fldChar w:fldCharType="separate"/>
      </w:r>
      <w:r w:rsidR="0048720B">
        <w:rPr>
          <w:noProof/>
        </w:rPr>
        <w:t>434</w:t>
      </w:r>
      <w:r w:rsidRPr="00CB196F">
        <w:rPr>
          <w:noProof/>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4—Procedural matters</w:t>
      </w:r>
      <w:r w:rsidRPr="00CB196F">
        <w:rPr>
          <w:b w:val="0"/>
          <w:noProof/>
          <w:sz w:val="18"/>
        </w:rPr>
        <w:tab/>
      </w:r>
      <w:r w:rsidRPr="00CB196F">
        <w:rPr>
          <w:b w:val="0"/>
          <w:noProof/>
          <w:sz w:val="18"/>
        </w:rPr>
        <w:fldChar w:fldCharType="begin"/>
      </w:r>
      <w:r w:rsidRPr="00CB196F">
        <w:rPr>
          <w:b w:val="0"/>
          <w:noProof/>
          <w:sz w:val="18"/>
        </w:rPr>
        <w:instrText xml:space="preserve"> PAGEREF _Toc507143003 \h </w:instrText>
      </w:r>
      <w:r w:rsidRPr="00CB196F">
        <w:rPr>
          <w:b w:val="0"/>
          <w:noProof/>
          <w:sz w:val="18"/>
        </w:rPr>
      </w:r>
      <w:r w:rsidRPr="00CB196F">
        <w:rPr>
          <w:b w:val="0"/>
          <w:noProof/>
          <w:sz w:val="18"/>
        </w:rPr>
        <w:fldChar w:fldCharType="separate"/>
      </w:r>
      <w:r w:rsidR="0048720B">
        <w:rPr>
          <w:b w:val="0"/>
          <w:noProof/>
          <w:sz w:val="18"/>
        </w:rPr>
        <w:t>435</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220</w:t>
      </w:r>
      <w:r>
        <w:rPr>
          <w:noProof/>
        </w:rPr>
        <w:tab/>
        <w:t>Joining of charges</w:t>
      </w:r>
      <w:r w:rsidRPr="00CB196F">
        <w:rPr>
          <w:noProof/>
        </w:rPr>
        <w:tab/>
      </w:r>
      <w:r w:rsidRPr="00CB196F">
        <w:rPr>
          <w:noProof/>
        </w:rPr>
        <w:fldChar w:fldCharType="begin"/>
      </w:r>
      <w:r w:rsidRPr="00CB196F">
        <w:rPr>
          <w:noProof/>
        </w:rPr>
        <w:instrText xml:space="preserve"> PAGEREF _Toc507143004 \h </w:instrText>
      </w:r>
      <w:r w:rsidRPr="00CB196F">
        <w:rPr>
          <w:noProof/>
        </w:rPr>
      </w:r>
      <w:r w:rsidRPr="00CB196F">
        <w:rPr>
          <w:noProof/>
        </w:rPr>
        <w:fldChar w:fldCharType="separate"/>
      </w:r>
      <w:r w:rsidR="0048720B">
        <w:rPr>
          <w:noProof/>
        </w:rPr>
        <w:t>435</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221</w:t>
      </w:r>
      <w:r>
        <w:rPr>
          <w:noProof/>
        </w:rPr>
        <w:tab/>
        <w:t>Particulars of each offence</w:t>
      </w:r>
      <w:r w:rsidRPr="00CB196F">
        <w:rPr>
          <w:noProof/>
        </w:rPr>
        <w:tab/>
      </w:r>
      <w:r w:rsidRPr="00CB196F">
        <w:rPr>
          <w:noProof/>
        </w:rPr>
        <w:fldChar w:fldCharType="begin"/>
      </w:r>
      <w:r w:rsidRPr="00CB196F">
        <w:rPr>
          <w:noProof/>
        </w:rPr>
        <w:instrText xml:space="preserve"> PAGEREF _Toc507143005 \h </w:instrText>
      </w:r>
      <w:r w:rsidRPr="00CB196F">
        <w:rPr>
          <w:noProof/>
        </w:rPr>
      </w:r>
      <w:r w:rsidRPr="00CB196F">
        <w:rPr>
          <w:noProof/>
        </w:rPr>
        <w:fldChar w:fldCharType="separate"/>
      </w:r>
      <w:r w:rsidR="0048720B">
        <w:rPr>
          <w:noProof/>
        </w:rPr>
        <w:t>435</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222</w:t>
      </w:r>
      <w:r>
        <w:rPr>
          <w:noProof/>
        </w:rPr>
        <w:tab/>
        <w:t>Trial of joined charges</w:t>
      </w:r>
      <w:r w:rsidRPr="00CB196F">
        <w:rPr>
          <w:noProof/>
        </w:rPr>
        <w:tab/>
      </w:r>
      <w:r w:rsidRPr="00CB196F">
        <w:rPr>
          <w:noProof/>
        </w:rPr>
        <w:fldChar w:fldCharType="begin"/>
      </w:r>
      <w:r w:rsidRPr="00CB196F">
        <w:rPr>
          <w:noProof/>
        </w:rPr>
        <w:instrText xml:space="preserve"> PAGEREF _Toc507143006 \h </w:instrText>
      </w:r>
      <w:r w:rsidRPr="00CB196F">
        <w:rPr>
          <w:noProof/>
        </w:rPr>
      </w:r>
      <w:r w:rsidRPr="00CB196F">
        <w:rPr>
          <w:noProof/>
        </w:rPr>
        <w:fldChar w:fldCharType="separate"/>
      </w:r>
      <w:r w:rsidR="0048720B">
        <w:rPr>
          <w:noProof/>
        </w:rPr>
        <w:t>435</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223</w:t>
      </w:r>
      <w:r>
        <w:rPr>
          <w:noProof/>
        </w:rPr>
        <w:tab/>
        <w:t>Evidentiary effect of Secretary’s certificate</w:t>
      </w:r>
      <w:r w:rsidRPr="00CB196F">
        <w:rPr>
          <w:noProof/>
        </w:rPr>
        <w:tab/>
      </w:r>
      <w:r w:rsidRPr="00CB196F">
        <w:rPr>
          <w:noProof/>
        </w:rPr>
        <w:fldChar w:fldCharType="begin"/>
      </w:r>
      <w:r w:rsidRPr="00CB196F">
        <w:rPr>
          <w:noProof/>
        </w:rPr>
        <w:instrText xml:space="preserve"> PAGEREF _Toc507143007 \h </w:instrText>
      </w:r>
      <w:r w:rsidRPr="00CB196F">
        <w:rPr>
          <w:noProof/>
        </w:rPr>
      </w:r>
      <w:r w:rsidRPr="00CB196F">
        <w:rPr>
          <w:noProof/>
        </w:rPr>
        <w:fldChar w:fldCharType="separate"/>
      </w:r>
      <w:r w:rsidR="0048720B">
        <w:rPr>
          <w:noProof/>
        </w:rPr>
        <w:t>435</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224</w:t>
      </w:r>
      <w:r>
        <w:rPr>
          <w:noProof/>
        </w:rPr>
        <w:tab/>
        <w:t>Enforcement of court certificate as judgment</w:t>
      </w:r>
      <w:r w:rsidRPr="00CB196F">
        <w:rPr>
          <w:noProof/>
        </w:rPr>
        <w:tab/>
      </w:r>
      <w:r w:rsidRPr="00CB196F">
        <w:rPr>
          <w:noProof/>
        </w:rPr>
        <w:fldChar w:fldCharType="begin"/>
      </w:r>
      <w:r w:rsidRPr="00CB196F">
        <w:rPr>
          <w:noProof/>
        </w:rPr>
        <w:instrText xml:space="preserve"> PAGEREF _Toc507143008 \h </w:instrText>
      </w:r>
      <w:r w:rsidRPr="00CB196F">
        <w:rPr>
          <w:noProof/>
        </w:rPr>
      </w:r>
      <w:r w:rsidRPr="00CB196F">
        <w:rPr>
          <w:noProof/>
        </w:rPr>
        <w:fldChar w:fldCharType="separate"/>
      </w:r>
      <w:r w:rsidR="0048720B">
        <w:rPr>
          <w:noProof/>
        </w:rPr>
        <w:t>436</w:t>
      </w:r>
      <w:r w:rsidRPr="00CB196F">
        <w:rPr>
          <w:noProof/>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5—Liability of certain employers and principals for offences</w:t>
      </w:r>
      <w:r w:rsidRPr="00CB196F">
        <w:rPr>
          <w:b w:val="0"/>
          <w:noProof/>
          <w:sz w:val="18"/>
        </w:rPr>
        <w:tab/>
      </w:r>
      <w:r w:rsidRPr="00CB196F">
        <w:rPr>
          <w:b w:val="0"/>
          <w:noProof/>
          <w:sz w:val="18"/>
        </w:rPr>
        <w:fldChar w:fldCharType="begin"/>
      </w:r>
      <w:r w:rsidRPr="00CB196F">
        <w:rPr>
          <w:b w:val="0"/>
          <w:noProof/>
          <w:sz w:val="18"/>
        </w:rPr>
        <w:instrText xml:space="preserve"> PAGEREF _Toc507143009 \h </w:instrText>
      </w:r>
      <w:r w:rsidRPr="00CB196F">
        <w:rPr>
          <w:b w:val="0"/>
          <w:noProof/>
          <w:sz w:val="18"/>
        </w:rPr>
      </w:r>
      <w:r w:rsidRPr="00CB196F">
        <w:rPr>
          <w:b w:val="0"/>
          <w:noProof/>
          <w:sz w:val="18"/>
        </w:rPr>
        <w:fldChar w:fldCharType="separate"/>
      </w:r>
      <w:r w:rsidR="0048720B">
        <w:rPr>
          <w:b w:val="0"/>
          <w:noProof/>
          <w:sz w:val="18"/>
        </w:rPr>
        <w:t>437</w:t>
      </w:r>
      <w:r w:rsidRPr="00CB196F">
        <w:rPr>
          <w:b w:val="0"/>
          <w:noProof/>
          <w:sz w:val="18"/>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A—Interpretation</w:t>
      </w:r>
      <w:r w:rsidRPr="00CB196F">
        <w:rPr>
          <w:b w:val="0"/>
          <w:noProof/>
          <w:sz w:val="18"/>
        </w:rPr>
        <w:tab/>
      </w:r>
      <w:r w:rsidRPr="00CB196F">
        <w:rPr>
          <w:b w:val="0"/>
          <w:noProof/>
          <w:sz w:val="18"/>
        </w:rPr>
        <w:fldChar w:fldCharType="begin"/>
      </w:r>
      <w:r w:rsidRPr="00CB196F">
        <w:rPr>
          <w:b w:val="0"/>
          <w:noProof/>
          <w:sz w:val="18"/>
        </w:rPr>
        <w:instrText xml:space="preserve"> PAGEREF _Toc507143010 \h </w:instrText>
      </w:r>
      <w:r w:rsidRPr="00CB196F">
        <w:rPr>
          <w:b w:val="0"/>
          <w:noProof/>
          <w:sz w:val="18"/>
        </w:rPr>
      </w:r>
      <w:r w:rsidRPr="00CB196F">
        <w:rPr>
          <w:b w:val="0"/>
          <w:noProof/>
          <w:sz w:val="18"/>
        </w:rPr>
        <w:fldChar w:fldCharType="separate"/>
      </w:r>
      <w:r w:rsidR="0048720B">
        <w:rPr>
          <w:b w:val="0"/>
          <w:noProof/>
          <w:sz w:val="18"/>
        </w:rPr>
        <w:t>437</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225</w:t>
      </w:r>
      <w:r>
        <w:rPr>
          <w:noProof/>
        </w:rPr>
        <w:tab/>
        <w:t>State of mind of a person</w:t>
      </w:r>
      <w:r w:rsidRPr="00CB196F">
        <w:rPr>
          <w:noProof/>
        </w:rPr>
        <w:tab/>
      </w:r>
      <w:r w:rsidRPr="00CB196F">
        <w:rPr>
          <w:noProof/>
        </w:rPr>
        <w:fldChar w:fldCharType="begin"/>
      </w:r>
      <w:r w:rsidRPr="00CB196F">
        <w:rPr>
          <w:noProof/>
        </w:rPr>
        <w:instrText xml:space="preserve"> PAGEREF _Toc507143011 \h </w:instrText>
      </w:r>
      <w:r w:rsidRPr="00CB196F">
        <w:rPr>
          <w:noProof/>
        </w:rPr>
      </w:r>
      <w:r w:rsidRPr="00CB196F">
        <w:rPr>
          <w:noProof/>
        </w:rPr>
        <w:fldChar w:fldCharType="separate"/>
      </w:r>
      <w:r w:rsidR="0048720B">
        <w:rPr>
          <w:noProof/>
        </w:rPr>
        <w:t>437</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228</w:t>
      </w:r>
      <w:r>
        <w:rPr>
          <w:noProof/>
        </w:rPr>
        <w:tab/>
        <w:t>Offence</w:t>
      </w:r>
      <w:r w:rsidRPr="00CB196F">
        <w:rPr>
          <w:noProof/>
        </w:rPr>
        <w:tab/>
      </w:r>
      <w:r w:rsidRPr="00CB196F">
        <w:rPr>
          <w:noProof/>
        </w:rPr>
        <w:fldChar w:fldCharType="begin"/>
      </w:r>
      <w:r w:rsidRPr="00CB196F">
        <w:rPr>
          <w:noProof/>
        </w:rPr>
        <w:instrText xml:space="preserve"> PAGEREF _Toc507143012 \h </w:instrText>
      </w:r>
      <w:r w:rsidRPr="00CB196F">
        <w:rPr>
          <w:noProof/>
        </w:rPr>
      </w:r>
      <w:r w:rsidRPr="00CB196F">
        <w:rPr>
          <w:noProof/>
        </w:rPr>
        <w:fldChar w:fldCharType="separate"/>
      </w:r>
      <w:r w:rsidR="0048720B">
        <w:rPr>
          <w:noProof/>
        </w:rPr>
        <w:t>437</w:t>
      </w:r>
      <w:r w:rsidRPr="00CB196F">
        <w:rPr>
          <w:noProof/>
        </w:rPr>
        <w:fldChar w:fldCharType="end"/>
      </w:r>
    </w:p>
    <w:p w:rsidR="00CB196F" w:rsidRDefault="00CB196F">
      <w:pPr>
        <w:pStyle w:val="TOC4"/>
        <w:rPr>
          <w:rFonts w:asciiTheme="minorHAnsi" w:eastAsiaTheme="minorEastAsia" w:hAnsiTheme="minorHAnsi" w:cstheme="minorBidi"/>
          <w:b w:val="0"/>
          <w:noProof/>
          <w:kern w:val="0"/>
          <w:sz w:val="22"/>
          <w:szCs w:val="22"/>
        </w:rPr>
      </w:pPr>
      <w:r>
        <w:rPr>
          <w:noProof/>
        </w:rPr>
        <w:t>Subdivision C—Proceedings against non</w:t>
      </w:r>
      <w:r>
        <w:rPr>
          <w:noProof/>
        </w:rPr>
        <w:noBreakHyphen/>
        <w:t>corporations</w:t>
      </w:r>
      <w:r w:rsidRPr="00CB196F">
        <w:rPr>
          <w:b w:val="0"/>
          <w:noProof/>
          <w:sz w:val="18"/>
        </w:rPr>
        <w:tab/>
      </w:r>
      <w:r w:rsidRPr="00CB196F">
        <w:rPr>
          <w:b w:val="0"/>
          <w:noProof/>
          <w:sz w:val="18"/>
        </w:rPr>
        <w:fldChar w:fldCharType="begin"/>
      </w:r>
      <w:r w:rsidRPr="00CB196F">
        <w:rPr>
          <w:b w:val="0"/>
          <w:noProof/>
          <w:sz w:val="18"/>
        </w:rPr>
        <w:instrText xml:space="preserve"> PAGEREF _Toc507143013 \h </w:instrText>
      </w:r>
      <w:r w:rsidRPr="00CB196F">
        <w:rPr>
          <w:b w:val="0"/>
          <w:noProof/>
          <w:sz w:val="18"/>
        </w:rPr>
      </w:r>
      <w:r w:rsidRPr="00CB196F">
        <w:rPr>
          <w:b w:val="0"/>
          <w:noProof/>
          <w:sz w:val="18"/>
        </w:rPr>
        <w:fldChar w:fldCharType="separate"/>
      </w:r>
      <w:r w:rsidR="0048720B">
        <w:rPr>
          <w:b w:val="0"/>
          <w:noProof/>
          <w:sz w:val="18"/>
        </w:rPr>
        <w:t>437</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231</w:t>
      </w:r>
      <w:r>
        <w:rPr>
          <w:noProof/>
        </w:rPr>
        <w:tab/>
        <w:t>State of mind of individual</w:t>
      </w:r>
      <w:r w:rsidRPr="00CB196F">
        <w:rPr>
          <w:noProof/>
        </w:rPr>
        <w:tab/>
      </w:r>
      <w:r w:rsidRPr="00CB196F">
        <w:rPr>
          <w:noProof/>
        </w:rPr>
        <w:fldChar w:fldCharType="begin"/>
      </w:r>
      <w:r w:rsidRPr="00CB196F">
        <w:rPr>
          <w:noProof/>
        </w:rPr>
        <w:instrText xml:space="preserve"> PAGEREF _Toc507143014 \h </w:instrText>
      </w:r>
      <w:r w:rsidRPr="00CB196F">
        <w:rPr>
          <w:noProof/>
        </w:rPr>
      </w:r>
      <w:r w:rsidRPr="00CB196F">
        <w:rPr>
          <w:noProof/>
        </w:rPr>
        <w:fldChar w:fldCharType="separate"/>
      </w:r>
      <w:r w:rsidR="0048720B">
        <w:rPr>
          <w:noProof/>
        </w:rPr>
        <w:t>437</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232</w:t>
      </w:r>
      <w:r>
        <w:rPr>
          <w:noProof/>
        </w:rPr>
        <w:tab/>
        <w:t>Conduct of employee or agent</w:t>
      </w:r>
      <w:r w:rsidRPr="00CB196F">
        <w:rPr>
          <w:noProof/>
        </w:rPr>
        <w:tab/>
      </w:r>
      <w:r w:rsidRPr="00CB196F">
        <w:rPr>
          <w:noProof/>
        </w:rPr>
        <w:fldChar w:fldCharType="begin"/>
      </w:r>
      <w:r w:rsidRPr="00CB196F">
        <w:rPr>
          <w:noProof/>
        </w:rPr>
        <w:instrText xml:space="preserve"> PAGEREF _Toc507143015 \h </w:instrText>
      </w:r>
      <w:r w:rsidRPr="00CB196F">
        <w:rPr>
          <w:noProof/>
        </w:rPr>
      </w:r>
      <w:r w:rsidRPr="00CB196F">
        <w:rPr>
          <w:noProof/>
        </w:rPr>
        <w:fldChar w:fldCharType="separate"/>
      </w:r>
      <w:r w:rsidR="0048720B">
        <w:rPr>
          <w:noProof/>
        </w:rPr>
        <w:t>438</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233</w:t>
      </w:r>
      <w:r>
        <w:rPr>
          <w:noProof/>
        </w:rPr>
        <w:tab/>
        <w:t>Exclusion of imprisonment as penalty for certain offences</w:t>
      </w:r>
      <w:r w:rsidRPr="00CB196F">
        <w:rPr>
          <w:noProof/>
        </w:rPr>
        <w:tab/>
      </w:r>
      <w:r w:rsidRPr="00CB196F">
        <w:rPr>
          <w:noProof/>
        </w:rPr>
        <w:fldChar w:fldCharType="begin"/>
      </w:r>
      <w:r w:rsidRPr="00CB196F">
        <w:rPr>
          <w:noProof/>
        </w:rPr>
        <w:instrText xml:space="preserve"> PAGEREF _Toc507143016 \h </w:instrText>
      </w:r>
      <w:r w:rsidRPr="00CB196F">
        <w:rPr>
          <w:noProof/>
        </w:rPr>
      </w:r>
      <w:r w:rsidRPr="00CB196F">
        <w:rPr>
          <w:noProof/>
        </w:rPr>
        <w:fldChar w:fldCharType="separate"/>
      </w:r>
      <w:r w:rsidR="0048720B">
        <w:rPr>
          <w:noProof/>
        </w:rPr>
        <w:t>438</w:t>
      </w:r>
      <w:r w:rsidRPr="00CB196F">
        <w:rPr>
          <w:noProof/>
        </w:rPr>
        <w:fldChar w:fldCharType="end"/>
      </w:r>
    </w:p>
    <w:p w:rsidR="00CB196F" w:rsidRDefault="00CB196F">
      <w:pPr>
        <w:pStyle w:val="TOC2"/>
        <w:rPr>
          <w:rFonts w:asciiTheme="minorHAnsi" w:eastAsiaTheme="minorEastAsia" w:hAnsiTheme="minorHAnsi" w:cstheme="minorBidi"/>
          <w:b w:val="0"/>
          <w:noProof/>
          <w:kern w:val="0"/>
          <w:sz w:val="22"/>
          <w:szCs w:val="22"/>
        </w:rPr>
      </w:pPr>
      <w:r>
        <w:rPr>
          <w:noProof/>
        </w:rPr>
        <w:t>Part 7—Miscellaneous</w:t>
      </w:r>
      <w:r w:rsidRPr="00CB196F">
        <w:rPr>
          <w:b w:val="0"/>
          <w:noProof/>
          <w:sz w:val="18"/>
        </w:rPr>
        <w:tab/>
      </w:r>
      <w:r w:rsidRPr="00CB196F">
        <w:rPr>
          <w:b w:val="0"/>
          <w:noProof/>
          <w:sz w:val="18"/>
        </w:rPr>
        <w:fldChar w:fldCharType="begin"/>
      </w:r>
      <w:r w:rsidRPr="00CB196F">
        <w:rPr>
          <w:b w:val="0"/>
          <w:noProof/>
          <w:sz w:val="18"/>
        </w:rPr>
        <w:instrText xml:space="preserve"> PAGEREF _Toc507143017 \h </w:instrText>
      </w:r>
      <w:r w:rsidRPr="00CB196F">
        <w:rPr>
          <w:b w:val="0"/>
          <w:noProof/>
          <w:sz w:val="18"/>
        </w:rPr>
      </w:r>
      <w:r w:rsidRPr="00CB196F">
        <w:rPr>
          <w:b w:val="0"/>
          <w:noProof/>
          <w:sz w:val="18"/>
        </w:rPr>
        <w:fldChar w:fldCharType="separate"/>
      </w:r>
      <w:r w:rsidR="0048720B">
        <w:rPr>
          <w:b w:val="0"/>
          <w:noProof/>
          <w:sz w:val="18"/>
        </w:rPr>
        <w:t>439</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234</w:t>
      </w:r>
      <w:r>
        <w:rPr>
          <w:noProof/>
        </w:rPr>
        <w:tab/>
        <w:t>Delegation</w:t>
      </w:r>
      <w:r w:rsidRPr="00CB196F">
        <w:rPr>
          <w:noProof/>
        </w:rPr>
        <w:tab/>
      </w:r>
      <w:r w:rsidRPr="00CB196F">
        <w:rPr>
          <w:noProof/>
        </w:rPr>
        <w:fldChar w:fldCharType="begin"/>
      </w:r>
      <w:r w:rsidRPr="00CB196F">
        <w:rPr>
          <w:noProof/>
        </w:rPr>
        <w:instrText xml:space="preserve"> PAGEREF _Toc507143018 \h </w:instrText>
      </w:r>
      <w:r w:rsidRPr="00CB196F">
        <w:rPr>
          <w:noProof/>
        </w:rPr>
      </w:r>
      <w:r w:rsidRPr="00CB196F">
        <w:rPr>
          <w:noProof/>
        </w:rPr>
        <w:fldChar w:fldCharType="separate"/>
      </w:r>
      <w:r w:rsidR="0048720B">
        <w:rPr>
          <w:noProof/>
        </w:rPr>
        <w:t>439</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235</w:t>
      </w:r>
      <w:r>
        <w:rPr>
          <w:noProof/>
        </w:rPr>
        <w:tab/>
        <w:t>Authorised review officers</w:t>
      </w:r>
      <w:r w:rsidRPr="00CB196F">
        <w:rPr>
          <w:noProof/>
        </w:rPr>
        <w:tab/>
      </w:r>
      <w:r w:rsidRPr="00CB196F">
        <w:rPr>
          <w:noProof/>
        </w:rPr>
        <w:fldChar w:fldCharType="begin"/>
      </w:r>
      <w:r w:rsidRPr="00CB196F">
        <w:rPr>
          <w:noProof/>
        </w:rPr>
        <w:instrText xml:space="preserve"> PAGEREF _Toc507143019 \h </w:instrText>
      </w:r>
      <w:r w:rsidRPr="00CB196F">
        <w:rPr>
          <w:noProof/>
        </w:rPr>
      </w:r>
      <w:r w:rsidRPr="00CB196F">
        <w:rPr>
          <w:noProof/>
        </w:rPr>
        <w:fldChar w:fldCharType="separate"/>
      </w:r>
      <w:r w:rsidR="0048720B">
        <w:rPr>
          <w:noProof/>
        </w:rPr>
        <w:t>440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236</w:t>
      </w:r>
      <w:r>
        <w:rPr>
          <w:noProof/>
        </w:rPr>
        <w:tab/>
        <w:t>Decisions to be in writing</w:t>
      </w:r>
      <w:r w:rsidRPr="00CB196F">
        <w:rPr>
          <w:noProof/>
        </w:rPr>
        <w:tab/>
      </w:r>
      <w:r w:rsidRPr="00CB196F">
        <w:rPr>
          <w:noProof/>
        </w:rPr>
        <w:fldChar w:fldCharType="begin"/>
      </w:r>
      <w:r w:rsidRPr="00CB196F">
        <w:rPr>
          <w:noProof/>
        </w:rPr>
        <w:instrText xml:space="preserve"> PAGEREF _Toc507143020 \h </w:instrText>
      </w:r>
      <w:r w:rsidRPr="00CB196F">
        <w:rPr>
          <w:noProof/>
        </w:rPr>
      </w:r>
      <w:r w:rsidRPr="00CB196F">
        <w:rPr>
          <w:noProof/>
        </w:rPr>
        <w:fldChar w:fldCharType="separate"/>
      </w:r>
      <w:r w:rsidR="0048720B">
        <w:rPr>
          <w:noProof/>
        </w:rPr>
        <w:t>440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237</w:t>
      </w:r>
      <w:r>
        <w:rPr>
          <w:noProof/>
        </w:rPr>
        <w:tab/>
        <w:t>Notice of decisions</w:t>
      </w:r>
      <w:r w:rsidRPr="00CB196F">
        <w:rPr>
          <w:noProof/>
        </w:rPr>
        <w:tab/>
      </w:r>
      <w:r w:rsidRPr="00CB196F">
        <w:rPr>
          <w:noProof/>
        </w:rPr>
        <w:fldChar w:fldCharType="begin"/>
      </w:r>
      <w:r w:rsidRPr="00CB196F">
        <w:rPr>
          <w:noProof/>
        </w:rPr>
        <w:instrText xml:space="preserve"> PAGEREF _Toc507143021 \h </w:instrText>
      </w:r>
      <w:r w:rsidRPr="00CB196F">
        <w:rPr>
          <w:noProof/>
        </w:rPr>
      </w:r>
      <w:r w:rsidRPr="00CB196F">
        <w:rPr>
          <w:noProof/>
        </w:rPr>
        <w:fldChar w:fldCharType="separate"/>
      </w:r>
      <w:r w:rsidR="0048720B">
        <w:rPr>
          <w:noProof/>
        </w:rPr>
        <w:t>440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238</w:t>
      </w:r>
      <w:r>
        <w:rPr>
          <w:noProof/>
        </w:rPr>
        <w:tab/>
        <w:t>Payments to Commissioner of Taxation or the Child Support Registrar</w:t>
      </w:r>
      <w:r w:rsidRPr="00CB196F">
        <w:rPr>
          <w:noProof/>
        </w:rPr>
        <w:tab/>
      </w:r>
      <w:r w:rsidRPr="00CB196F">
        <w:rPr>
          <w:noProof/>
        </w:rPr>
        <w:fldChar w:fldCharType="begin"/>
      </w:r>
      <w:r w:rsidRPr="00CB196F">
        <w:rPr>
          <w:noProof/>
        </w:rPr>
        <w:instrText xml:space="preserve"> PAGEREF _Toc507143022 \h </w:instrText>
      </w:r>
      <w:r w:rsidRPr="00CB196F">
        <w:rPr>
          <w:noProof/>
        </w:rPr>
      </w:r>
      <w:r w:rsidRPr="00CB196F">
        <w:rPr>
          <w:noProof/>
        </w:rPr>
        <w:fldChar w:fldCharType="separate"/>
      </w:r>
      <w:r w:rsidR="0048720B">
        <w:rPr>
          <w:noProof/>
        </w:rPr>
        <w:t>441</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239</w:t>
      </w:r>
      <w:r>
        <w:rPr>
          <w:noProof/>
        </w:rPr>
        <w:tab/>
        <w:t>Judicial notice of certain matters</w:t>
      </w:r>
      <w:r w:rsidRPr="00CB196F">
        <w:rPr>
          <w:noProof/>
        </w:rPr>
        <w:tab/>
      </w:r>
      <w:r w:rsidRPr="00CB196F">
        <w:rPr>
          <w:noProof/>
        </w:rPr>
        <w:fldChar w:fldCharType="begin"/>
      </w:r>
      <w:r w:rsidRPr="00CB196F">
        <w:rPr>
          <w:noProof/>
        </w:rPr>
        <w:instrText xml:space="preserve"> PAGEREF _Toc507143023 \h </w:instrText>
      </w:r>
      <w:r w:rsidRPr="00CB196F">
        <w:rPr>
          <w:noProof/>
        </w:rPr>
      </w:r>
      <w:r w:rsidRPr="00CB196F">
        <w:rPr>
          <w:noProof/>
        </w:rPr>
        <w:fldChar w:fldCharType="separate"/>
      </w:r>
      <w:r w:rsidR="0048720B">
        <w:rPr>
          <w:noProof/>
        </w:rPr>
        <w:t>442</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240</w:t>
      </w:r>
      <w:r>
        <w:rPr>
          <w:noProof/>
        </w:rPr>
        <w:tab/>
        <w:t>Documentary evidence</w:t>
      </w:r>
      <w:r w:rsidRPr="00CB196F">
        <w:rPr>
          <w:noProof/>
        </w:rPr>
        <w:tab/>
      </w:r>
      <w:r w:rsidRPr="00CB196F">
        <w:rPr>
          <w:noProof/>
        </w:rPr>
        <w:fldChar w:fldCharType="begin"/>
      </w:r>
      <w:r w:rsidRPr="00CB196F">
        <w:rPr>
          <w:noProof/>
        </w:rPr>
        <w:instrText xml:space="preserve"> PAGEREF _Toc507143024 \h </w:instrText>
      </w:r>
      <w:r w:rsidRPr="00CB196F">
        <w:rPr>
          <w:noProof/>
        </w:rPr>
      </w:r>
      <w:r w:rsidRPr="00CB196F">
        <w:rPr>
          <w:noProof/>
        </w:rPr>
        <w:fldChar w:fldCharType="separate"/>
      </w:r>
      <w:r w:rsidR="0048720B">
        <w:rPr>
          <w:noProof/>
        </w:rPr>
        <w:t>442</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lastRenderedPageBreak/>
        <w:t>240A</w:t>
      </w:r>
      <w:r>
        <w:rPr>
          <w:noProof/>
        </w:rPr>
        <w:tab/>
        <w:t>Form of cards</w:t>
      </w:r>
      <w:r w:rsidRPr="00CB196F">
        <w:rPr>
          <w:noProof/>
        </w:rPr>
        <w:tab/>
      </w:r>
      <w:r w:rsidRPr="00CB196F">
        <w:rPr>
          <w:noProof/>
        </w:rPr>
        <w:fldChar w:fldCharType="begin"/>
      </w:r>
      <w:r w:rsidRPr="00CB196F">
        <w:rPr>
          <w:noProof/>
        </w:rPr>
        <w:instrText xml:space="preserve"> PAGEREF _Toc507143025 \h </w:instrText>
      </w:r>
      <w:r w:rsidRPr="00CB196F">
        <w:rPr>
          <w:noProof/>
        </w:rPr>
      </w:r>
      <w:r w:rsidRPr="00CB196F">
        <w:rPr>
          <w:noProof/>
        </w:rPr>
        <w:fldChar w:fldCharType="separate"/>
      </w:r>
      <w:r w:rsidR="0048720B">
        <w:rPr>
          <w:noProof/>
        </w:rPr>
        <w:t>444</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240B</w:t>
      </w:r>
      <w:r>
        <w:rPr>
          <w:noProof/>
        </w:rPr>
        <w:tab/>
        <w:t>Restrictions on listing of dependants</w:t>
      </w:r>
      <w:r w:rsidRPr="00CB196F">
        <w:rPr>
          <w:noProof/>
        </w:rPr>
        <w:tab/>
      </w:r>
      <w:r w:rsidRPr="00CB196F">
        <w:rPr>
          <w:noProof/>
        </w:rPr>
        <w:fldChar w:fldCharType="begin"/>
      </w:r>
      <w:r w:rsidRPr="00CB196F">
        <w:rPr>
          <w:noProof/>
        </w:rPr>
        <w:instrText xml:space="preserve"> PAGEREF _Toc507143026 \h </w:instrText>
      </w:r>
      <w:r w:rsidRPr="00CB196F">
        <w:rPr>
          <w:noProof/>
        </w:rPr>
      </w:r>
      <w:r w:rsidRPr="00CB196F">
        <w:rPr>
          <w:noProof/>
        </w:rPr>
        <w:fldChar w:fldCharType="separate"/>
      </w:r>
      <w:r w:rsidR="0048720B">
        <w:rPr>
          <w:noProof/>
        </w:rPr>
        <w:t>445</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240C</w:t>
      </w:r>
      <w:r>
        <w:rPr>
          <w:noProof/>
        </w:rPr>
        <w:tab/>
        <w:t>Issue of replacement card on expiry of certain concession cards</w:t>
      </w:r>
      <w:r w:rsidRPr="00CB196F">
        <w:rPr>
          <w:noProof/>
        </w:rPr>
        <w:tab/>
      </w:r>
      <w:r w:rsidRPr="00CB196F">
        <w:rPr>
          <w:noProof/>
        </w:rPr>
        <w:fldChar w:fldCharType="begin"/>
      </w:r>
      <w:r w:rsidRPr="00CB196F">
        <w:rPr>
          <w:noProof/>
        </w:rPr>
        <w:instrText xml:space="preserve"> PAGEREF _Toc507143027 \h </w:instrText>
      </w:r>
      <w:r w:rsidRPr="00CB196F">
        <w:rPr>
          <w:noProof/>
        </w:rPr>
      </w:r>
      <w:r w:rsidRPr="00CB196F">
        <w:rPr>
          <w:noProof/>
        </w:rPr>
        <w:fldChar w:fldCharType="separate"/>
      </w:r>
      <w:r w:rsidR="0048720B">
        <w:rPr>
          <w:noProof/>
        </w:rPr>
        <w:t>446</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241</w:t>
      </w:r>
      <w:r>
        <w:rPr>
          <w:noProof/>
        </w:rPr>
        <w:tab/>
        <w:t>Annual report</w:t>
      </w:r>
      <w:r w:rsidRPr="00CB196F">
        <w:rPr>
          <w:noProof/>
        </w:rPr>
        <w:tab/>
      </w:r>
      <w:r w:rsidRPr="00CB196F">
        <w:rPr>
          <w:noProof/>
        </w:rPr>
        <w:fldChar w:fldCharType="begin"/>
      </w:r>
      <w:r w:rsidRPr="00CB196F">
        <w:rPr>
          <w:noProof/>
        </w:rPr>
        <w:instrText xml:space="preserve"> PAGEREF _Toc507143028 \h </w:instrText>
      </w:r>
      <w:r w:rsidRPr="00CB196F">
        <w:rPr>
          <w:noProof/>
        </w:rPr>
      </w:r>
      <w:r w:rsidRPr="00CB196F">
        <w:rPr>
          <w:noProof/>
        </w:rPr>
        <w:fldChar w:fldCharType="separate"/>
      </w:r>
      <w:r w:rsidR="0048720B">
        <w:rPr>
          <w:noProof/>
        </w:rPr>
        <w:t>447</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242</w:t>
      </w:r>
      <w:r>
        <w:rPr>
          <w:noProof/>
        </w:rPr>
        <w:tab/>
        <w:t>Appropriation</w:t>
      </w:r>
      <w:r w:rsidRPr="00CB196F">
        <w:rPr>
          <w:noProof/>
        </w:rPr>
        <w:tab/>
      </w:r>
      <w:r w:rsidRPr="00CB196F">
        <w:rPr>
          <w:noProof/>
        </w:rPr>
        <w:fldChar w:fldCharType="begin"/>
      </w:r>
      <w:r w:rsidRPr="00CB196F">
        <w:rPr>
          <w:noProof/>
        </w:rPr>
        <w:instrText xml:space="preserve"> PAGEREF _Toc507143029 \h </w:instrText>
      </w:r>
      <w:r w:rsidRPr="00CB196F">
        <w:rPr>
          <w:noProof/>
        </w:rPr>
      </w:r>
      <w:r w:rsidRPr="00CB196F">
        <w:rPr>
          <w:noProof/>
        </w:rPr>
        <w:fldChar w:fldCharType="separate"/>
      </w:r>
      <w:r w:rsidR="0048720B">
        <w:rPr>
          <w:noProof/>
        </w:rPr>
        <w:t>447</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243</w:t>
      </w:r>
      <w:r>
        <w:rPr>
          <w:noProof/>
        </w:rPr>
        <w:tab/>
        <w:t>Regulations</w:t>
      </w:r>
      <w:r w:rsidRPr="00CB196F">
        <w:rPr>
          <w:noProof/>
        </w:rPr>
        <w:tab/>
      </w:r>
      <w:r w:rsidRPr="00CB196F">
        <w:rPr>
          <w:noProof/>
        </w:rPr>
        <w:fldChar w:fldCharType="begin"/>
      </w:r>
      <w:r w:rsidRPr="00CB196F">
        <w:rPr>
          <w:noProof/>
        </w:rPr>
        <w:instrText xml:space="preserve"> PAGEREF _Toc507143030 \h </w:instrText>
      </w:r>
      <w:r w:rsidRPr="00CB196F">
        <w:rPr>
          <w:noProof/>
        </w:rPr>
      </w:r>
      <w:r w:rsidRPr="00CB196F">
        <w:rPr>
          <w:noProof/>
        </w:rPr>
        <w:fldChar w:fldCharType="separate"/>
      </w:r>
      <w:r w:rsidR="0048720B">
        <w:rPr>
          <w:noProof/>
        </w:rPr>
        <w:t>447</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243A</w:t>
      </w:r>
      <w:r>
        <w:rPr>
          <w:noProof/>
        </w:rPr>
        <w:tab/>
        <w:t>Review of operation of Youth Jobs PaTH program</w:t>
      </w:r>
      <w:r w:rsidRPr="00CB196F">
        <w:rPr>
          <w:noProof/>
        </w:rPr>
        <w:tab/>
      </w:r>
      <w:r w:rsidRPr="00CB196F">
        <w:rPr>
          <w:noProof/>
        </w:rPr>
        <w:fldChar w:fldCharType="begin"/>
      </w:r>
      <w:r w:rsidRPr="00CB196F">
        <w:rPr>
          <w:noProof/>
        </w:rPr>
        <w:instrText xml:space="preserve"> PAGEREF _Toc507143031 \h </w:instrText>
      </w:r>
      <w:r w:rsidRPr="00CB196F">
        <w:rPr>
          <w:noProof/>
        </w:rPr>
      </w:r>
      <w:r w:rsidRPr="00CB196F">
        <w:rPr>
          <w:noProof/>
        </w:rPr>
        <w:fldChar w:fldCharType="separate"/>
      </w:r>
      <w:r w:rsidR="0048720B">
        <w:rPr>
          <w:noProof/>
        </w:rPr>
        <w:t>448</w:t>
      </w:r>
      <w:r w:rsidRPr="00CB196F">
        <w:rPr>
          <w:noProof/>
        </w:rPr>
        <w:fldChar w:fldCharType="end"/>
      </w:r>
    </w:p>
    <w:p w:rsidR="00CB196F" w:rsidRDefault="00CB196F">
      <w:pPr>
        <w:pStyle w:val="TOC2"/>
        <w:rPr>
          <w:rFonts w:asciiTheme="minorHAnsi" w:eastAsiaTheme="minorEastAsia" w:hAnsiTheme="minorHAnsi" w:cstheme="minorBidi"/>
          <w:b w:val="0"/>
          <w:noProof/>
          <w:kern w:val="0"/>
          <w:sz w:val="22"/>
          <w:szCs w:val="22"/>
        </w:rPr>
      </w:pPr>
      <w:r>
        <w:rPr>
          <w:noProof/>
        </w:rPr>
        <w:t>Part 8—Transitional and saving provisions</w:t>
      </w:r>
      <w:r w:rsidRPr="00CB196F">
        <w:rPr>
          <w:b w:val="0"/>
          <w:noProof/>
          <w:sz w:val="18"/>
        </w:rPr>
        <w:tab/>
      </w:r>
      <w:r w:rsidRPr="00CB196F">
        <w:rPr>
          <w:b w:val="0"/>
          <w:noProof/>
          <w:sz w:val="18"/>
        </w:rPr>
        <w:fldChar w:fldCharType="begin"/>
      </w:r>
      <w:r w:rsidRPr="00CB196F">
        <w:rPr>
          <w:b w:val="0"/>
          <w:noProof/>
          <w:sz w:val="18"/>
        </w:rPr>
        <w:instrText xml:space="preserve"> PAGEREF _Toc507143032 \h </w:instrText>
      </w:r>
      <w:r w:rsidRPr="00CB196F">
        <w:rPr>
          <w:b w:val="0"/>
          <w:noProof/>
          <w:sz w:val="18"/>
        </w:rPr>
      </w:r>
      <w:r w:rsidRPr="00CB196F">
        <w:rPr>
          <w:b w:val="0"/>
          <w:noProof/>
          <w:sz w:val="18"/>
        </w:rPr>
        <w:fldChar w:fldCharType="separate"/>
      </w:r>
      <w:r w:rsidR="0048720B">
        <w:rPr>
          <w:b w:val="0"/>
          <w:noProof/>
          <w:sz w:val="18"/>
        </w:rPr>
        <w:t>450</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244</w:t>
      </w:r>
      <w:r>
        <w:rPr>
          <w:noProof/>
          <w:snapToGrid w:val="0"/>
          <w:lang w:eastAsia="en-US"/>
        </w:rPr>
        <w:tab/>
      </w:r>
      <w:r w:rsidRPr="00FA4E23">
        <w:rPr>
          <w:noProof/>
          <w:snapToGrid w:val="0"/>
          <w:lang w:eastAsia="en-US"/>
        </w:rPr>
        <w:t>Construction of references to 1991 Act</w:t>
      </w:r>
      <w:r w:rsidRPr="00CB196F">
        <w:rPr>
          <w:noProof/>
        </w:rPr>
        <w:tab/>
      </w:r>
      <w:r w:rsidRPr="00CB196F">
        <w:rPr>
          <w:noProof/>
        </w:rPr>
        <w:fldChar w:fldCharType="begin"/>
      </w:r>
      <w:r w:rsidRPr="00CB196F">
        <w:rPr>
          <w:noProof/>
        </w:rPr>
        <w:instrText xml:space="preserve"> PAGEREF _Toc507143033 \h </w:instrText>
      </w:r>
      <w:r w:rsidRPr="00CB196F">
        <w:rPr>
          <w:noProof/>
        </w:rPr>
      </w:r>
      <w:r w:rsidRPr="00CB196F">
        <w:rPr>
          <w:noProof/>
        </w:rPr>
        <w:fldChar w:fldCharType="separate"/>
      </w:r>
      <w:r w:rsidR="0048720B">
        <w:rPr>
          <w:noProof/>
        </w:rPr>
        <w:t>450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245</w:t>
      </w:r>
      <w:r>
        <w:rPr>
          <w:noProof/>
          <w:snapToGrid w:val="0"/>
          <w:lang w:eastAsia="en-US"/>
        </w:rPr>
        <w:tab/>
      </w:r>
      <w:r w:rsidRPr="00FA4E23">
        <w:rPr>
          <w:noProof/>
          <w:snapToGrid w:val="0"/>
          <w:lang w:eastAsia="en-US"/>
        </w:rPr>
        <w:t>Correspondence of provisions</w:t>
      </w:r>
      <w:r w:rsidRPr="00CB196F">
        <w:rPr>
          <w:noProof/>
        </w:rPr>
        <w:tab/>
      </w:r>
      <w:r w:rsidRPr="00CB196F">
        <w:rPr>
          <w:noProof/>
        </w:rPr>
        <w:fldChar w:fldCharType="begin"/>
      </w:r>
      <w:r w:rsidRPr="00CB196F">
        <w:rPr>
          <w:noProof/>
        </w:rPr>
        <w:instrText xml:space="preserve"> PAGEREF _Toc507143034 \h </w:instrText>
      </w:r>
      <w:r w:rsidRPr="00CB196F">
        <w:rPr>
          <w:noProof/>
        </w:rPr>
      </w:r>
      <w:r w:rsidRPr="00CB196F">
        <w:rPr>
          <w:noProof/>
        </w:rPr>
        <w:fldChar w:fldCharType="separate"/>
      </w:r>
      <w:r w:rsidR="0048720B">
        <w:rPr>
          <w:noProof/>
        </w:rPr>
        <w:t>450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246</w:t>
      </w:r>
      <w:r>
        <w:rPr>
          <w:noProof/>
          <w:snapToGrid w:val="0"/>
          <w:lang w:eastAsia="en-US"/>
        </w:rPr>
        <w:tab/>
      </w:r>
      <w:r w:rsidRPr="00FA4E23">
        <w:rPr>
          <w:noProof/>
          <w:snapToGrid w:val="0"/>
          <w:lang w:eastAsia="en-US"/>
        </w:rPr>
        <w:t>Saving of social security payments and concession cards</w:t>
      </w:r>
      <w:r w:rsidRPr="00CB196F">
        <w:rPr>
          <w:noProof/>
        </w:rPr>
        <w:tab/>
      </w:r>
      <w:r w:rsidRPr="00CB196F">
        <w:rPr>
          <w:noProof/>
        </w:rPr>
        <w:fldChar w:fldCharType="begin"/>
      </w:r>
      <w:r w:rsidRPr="00CB196F">
        <w:rPr>
          <w:noProof/>
        </w:rPr>
        <w:instrText xml:space="preserve"> PAGEREF _Toc507143035 \h </w:instrText>
      </w:r>
      <w:r w:rsidRPr="00CB196F">
        <w:rPr>
          <w:noProof/>
        </w:rPr>
      </w:r>
      <w:r w:rsidRPr="00CB196F">
        <w:rPr>
          <w:noProof/>
        </w:rPr>
        <w:fldChar w:fldCharType="separate"/>
      </w:r>
      <w:r w:rsidR="0048720B">
        <w:rPr>
          <w:noProof/>
        </w:rPr>
        <w:t>451</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247</w:t>
      </w:r>
      <w:r>
        <w:rPr>
          <w:noProof/>
          <w:snapToGrid w:val="0"/>
          <w:lang w:eastAsia="en-US"/>
        </w:rPr>
        <w:tab/>
      </w:r>
      <w:r w:rsidRPr="00FA4E23">
        <w:rPr>
          <w:noProof/>
          <w:snapToGrid w:val="0"/>
          <w:lang w:eastAsia="en-US"/>
        </w:rPr>
        <w:t>Saving of instruments under 1991 Act</w:t>
      </w:r>
      <w:r w:rsidRPr="00CB196F">
        <w:rPr>
          <w:noProof/>
        </w:rPr>
        <w:tab/>
      </w:r>
      <w:r w:rsidRPr="00CB196F">
        <w:rPr>
          <w:noProof/>
        </w:rPr>
        <w:fldChar w:fldCharType="begin"/>
      </w:r>
      <w:r w:rsidRPr="00CB196F">
        <w:rPr>
          <w:noProof/>
        </w:rPr>
        <w:instrText xml:space="preserve"> PAGEREF _Toc507143036 \h </w:instrText>
      </w:r>
      <w:r w:rsidRPr="00CB196F">
        <w:rPr>
          <w:noProof/>
        </w:rPr>
      </w:r>
      <w:r w:rsidRPr="00CB196F">
        <w:rPr>
          <w:noProof/>
        </w:rPr>
        <w:fldChar w:fldCharType="separate"/>
      </w:r>
      <w:r w:rsidR="0048720B">
        <w:rPr>
          <w:noProof/>
        </w:rPr>
        <w:t>451</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248</w:t>
      </w:r>
      <w:r>
        <w:rPr>
          <w:noProof/>
          <w:snapToGrid w:val="0"/>
          <w:lang w:eastAsia="en-US"/>
        </w:rPr>
        <w:tab/>
      </w:r>
      <w:r w:rsidRPr="00FA4E23">
        <w:rPr>
          <w:noProof/>
          <w:snapToGrid w:val="0"/>
          <w:lang w:eastAsia="en-US"/>
        </w:rPr>
        <w:t>Saving of claims for social security payments and concession cards</w:t>
      </w:r>
      <w:r w:rsidRPr="00CB196F">
        <w:rPr>
          <w:noProof/>
        </w:rPr>
        <w:tab/>
      </w:r>
      <w:r w:rsidRPr="00CB196F">
        <w:rPr>
          <w:noProof/>
        </w:rPr>
        <w:fldChar w:fldCharType="begin"/>
      </w:r>
      <w:r w:rsidRPr="00CB196F">
        <w:rPr>
          <w:noProof/>
        </w:rPr>
        <w:instrText xml:space="preserve"> PAGEREF _Toc507143037 \h </w:instrText>
      </w:r>
      <w:r w:rsidRPr="00CB196F">
        <w:rPr>
          <w:noProof/>
        </w:rPr>
      </w:r>
      <w:r w:rsidRPr="00CB196F">
        <w:rPr>
          <w:noProof/>
        </w:rPr>
        <w:fldChar w:fldCharType="separate"/>
      </w:r>
      <w:r w:rsidR="0048720B">
        <w:rPr>
          <w:noProof/>
        </w:rPr>
        <w:t>452</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249</w:t>
      </w:r>
      <w:r>
        <w:rPr>
          <w:noProof/>
        </w:rPr>
        <w:tab/>
        <w:t>Transitional instalment period</w:t>
      </w:r>
      <w:r w:rsidRPr="00CB196F">
        <w:rPr>
          <w:noProof/>
        </w:rPr>
        <w:tab/>
      </w:r>
      <w:r w:rsidRPr="00CB196F">
        <w:rPr>
          <w:noProof/>
        </w:rPr>
        <w:fldChar w:fldCharType="begin"/>
      </w:r>
      <w:r w:rsidRPr="00CB196F">
        <w:rPr>
          <w:noProof/>
        </w:rPr>
        <w:instrText xml:space="preserve"> PAGEREF _Toc507143038 \h </w:instrText>
      </w:r>
      <w:r w:rsidRPr="00CB196F">
        <w:rPr>
          <w:noProof/>
        </w:rPr>
      </w:r>
      <w:r w:rsidRPr="00CB196F">
        <w:rPr>
          <w:noProof/>
        </w:rPr>
        <w:fldChar w:fldCharType="separate"/>
      </w:r>
      <w:r w:rsidR="0048720B">
        <w:rPr>
          <w:noProof/>
        </w:rPr>
        <w:t>452</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250</w:t>
      </w:r>
      <w:r>
        <w:rPr>
          <w:noProof/>
          <w:snapToGrid w:val="0"/>
          <w:lang w:eastAsia="en-US"/>
        </w:rPr>
        <w:tab/>
      </w:r>
      <w:r w:rsidRPr="00FA4E23">
        <w:rPr>
          <w:noProof/>
          <w:snapToGrid w:val="0"/>
          <w:lang w:eastAsia="en-US"/>
        </w:rPr>
        <w:t>Application for amount owing at recipient's death</w:t>
      </w:r>
      <w:r w:rsidRPr="00CB196F">
        <w:rPr>
          <w:noProof/>
        </w:rPr>
        <w:tab/>
      </w:r>
      <w:r w:rsidRPr="00CB196F">
        <w:rPr>
          <w:noProof/>
        </w:rPr>
        <w:fldChar w:fldCharType="begin"/>
      </w:r>
      <w:r w:rsidRPr="00CB196F">
        <w:rPr>
          <w:noProof/>
        </w:rPr>
        <w:instrText xml:space="preserve"> PAGEREF _Toc507143039 \h </w:instrText>
      </w:r>
      <w:r w:rsidRPr="00CB196F">
        <w:rPr>
          <w:noProof/>
        </w:rPr>
      </w:r>
      <w:r w:rsidRPr="00CB196F">
        <w:rPr>
          <w:noProof/>
        </w:rPr>
        <w:fldChar w:fldCharType="separate"/>
      </w:r>
      <w:r w:rsidR="0048720B">
        <w:rPr>
          <w:noProof/>
        </w:rPr>
        <w:t>453</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251</w:t>
      </w:r>
      <w:r>
        <w:rPr>
          <w:noProof/>
          <w:snapToGrid w:val="0"/>
          <w:lang w:eastAsia="en-US"/>
        </w:rPr>
        <w:tab/>
      </w:r>
      <w:r w:rsidRPr="00FA4E23">
        <w:rPr>
          <w:noProof/>
          <w:snapToGrid w:val="0"/>
          <w:lang w:eastAsia="en-US"/>
        </w:rPr>
        <w:t>Power to obtain information about events etc. before 20 March 2000</w:t>
      </w:r>
      <w:r w:rsidRPr="00CB196F">
        <w:rPr>
          <w:noProof/>
        </w:rPr>
        <w:tab/>
      </w:r>
      <w:r w:rsidRPr="00CB196F">
        <w:rPr>
          <w:noProof/>
        </w:rPr>
        <w:fldChar w:fldCharType="begin"/>
      </w:r>
      <w:r w:rsidRPr="00CB196F">
        <w:rPr>
          <w:noProof/>
        </w:rPr>
        <w:instrText xml:space="preserve"> PAGEREF _Toc507143040 \h </w:instrText>
      </w:r>
      <w:r w:rsidRPr="00CB196F">
        <w:rPr>
          <w:noProof/>
        </w:rPr>
      </w:r>
      <w:r w:rsidRPr="00CB196F">
        <w:rPr>
          <w:noProof/>
        </w:rPr>
        <w:fldChar w:fldCharType="separate"/>
      </w:r>
      <w:r w:rsidR="0048720B">
        <w:rPr>
          <w:noProof/>
        </w:rPr>
        <w:t>453</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252</w:t>
      </w:r>
      <w:r>
        <w:rPr>
          <w:noProof/>
          <w:snapToGrid w:val="0"/>
          <w:lang w:eastAsia="en-US"/>
        </w:rPr>
        <w:tab/>
      </w:r>
      <w:r w:rsidRPr="00FA4E23">
        <w:rPr>
          <w:noProof/>
          <w:snapToGrid w:val="0"/>
          <w:lang w:eastAsia="en-US"/>
        </w:rPr>
        <w:t>Unfinished reviews by Secretary</w:t>
      </w:r>
      <w:r w:rsidRPr="00CB196F">
        <w:rPr>
          <w:noProof/>
        </w:rPr>
        <w:tab/>
      </w:r>
      <w:r w:rsidRPr="00CB196F">
        <w:rPr>
          <w:noProof/>
        </w:rPr>
        <w:fldChar w:fldCharType="begin"/>
      </w:r>
      <w:r w:rsidRPr="00CB196F">
        <w:rPr>
          <w:noProof/>
        </w:rPr>
        <w:instrText xml:space="preserve"> PAGEREF _Toc507143041 \h </w:instrText>
      </w:r>
      <w:r w:rsidRPr="00CB196F">
        <w:rPr>
          <w:noProof/>
        </w:rPr>
      </w:r>
      <w:r w:rsidRPr="00CB196F">
        <w:rPr>
          <w:noProof/>
        </w:rPr>
        <w:fldChar w:fldCharType="separate"/>
      </w:r>
      <w:r w:rsidR="0048720B">
        <w:rPr>
          <w:noProof/>
        </w:rPr>
        <w:t>453</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255</w:t>
      </w:r>
      <w:r>
        <w:rPr>
          <w:noProof/>
        </w:rPr>
        <w:tab/>
        <w:t>Saving of steps in review process</w:t>
      </w:r>
      <w:r w:rsidRPr="00CB196F">
        <w:rPr>
          <w:noProof/>
        </w:rPr>
        <w:tab/>
      </w:r>
      <w:r w:rsidRPr="00CB196F">
        <w:rPr>
          <w:noProof/>
        </w:rPr>
        <w:fldChar w:fldCharType="begin"/>
      </w:r>
      <w:r w:rsidRPr="00CB196F">
        <w:rPr>
          <w:noProof/>
        </w:rPr>
        <w:instrText xml:space="preserve"> PAGEREF _Toc507143042 \h </w:instrText>
      </w:r>
      <w:r w:rsidRPr="00CB196F">
        <w:rPr>
          <w:noProof/>
        </w:rPr>
      </w:r>
      <w:r w:rsidRPr="00CB196F">
        <w:rPr>
          <w:noProof/>
        </w:rPr>
        <w:fldChar w:fldCharType="separate"/>
      </w:r>
      <w:r w:rsidR="0048720B">
        <w:rPr>
          <w:noProof/>
        </w:rPr>
        <w:t>454</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256</w:t>
      </w:r>
      <w:r>
        <w:rPr>
          <w:noProof/>
        </w:rPr>
        <w:tab/>
        <w:t>Entitlements and liabilities</w:t>
      </w:r>
      <w:r w:rsidRPr="00CB196F">
        <w:rPr>
          <w:noProof/>
        </w:rPr>
        <w:tab/>
      </w:r>
      <w:r w:rsidRPr="00CB196F">
        <w:rPr>
          <w:noProof/>
        </w:rPr>
        <w:fldChar w:fldCharType="begin"/>
      </w:r>
      <w:r w:rsidRPr="00CB196F">
        <w:rPr>
          <w:noProof/>
        </w:rPr>
        <w:instrText xml:space="preserve"> PAGEREF _Toc507143043 \h </w:instrText>
      </w:r>
      <w:r w:rsidRPr="00CB196F">
        <w:rPr>
          <w:noProof/>
        </w:rPr>
      </w:r>
      <w:r w:rsidRPr="00CB196F">
        <w:rPr>
          <w:noProof/>
        </w:rPr>
        <w:fldChar w:fldCharType="separate"/>
      </w:r>
      <w:r w:rsidR="0048720B">
        <w:rPr>
          <w:noProof/>
        </w:rPr>
        <w:t>454</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257</w:t>
      </w:r>
      <w:r>
        <w:rPr>
          <w:noProof/>
        </w:rPr>
        <w:tab/>
        <w:t>Transitional regulations</w:t>
      </w:r>
      <w:r w:rsidRPr="00CB196F">
        <w:rPr>
          <w:noProof/>
        </w:rPr>
        <w:tab/>
      </w:r>
      <w:r w:rsidRPr="00CB196F">
        <w:rPr>
          <w:noProof/>
        </w:rPr>
        <w:fldChar w:fldCharType="begin"/>
      </w:r>
      <w:r w:rsidRPr="00CB196F">
        <w:rPr>
          <w:noProof/>
        </w:rPr>
        <w:instrText xml:space="preserve"> PAGEREF _Toc507143044 \h </w:instrText>
      </w:r>
      <w:r w:rsidRPr="00CB196F">
        <w:rPr>
          <w:noProof/>
        </w:rPr>
      </w:r>
      <w:r w:rsidRPr="00CB196F">
        <w:rPr>
          <w:noProof/>
        </w:rPr>
        <w:fldChar w:fldCharType="separate"/>
      </w:r>
      <w:r w:rsidR="0048720B">
        <w:rPr>
          <w:noProof/>
        </w:rPr>
        <w:t>455</w:t>
      </w:r>
      <w:r w:rsidRPr="00CB196F">
        <w:rPr>
          <w:noProof/>
        </w:rPr>
        <w:fldChar w:fldCharType="end"/>
      </w:r>
    </w:p>
    <w:p w:rsidR="00CB196F" w:rsidRDefault="00CB196F">
      <w:pPr>
        <w:pStyle w:val="TOC1"/>
        <w:rPr>
          <w:rFonts w:asciiTheme="minorHAnsi" w:eastAsiaTheme="minorEastAsia" w:hAnsiTheme="minorHAnsi" w:cstheme="minorBidi"/>
          <w:b w:val="0"/>
          <w:noProof/>
          <w:kern w:val="0"/>
          <w:sz w:val="22"/>
          <w:szCs w:val="22"/>
        </w:rPr>
      </w:pPr>
      <w:r>
        <w:rPr>
          <w:noProof/>
        </w:rPr>
        <w:t>Schedule 1—Dictionary</w:t>
      </w:r>
      <w:r w:rsidRPr="00CB196F">
        <w:rPr>
          <w:b w:val="0"/>
          <w:noProof/>
          <w:sz w:val="18"/>
        </w:rPr>
        <w:tab/>
      </w:r>
      <w:r w:rsidRPr="00CB196F">
        <w:rPr>
          <w:b w:val="0"/>
          <w:noProof/>
          <w:sz w:val="18"/>
        </w:rPr>
        <w:fldChar w:fldCharType="begin"/>
      </w:r>
      <w:r w:rsidRPr="00CB196F">
        <w:rPr>
          <w:b w:val="0"/>
          <w:noProof/>
          <w:sz w:val="18"/>
        </w:rPr>
        <w:instrText xml:space="preserve"> PAGEREF _Toc507143045 \h </w:instrText>
      </w:r>
      <w:r w:rsidRPr="00CB196F">
        <w:rPr>
          <w:b w:val="0"/>
          <w:noProof/>
          <w:sz w:val="18"/>
        </w:rPr>
      </w:r>
      <w:r w:rsidRPr="00CB196F">
        <w:rPr>
          <w:b w:val="0"/>
          <w:noProof/>
          <w:sz w:val="18"/>
        </w:rPr>
        <w:fldChar w:fldCharType="separate"/>
      </w:r>
      <w:r w:rsidR="0048720B">
        <w:rPr>
          <w:b w:val="0"/>
          <w:noProof/>
          <w:sz w:val="18"/>
        </w:rPr>
        <w:t>456</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w:t>
      </w:r>
      <w:r>
        <w:rPr>
          <w:noProof/>
        </w:rPr>
        <w:tab/>
        <w:t>Definitions</w:t>
      </w:r>
      <w:r w:rsidRPr="00CB196F">
        <w:rPr>
          <w:noProof/>
        </w:rPr>
        <w:tab/>
      </w:r>
      <w:r w:rsidRPr="00CB196F">
        <w:rPr>
          <w:noProof/>
        </w:rPr>
        <w:fldChar w:fldCharType="begin"/>
      </w:r>
      <w:r w:rsidRPr="00CB196F">
        <w:rPr>
          <w:noProof/>
        </w:rPr>
        <w:instrText xml:space="preserve"> PAGEREF _Toc507143046 \h </w:instrText>
      </w:r>
      <w:r w:rsidRPr="00CB196F">
        <w:rPr>
          <w:noProof/>
        </w:rPr>
      </w:r>
      <w:r w:rsidRPr="00CB196F">
        <w:rPr>
          <w:noProof/>
        </w:rPr>
        <w:fldChar w:fldCharType="separate"/>
      </w:r>
      <w:r w:rsidR="0048720B">
        <w:rPr>
          <w:noProof/>
        </w:rPr>
        <w:t>456</w:t>
      </w:r>
      <w:r w:rsidRPr="00CB196F">
        <w:rPr>
          <w:noProof/>
        </w:rPr>
        <w:fldChar w:fldCharType="end"/>
      </w:r>
    </w:p>
    <w:p w:rsidR="00CB196F" w:rsidRDefault="00CB196F">
      <w:pPr>
        <w:pStyle w:val="TOC1"/>
        <w:rPr>
          <w:rFonts w:asciiTheme="minorHAnsi" w:eastAsiaTheme="minorEastAsia" w:hAnsiTheme="minorHAnsi" w:cstheme="minorBidi"/>
          <w:b w:val="0"/>
          <w:noProof/>
          <w:kern w:val="0"/>
          <w:sz w:val="22"/>
          <w:szCs w:val="22"/>
        </w:rPr>
      </w:pPr>
      <w:r>
        <w:rPr>
          <w:noProof/>
        </w:rPr>
        <w:t>Schedule 2—Rules for working out start day</w:t>
      </w:r>
      <w:r w:rsidRPr="00CB196F">
        <w:rPr>
          <w:b w:val="0"/>
          <w:noProof/>
          <w:sz w:val="18"/>
        </w:rPr>
        <w:tab/>
      </w:r>
      <w:r w:rsidRPr="00CB196F">
        <w:rPr>
          <w:b w:val="0"/>
          <w:noProof/>
          <w:sz w:val="18"/>
        </w:rPr>
        <w:fldChar w:fldCharType="begin"/>
      </w:r>
      <w:r w:rsidRPr="00CB196F">
        <w:rPr>
          <w:b w:val="0"/>
          <w:noProof/>
          <w:sz w:val="18"/>
        </w:rPr>
        <w:instrText xml:space="preserve"> PAGEREF _Toc507143047 \h </w:instrText>
      </w:r>
      <w:r w:rsidRPr="00CB196F">
        <w:rPr>
          <w:b w:val="0"/>
          <w:noProof/>
          <w:sz w:val="18"/>
        </w:rPr>
      </w:r>
      <w:r w:rsidRPr="00CB196F">
        <w:rPr>
          <w:b w:val="0"/>
          <w:noProof/>
          <w:sz w:val="18"/>
        </w:rPr>
        <w:fldChar w:fldCharType="separate"/>
      </w:r>
      <w:r w:rsidR="0048720B">
        <w:rPr>
          <w:b w:val="0"/>
          <w:noProof/>
          <w:sz w:val="18"/>
        </w:rPr>
        <w:t>462</w:t>
      </w:r>
      <w:r w:rsidRPr="00CB196F">
        <w:rPr>
          <w:b w:val="0"/>
          <w:noProof/>
          <w:sz w:val="18"/>
        </w:rPr>
        <w:fldChar w:fldCharType="end"/>
      </w:r>
    </w:p>
    <w:p w:rsidR="00CB196F" w:rsidRDefault="00CB196F">
      <w:pPr>
        <w:pStyle w:val="TOC2"/>
        <w:rPr>
          <w:rFonts w:asciiTheme="minorHAnsi" w:eastAsiaTheme="minorEastAsia" w:hAnsiTheme="minorHAnsi" w:cstheme="minorBidi"/>
          <w:b w:val="0"/>
          <w:noProof/>
          <w:kern w:val="0"/>
          <w:sz w:val="22"/>
          <w:szCs w:val="22"/>
        </w:rPr>
      </w:pPr>
      <w:r>
        <w:rPr>
          <w:noProof/>
        </w:rPr>
        <w:t>Part 1—Introductory</w:t>
      </w:r>
      <w:r w:rsidRPr="00CB196F">
        <w:rPr>
          <w:b w:val="0"/>
          <w:noProof/>
          <w:sz w:val="18"/>
        </w:rPr>
        <w:tab/>
      </w:r>
      <w:r w:rsidRPr="00CB196F">
        <w:rPr>
          <w:b w:val="0"/>
          <w:noProof/>
          <w:sz w:val="18"/>
        </w:rPr>
        <w:fldChar w:fldCharType="begin"/>
      </w:r>
      <w:r w:rsidRPr="00CB196F">
        <w:rPr>
          <w:b w:val="0"/>
          <w:noProof/>
          <w:sz w:val="18"/>
        </w:rPr>
        <w:instrText xml:space="preserve"> PAGEREF _Toc507143048 \h </w:instrText>
      </w:r>
      <w:r w:rsidRPr="00CB196F">
        <w:rPr>
          <w:b w:val="0"/>
          <w:noProof/>
          <w:sz w:val="18"/>
        </w:rPr>
      </w:r>
      <w:r w:rsidRPr="00CB196F">
        <w:rPr>
          <w:b w:val="0"/>
          <w:noProof/>
          <w:sz w:val="18"/>
        </w:rPr>
        <w:fldChar w:fldCharType="separate"/>
      </w:r>
      <w:r w:rsidR="0048720B">
        <w:rPr>
          <w:b w:val="0"/>
          <w:noProof/>
          <w:sz w:val="18"/>
        </w:rPr>
        <w:t>462</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w:t>
      </w:r>
      <w:r>
        <w:rPr>
          <w:noProof/>
        </w:rPr>
        <w:tab/>
        <w:t>Definitions</w:t>
      </w:r>
      <w:r w:rsidRPr="00CB196F">
        <w:rPr>
          <w:noProof/>
        </w:rPr>
        <w:tab/>
      </w:r>
      <w:r w:rsidRPr="00CB196F">
        <w:rPr>
          <w:noProof/>
        </w:rPr>
        <w:fldChar w:fldCharType="begin"/>
      </w:r>
      <w:r w:rsidRPr="00CB196F">
        <w:rPr>
          <w:noProof/>
        </w:rPr>
        <w:instrText xml:space="preserve"> PAGEREF _Toc507143049 \h </w:instrText>
      </w:r>
      <w:r w:rsidRPr="00CB196F">
        <w:rPr>
          <w:noProof/>
        </w:rPr>
      </w:r>
      <w:r w:rsidRPr="00CB196F">
        <w:rPr>
          <w:noProof/>
        </w:rPr>
        <w:fldChar w:fldCharType="separate"/>
      </w:r>
      <w:r w:rsidR="0048720B">
        <w:rPr>
          <w:noProof/>
        </w:rPr>
        <w:t>462</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w:t>
      </w:r>
      <w:r>
        <w:rPr>
          <w:noProof/>
        </w:rPr>
        <w:tab/>
        <w:t>Different start days under Parts 2 and 3</w:t>
      </w:r>
      <w:r w:rsidRPr="00CB196F">
        <w:rPr>
          <w:noProof/>
        </w:rPr>
        <w:tab/>
      </w:r>
      <w:r w:rsidRPr="00CB196F">
        <w:rPr>
          <w:noProof/>
        </w:rPr>
        <w:fldChar w:fldCharType="begin"/>
      </w:r>
      <w:r w:rsidRPr="00CB196F">
        <w:rPr>
          <w:noProof/>
        </w:rPr>
        <w:instrText xml:space="preserve"> PAGEREF _Toc507143050 \h </w:instrText>
      </w:r>
      <w:r w:rsidRPr="00CB196F">
        <w:rPr>
          <w:noProof/>
        </w:rPr>
      </w:r>
      <w:r w:rsidRPr="00CB196F">
        <w:rPr>
          <w:noProof/>
        </w:rPr>
        <w:fldChar w:fldCharType="separate"/>
      </w:r>
      <w:r w:rsidR="0048720B">
        <w:rPr>
          <w:noProof/>
        </w:rPr>
        <w:t>462</w:t>
      </w:r>
      <w:r w:rsidRPr="00CB196F">
        <w:rPr>
          <w:noProof/>
        </w:rPr>
        <w:fldChar w:fldCharType="end"/>
      </w:r>
    </w:p>
    <w:p w:rsidR="00CB196F" w:rsidRDefault="00CB196F">
      <w:pPr>
        <w:pStyle w:val="TOC2"/>
        <w:rPr>
          <w:rFonts w:asciiTheme="minorHAnsi" w:eastAsiaTheme="minorEastAsia" w:hAnsiTheme="minorHAnsi" w:cstheme="minorBidi"/>
          <w:b w:val="0"/>
          <w:noProof/>
          <w:kern w:val="0"/>
          <w:sz w:val="22"/>
          <w:szCs w:val="22"/>
        </w:rPr>
      </w:pPr>
      <w:r>
        <w:rPr>
          <w:noProof/>
        </w:rPr>
        <w:t>Part 2—General rules</w:t>
      </w:r>
      <w:r w:rsidRPr="00CB196F">
        <w:rPr>
          <w:b w:val="0"/>
          <w:noProof/>
          <w:sz w:val="18"/>
        </w:rPr>
        <w:tab/>
      </w:r>
      <w:r w:rsidRPr="00CB196F">
        <w:rPr>
          <w:b w:val="0"/>
          <w:noProof/>
          <w:sz w:val="18"/>
        </w:rPr>
        <w:fldChar w:fldCharType="begin"/>
      </w:r>
      <w:r w:rsidRPr="00CB196F">
        <w:rPr>
          <w:b w:val="0"/>
          <w:noProof/>
          <w:sz w:val="18"/>
        </w:rPr>
        <w:instrText xml:space="preserve"> PAGEREF _Toc507143051 \h </w:instrText>
      </w:r>
      <w:r w:rsidRPr="00CB196F">
        <w:rPr>
          <w:b w:val="0"/>
          <w:noProof/>
          <w:sz w:val="18"/>
        </w:rPr>
      </w:r>
      <w:r w:rsidRPr="00CB196F">
        <w:rPr>
          <w:b w:val="0"/>
          <w:noProof/>
          <w:sz w:val="18"/>
        </w:rPr>
        <w:fldChar w:fldCharType="separate"/>
      </w:r>
      <w:r w:rsidR="0048720B">
        <w:rPr>
          <w:b w:val="0"/>
          <w:noProof/>
          <w:sz w:val="18"/>
        </w:rPr>
        <w:t>464</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3</w:t>
      </w:r>
      <w:r>
        <w:rPr>
          <w:noProof/>
        </w:rPr>
        <w:tab/>
        <w:t>Start day—general rule</w:t>
      </w:r>
      <w:r w:rsidRPr="00CB196F">
        <w:rPr>
          <w:noProof/>
        </w:rPr>
        <w:tab/>
      </w:r>
      <w:r w:rsidRPr="00CB196F">
        <w:rPr>
          <w:noProof/>
        </w:rPr>
        <w:fldChar w:fldCharType="begin"/>
      </w:r>
      <w:r w:rsidRPr="00CB196F">
        <w:rPr>
          <w:noProof/>
        </w:rPr>
        <w:instrText xml:space="preserve"> PAGEREF _Toc507143052 \h </w:instrText>
      </w:r>
      <w:r w:rsidRPr="00CB196F">
        <w:rPr>
          <w:noProof/>
        </w:rPr>
      </w:r>
      <w:r w:rsidRPr="00CB196F">
        <w:rPr>
          <w:noProof/>
        </w:rPr>
        <w:fldChar w:fldCharType="separate"/>
      </w:r>
      <w:r w:rsidR="0048720B">
        <w:rPr>
          <w:noProof/>
        </w:rPr>
        <w:t>464</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4</w:t>
      </w:r>
      <w:r>
        <w:rPr>
          <w:noProof/>
        </w:rPr>
        <w:tab/>
        <w:t>Start day—early claim</w:t>
      </w:r>
      <w:r w:rsidRPr="00CB196F">
        <w:rPr>
          <w:noProof/>
        </w:rPr>
        <w:tab/>
      </w:r>
      <w:r w:rsidRPr="00CB196F">
        <w:rPr>
          <w:noProof/>
        </w:rPr>
        <w:fldChar w:fldCharType="begin"/>
      </w:r>
      <w:r w:rsidRPr="00CB196F">
        <w:rPr>
          <w:noProof/>
        </w:rPr>
        <w:instrText xml:space="preserve"> PAGEREF _Toc507143053 \h </w:instrText>
      </w:r>
      <w:r w:rsidRPr="00CB196F">
        <w:rPr>
          <w:noProof/>
        </w:rPr>
      </w:r>
      <w:r w:rsidRPr="00CB196F">
        <w:rPr>
          <w:noProof/>
        </w:rPr>
        <w:fldChar w:fldCharType="separate"/>
      </w:r>
      <w:r w:rsidR="0048720B">
        <w:rPr>
          <w:noProof/>
        </w:rPr>
        <w:t>465</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5</w:t>
      </w:r>
      <w:r>
        <w:rPr>
          <w:noProof/>
        </w:rPr>
        <w:tab/>
        <w:t>Effect of exclusion period</w:t>
      </w:r>
      <w:r w:rsidRPr="00CB196F">
        <w:rPr>
          <w:noProof/>
        </w:rPr>
        <w:tab/>
      </w:r>
      <w:r w:rsidRPr="00CB196F">
        <w:rPr>
          <w:noProof/>
        </w:rPr>
        <w:fldChar w:fldCharType="begin"/>
      </w:r>
      <w:r w:rsidRPr="00CB196F">
        <w:rPr>
          <w:noProof/>
        </w:rPr>
        <w:instrText xml:space="preserve"> PAGEREF _Toc507143054 \h </w:instrText>
      </w:r>
      <w:r w:rsidRPr="00CB196F">
        <w:rPr>
          <w:noProof/>
        </w:rPr>
      </w:r>
      <w:r w:rsidRPr="00CB196F">
        <w:rPr>
          <w:noProof/>
        </w:rPr>
        <w:fldChar w:fldCharType="separate"/>
      </w:r>
      <w:r w:rsidR="0048720B">
        <w:rPr>
          <w:noProof/>
        </w:rPr>
        <w:t>466</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lastRenderedPageBreak/>
        <w:t>5A</w:t>
      </w:r>
      <w:r>
        <w:rPr>
          <w:noProof/>
        </w:rPr>
        <w:tab/>
        <w:t>Start day for parenting payment where one member of a couple commits a serious failure or is unemployed as a result of a voluntary act or misconduct</w:t>
      </w:r>
      <w:r w:rsidRPr="00CB196F">
        <w:rPr>
          <w:noProof/>
        </w:rPr>
        <w:tab/>
      </w:r>
      <w:r w:rsidRPr="00CB196F">
        <w:rPr>
          <w:noProof/>
        </w:rPr>
        <w:fldChar w:fldCharType="begin"/>
      </w:r>
      <w:r w:rsidRPr="00CB196F">
        <w:rPr>
          <w:noProof/>
        </w:rPr>
        <w:instrText xml:space="preserve"> PAGEREF _Toc507143055 \h </w:instrText>
      </w:r>
      <w:r w:rsidRPr="00CB196F">
        <w:rPr>
          <w:noProof/>
        </w:rPr>
      </w:r>
      <w:r w:rsidRPr="00CB196F">
        <w:rPr>
          <w:noProof/>
        </w:rPr>
        <w:fldChar w:fldCharType="separate"/>
      </w:r>
      <w:r w:rsidR="0048720B">
        <w:rPr>
          <w:noProof/>
        </w:rPr>
        <w:t>467</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6</w:t>
      </w:r>
      <w:r>
        <w:rPr>
          <w:noProof/>
        </w:rPr>
        <w:tab/>
        <w:t>Saving</w:t>
      </w:r>
      <w:r w:rsidRPr="00CB196F">
        <w:rPr>
          <w:noProof/>
        </w:rPr>
        <w:tab/>
      </w:r>
      <w:r w:rsidRPr="00CB196F">
        <w:rPr>
          <w:noProof/>
        </w:rPr>
        <w:fldChar w:fldCharType="begin"/>
      </w:r>
      <w:r w:rsidRPr="00CB196F">
        <w:rPr>
          <w:noProof/>
        </w:rPr>
        <w:instrText xml:space="preserve"> PAGEREF _Toc507143056 \h </w:instrText>
      </w:r>
      <w:r w:rsidRPr="00CB196F">
        <w:rPr>
          <w:noProof/>
        </w:rPr>
      </w:r>
      <w:r w:rsidRPr="00CB196F">
        <w:rPr>
          <w:noProof/>
        </w:rPr>
        <w:fldChar w:fldCharType="separate"/>
      </w:r>
      <w:r w:rsidR="0048720B">
        <w:rPr>
          <w:noProof/>
        </w:rPr>
        <w:t>468</w:t>
      </w:r>
      <w:r w:rsidRPr="00CB196F">
        <w:rPr>
          <w:noProof/>
        </w:rPr>
        <w:fldChar w:fldCharType="end"/>
      </w:r>
    </w:p>
    <w:p w:rsidR="00CB196F" w:rsidRDefault="00CB196F">
      <w:pPr>
        <w:pStyle w:val="TOC2"/>
        <w:rPr>
          <w:rFonts w:asciiTheme="minorHAnsi" w:eastAsiaTheme="minorEastAsia" w:hAnsiTheme="minorHAnsi" w:cstheme="minorBidi"/>
          <w:b w:val="0"/>
          <w:noProof/>
          <w:kern w:val="0"/>
          <w:sz w:val="22"/>
          <w:szCs w:val="22"/>
        </w:rPr>
      </w:pPr>
      <w:r>
        <w:rPr>
          <w:noProof/>
        </w:rPr>
        <w:t>Part 3—Backdated start day</w:t>
      </w:r>
      <w:r w:rsidRPr="00CB196F">
        <w:rPr>
          <w:b w:val="0"/>
          <w:noProof/>
          <w:sz w:val="18"/>
        </w:rPr>
        <w:tab/>
      </w:r>
      <w:r w:rsidRPr="00CB196F">
        <w:rPr>
          <w:b w:val="0"/>
          <w:noProof/>
          <w:sz w:val="18"/>
        </w:rPr>
        <w:fldChar w:fldCharType="begin"/>
      </w:r>
      <w:r w:rsidRPr="00CB196F">
        <w:rPr>
          <w:b w:val="0"/>
          <w:noProof/>
          <w:sz w:val="18"/>
        </w:rPr>
        <w:instrText xml:space="preserve"> PAGEREF _Toc507143057 \h </w:instrText>
      </w:r>
      <w:r w:rsidRPr="00CB196F">
        <w:rPr>
          <w:b w:val="0"/>
          <w:noProof/>
          <w:sz w:val="18"/>
        </w:rPr>
      </w:r>
      <w:r w:rsidRPr="00CB196F">
        <w:rPr>
          <w:b w:val="0"/>
          <w:noProof/>
          <w:sz w:val="18"/>
        </w:rPr>
        <w:fldChar w:fldCharType="separate"/>
      </w:r>
      <w:r w:rsidR="0048720B">
        <w:rPr>
          <w:b w:val="0"/>
          <w:noProof/>
          <w:sz w:val="18"/>
        </w:rPr>
        <w:t>469</w:t>
      </w:r>
      <w:r w:rsidRPr="00CB196F">
        <w:rPr>
          <w:b w:val="0"/>
          <w:noProof/>
          <w:sz w:val="18"/>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1—Explanatory</w:t>
      </w:r>
      <w:r w:rsidRPr="00CB196F">
        <w:rPr>
          <w:b w:val="0"/>
          <w:noProof/>
          <w:sz w:val="18"/>
        </w:rPr>
        <w:tab/>
      </w:r>
      <w:r w:rsidRPr="00CB196F">
        <w:rPr>
          <w:b w:val="0"/>
          <w:noProof/>
          <w:sz w:val="18"/>
        </w:rPr>
        <w:fldChar w:fldCharType="begin"/>
      </w:r>
      <w:r w:rsidRPr="00CB196F">
        <w:rPr>
          <w:b w:val="0"/>
          <w:noProof/>
          <w:sz w:val="18"/>
        </w:rPr>
        <w:instrText xml:space="preserve"> PAGEREF _Toc507143058 \h </w:instrText>
      </w:r>
      <w:r w:rsidRPr="00CB196F">
        <w:rPr>
          <w:b w:val="0"/>
          <w:noProof/>
          <w:sz w:val="18"/>
        </w:rPr>
      </w:r>
      <w:r w:rsidRPr="00CB196F">
        <w:rPr>
          <w:b w:val="0"/>
          <w:noProof/>
          <w:sz w:val="18"/>
        </w:rPr>
        <w:fldChar w:fldCharType="separate"/>
      </w:r>
      <w:r w:rsidR="0048720B">
        <w:rPr>
          <w:b w:val="0"/>
          <w:noProof/>
          <w:sz w:val="18"/>
        </w:rPr>
        <w:t>469</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7</w:t>
      </w:r>
      <w:r>
        <w:rPr>
          <w:noProof/>
        </w:rPr>
        <w:tab/>
        <w:t>Explanation of Part</w:t>
      </w:r>
      <w:r w:rsidRPr="00CB196F">
        <w:rPr>
          <w:noProof/>
        </w:rPr>
        <w:tab/>
      </w:r>
      <w:r w:rsidRPr="00CB196F">
        <w:rPr>
          <w:noProof/>
        </w:rPr>
        <w:fldChar w:fldCharType="begin"/>
      </w:r>
      <w:r w:rsidRPr="00CB196F">
        <w:rPr>
          <w:noProof/>
        </w:rPr>
        <w:instrText xml:space="preserve"> PAGEREF _Toc507143059 \h </w:instrText>
      </w:r>
      <w:r w:rsidRPr="00CB196F">
        <w:rPr>
          <w:noProof/>
        </w:rPr>
      </w:r>
      <w:r w:rsidRPr="00CB196F">
        <w:rPr>
          <w:noProof/>
        </w:rPr>
        <w:fldChar w:fldCharType="separate"/>
      </w:r>
      <w:r w:rsidR="0048720B">
        <w:rPr>
          <w:noProof/>
        </w:rPr>
        <w:t>469</w:t>
      </w:r>
      <w:r w:rsidRPr="00CB196F">
        <w:rPr>
          <w:noProof/>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2—Rules applying to all or most social security payments</w:t>
      </w:r>
      <w:r w:rsidRPr="00CB196F">
        <w:rPr>
          <w:b w:val="0"/>
          <w:noProof/>
          <w:sz w:val="18"/>
        </w:rPr>
        <w:tab/>
      </w:r>
      <w:r w:rsidRPr="00CB196F">
        <w:rPr>
          <w:b w:val="0"/>
          <w:noProof/>
          <w:sz w:val="18"/>
        </w:rPr>
        <w:fldChar w:fldCharType="begin"/>
      </w:r>
      <w:r w:rsidRPr="00CB196F">
        <w:rPr>
          <w:b w:val="0"/>
          <w:noProof/>
          <w:sz w:val="18"/>
        </w:rPr>
        <w:instrText xml:space="preserve"> PAGEREF _Toc507143060 \h </w:instrText>
      </w:r>
      <w:r w:rsidRPr="00CB196F">
        <w:rPr>
          <w:b w:val="0"/>
          <w:noProof/>
          <w:sz w:val="18"/>
        </w:rPr>
      </w:r>
      <w:r w:rsidRPr="00CB196F">
        <w:rPr>
          <w:b w:val="0"/>
          <w:noProof/>
          <w:sz w:val="18"/>
        </w:rPr>
        <w:fldChar w:fldCharType="separate"/>
      </w:r>
      <w:r w:rsidR="0048720B">
        <w:rPr>
          <w:b w:val="0"/>
          <w:noProof/>
          <w:sz w:val="18"/>
        </w:rPr>
        <w:t>470</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8</w:t>
      </w:r>
      <w:r>
        <w:rPr>
          <w:noProof/>
        </w:rPr>
        <w:tab/>
        <w:t>Claim made soon after partner’s claim</w:t>
      </w:r>
      <w:r w:rsidRPr="00CB196F">
        <w:rPr>
          <w:noProof/>
        </w:rPr>
        <w:tab/>
      </w:r>
      <w:r w:rsidRPr="00CB196F">
        <w:rPr>
          <w:noProof/>
        </w:rPr>
        <w:fldChar w:fldCharType="begin"/>
      </w:r>
      <w:r w:rsidRPr="00CB196F">
        <w:rPr>
          <w:noProof/>
        </w:rPr>
        <w:instrText xml:space="preserve"> PAGEREF _Toc507143061 \h </w:instrText>
      </w:r>
      <w:r w:rsidRPr="00CB196F">
        <w:rPr>
          <w:noProof/>
        </w:rPr>
      </w:r>
      <w:r w:rsidRPr="00CB196F">
        <w:rPr>
          <w:noProof/>
        </w:rPr>
        <w:fldChar w:fldCharType="separate"/>
      </w:r>
      <w:r w:rsidR="0048720B">
        <w:rPr>
          <w:noProof/>
        </w:rPr>
        <w:t>470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9</w:t>
      </w:r>
      <w:r>
        <w:rPr>
          <w:noProof/>
        </w:rPr>
        <w:tab/>
        <w:t>Claim by transferee</w:t>
      </w:r>
      <w:r w:rsidRPr="00CB196F">
        <w:rPr>
          <w:noProof/>
        </w:rPr>
        <w:tab/>
      </w:r>
      <w:r w:rsidRPr="00CB196F">
        <w:rPr>
          <w:noProof/>
        </w:rPr>
        <w:fldChar w:fldCharType="begin"/>
      </w:r>
      <w:r w:rsidRPr="00CB196F">
        <w:rPr>
          <w:noProof/>
        </w:rPr>
        <w:instrText xml:space="preserve"> PAGEREF _Toc507143062 \h </w:instrText>
      </w:r>
      <w:r w:rsidRPr="00CB196F">
        <w:rPr>
          <w:noProof/>
        </w:rPr>
      </w:r>
      <w:r w:rsidRPr="00CB196F">
        <w:rPr>
          <w:noProof/>
        </w:rPr>
        <w:fldChar w:fldCharType="separate"/>
      </w:r>
      <w:r w:rsidR="0048720B">
        <w:rPr>
          <w:noProof/>
        </w:rPr>
        <w:t>470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10</w:t>
      </w:r>
      <w:r>
        <w:rPr>
          <w:noProof/>
        </w:rPr>
        <w:tab/>
        <w:t>Claim soon after childbirth</w:t>
      </w:r>
      <w:r w:rsidRPr="00CB196F">
        <w:rPr>
          <w:noProof/>
        </w:rPr>
        <w:tab/>
      </w:r>
      <w:r w:rsidRPr="00CB196F">
        <w:rPr>
          <w:noProof/>
        </w:rPr>
        <w:fldChar w:fldCharType="begin"/>
      </w:r>
      <w:r w:rsidRPr="00CB196F">
        <w:rPr>
          <w:noProof/>
        </w:rPr>
        <w:instrText xml:space="preserve"> PAGEREF _Toc507143063 \h </w:instrText>
      </w:r>
      <w:r w:rsidRPr="00CB196F">
        <w:rPr>
          <w:noProof/>
        </w:rPr>
      </w:r>
      <w:r w:rsidRPr="00CB196F">
        <w:rPr>
          <w:noProof/>
        </w:rPr>
        <w:fldChar w:fldCharType="separate"/>
      </w:r>
      <w:r w:rsidR="0048720B">
        <w:rPr>
          <w:noProof/>
        </w:rPr>
        <w:t>471</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11</w:t>
      </w:r>
      <w:r>
        <w:rPr>
          <w:noProof/>
        </w:rPr>
        <w:tab/>
        <w:t>Incapacitated claimant</w:t>
      </w:r>
      <w:r w:rsidRPr="00CB196F">
        <w:rPr>
          <w:noProof/>
        </w:rPr>
        <w:tab/>
      </w:r>
      <w:r w:rsidRPr="00CB196F">
        <w:rPr>
          <w:noProof/>
        </w:rPr>
        <w:fldChar w:fldCharType="begin"/>
      </w:r>
      <w:r w:rsidRPr="00CB196F">
        <w:rPr>
          <w:noProof/>
        </w:rPr>
        <w:instrText xml:space="preserve"> PAGEREF _Toc507143064 \h </w:instrText>
      </w:r>
      <w:r w:rsidRPr="00CB196F">
        <w:rPr>
          <w:noProof/>
        </w:rPr>
      </w:r>
      <w:r w:rsidRPr="00CB196F">
        <w:rPr>
          <w:noProof/>
        </w:rPr>
        <w:fldChar w:fldCharType="separate"/>
      </w:r>
      <w:r w:rsidR="0048720B">
        <w:rPr>
          <w:noProof/>
        </w:rPr>
        <w:t>471</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12</w:t>
      </w:r>
      <w:r>
        <w:rPr>
          <w:noProof/>
        </w:rPr>
        <w:tab/>
        <w:t>Claim after death of partner</w:t>
      </w:r>
      <w:r w:rsidRPr="00CB196F">
        <w:rPr>
          <w:noProof/>
        </w:rPr>
        <w:tab/>
      </w:r>
      <w:r w:rsidRPr="00CB196F">
        <w:rPr>
          <w:noProof/>
        </w:rPr>
        <w:fldChar w:fldCharType="begin"/>
      </w:r>
      <w:r w:rsidRPr="00CB196F">
        <w:rPr>
          <w:noProof/>
        </w:rPr>
        <w:instrText xml:space="preserve"> PAGEREF _Toc507143065 \h </w:instrText>
      </w:r>
      <w:r w:rsidRPr="00CB196F">
        <w:rPr>
          <w:noProof/>
        </w:rPr>
      </w:r>
      <w:r w:rsidRPr="00CB196F">
        <w:rPr>
          <w:noProof/>
        </w:rPr>
        <w:fldChar w:fldCharType="separate"/>
      </w:r>
      <w:r w:rsidR="0048720B">
        <w:rPr>
          <w:noProof/>
        </w:rPr>
        <w:t>472</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13</w:t>
      </w:r>
      <w:r>
        <w:rPr>
          <w:noProof/>
        </w:rPr>
        <w:tab/>
        <w:t>Claim for social security payment following claim for AGDRP</w:t>
      </w:r>
      <w:r w:rsidRPr="00CB196F">
        <w:rPr>
          <w:noProof/>
        </w:rPr>
        <w:tab/>
      </w:r>
      <w:r w:rsidRPr="00CB196F">
        <w:rPr>
          <w:noProof/>
        </w:rPr>
        <w:fldChar w:fldCharType="begin"/>
      </w:r>
      <w:r w:rsidRPr="00CB196F">
        <w:rPr>
          <w:noProof/>
        </w:rPr>
        <w:instrText xml:space="preserve"> PAGEREF _Toc507143066 \h </w:instrText>
      </w:r>
      <w:r w:rsidRPr="00CB196F">
        <w:rPr>
          <w:noProof/>
        </w:rPr>
      </w:r>
      <w:r w:rsidRPr="00CB196F">
        <w:rPr>
          <w:noProof/>
        </w:rPr>
        <w:fldChar w:fldCharType="separate"/>
      </w:r>
      <w:r w:rsidR="0048720B">
        <w:rPr>
          <w:noProof/>
        </w:rPr>
        <w:t>472</w:t>
      </w:r>
      <w:r w:rsidRPr="00CB196F">
        <w:rPr>
          <w:noProof/>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3—Rules applying to particular social security payments</w:t>
      </w:r>
      <w:r w:rsidRPr="00CB196F">
        <w:rPr>
          <w:b w:val="0"/>
          <w:noProof/>
          <w:sz w:val="18"/>
        </w:rPr>
        <w:tab/>
      </w:r>
      <w:r w:rsidRPr="00CB196F">
        <w:rPr>
          <w:b w:val="0"/>
          <w:noProof/>
          <w:sz w:val="18"/>
        </w:rPr>
        <w:fldChar w:fldCharType="begin"/>
      </w:r>
      <w:r w:rsidRPr="00CB196F">
        <w:rPr>
          <w:b w:val="0"/>
          <w:noProof/>
          <w:sz w:val="18"/>
        </w:rPr>
        <w:instrText xml:space="preserve"> PAGEREF _Toc507143067 \h </w:instrText>
      </w:r>
      <w:r w:rsidRPr="00CB196F">
        <w:rPr>
          <w:b w:val="0"/>
          <w:noProof/>
          <w:sz w:val="18"/>
        </w:rPr>
      </w:r>
      <w:r w:rsidRPr="00CB196F">
        <w:rPr>
          <w:b w:val="0"/>
          <w:noProof/>
          <w:sz w:val="18"/>
        </w:rPr>
        <w:fldChar w:fldCharType="separate"/>
      </w:r>
      <w:r w:rsidR="0048720B">
        <w:rPr>
          <w:b w:val="0"/>
          <w:noProof/>
          <w:sz w:val="18"/>
        </w:rPr>
        <w:t>473</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15</w:t>
      </w:r>
      <w:r>
        <w:rPr>
          <w:noProof/>
        </w:rPr>
        <w:tab/>
        <w:t>Certain persons subject to cancellation of austudy payment, newstart allowance, youth allowance or special benefit</w:t>
      </w:r>
      <w:r w:rsidRPr="00CB196F">
        <w:rPr>
          <w:noProof/>
        </w:rPr>
        <w:tab/>
      </w:r>
      <w:r w:rsidRPr="00CB196F">
        <w:rPr>
          <w:noProof/>
        </w:rPr>
        <w:fldChar w:fldCharType="begin"/>
      </w:r>
      <w:r w:rsidRPr="00CB196F">
        <w:rPr>
          <w:noProof/>
        </w:rPr>
        <w:instrText xml:space="preserve"> PAGEREF _Toc507143068 \h </w:instrText>
      </w:r>
      <w:r w:rsidRPr="00CB196F">
        <w:rPr>
          <w:noProof/>
        </w:rPr>
      </w:r>
      <w:r w:rsidRPr="00CB196F">
        <w:rPr>
          <w:noProof/>
        </w:rPr>
        <w:fldChar w:fldCharType="separate"/>
      </w:r>
      <w:r w:rsidR="0048720B">
        <w:rPr>
          <w:noProof/>
        </w:rPr>
        <w:t>473</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15A</w:t>
      </w:r>
      <w:r>
        <w:rPr>
          <w:noProof/>
        </w:rPr>
        <w:tab/>
        <w:t>Carer payment claimed on or after 1 July 2009 and before 1 October 2009</w:t>
      </w:r>
      <w:r w:rsidRPr="00CB196F">
        <w:rPr>
          <w:noProof/>
        </w:rPr>
        <w:tab/>
      </w:r>
      <w:r w:rsidRPr="00CB196F">
        <w:rPr>
          <w:noProof/>
        </w:rPr>
        <w:fldChar w:fldCharType="begin"/>
      </w:r>
      <w:r w:rsidRPr="00CB196F">
        <w:rPr>
          <w:noProof/>
        </w:rPr>
        <w:instrText xml:space="preserve"> PAGEREF _Toc507143069 \h </w:instrText>
      </w:r>
      <w:r w:rsidRPr="00CB196F">
        <w:rPr>
          <w:noProof/>
        </w:rPr>
      </w:r>
      <w:r w:rsidRPr="00CB196F">
        <w:rPr>
          <w:noProof/>
        </w:rPr>
        <w:fldChar w:fldCharType="separate"/>
      </w:r>
      <w:r w:rsidR="0048720B">
        <w:rPr>
          <w:noProof/>
        </w:rPr>
        <w:t>473</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18</w:t>
      </w:r>
      <w:r>
        <w:rPr>
          <w:noProof/>
        </w:rPr>
        <w:tab/>
        <w:t>Double orphan pension</w:t>
      </w:r>
      <w:r w:rsidRPr="00CB196F">
        <w:rPr>
          <w:noProof/>
        </w:rPr>
        <w:tab/>
      </w:r>
      <w:r w:rsidRPr="00CB196F">
        <w:rPr>
          <w:noProof/>
        </w:rPr>
        <w:fldChar w:fldCharType="begin"/>
      </w:r>
      <w:r w:rsidRPr="00CB196F">
        <w:rPr>
          <w:noProof/>
        </w:rPr>
        <w:instrText xml:space="preserve"> PAGEREF _Toc507143070 \h </w:instrText>
      </w:r>
      <w:r w:rsidRPr="00CB196F">
        <w:rPr>
          <w:noProof/>
        </w:rPr>
      </w:r>
      <w:r w:rsidRPr="00CB196F">
        <w:rPr>
          <w:noProof/>
        </w:rPr>
        <w:fldChar w:fldCharType="separate"/>
      </w:r>
      <w:r w:rsidR="0048720B">
        <w:rPr>
          <w:noProof/>
        </w:rPr>
        <w:t>474</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19</w:t>
      </w:r>
      <w:r>
        <w:rPr>
          <w:noProof/>
        </w:rPr>
        <w:tab/>
        <w:t>Double orphan pension—claim following death of former recipient</w:t>
      </w:r>
      <w:r w:rsidRPr="00CB196F">
        <w:rPr>
          <w:noProof/>
        </w:rPr>
        <w:tab/>
      </w:r>
      <w:r w:rsidRPr="00CB196F">
        <w:rPr>
          <w:noProof/>
        </w:rPr>
        <w:fldChar w:fldCharType="begin"/>
      </w:r>
      <w:r w:rsidRPr="00CB196F">
        <w:rPr>
          <w:noProof/>
        </w:rPr>
        <w:instrText xml:space="preserve"> PAGEREF _Toc507143071 \h </w:instrText>
      </w:r>
      <w:r w:rsidRPr="00CB196F">
        <w:rPr>
          <w:noProof/>
        </w:rPr>
      </w:r>
      <w:r w:rsidRPr="00CB196F">
        <w:rPr>
          <w:noProof/>
        </w:rPr>
        <w:fldChar w:fldCharType="separate"/>
      </w:r>
      <w:r w:rsidR="0048720B">
        <w:rPr>
          <w:noProof/>
        </w:rPr>
        <w:t>474</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28</w:t>
      </w:r>
      <w:r>
        <w:rPr>
          <w:noProof/>
        </w:rPr>
        <w:tab/>
        <w:t>Newstart allowance—claimant for disability support pension</w:t>
      </w:r>
      <w:r w:rsidRPr="00CB196F">
        <w:rPr>
          <w:noProof/>
        </w:rPr>
        <w:tab/>
      </w:r>
      <w:r w:rsidRPr="00CB196F">
        <w:rPr>
          <w:noProof/>
        </w:rPr>
        <w:fldChar w:fldCharType="begin"/>
      </w:r>
      <w:r w:rsidRPr="00CB196F">
        <w:rPr>
          <w:noProof/>
        </w:rPr>
        <w:instrText xml:space="preserve"> PAGEREF _Toc507143072 \h </w:instrText>
      </w:r>
      <w:r w:rsidRPr="00CB196F">
        <w:rPr>
          <w:noProof/>
        </w:rPr>
      </w:r>
      <w:r w:rsidRPr="00CB196F">
        <w:rPr>
          <w:noProof/>
        </w:rPr>
        <w:fldChar w:fldCharType="separate"/>
      </w:r>
      <w:r w:rsidR="0048720B">
        <w:rPr>
          <w:noProof/>
        </w:rPr>
        <w:t>474</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29</w:t>
      </w:r>
      <w:r>
        <w:rPr>
          <w:noProof/>
        </w:rPr>
        <w:tab/>
        <w:t>Parenting payment</w:t>
      </w:r>
      <w:r w:rsidRPr="00CB196F">
        <w:rPr>
          <w:noProof/>
        </w:rPr>
        <w:tab/>
      </w:r>
      <w:r w:rsidRPr="00CB196F">
        <w:rPr>
          <w:noProof/>
        </w:rPr>
        <w:fldChar w:fldCharType="begin"/>
      </w:r>
      <w:r w:rsidRPr="00CB196F">
        <w:rPr>
          <w:noProof/>
        </w:rPr>
        <w:instrText xml:space="preserve"> PAGEREF _Toc507143073 \h </w:instrText>
      </w:r>
      <w:r w:rsidRPr="00CB196F">
        <w:rPr>
          <w:noProof/>
        </w:rPr>
      </w:r>
      <w:r w:rsidRPr="00CB196F">
        <w:rPr>
          <w:noProof/>
        </w:rPr>
        <w:fldChar w:fldCharType="separate"/>
      </w:r>
      <w:r w:rsidR="0048720B">
        <w:rPr>
          <w:noProof/>
        </w:rPr>
        <w:t>475</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30</w:t>
      </w:r>
      <w:r>
        <w:rPr>
          <w:noProof/>
        </w:rPr>
        <w:tab/>
        <w:t>Pensioner education supplement</w:t>
      </w:r>
      <w:r w:rsidRPr="00CB196F">
        <w:rPr>
          <w:noProof/>
        </w:rPr>
        <w:tab/>
      </w:r>
      <w:r w:rsidRPr="00CB196F">
        <w:rPr>
          <w:noProof/>
        </w:rPr>
        <w:fldChar w:fldCharType="begin"/>
      </w:r>
      <w:r w:rsidRPr="00CB196F">
        <w:rPr>
          <w:noProof/>
        </w:rPr>
        <w:instrText xml:space="preserve"> PAGEREF _Toc507143074 \h </w:instrText>
      </w:r>
      <w:r w:rsidRPr="00CB196F">
        <w:rPr>
          <w:noProof/>
        </w:rPr>
      </w:r>
      <w:r w:rsidRPr="00CB196F">
        <w:rPr>
          <w:noProof/>
        </w:rPr>
        <w:fldChar w:fldCharType="separate"/>
      </w:r>
      <w:r w:rsidR="0048720B">
        <w:rPr>
          <w:noProof/>
        </w:rPr>
        <w:t>475</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31</w:t>
      </w:r>
      <w:r>
        <w:rPr>
          <w:noProof/>
        </w:rPr>
        <w:tab/>
        <w:t>Pensioner education supplement: claim before 1 April</w:t>
      </w:r>
      <w:r w:rsidRPr="00CB196F">
        <w:rPr>
          <w:noProof/>
        </w:rPr>
        <w:tab/>
      </w:r>
      <w:r w:rsidRPr="00CB196F">
        <w:rPr>
          <w:noProof/>
        </w:rPr>
        <w:fldChar w:fldCharType="begin"/>
      </w:r>
      <w:r w:rsidRPr="00CB196F">
        <w:rPr>
          <w:noProof/>
        </w:rPr>
        <w:instrText xml:space="preserve"> PAGEREF _Toc507143075 \h </w:instrText>
      </w:r>
      <w:r w:rsidRPr="00CB196F">
        <w:rPr>
          <w:noProof/>
        </w:rPr>
      </w:r>
      <w:r w:rsidRPr="00CB196F">
        <w:rPr>
          <w:noProof/>
        </w:rPr>
        <w:fldChar w:fldCharType="separate"/>
      </w:r>
      <w:r w:rsidR="0048720B">
        <w:rPr>
          <w:noProof/>
        </w:rPr>
        <w:t>475</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32</w:t>
      </w:r>
      <w:r>
        <w:rPr>
          <w:noProof/>
        </w:rPr>
        <w:tab/>
        <w:t>Pensioner education supplement: claim before 1 August</w:t>
      </w:r>
      <w:r w:rsidRPr="00CB196F">
        <w:rPr>
          <w:noProof/>
        </w:rPr>
        <w:tab/>
      </w:r>
      <w:r w:rsidRPr="00CB196F">
        <w:rPr>
          <w:noProof/>
        </w:rPr>
        <w:fldChar w:fldCharType="begin"/>
      </w:r>
      <w:r w:rsidRPr="00CB196F">
        <w:rPr>
          <w:noProof/>
        </w:rPr>
        <w:instrText xml:space="preserve"> PAGEREF _Toc507143076 \h </w:instrText>
      </w:r>
      <w:r w:rsidRPr="00CB196F">
        <w:rPr>
          <w:noProof/>
        </w:rPr>
      </w:r>
      <w:r w:rsidRPr="00CB196F">
        <w:rPr>
          <w:noProof/>
        </w:rPr>
        <w:fldChar w:fldCharType="separate"/>
      </w:r>
      <w:r w:rsidR="0048720B">
        <w:rPr>
          <w:noProof/>
        </w:rPr>
        <w:t>476</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33</w:t>
      </w:r>
      <w:r>
        <w:rPr>
          <w:noProof/>
        </w:rPr>
        <w:tab/>
        <w:t>Sickness allowance: incapacitated claimant</w:t>
      </w:r>
      <w:r w:rsidRPr="00CB196F">
        <w:rPr>
          <w:noProof/>
        </w:rPr>
        <w:tab/>
      </w:r>
      <w:r w:rsidRPr="00CB196F">
        <w:rPr>
          <w:noProof/>
        </w:rPr>
        <w:fldChar w:fldCharType="begin"/>
      </w:r>
      <w:r w:rsidRPr="00CB196F">
        <w:rPr>
          <w:noProof/>
        </w:rPr>
        <w:instrText xml:space="preserve"> PAGEREF _Toc507143077 \h </w:instrText>
      </w:r>
      <w:r w:rsidRPr="00CB196F">
        <w:rPr>
          <w:noProof/>
        </w:rPr>
      </w:r>
      <w:r w:rsidRPr="00CB196F">
        <w:rPr>
          <w:noProof/>
        </w:rPr>
        <w:fldChar w:fldCharType="separate"/>
      </w:r>
      <w:r w:rsidR="0048720B">
        <w:rPr>
          <w:noProof/>
        </w:rPr>
        <w:t>476</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34</w:t>
      </w:r>
      <w:r>
        <w:rPr>
          <w:noProof/>
        </w:rPr>
        <w:tab/>
        <w:t>Youth allowance: incapacitated claimant</w:t>
      </w:r>
      <w:r w:rsidRPr="00CB196F">
        <w:rPr>
          <w:noProof/>
        </w:rPr>
        <w:tab/>
      </w:r>
      <w:r w:rsidRPr="00CB196F">
        <w:rPr>
          <w:noProof/>
        </w:rPr>
        <w:fldChar w:fldCharType="begin"/>
      </w:r>
      <w:r w:rsidRPr="00CB196F">
        <w:rPr>
          <w:noProof/>
        </w:rPr>
        <w:instrText xml:space="preserve"> PAGEREF _Toc507143078 \h </w:instrText>
      </w:r>
      <w:r w:rsidRPr="00CB196F">
        <w:rPr>
          <w:noProof/>
        </w:rPr>
      </w:r>
      <w:r w:rsidRPr="00CB196F">
        <w:rPr>
          <w:noProof/>
        </w:rPr>
        <w:fldChar w:fldCharType="separate"/>
      </w:r>
      <w:r w:rsidR="0048720B">
        <w:rPr>
          <w:noProof/>
        </w:rPr>
        <w:t>476</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35</w:t>
      </w:r>
      <w:r>
        <w:rPr>
          <w:noProof/>
        </w:rPr>
        <w:tab/>
        <w:t>Youth allowance—claimant for disability support pension</w:t>
      </w:r>
      <w:r w:rsidRPr="00CB196F">
        <w:rPr>
          <w:noProof/>
        </w:rPr>
        <w:tab/>
      </w:r>
      <w:r w:rsidRPr="00CB196F">
        <w:rPr>
          <w:noProof/>
        </w:rPr>
        <w:fldChar w:fldCharType="begin"/>
      </w:r>
      <w:r w:rsidRPr="00CB196F">
        <w:rPr>
          <w:noProof/>
        </w:rPr>
        <w:instrText xml:space="preserve"> PAGEREF _Toc507143079 \h </w:instrText>
      </w:r>
      <w:r w:rsidRPr="00CB196F">
        <w:rPr>
          <w:noProof/>
        </w:rPr>
      </w:r>
      <w:r w:rsidRPr="00CB196F">
        <w:rPr>
          <w:noProof/>
        </w:rPr>
        <w:fldChar w:fldCharType="separate"/>
      </w:r>
      <w:r w:rsidR="0048720B">
        <w:rPr>
          <w:noProof/>
        </w:rPr>
        <w:t>477</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lastRenderedPageBreak/>
        <w:t>36</w:t>
      </w:r>
      <w:r>
        <w:rPr>
          <w:noProof/>
        </w:rPr>
        <w:tab/>
        <w:t>Youth allowance—initial claim for family tax benefit</w:t>
      </w:r>
      <w:r w:rsidRPr="00CB196F">
        <w:rPr>
          <w:noProof/>
        </w:rPr>
        <w:tab/>
      </w:r>
      <w:r w:rsidRPr="00CB196F">
        <w:rPr>
          <w:noProof/>
        </w:rPr>
        <w:fldChar w:fldCharType="begin"/>
      </w:r>
      <w:r w:rsidRPr="00CB196F">
        <w:rPr>
          <w:noProof/>
        </w:rPr>
        <w:instrText xml:space="preserve"> PAGEREF _Toc507143080 \h </w:instrText>
      </w:r>
      <w:r w:rsidRPr="00CB196F">
        <w:rPr>
          <w:noProof/>
        </w:rPr>
      </w:r>
      <w:r w:rsidRPr="00CB196F">
        <w:rPr>
          <w:noProof/>
        </w:rPr>
        <w:fldChar w:fldCharType="separate"/>
      </w:r>
      <w:r w:rsidR="0048720B">
        <w:rPr>
          <w:noProof/>
        </w:rPr>
        <w:t>477</w:t>
      </w:r>
      <w:r w:rsidRPr="00CB196F">
        <w:rPr>
          <w:noProof/>
        </w:rPr>
        <w:fldChar w:fldCharType="end"/>
      </w:r>
    </w:p>
    <w:p w:rsidR="00CB196F" w:rsidRDefault="00CB196F">
      <w:pPr>
        <w:pStyle w:val="TOC3"/>
        <w:rPr>
          <w:rFonts w:asciiTheme="minorHAnsi" w:eastAsiaTheme="minorEastAsia" w:hAnsiTheme="minorHAnsi" w:cstheme="minorBidi"/>
          <w:b w:val="0"/>
          <w:noProof/>
          <w:kern w:val="0"/>
          <w:szCs w:val="22"/>
        </w:rPr>
      </w:pPr>
      <w:r>
        <w:rPr>
          <w:noProof/>
        </w:rPr>
        <w:t>Division 4—Rules applying to health care cards</w:t>
      </w:r>
      <w:r w:rsidRPr="00CB196F">
        <w:rPr>
          <w:b w:val="0"/>
          <w:noProof/>
          <w:sz w:val="18"/>
        </w:rPr>
        <w:tab/>
      </w:r>
      <w:r w:rsidRPr="00CB196F">
        <w:rPr>
          <w:b w:val="0"/>
          <w:noProof/>
          <w:sz w:val="18"/>
        </w:rPr>
        <w:fldChar w:fldCharType="begin"/>
      </w:r>
      <w:r w:rsidRPr="00CB196F">
        <w:rPr>
          <w:b w:val="0"/>
          <w:noProof/>
          <w:sz w:val="18"/>
        </w:rPr>
        <w:instrText xml:space="preserve"> PAGEREF _Toc507143081 \h </w:instrText>
      </w:r>
      <w:r w:rsidRPr="00CB196F">
        <w:rPr>
          <w:b w:val="0"/>
          <w:noProof/>
          <w:sz w:val="18"/>
        </w:rPr>
      </w:r>
      <w:r w:rsidRPr="00CB196F">
        <w:rPr>
          <w:b w:val="0"/>
          <w:noProof/>
          <w:sz w:val="18"/>
        </w:rPr>
        <w:fldChar w:fldCharType="separate"/>
      </w:r>
      <w:r w:rsidR="0048720B">
        <w:rPr>
          <w:b w:val="0"/>
          <w:noProof/>
          <w:sz w:val="18"/>
        </w:rPr>
        <w:t>478</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37</w:t>
      </w:r>
      <w:r>
        <w:rPr>
          <w:noProof/>
        </w:rPr>
        <w:tab/>
        <w:t>Health care cards, other than automatic issue health care cards</w:t>
      </w:r>
      <w:r w:rsidRPr="00CB196F">
        <w:rPr>
          <w:noProof/>
        </w:rPr>
        <w:tab/>
      </w:r>
      <w:r w:rsidRPr="00CB196F">
        <w:rPr>
          <w:noProof/>
        </w:rPr>
        <w:fldChar w:fldCharType="begin"/>
      </w:r>
      <w:r w:rsidRPr="00CB196F">
        <w:rPr>
          <w:noProof/>
        </w:rPr>
        <w:instrText xml:space="preserve"> PAGEREF _Toc507143082 \h </w:instrText>
      </w:r>
      <w:r w:rsidRPr="00CB196F">
        <w:rPr>
          <w:noProof/>
        </w:rPr>
      </w:r>
      <w:r w:rsidRPr="00CB196F">
        <w:rPr>
          <w:noProof/>
        </w:rPr>
        <w:fldChar w:fldCharType="separate"/>
      </w:r>
      <w:r w:rsidR="0048720B">
        <w:rPr>
          <w:noProof/>
        </w:rPr>
        <w:t>478</w:t>
      </w:r>
      <w:r w:rsidRPr="00CB196F">
        <w:rPr>
          <w:noProof/>
        </w:rPr>
        <w:fldChar w:fldCharType="end"/>
      </w:r>
    </w:p>
    <w:p w:rsidR="00CB196F" w:rsidRDefault="00CB196F">
      <w:pPr>
        <w:pStyle w:val="TOC1"/>
        <w:rPr>
          <w:rFonts w:asciiTheme="minorHAnsi" w:eastAsiaTheme="minorEastAsia" w:hAnsiTheme="minorHAnsi" w:cstheme="minorBidi"/>
          <w:b w:val="0"/>
          <w:noProof/>
          <w:kern w:val="0"/>
          <w:sz w:val="22"/>
          <w:szCs w:val="22"/>
        </w:rPr>
      </w:pPr>
      <w:r>
        <w:rPr>
          <w:noProof/>
        </w:rPr>
        <w:t>Schedule 5—Provisions relating to the Chief Executive Centrelink etc.</w:t>
      </w:r>
      <w:r w:rsidRPr="00CB196F">
        <w:rPr>
          <w:b w:val="0"/>
          <w:noProof/>
          <w:sz w:val="18"/>
        </w:rPr>
        <w:tab/>
      </w:r>
      <w:r w:rsidRPr="00CB196F">
        <w:rPr>
          <w:b w:val="0"/>
          <w:noProof/>
          <w:sz w:val="18"/>
        </w:rPr>
        <w:fldChar w:fldCharType="begin"/>
      </w:r>
      <w:r w:rsidRPr="00CB196F">
        <w:rPr>
          <w:b w:val="0"/>
          <w:noProof/>
          <w:sz w:val="18"/>
        </w:rPr>
        <w:instrText xml:space="preserve"> PAGEREF _Toc507143083 \h </w:instrText>
      </w:r>
      <w:r w:rsidRPr="00CB196F">
        <w:rPr>
          <w:b w:val="0"/>
          <w:noProof/>
          <w:sz w:val="18"/>
        </w:rPr>
      </w:r>
      <w:r w:rsidRPr="00CB196F">
        <w:rPr>
          <w:b w:val="0"/>
          <w:noProof/>
          <w:sz w:val="18"/>
        </w:rPr>
        <w:fldChar w:fldCharType="separate"/>
      </w:r>
      <w:r w:rsidR="0048720B">
        <w:rPr>
          <w:b w:val="0"/>
          <w:noProof/>
          <w:sz w:val="18"/>
        </w:rPr>
        <w:t>480</w:t>
      </w:r>
      <w:r w:rsidRPr="00CB196F">
        <w:rPr>
          <w:b w:val="0"/>
          <w:noProof/>
          <w:sz w:val="18"/>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1</w:t>
      </w:r>
      <w:r>
        <w:rPr>
          <w:noProof/>
        </w:rPr>
        <w:tab/>
        <w:t>References to the Secretary and the Department—requirements etc. by delegate</w:t>
      </w:r>
      <w:r w:rsidRPr="00CB196F">
        <w:rPr>
          <w:noProof/>
        </w:rPr>
        <w:tab/>
      </w:r>
      <w:r w:rsidRPr="00CB196F">
        <w:rPr>
          <w:noProof/>
        </w:rPr>
        <w:fldChar w:fldCharType="begin"/>
      </w:r>
      <w:r w:rsidRPr="00CB196F">
        <w:rPr>
          <w:noProof/>
        </w:rPr>
        <w:instrText xml:space="preserve"> PAGEREF _Toc507143084 \h </w:instrText>
      </w:r>
      <w:r w:rsidRPr="00CB196F">
        <w:rPr>
          <w:noProof/>
        </w:rPr>
      </w:r>
      <w:r w:rsidRPr="00CB196F">
        <w:rPr>
          <w:noProof/>
        </w:rPr>
        <w:fldChar w:fldCharType="separate"/>
      </w:r>
      <w:r w:rsidR="0048720B">
        <w:rPr>
          <w:noProof/>
        </w:rPr>
        <w:t>480</w:t>
      </w:r>
      <w:r w:rsidRPr="00CB196F">
        <w:rPr>
          <w:noProof/>
        </w:rPr>
        <w:fldChar w:fldCharType="end"/>
      </w:r>
    </w:p>
    <w:p w:rsidR="00CB196F" w:rsidRDefault="00CB196F">
      <w:pPr>
        <w:pStyle w:val="TOC5"/>
        <w:rPr>
          <w:rFonts w:asciiTheme="minorHAnsi" w:eastAsiaTheme="minorEastAsia" w:hAnsiTheme="minorHAnsi" w:cstheme="minorBidi"/>
          <w:noProof/>
          <w:kern w:val="0"/>
          <w:sz w:val="22"/>
          <w:szCs w:val="22"/>
        </w:rPr>
      </w:pPr>
      <w:r>
        <w:rPr>
          <w:noProof/>
        </w:rPr>
        <w:t>2</w:t>
      </w:r>
      <w:r>
        <w:rPr>
          <w:noProof/>
        </w:rPr>
        <w:tab/>
        <w:t>References to the Secretary and the Department—directions by Secretary</w:t>
      </w:r>
      <w:r w:rsidRPr="00CB196F">
        <w:rPr>
          <w:noProof/>
        </w:rPr>
        <w:tab/>
      </w:r>
      <w:r w:rsidRPr="00CB196F">
        <w:rPr>
          <w:noProof/>
        </w:rPr>
        <w:fldChar w:fldCharType="begin"/>
      </w:r>
      <w:r w:rsidRPr="00CB196F">
        <w:rPr>
          <w:noProof/>
        </w:rPr>
        <w:instrText xml:space="preserve"> PAGEREF _Toc507143085 \h </w:instrText>
      </w:r>
      <w:r w:rsidRPr="00CB196F">
        <w:rPr>
          <w:noProof/>
        </w:rPr>
      </w:r>
      <w:r w:rsidRPr="00CB196F">
        <w:rPr>
          <w:noProof/>
        </w:rPr>
        <w:fldChar w:fldCharType="separate"/>
      </w:r>
      <w:r w:rsidR="0048720B">
        <w:rPr>
          <w:noProof/>
        </w:rPr>
        <w:t>481</w:t>
      </w:r>
      <w:r w:rsidRPr="00CB196F">
        <w:rPr>
          <w:noProof/>
        </w:rPr>
        <w:fldChar w:fldCharType="end"/>
      </w:r>
    </w:p>
    <w:p w:rsidR="00CB196F" w:rsidRDefault="00CB196F">
      <w:pPr>
        <w:pStyle w:val="TOC2"/>
        <w:rPr>
          <w:rFonts w:asciiTheme="minorHAnsi" w:eastAsiaTheme="minorEastAsia" w:hAnsiTheme="minorHAnsi" w:cstheme="minorBidi"/>
          <w:b w:val="0"/>
          <w:noProof/>
          <w:kern w:val="0"/>
          <w:sz w:val="22"/>
          <w:szCs w:val="22"/>
        </w:rPr>
      </w:pPr>
      <w:r>
        <w:rPr>
          <w:noProof/>
        </w:rPr>
        <w:t>Endnotes</w:t>
      </w:r>
      <w:r w:rsidRPr="00CB196F">
        <w:rPr>
          <w:b w:val="0"/>
          <w:noProof/>
          <w:sz w:val="18"/>
        </w:rPr>
        <w:tab/>
      </w:r>
      <w:r w:rsidRPr="00CB196F">
        <w:rPr>
          <w:b w:val="0"/>
          <w:noProof/>
          <w:sz w:val="18"/>
        </w:rPr>
        <w:fldChar w:fldCharType="begin"/>
      </w:r>
      <w:r w:rsidRPr="00CB196F">
        <w:rPr>
          <w:b w:val="0"/>
          <w:noProof/>
          <w:sz w:val="18"/>
        </w:rPr>
        <w:instrText xml:space="preserve"> PAGEREF _Toc507143086 \h </w:instrText>
      </w:r>
      <w:r w:rsidRPr="00CB196F">
        <w:rPr>
          <w:b w:val="0"/>
          <w:noProof/>
          <w:sz w:val="18"/>
        </w:rPr>
      </w:r>
      <w:r w:rsidRPr="00CB196F">
        <w:rPr>
          <w:b w:val="0"/>
          <w:noProof/>
          <w:sz w:val="18"/>
        </w:rPr>
        <w:fldChar w:fldCharType="separate"/>
      </w:r>
      <w:r w:rsidR="0048720B">
        <w:rPr>
          <w:b w:val="0"/>
          <w:noProof/>
          <w:sz w:val="18"/>
        </w:rPr>
        <w:t>483</w:t>
      </w:r>
      <w:r w:rsidRPr="00CB196F">
        <w:rPr>
          <w:b w:val="0"/>
          <w:noProof/>
          <w:sz w:val="18"/>
        </w:rPr>
        <w:fldChar w:fldCharType="end"/>
      </w:r>
    </w:p>
    <w:p w:rsidR="00CB196F" w:rsidRDefault="00CB196F">
      <w:pPr>
        <w:pStyle w:val="TOC3"/>
        <w:rPr>
          <w:rFonts w:asciiTheme="minorHAnsi" w:eastAsiaTheme="minorEastAsia" w:hAnsiTheme="minorHAnsi" w:cstheme="minorBidi"/>
          <w:b w:val="0"/>
          <w:noProof/>
          <w:kern w:val="0"/>
          <w:szCs w:val="22"/>
        </w:rPr>
      </w:pPr>
      <w:r>
        <w:rPr>
          <w:noProof/>
        </w:rPr>
        <w:t>Endnote 1—About the endnotes</w:t>
      </w:r>
      <w:r w:rsidRPr="00CB196F">
        <w:rPr>
          <w:b w:val="0"/>
          <w:noProof/>
          <w:sz w:val="18"/>
        </w:rPr>
        <w:tab/>
      </w:r>
      <w:r w:rsidRPr="00CB196F">
        <w:rPr>
          <w:b w:val="0"/>
          <w:noProof/>
          <w:sz w:val="18"/>
        </w:rPr>
        <w:fldChar w:fldCharType="begin"/>
      </w:r>
      <w:r w:rsidRPr="00CB196F">
        <w:rPr>
          <w:b w:val="0"/>
          <w:noProof/>
          <w:sz w:val="18"/>
        </w:rPr>
        <w:instrText xml:space="preserve"> PAGEREF _Toc507143087 \h </w:instrText>
      </w:r>
      <w:r w:rsidRPr="00CB196F">
        <w:rPr>
          <w:b w:val="0"/>
          <w:noProof/>
          <w:sz w:val="18"/>
        </w:rPr>
      </w:r>
      <w:r w:rsidRPr="00CB196F">
        <w:rPr>
          <w:b w:val="0"/>
          <w:noProof/>
          <w:sz w:val="18"/>
        </w:rPr>
        <w:fldChar w:fldCharType="separate"/>
      </w:r>
      <w:r w:rsidR="0048720B">
        <w:rPr>
          <w:b w:val="0"/>
          <w:noProof/>
          <w:sz w:val="18"/>
        </w:rPr>
        <w:t>483</w:t>
      </w:r>
      <w:r w:rsidRPr="00CB196F">
        <w:rPr>
          <w:b w:val="0"/>
          <w:noProof/>
          <w:sz w:val="18"/>
        </w:rPr>
        <w:fldChar w:fldCharType="end"/>
      </w:r>
    </w:p>
    <w:p w:rsidR="00CB196F" w:rsidRDefault="00CB196F">
      <w:pPr>
        <w:pStyle w:val="TOC3"/>
        <w:rPr>
          <w:rFonts w:asciiTheme="minorHAnsi" w:eastAsiaTheme="minorEastAsia" w:hAnsiTheme="minorHAnsi" w:cstheme="minorBidi"/>
          <w:b w:val="0"/>
          <w:noProof/>
          <w:kern w:val="0"/>
          <w:szCs w:val="22"/>
        </w:rPr>
      </w:pPr>
      <w:r>
        <w:rPr>
          <w:noProof/>
        </w:rPr>
        <w:t>Endnote 2—Abbreviation key</w:t>
      </w:r>
      <w:r w:rsidRPr="00CB196F">
        <w:rPr>
          <w:b w:val="0"/>
          <w:noProof/>
          <w:sz w:val="18"/>
        </w:rPr>
        <w:tab/>
      </w:r>
      <w:r w:rsidRPr="00CB196F">
        <w:rPr>
          <w:b w:val="0"/>
          <w:noProof/>
          <w:sz w:val="18"/>
        </w:rPr>
        <w:fldChar w:fldCharType="begin"/>
      </w:r>
      <w:r w:rsidRPr="00CB196F">
        <w:rPr>
          <w:b w:val="0"/>
          <w:noProof/>
          <w:sz w:val="18"/>
        </w:rPr>
        <w:instrText xml:space="preserve"> PAGEREF _Toc507143088 \h </w:instrText>
      </w:r>
      <w:r w:rsidRPr="00CB196F">
        <w:rPr>
          <w:b w:val="0"/>
          <w:noProof/>
          <w:sz w:val="18"/>
        </w:rPr>
      </w:r>
      <w:r w:rsidRPr="00CB196F">
        <w:rPr>
          <w:b w:val="0"/>
          <w:noProof/>
          <w:sz w:val="18"/>
        </w:rPr>
        <w:fldChar w:fldCharType="separate"/>
      </w:r>
      <w:r w:rsidR="0048720B">
        <w:rPr>
          <w:b w:val="0"/>
          <w:noProof/>
          <w:sz w:val="18"/>
        </w:rPr>
        <w:t>485</w:t>
      </w:r>
      <w:r w:rsidRPr="00CB196F">
        <w:rPr>
          <w:b w:val="0"/>
          <w:noProof/>
          <w:sz w:val="18"/>
        </w:rPr>
        <w:fldChar w:fldCharType="end"/>
      </w:r>
    </w:p>
    <w:p w:rsidR="00CB196F" w:rsidRDefault="00CB196F">
      <w:pPr>
        <w:pStyle w:val="TOC3"/>
        <w:rPr>
          <w:rFonts w:asciiTheme="minorHAnsi" w:eastAsiaTheme="minorEastAsia" w:hAnsiTheme="minorHAnsi" w:cstheme="minorBidi"/>
          <w:b w:val="0"/>
          <w:noProof/>
          <w:kern w:val="0"/>
          <w:szCs w:val="22"/>
        </w:rPr>
      </w:pPr>
      <w:r>
        <w:rPr>
          <w:noProof/>
        </w:rPr>
        <w:t>Endnote 3—Legislation history</w:t>
      </w:r>
      <w:r w:rsidRPr="00CB196F">
        <w:rPr>
          <w:b w:val="0"/>
          <w:noProof/>
          <w:sz w:val="18"/>
        </w:rPr>
        <w:tab/>
      </w:r>
      <w:r w:rsidRPr="00CB196F">
        <w:rPr>
          <w:b w:val="0"/>
          <w:noProof/>
          <w:sz w:val="18"/>
        </w:rPr>
        <w:fldChar w:fldCharType="begin"/>
      </w:r>
      <w:r w:rsidRPr="00CB196F">
        <w:rPr>
          <w:b w:val="0"/>
          <w:noProof/>
          <w:sz w:val="18"/>
        </w:rPr>
        <w:instrText xml:space="preserve"> PAGEREF _Toc507143089 \h </w:instrText>
      </w:r>
      <w:r w:rsidRPr="00CB196F">
        <w:rPr>
          <w:b w:val="0"/>
          <w:noProof/>
          <w:sz w:val="18"/>
        </w:rPr>
      </w:r>
      <w:r w:rsidRPr="00CB196F">
        <w:rPr>
          <w:b w:val="0"/>
          <w:noProof/>
          <w:sz w:val="18"/>
        </w:rPr>
        <w:fldChar w:fldCharType="separate"/>
      </w:r>
      <w:r w:rsidR="0048720B">
        <w:rPr>
          <w:b w:val="0"/>
          <w:noProof/>
          <w:sz w:val="18"/>
        </w:rPr>
        <w:t>486</w:t>
      </w:r>
      <w:r w:rsidRPr="00CB196F">
        <w:rPr>
          <w:b w:val="0"/>
          <w:noProof/>
          <w:sz w:val="18"/>
        </w:rPr>
        <w:fldChar w:fldCharType="end"/>
      </w:r>
    </w:p>
    <w:p w:rsidR="00CB196F" w:rsidRDefault="00CB196F">
      <w:pPr>
        <w:pStyle w:val="TOC3"/>
        <w:rPr>
          <w:rFonts w:asciiTheme="minorHAnsi" w:eastAsiaTheme="minorEastAsia" w:hAnsiTheme="minorHAnsi" w:cstheme="minorBidi"/>
          <w:b w:val="0"/>
          <w:noProof/>
          <w:kern w:val="0"/>
          <w:szCs w:val="22"/>
        </w:rPr>
      </w:pPr>
      <w:r>
        <w:rPr>
          <w:noProof/>
        </w:rPr>
        <w:t>Endnote 4—Amendment history</w:t>
      </w:r>
      <w:r w:rsidRPr="00CB196F">
        <w:rPr>
          <w:b w:val="0"/>
          <w:noProof/>
          <w:sz w:val="18"/>
        </w:rPr>
        <w:tab/>
      </w:r>
      <w:r w:rsidRPr="00CB196F">
        <w:rPr>
          <w:b w:val="0"/>
          <w:noProof/>
          <w:sz w:val="18"/>
        </w:rPr>
        <w:fldChar w:fldCharType="begin"/>
      </w:r>
      <w:r w:rsidRPr="00CB196F">
        <w:rPr>
          <w:b w:val="0"/>
          <w:noProof/>
          <w:sz w:val="18"/>
        </w:rPr>
        <w:instrText xml:space="preserve"> PAGEREF _Toc507143090 \h </w:instrText>
      </w:r>
      <w:r w:rsidRPr="00CB196F">
        <w:rPr>
          <w:b w:val="0"/>
          <w:noProof/>
          <w:sz w:val="18"/>
        </w:rPr>
      </w:r>
      <w:r w:rsidRPr="00CB196F">
        <w:rPr>
          <w:b w:val="0"/>
          <w:noProof/>
          <w:sz w:val="18"/>
        </w:rPr>
        <w:fldChar w:fldCharType="separate"/>
      </w:r>
      <w:r w:rsidR="0048720B">
        <w:rPr>
          <w:b w:val="0"/>
          <w:noProof/>
          <w:sz w:val="18"/>
        </w:rPr>
        <w:t>510</w:t>
      </w:r>
      <w:r w:rsidRPr="00CB196F">
        <w:rPr>
          <w:b w:val="0"/>
          <w:noProof/>
          <w:sz w:val="18"/>
        </w:rPr>
        <w:fldChar w:fldCharType="end"/>
      </w:r>
    </w:p>
    <w:p w:rsidR="00E60320" w:rsidRPr="007E65AE" w:rsidRDefault="000951EC" w:rsidP="00E60320">
      <w:pPr>
        <w:sectPr w:rsidR="00E60320" w:rsidRPr="007E65AE" w:rsidSect="008A670B">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7E65AE">
        <w:fldChar w:fldCharType="end"/>
      </w:r>
    </w:p>
    <w:p w:rsidR="00435264" w:rsidRPr="007E65AE" w:rsidRDefault="00435264" w:rsidP="00E317F6">
      <w:pPr>
        <w:pStyle w:val="LongT"/>
      </w:pPr>
      <w:r w:rsidRPr="007E65AE">
        <w:lastRenderedPageBreak/>
        <w:t>An Act to provide for the administration of the social security law, and for related purposes</w:t>
      </w:r>
    </w:p>
    <w:p w:rsidR="00435264" w:rsidRPr="007E65AE" w:rsidRDefault="00435264" w:rsidP="00435264">
      <w:pPr>
        <w:pStyle w:val="ActHead2"/>
      </w:pPr>
      <w:bookmarkStart w:id="1" w:name="_Toc507142404"/>
      <w:r w:rsidRPr="007E65AE">
        <w:rPr>
          <w:rStyle w:val="CharPartNo"/>
        </w:rPr>
        <w:t>Part</w:t>
      </w:r>
      <w:r w:rsidR="007E65AE" w:rsidRPr="007E65AE">
        <w:rPr>
          <w:rStyle w:val="CharPartNo"/>
        </w:rPr>
        <w:t> </w:t>
      </w:r>
      <w:r w:rsidRPr="007E65AE">
        <w:rPr>
          <w:rStyle w:val="CharPartNo"/>
        </w:rPr>
        <w:t>1</w:t>
      </w:r>
      <w:r w:rsidRPr="007E65AE">
        <w:t>—</w:t>
      </w:r>
      <w:r w:rsidRPr="007E65AE">
        <w:rPr>
          <w:rStyle w:val="CharPartText"/>
        </w:rPr>
        <w:t>Preliminary</w:t>
      </w:r>
      <w:bookmarkEnd w:id="1"/>
    </w:p>
    <w:p w:rsidR="00435264" w:rsidRPr="007E65AE" w:rsidRDefault="00EE205F" w:rsidP="00435264">
      <w:pPr>
        <w:pStyle w:val="Header"/>
      </w:pPr>
      <w:r w:rsidRPr="007E65AE">
        <w:rPr>
          <w:rStyle w:val="CharDivNo"/>
        </w:rPr>
        <w:t xml:space="preserve"> </w:t>
      </w:r>
      <w:r w:rsidRPr="007E65AE">
        <w:rPr>
          <w:rStyle w:val="CharDivText"/>
        </w:rPr>
        <w:t xml:space="preserve"> </w:t>
      </w:r>
    </w:p>
    <w:p w:rsidR="00435264" w:rsidRPr="007E65AE" w:rsidRDefault="00435264" w:rsidP="00435264">
      <w:pPr>
        <w:pStyle w:val="ActHead5"/>
      </w:pPr>
      <w:bookmarkStart w:id="2" w:name="_Toc507142405"/>
      <w:r w:rsidRPr="007E65AE">
        <w:rPr>
          <w:rStyle w:val="CharSectno"/>
        </w:rPr>
        <w:t>1</w:t>
      </w:r>
      <w:r w:rsidRPr="007E65AE">
        <w:t xml:space="preserve">  Short title</w:t>
      </w:r>
      <w:bookmarkEnd w:id="2"/>
    </w:p>
    <w:p w:rsidR="00435264" w:rsidRPr="007E65AE" w:rsidRDefault="00435264" w:rsidP="00435264">
      <w:pPr>
        <w:pStyle w:val="subsection"/>
      </w:pPr>
      <w:r w:rsidRPr="007E65AE">
        <w:tab/>
      </w:r>
      <w:r w:rsidRPr="007E65AE">
        <w:tab/>
        <w:t xml:space="preserve">This Act may be cited as the </w:t>
      </w:r>
      <w:r w:rsidRPr="007E65AE">
        <w:rPr>
          <w:i/>
        </w:rPr>
        <w:t>Social Security (Administration) Act 1999</w:t>
      </w:r>
      <w:r w:rsidRPr="007E65AE">
        <w:t>.</w:t>
      </w:r>
    </w:p>
    <w:p w:rsidR="00435264" w:rsidRPr="007E65AE" w:rsidRDefault="00435264" w:rsidP="00435264">
      <w:pPr>
        <w:pStyle w:val="ActHead5"/>
      </w:pPr>
      <w:bookmarkStart w:id="3" w:name="_Toc507142406"/>
      <w:r w:rsidRPr="007E65AE">
        <w:rPr>
          <w:rStyle w:val="CharSectno"/>
        </w:rPr>
        <w:t>2</w:t>
      </w:r>
      <w:r w:rsidRPr="007E65AE">
        <w:t xml:space="preserve">  Commencement</w:t>
      </w:r>
      <w:bookmarkEnd w:id="3"/>
    </w:p>
    <w:p w:rsidR="00435264" w:rsidRPr="007E65AE" w:rsidRDefault="00435264" w:rsidP="00435264">
      <w:pPr>
        <w:pStyle w:val="subsection"/>
      </w:pPr>
      <w:r w:rsidRPr="007E65AE">
        <w:tab/>
        <w:t>(1)</w:t>
      </w:r>
      <w:r w:rsidRPr="007E65AE">
        <w:tab/>
        <w:t xml:space="preserve">Subject to </w:t>
      </w:r>
      <w:r w:rsidR="007E65AE">
        <w:t>subsections (</w:t>
      </w:r>
      <w:r w:rsidRPr="007E65AE">
        <w:t>2) and (3), this Act commences on 20</w:t>
      </w:r>
      <w:r w:rsidR="007E65AE">
        <w:t> </w:t>
      </w:r>
      <w:r w:rsidRPr="007E65AE">
        <w:t>March 2000.</w:t>
      </w:r>
    </w:p>
    <w:p w:rsidR="00435264" w:rsidRPr="007E65AE" w:rsidRDefault="00435264" w:rsidP="00435264">
      <w:pPr>
        <w:pStyle w:val="subsection"/>
      </w:pPr>
      <w:r w:rsidRPr="007E65AE">
        <w:tab/>
        <w:t>(2)</w:t>
      </w:r>
      <w:r w:rsidRPr="007E65AE">
        <w:tab/>
        <w:t xml:space="preserve">This </w:t>
      </w:r>
      <w:r w:rsidR="00EE205F" w:rsidRPr="007E65AE">
        <w:t>Part</w:t>
      </w:r>
      <w:r w:rsidR="00666140" w:rsidRPr="007E65AE">
        <w:t xml:space="preserve"> </w:t>
      </w:r>
      <w:r w:rsidRPr="007E65AE">
        <w:t>and section</w:t>
      </w:r>
      <w:r w:rsidR="007E65AE">
        <w:t> </w:t>
      </w:r>
      <w:r w:rsidRPr="007E65AE">
        <w:t>257 commence on the day on which this Act receives the Royal Assent.</w:t>
      </w:r>
    </w:p>
    <w:p w:rsidR="00435264" w:rsidRPr="007E65AE" w:rsidRDefault="00435264" w:rsidP="00435264">
      <w:pPr>
        <w:pStyle w:val="subsection"/>
        <w:rPr>
          <w:i/>
        </w:rPr>
      </w:pPr>
      <w:r w:rsidRPr="007E65AE">
        <w:tab/>
        <w:t>(3)</w:t>
      </w:r>
      <w:r w:rsidRPr="007E65AE">
        <w:tab/>
        <w:t>Section</w:t>
      </w:r>
      <w:r w:rsidR="007E65AE">
        <w:t> </w:t>
      </w:r>
      <w:r w:rsidRPr="007E65AE">
        <w:t>54 commences on 1</w:t>
      </w:r>
      <w:r w:rsidR="007E65AE">
        <w:t> </w:t>
      </w:r>
      <w:r w:rsidRPr="007E65AE">
        <w:t>July 2000.</w:t>
      </w:r>
    </w:p>
    <w:p w:rsidR="00435264" w:rsidRPr="007E65AE" w:rsidRDefault="00435264" w:rsidP="00435264">
      <w:pPr>
        <w:pStyle w:val="ActHead5"/>
      </w:pPr>
      <w:bookmarkStart w:id="4" w:name="_Toc507142407"/>
      <w:r w:rsidRPr="007E65AE">
        <w:rPr>
          <w:rStyle w:val="CharSectno"/>
        </w:rPr>
        <w:t>2A</w:t>
      </w:r>
      <w:r w:rsidRPr="007E65AE">
        <w:t xml:space="preserve">  Application of the </w:t>
      </w:r>
      <w:r w:rsidRPr="007E65AE">
        <w:rPr>
          <w:i/>
        </w:rPr>
        <w:t>Criminal Code</w:t>
      </w:r>
      <w:bookmarkEnd w:id="4"/>
    </w:p>
    <w:p w:rsidR="00435264" w:rsidRPr="007E65AE" w:rsidRDefault="00435264" w:rsidP="00435264">
      <w:pPr>
        <w:pStyle w:val="subsection"/>
      </w:pPr>
      <w:r w:rsidRPr="007E65AE">
        <w:tab/>
      </w:r>
      <w:r w:rsidRPr="007E65AE">
        <w:tab/>
        <w:t>Chapter</w:t>
      </w:r>
      <w:r w:rsidR="007E65AE">
        <w:t> </w:t>
      </w:r>
      <w:r w:rsidRPr="007E65AE">
        <w:t xml:space="preserve">2 of the </w:t>
      </w:r>
      <w:r w:rsidRPr="007E65AE">
        <w:rPr>
          <w:i/>
        </w:rPr>
        <w:t>Criminal Code</w:t>
      </w:r>
      <w:r w:rsidRPr="007E65AE">
        <w:t xml:space="preserve"> applies to all offences against this Act.</w:t>
      </w:r>
    </w:p>
    <w:p w:rsidR="00435264" w:rsidRPr="007E65AE" w:rsidRDefault="00435264" w:rsidP="00435264">
      <w:pPr>
        <w:pStyle w:val="ActHead5"/>
      </w:pPr>
      <w:bookmarkStart w:id="5" w:name="_Toc507142408"/>
      <w:r w:rsidRPr="007E65AE">
        <w:rPr>
          <w:rStyle w:val="CharSectno"/>
        </w:rPr>
        <w:t>3</w:t>
      </w:r>
      <w:r w:rsidRPr="007E65AE">
        <w:t xml:space="preserve">  Interpretation</w:t>
      </w:r>
      <w:bookmarkEnd w:id="5"/>
    </w:p>
    <w:p w:rsidR="00435264" w:rsidRPr="007E65AE" w:rsidRDefault="00435264" w:rsidP="00435264">
      <w:pPr>
        <w:pStyle w:val="subsection"/>
      </w:pPr>
      <w:r w:rsidRPr="007E65AE">
        <w:tab/>
        <w:t>(1)</w:t>
      </w:r>
      <w:r w:rsidRPr="007E65AE">
        <w:tab/>
        <w:t>Unless a contrary intention appears, an expression that is defined in Schedule</w:t>
      </w:r>
      <w:r w:rsidR="007E65AE">
        <w:t> </w:t>
      </w:r>
      <w:r w:rsidRPr="007E65AE">
        <w:t>1 has in this Act the meaning given in that Schedule.</w:t>
      </w:r>
    </w:p>
    <w:p w:rsidR="00435264" w:rsidRPr="007E65AE" w:rsidRDefault="00435264" w:rsidP="00435264">
      <w:pPr>
        <w:pStyle w:val="subsection"/>
      </w:pPr>
      <w:r w:rsidRPr="007E65AE">
        <w:tab/>
        <w:t>(2)</w:t>
      </w:r>
      <w:r w:rsidRPr="007E65AE">
        <w:tab/>
        <w:t>Unless a contrary intention appears, an expression that is used in the 1991 Act has the same meaning, when used in this Act, as in the 1991 Act.</w:t>
      </w:r>
    </w:p>
    <w:p w:rsidR="00435264" w:rsidRPr="007E65AE" w:rsidRDefault="00435264" w:rsidP="00435264">
      <w:pPr>
        <w:pStyle w:val="subsection"/>
      </w:pPr>
      <w:r w:rsidRPr="007E65AE">
        <w:tab/>
        <w:t>(3)</w:t>
      </w:r>
      <w:r w:rsidRPr="007E65AE">
        <w:tab/>
        <w:t>A reference in this Act to the social security law (other than the reference in section</w:t>
      </w:r>
      <w:r w:rsidR="007E65AE">
        <w:t> </w:t>
      </w:r>
      <w:r w:rsidRPr="007E65AE">
        <w:t xml:space="preserve">4) is a reference to this Act, the 1991 Act and </w:t>
      </w:r>
      <w:r w:rsidRPr="007E65AE">
        <w:lastRenderedPageBreak/>
        <w:t>any other Act that is expressed to form part of the social security law.</w:t>
      </w:r>
    </w:p>
    <w:p w:rsidR="00435264" w:rsidRPr="007E65AE" w:rsidRDefault="00435264" w:rsidP="00435264">
      <w:pPr>
        <w:pStyle w:val="subsection"/>
      </w:pPr>
      <w:r w:rsidRPr="007E65AE">
        <w:tab/>
        <w:t>(4)</w:t>
      </w:r>
      <w:r w:rsidRPr="007E65AE">
        <w:tab/>
        <w:t>A reference in this Act to a provision of the social security law is a reference to a provision of this Act, the 1991 Act or any other Act that is expressed to form part of the social security law.</w:t>
      </w:r>
    </w:p>
    <w:p w:rsidR="00435264" w:rsidRPr="007E65AE" w:rsidRDefault="00435264" w:rsidP="00435264">
      <w:pPr>
        <w:pStyle w:val="subsection"/>
      </w:pPr>
      <w:r w:rsidRPr="007E65AE">
        <w:tab/>
        <w:t>(5)</w:t>
      </w:r>
      <w:r w:rsidRPr="007E65AE">
        <w:tab/>
        <w:t>To the extent that a provision of this Act relates to a double orphan pension, a reference in the provision to a person includes a reference to an approved care organisation.</w:t>
      </w:r>
    </w:p>
    <w:p w:rsidR="00435264" w:rsidRPr="007E65AE" w:rsidRDefault="00435264" w:rsidP="00435264">
      <w:pPr>
        <w:pStyle w:val="subsection"/>
      </w:pPr>
      <w:r w:rsidRPr="007E65AE">
        <w:tab/>
        <w:t>(6)</w:t>
      </w:r>
      <w:r w:rsidRPr="007E65AE">
        <w:tab/>
        <w:t>Unless a contrary intention appears, a reference in this Act (other than a reference in section</w:t>
      </w:r>
      <w:r w:rsidR="007E65AE">
        <w:t> </w:t>
      </w:r>
      <w:r w:rsidRPr="007E65AE">
        <w:t>243):</w:t>
      </w:r>
    </w:p>
    <w:p w:rsidR="00435264" w:rsidRPr="007E65AE" w:rsidRDefault="00435264" w:rsidP="00435264">
      <w:pPr>
        <w:pStyle w:val="paragraph"/>
      </w:pPr>
      <w:r w:rsidRPr="007E65AE">
        <w:tab/>
        <w:t>(a)</w:t>
      </w:r>
      <w:r w:rsidRPr="007E65AE">
        <w:tab/>
        <w:t>to this Act; or</w:t>
      </w:r>
    </w:p>
    <w:p w:rsidR="00435264" w:rsidRPr="007E65AE" w:rsidRDefault="00435264" w:rsidP="00435264">
      <w:pPr>
        <w:pStyle w:val="paragraph"/>
      </w:pPr>
      <w:r w:rsidRPr="007E65AE">
        <w:tab/>
        <w:t>(b)</w:t>
      </w:r>
      <w:r w:rsidRPr="007E65AE">
        <w:tab/>
        <w:t>to the social security law;</w:t>
      </w:r>
    </w:p>
    <w:p w:rsidR="00435264" w:rsidRPr="007E65AE" w:rsidRDefault="00435264" w:rsidP="00435264">
      <w:pPr>
        <w:pStyle w:val="subsection2"/>
      </w:pPr>
      <w:r w:rsidRPr="007E65AE">
        <w:t>includes a reference to regulations made under section</w:t>
      </w:r>
      <w:r w:rsidR="007E65AE">
        <w:t> </w:t>
      </w:r>
      <w:r w:rsidRPr="007E65AE">
        <w:t>243.</w:t>
      </w:r>
    </w:p>
    <w:p w:rsidR="00435264" w:rsidRPr="007E65AE" w:rsidRDefault="00435264" w:rsidP="00435264">
      <w:pPr>
        <w:pStyle w:val="ActHead5"/>
      </w:pPr>
      <w:bookmarkStart w:id="6" w:name="_Toc507142409"/>
      <w:r w:rsidRPr="007E65AE">
        <w:rPr>
          <w:rStyle w:val="CharSectno"/>
        </w:rPr>
        <w:t>4</w:t>
      </w:r>
      <w:r w:rsidRPr="007E65AE">
        <w:t xml:space="preserve">  Social security law</w:t>
      </w:r>
      <w:bookmarkEnd w:id="6"/>
    </w:p>
    <w:p w:rsidR="00435264" w:rsidRPr="007E65AE" w:rsidRDefault="00435264" w:rsidP="00435264">
      <w:pPr>
        <w:pStyle w:val="subsection"/>
      </w:pPr>
      <w:r w:rsidRPr="007E65AE">
        <w:tab/>
      </w:r>
      <w:r w:rsidRPr="007E65AE">
        <w:tab/>
        <w:t>This Act forms part of the social security law.</w:t>
      </w:r>
    </w:p>
    <w:p w:rsidR="00435264" w:rsidRPr="007E65AE" w:rsidRDefault="00435264" w:rsidP="00435264">
      <w:pPr>
        <w:pStyle w:val="ActHead5"/>
      </w:pPr>
      <w:bookmarkStart w:id="7" w:name="_Toc507142410"/>
      <w:r w:rsidRPr="007E65AE">
        <w:rPr>
          <w:rStyle w:val="CharSectno"/>
        </w:rPr>
        <w:t>5</w:t>
      </w:r>
      <w:r w:rsidRPr="007E65AE">
        <w:t xml:space="preserve">  Manner of giving notice</w:t>
      </w:r>
      <w:bookmarkEnd w:id="7"/>
    </w:p>
    <w:p w:rsidR="00435264" w:rsidRPr="007E65AE" w:rsidRDefault="00435264" w:rsidP="00435264">
      <w:pPr>
        <w:pStyle w:val="subsection"/>
      </w:pPr>
      <w:r w:rsidRPr="007E65AE">
        <w:tab/>
        <w:t>(1)</w:t>
      </w:r>
      <w:r w:rsidRPr="007E65AE">
        <w:tab/>
        <w:t>If a provision of the social security law requires that a written notice be given to a person, it is sufficient compliance with that provision if the notice is given in a manner approved by the Secretary.</w:t>
      </w:r>
    </w:p>
    <w:p w:rsidR="00435264" w:rsidRPr="007E65AE" w:rsidRDefault="00435264" w:rsidP="00435264">
      <w:pPr>
        <w:pStyle w:val="subsection"/>
      </w:pPr>
      <w:r w:rsidRPr="007E65AE">
        <w:tab/>
        <w:t>(2)</w:t>
      </w:r>
      <w:r w:rsidRPr="007E65AE">
        <w:tab/>
        <w:t xml:space="preserve">Nothing in </w:t>
      </w:r>
      <w:r w:rsidR="007E65AE">
        <w:t>subsection (</w:t>
      </w:r>
      <w:r w:rsidRPr="007E65AE">
        <w:t>1) prevents a notice being given in accordance with section</w:t>
      </w:r>
      <w:r w:rsidR="007E65AE">
        <w:t> </w:t>
      </w:r>
      <w:r w:rsidRPr="007E65AE">
        <w:t xml:space="preserve">28A of the </w:t>
      </w:r>
      <w:r w:rsidRPr="007E65AE">
        <w:rPr>
          <w:i/>
        </w:rPr>
        <w:t>Acts Interpretation Act 1901</w:t>
      </w:r>
      <w:r w:rsidRPr="007E65AE">
        <w:t>.</w:t>
      </w:r>
    </w:p>
    <w:p w:rsidR="00435264" w:rsidRPr="007E65AE" w:rsidRDefault="00435264" w:rsidP="00435264">
      <w:pPr>
        <w:pStyle w:val="ActHead5"/>
      </w:pPr>
      <w:bookmarkStart w:id="8" w:name="_Toc507142411"/>
      <w:r w:rsidRPr="007E65AE">
        <w:rPr>
          <w:rStyle w:val="CharSectno"/>
        </w:rPr>
        <w:t>6</w:t>
      </w:r>
      <w:r w:rsidRPr="007E65AE">
        <w:t xml:space="preserve">  Effect of certain determinations</w:t>
      </w:r>
      <w:bookmarkEnd w:id="8"/>
    </w:p>
    <w:p w:rsidR="00435264" w:rsidRPr="007E65AE" w:rsidRDefault="00435264" w:rsidP="00435264">
      <w:pPr>
        <w:pStyle w:val="subsection"/>
      </w:pPr>
      <w:r w:rsidRPr="007E65AE">
        <w:tab/>
      </w:r>
      <w:r w:rsidRPr="007E65AE">
        <w:tab/>
        <w:t xml:space="preserve">If the social security law provides that a determination takes effect on a day (the </w:t>
      </w:r>
      <w:r w:rsidRPr="007E65AE">
        <w:rPr>
          <w:b/>
          <w:i/>
        </w:rPr>
        <w:t>earlier day</w:t>
      </w:r>
      <w:r w:rsidRPr="007E65AE">
        <w:t>) before the day on which the determination is made, the social security law has effect as if the determination had taken effect on the earlier day.</w:t>
      </w:r>
    </w:p>
    <w:p w:rsidR="00435264" w:rsidRPr="007E65AE" w:rsidRDefault="00435264" w:rsidP="00435264">
      <w:pPr>
        <w:pStyle w:val="ActHead5"/>
      </w:pPr>
      <w:bookmarkStart w:id="9" w:name="_Toc507142412"/>
      <w:r w:rsidRPr="007E65AE">
        <w:rPr>
          <w:rStyle w:val="CharSectno"/>
        </w:rPr>
        <w:lastRenderedPageBreak/>
        <w:t>6A</w:t>
      </w:r>
      <w:r w:rsidRPr="007E65AE">
        <w:t xml:space="preserve">  Secretary may arrange for use of computer programs to make decisions</w:t>
      </w:r>
      <w:bookmarkEnd w:id="9"/>
    </w:p>
    <w:p w:rsidR="00435264" w:rsidRPr="007E65AE" w:rsidRDefault="00435264" w:rsidP="00435264">
      <w:pPr>
        <w:pStyle w:val="subsection"/>
      </w:pPr>
      <w:r w:rsidRPr="007E65AE">
        <w:tab/>
        <w:t>(1)</w:t>
      </w:r>
      <w:r w:rsidRPr="007E65AE">
        <w:tab/>
        <w:t>The Secretary may arrange for the use, under the Secretary’s control, of computer programs for any purposes for which the Secretary may make decisions under the social security law.</w:t>
      </w:r>
    </w:p>
    <w:p w:rsidR="00435264" w:rsidRPr="007E65AE" w:rsidRDefault="00435264" w:rsidP="00435264">
      <w:pPr>
        <w:pStyle w:val="subsection"/>
      </w:pPr>
      <w:r w:rsidRPr="007E65AE">
        <w:tab/>
        <w:t>(2)</w:t>
      </w:r>
      <w:r w:rsidRPr="007E65AE">
        <w:tab/>
        <w:t xml:space="preserve">A decision made by the operation of a computer program under an arrangement made under </w:t>
      </w:r>
      <w:r w:rsidR="007E65AE">
        <w:t>subsection (</w:t>
      </w:r>
      <w:r w:rsidRPr="007E65AE">
        <w:t>1) is taken to be a decision made by the Secretary.</w:t>
      </w:r>
    </w:p>
    <w:p w:rsidR="00E0397B" w:rsidRPr="007E65AE" w:rsidRDefault="00E0397B" w:rsidP="00E0397B">
      <w:pPr>
        <w:pStyle w:val="ActHead5"/>
      </w:pPr>
      <w:bookmarkStart w:id="10" w:name="_Toc507142413"/>
      <w:r w:rsidRPr="007E65AE">
        <w:rPr>
          <w:rStyle w:val="CharSectno"/>
        </w:rPr>
        <w:t>6B</w:t>
      </w:r>
      <w:r w:rsidRPr="007E65AE">
        <w:t xml:space="preserve">  Norfolk Island</w:t>
      </w:r>
      <w:bookmarkEnd w:id="10"/>
    </w:p>
    <w:p w:rsidR="00E0397B" w:rsidRPr="007E65AE" w:rsidRDefault="00E0397B" w:rsidP="00435264">
      <w:pPr>
        <w:pStyle w:val="subsection"/>
      </w:pPr>
      <w:r w:rsidRPr="007E65AE">
        <w:tab/>
      </w:r>
      <w:r w:rsidRPr="007E65AE">
        <w:tab/>
        <w:t>This Act extends to Norfolk Island.</w:t>
      </w:r>
    </w:p>
    <w:p w:rsidR="00435264" w:rsidRPr="007E65AE" w:rsidRDefault="00435264" w:rsidP="00666140">
      <w:pPr>
        <w:pStyle w:val="ActHead2"/>
        <w:pageBreakBefore/>
      </w:pPr>
      <w:bookmarkStart w:id="11" w:name="_Toc507142414"/>
      <w:r w:rsidRPr="007E65AE">
        <w:rPr>
          <w:rStyle w:val="CharPartNo"/>
        </w:rPr>
        <w:lastRenderedPageBreak/>
        <w:t>Part</w:t>
      </w:r>
      <w:r w:rsidR="007E65AE" w:rsidRPr="007E65AE">
        <w:rPr>
          <w:rStyle w:val="CharPartNo"/>
        </w:rPr>
        <w:t> </w:t>
      </w:r>
      <w:r w:rsidRPr="007E65AE">
        <w:rPr>
          <w:rStyle w:val="CharPartNo"/>
        </w:rPr>
        <w:t>2</w:t>
      </w:r>
      <w:r w:rsidRPr="007E65AE">
        <w:t>—</w:t>
      </w:r>
      <w:r w:rsidRPr="007E65AE">
        <w:rPr>
          <w:rStyle w:val="CharPartText"/>
        </w:rPr>
        <w:t>General administration of social security law</w:t>
      </w:r>
      <w:bookmarkEnd w:id="11"/>
    </w:p>
    <w:p w:rsidR="00435264" w:rsidRPr="007E65AE" w:rsidRDefault="00EE205F" w:rsidP="00435264">
      <w:pPr>
        <w:pStyle w:val="Header"/>
      </w:pPr>
      <w:r w:rsidRPr="007E65AE">
        <w:rPr>
          <w:rStyle w:val="CharDivNo"/>
        </w:rPr>
        <w:t xml:space="preserve"> </w:t>
      </w:r>
      <w:r w:rsidRPr="007E65AE">
        <w:rPr>
          <w:rStyle w:val="CharDivText"/>
        </w:rPr>
        <w:t xml:space="preserve"> </w:t>
      </w:r>
    </w:p>
    <w:p w:rsidR="00435264" w:rsidRPr="007E65AE" w:rsidRDefault="00435264" w:rsidP="00435264">
      <w:pPr>
        <w:pStyle w:val="ActHead5"/>
      </w:pPr>
      <w:bookmarkStart w:id="12" w:name="_Toc507142415"/>
      <w:r w:rsidRPr="007E65AE">
        <w:rPr>
          <w:rStyle w:val="CharSectno"/>
        </w:rPr>
        <w:t>7</w:t>
      </w:r>
      <w:r w:rsidRPr="007E65AE">
        <w:t xml:space="preserve">  General administration of social security law</w:t>
      </w:r>
      <w:bookmarkEnd w:id="12"/>
    </w:p>
    <w:p w:rsidR="00435264" w:rsidRPr="007E65AE" w:rsidRDefault="00435264" w:rsidP="00435264">
      <w:pPr>
        <w:pStyle w:val="subsection"/>
      </w:pPr>
      <w:r w:rsidRPr="007E65AE">
        <w:tab/>
      </w:r>
      <w:r w:rsidRPr="007E65AE">
        <w:tab/>
        <w:t>The Secretary is, subject to any direction of the Minister, to have the general administration of the social security law.</w:t>
      </w:r>
    </w:p>
    <w:p w:rsidR="00435264" w:rsidRPr="007E65AE" w:rsidRDefault="00435264" w:rsidP="00435264">
      <w:pPr>
        <w:pStyle w:val="ActHead5"/>
      </w:pPr>
      <w:bookmarkStart w:id="13" w:name="_Toc507142416"/>
      <w:r w:rsidRPr="007E65AE">
        <w:rPr>
          <w:rStyle w:val="CharSectno"/>
        </w:rPr>
        <w:t>8</w:t>
      </w:r>
      <w:r w:rsidRPr="007E65AE">
        <w:t xml:space="preserve">  Principles of administration</w:t>
      </w:r>
      <w:bookmarkEnd w:id="13"/>
    </w:p>
    <w:p w:rsidR="00435264" w:rsidRPr="007E65AE" w:rsidRDefault="00435264" w:rsidP="00435264">
      <w:pPr>
        <w:pStyle w:val="subsection"/>
      </w:pPr>
      <w:r w:rsidRPr="007E65AE">
        <w:tab/>
      </w:r>
      <w:r w:rsidRPr="007E65AE">
        <w:tab/>
        <w:t>In administering the social security law, the Secretary is to have regard to:</w:t>
      </w:r>
    </w:p>
    <w:p w:rsidR="00435264" w:rsidRPr="007E65AE" w:rsidRDefault="00435264" w:rsidP="00435264">
      <w:pPr>
        <w:pStyle w:val="paragraph"/>
      </w:pPr>
      <w:r w:rsidRPr="007E65AE">
        <w:tab/>
        <w:t>(a)</w:t>
      </w:r>
      <w:r w:rsidRPr="007E65AE">
        <w:tab/>
        <w:t>the desirability of achieving the following results:</w:t>
      </w:r>
    </w:p>
    <w:p w:rsidR="00435264" w:rsidRPr="007E65AE" w:rsidRDefault="00435264" w:rsidP="00435264">
      <w:pPr>
        <w:pStyle w:val="paragraphsub"/>
      </w:pPr>
      <w:r w:rsidRPr="007E65AE">
        <w:tab/>
        <w:t>(i)</w:t>
      </w:r>
      <w:r w:rsidRPr="007E65AE">
        <w:tab/>
        <w:t>the ready availability to members of the public of advice and information services relating to income support generally and to the social security payments that are available;</w:t>
      </w:r>
    </w:p>
    <w:p w:rsidR="00435264" w:rsidRPr="007E65AE" w:rsidRDefault="00435264" w:rsidP="00435264">
      <w:pPr>
        <w:pStyle w:val="paragraphsub"/>
      </w:pPr>
      <w:r w:rsidRPr="007E65AE">
        <w:tab/>
        <w:t>(ii)</w:t>
      </w:r>
      <w:r w:rsidRPr="007E65AE">
        <w:tab/>
        <w:t>the ready availability of publications containing clear statements about income support entitlements and procedural requirements;</w:t>
      </w:r>
    </w:p>
    <w:p w:rsidR="00435264" w:rsidRPr="007E65AE" w:rsidRDefault="00435264" w:rsidP="00435264">
      <w:pPr>
        <w:pStyle w:val="paragraphsub"/>
      </w:pPr>
      <w:r w:rsidRPr="007E65AE">
        <w:tab/>
        <w:t>(iii)</w:t>
      </w:r>
      <w:r w:rsidRPr="007E65AE">
        <w:tab/>
        <w:t>the delivery of services under the law in a fair, courteous, prompt and cost</w:t>
      </w:r>
      <w:r w:rsidR="007E65AE">
        <w:noBreakHyphen/>
      </w:r>
      <w:r w:rsidRPr="007E65AE">
        <w:t>efficient manner;</w:t>
      </w:r>
    </w:p>
    <w:p w:rsidR="00435264" w:rsidRPr="007E65AE" w:rsidRDefault="00435264" w:rsidP="00435264">
      <w:pPr>
        <w:pStyle w:val="paragraphsub"/>
      </w:pPr>
      <w:r w:rsidRPr="007E65AE">
        <w:tab/>
        <w:t>(iv)</w:t>
      </w:r>
      <w:r w:rsidRPr="007E65AE">
        <w:tab/>
        <w:t>the development of a process of monitoring and evaluating delivery of programs with an emphasis on the impact of programs on social security recipients;</w:t>
      </w:r>
    </w:p>
    <w:p w:rsidR="00435264" w:rsidRPr="007E65AE" w:rsidRDefault="00435264" w:rsidP="00435264">
      <w:pPr>
        <w:pStyle w:val="paragraphsub"/>
      </w:pPr>
      <w:r w:rsidRPr="007E65AE">
        <w:tab/>
        <w:t>(v)</w:t>
      </w:r>
      <w:r w:rsidRPr="007E65AE">
        <w:tab/>
        <w:t>the establishment of procedures to ensure that abuses of the social security system are minimised; and</w:t>
      </w:r>
    </w:p>
    <w:p w:rsidR="00435264" w:rsidRPr="007E65AE" w:rsidRDefault="00435264" w:rsidP="00435264">
      <w:pPr>
        <w:pStyle w:val="paragraph"/>
      </w:pPr>
      <w:r w:rsidRPr="007E65AE">
        <w:tab/>
        <w:t>(b)</w:t>
      </w:r>
      <w:r w:rsidRPr="007E65AE">
        <w:tab/>
        <w:t>the special needs of disadvantaged groups in the community; and</w:t>
      </w:r>
    </w:p>
    <w:p w:rsidR="00435264" w:rsidRPr="007E65AE" w:rsidRDefault="00435264" w:rsidP="00435264">
      <w:pPr>
        <w:pStyle w:val="paragraph"/>
      </w:pPr>
      <w:r w:rsidRPr="007E65AE">
        <w:tab/>
        <w:t>(c)</w:t>
      </w:r>
      <w:r w:rsidRPr="007E65AE">
        <w:tab/>
        <w:t>the need to be responsive to the interests of the Aboriginal and Torres Strait Islander communities and to cultural and linguistic diversity; and</w:t>
      </w:r>
    </w:p>
    <w:p w:rsidR="00435264" w:rsidRPr="007E65AE" w:rsidRDefault="00435264" w:rsidP="00435264">
      <w:pPr>
        <w:pStyle w:val="paragraph"/>
      </w:pPr>
      <w:r w:rsidRPr="007E65AE">
        <w:tab/>
        <w:t>(d)</w:t>
      </w:r>
      <w:r w:rsidRPr="007E65AE">
        <w:tab/>
        <w:t>the importance of the system of review of decisions under the social security law; and</w:t>
      </w:r>
    </w:p>
    <w:p w:rsidR="00435264" w:rsidRPr="007E65AE" w:rsidRDefault="00435264" w:rsidP="00435264">
      <w:pPr>
        <w:pStyle w:val="paragraph"/>
      </w:pPr>
      <w:r w:rsidRPr="007E65AE">
        <w:tab/>
        <w:t>(e)</w:t>
      </w:r>
      <w:r w:rsidRPr="007E65AE">
        <w:tab/>
        <w:t>the need to ensure that social security recipients have adequate information regarding the system of review of decisions under the social security law; and</w:t>
      </w:r>
    </w:p>
    <w:p w:rsidR="00435264" w:rsidRPr="007E65AE" w:rsidRDefault="00435264" w:rsidP="00435264">
      <w:pPr>
        <w:pStyle w:val="paragraph"/>
      </w:pPr>
      <w:r w:rsidRPr="007E65AE">
        <w:tab/>
        <w:t>(f)</w:t>
      </w:r>
      <w:r w:rsidRPr="007E65AE">
        <w:tab/>
        <w:t>the need to apply government policy in accordance with the law and with due regard to relevant decisions of the Administrative Appeals Tribunal.</w:t>
      </w:r>
    </w:p>
    <w:p w:rsidR="00435264" w:rsidRPr="007E65AE" w:rsidRDefault="00435264" w:rsidP="00435264">
      <w:pPr>
        <w:pStyle w:val="ActHead5"/>
      </w:pPr>
      <w:bookmarkStart w:id="14" w:name="_Toc507142417"/>
      <w:r w:rsidRPr="007E65AE">
        <w:rPr>
          <w:rStyle w:val="CharSectno"/>
        </w:rPr>
        <w:t>10</w:t>
      </w:r>
      <w:r w:rsidRPr="007E65AE">
        <w:t xml:space="preserve">  Agreement on administrative arrangements</w:t>
      </w:r>
      <w:bookmarkEnd w:id="14"/>
    </w:p>
    <w:p w:rsidR="00435264" w:rsidRPr="007E65AE" w:rsidRDefault="00435264" w:rsidP="00435264">
      <w:pPr>
        <w:pStyle w:val="subsection"/>
      </w:pPr>
      <w:r w:rsidRPr="007E65AE">
        <w:tab/>
        <w:t>(2)</w:t>
      </w:r>
      <w:r w:rsidRPr="007E65AE">
        <w:tab/>
        <w:t>The Secretary and the Employment Secretary may agree on administrative arrangements to further the objectives of Part</w:t>
      </w:r>
      <w:r w:rsidR="007E65AE">
        <w:t> </w:t>
      </w:r>
      <w:r w:rsidRPr="007E65AE">
        <w:t>2.12 of the 1991 Act.</w:t>
      </w:r>
    </w:p>
    <w:p w:rsidR="00435264" w:rsidRPr="007E65AE" w:rsidRDefault="00435264" w:rsidP="00435264">
      <w:pPr>
        <w:pStyle w:val="subsection"/>
      </w:pPr>
      <w:r w:rsidRPr="007E65AE">
        <w:tab/>
        <w:t>(3)</w:t>
      </w:r>
      <w:r w:rsidRPr="007E65AE">
        <w:tab/>
        <w:t xml:space="preserve">Administrative arrangements agreed on under </w:t>
      </w:r>
      <w:r w:rsidR="007E65AE">
        <w:t>subsection (</w:t>
      </w:r>
      <w:r w:rsidRPr="007E65AE">
        <w:t>2) may provide for officers of the Employment Department to perform functions or duties, or exercise powers, under Part</w:t>
      </w:r>
      <w:r w:rsidR="007E65AE">
        <w:t> </w:t>
      </w:r>
      <w:r w:rsidRPr="007E65AE">
        <w:t>2.12 of the 1991 Act.</w:t>
      </w:r>
    </w:p>
    <w:p w:rsidR="00435264" w:rsidRPr="007E65AE" w:rsidRDefault="00435264" w:rsidP="00666140">
      <w:pPr>
        <w:pStyle w:val="ActHead2"/>
        <w:pageBreakBefore/>
      </w:pPr>
      <w:bookmarkStart w:id="15" w:name="_Toc507142418"/>
      <w:r w:rsidRPr="007E65AE">
        <w:rPr>
          <w:rStyle w:val="CharPartNo"/>
        </w:rPr>
        <w:t>Part</w:t>
      </w:r>
      <w:r w:rsidR="007E65AE" w:rsidRPr="007E65AE">
        <w:rPr>
          <w:rStyle w:val="CharPartNo"/>
        </w:rPr>
        <w:t> </w:t>
      </w:r>
      <w:r w:rsidRPr="007E65AE">
        <w:rPr>
          <w:rStyle w:val="CharPartNo"/>
        </w:rPr>
        <w:t>3</w:t>
      </w:r>
      <w:r w:rsidRPr="007E65AE">
        <w:t>—</w:t>
      </w:r>
      <w:r w:rsidRPr="007E65AE">
        <w:rPr>
          <w:rStyle w:val="CharPartText"/>
        </w:rPr>
        <w:t>Provision of benefits</w:t>
      </w:r>
      <w:bookmarkEnd w:id="15"/>
    </w:p>
    <w:p w:rsidR="00435264" w:rsidRPr="007E65AE" w:rsidRDefault="00435264" w:rsidP="00435264">
      <w:pPr>
        <w:pStyle w:val="ActHead3"/>
      </w:pPr>
      <w:bookmarkStart w:id="16" w:name="_Toc507142419"/>
      <w:r w:rsidRPr="007E65AE">
        <w:rPr>
          <w:rStyle w:val="CharDivNo"/>
        </w:rPr>
        <w:t>Division</w:t>
      </w:r>
      <w:r w:rsidR="007E65AE" w:rsidRPr="007E65AE">
        <w:rPr>
          <w:rStyle w:val="CharDivNo"/>
        </w:rPr>
        <w:t> </w:t>
      </w:r>
      <w:r w:rsidRPr="007E65AE">
        <w:rPr>
          <w:rStyle w:val="CharDivNo"/>
        </w:rPr>
        <w:t>1</w:t>
      </w:r>
      <w:r w:rsidRPr="007E65AE">
        <w:t>—</w:t>
      </w:r>
      <w:r w:rsidRPr="007E65AE">
        <w:rPr>
          <w:rStyle w:val="CharDivText"/>
        </w:rPr>
        <w:t>Claim for social security payment or concession card</w:t>
      </w:r>
      <w:bookmarkEnd w:id="16"/>
    </w:p>
    <w:p w:rsidR="00435264" w:rsidRPr="007E65AE" w:rsidRDefault="00EE205F" w:rsidP="00435264">
      <w:pPr>
        <w:pStyle w:val="ActHead4"/>
      </w:pPr>
      <w:bookmarkStart w:id="17" w:name="_Toc507142420"/>
      <w:r w:rsidRPr="007E65AE">
        <w:rPr>
          <w:rStyle w:val="CharSubdNo"/>
        </w:rPr>
        <w:t>Subdivision</w:t>
      </w:r>
      <w:r w:rsidR="00666140" w:rsidRPr="007E65AE">
        <w:rPr>
          <w:rStyle w:val="CharSubdNo"/>
        </w:rPr>
        <w:t xml:space="preserve"> </w:t>
      </w:r>
      <w:r w:rsidR="00435264" w:rsidRPr="007E65AE">
        <w:rPr>
          <w:rStyle w:val="CharSubdNo"/>
        </w:rPr>
        <w:t>A</w:t>
      </w:r>
      <w:r w:rsidR="00435264" w:rsidRPr="007E65AE">
        <w:t>—</w:t>
      </w:r>
      <w:r w:rsidR="00435264" w:rsidRPr="007E65AE">
        <w:rPr>
          <w:rStyle w:val="CharSubdText"/>
        </w:rPr>
        <w:t>Need for claim</w:t>
      </w:r>
      <w:bookmarkEnd w:id="17"/>
    </w:p>
    <w:p w:rsidR="00435264" w:rsidRPr="007E65AE" w:rsidRDefault="00435264" w:rsidP="00435264">
      <w:pPr>
        <w:pStyle w:val="ActHead5"/>
      </w:pPr>
      <w:bookmarkStart w:id="18" w:name="_Toc507142421"/>
      <w:r w:rsidRPr="007E65AE">
        <w:rPr>
          <w:rStyle w:val="CharSectno"/>
        </w:rPr>
        <w:t>11</w:t>
      </w:r>
      <w:r w:rsidRPr="007E65AE">
        <w:t xml:space="preserve">  General rule</w:t>
      </w:r>
      <w:bookmarkEnd w:id="18"/>
    </w:p>
    <w:p w:rsidR="00435264" w:rsidRPr="007E65AE" w:rsidRDefault="00435264" w:rsidP="00435264">
      <w:pPr>
        <w:pStyle w:val="subsection"/>
      </w:pPr>
      <w:r w:rsidRPr="007E65AE">
        <w:tab/>
        <w:t>(1)</w:t>
      </w:r>
      <w:r w:rsidRPr="007E65AE">
        <w:tab/>
        <w:t xml:space="preserve">Subject to </w:t>
      </w:r>
      <w:r w:rsidR="007E65AE">
        <w:t>subsections (</w:t>
      </w:r>
      <w:r w:rsidR="008620A9" w:rsidRPr="007E65AE">
        <w:t>2) and (3)</w:t>
      </w:r>
      <w:r w:rsidRPr="007E65AE">
        <w:t xml:space="preserve"> and </w:t>
      </w:r>
      <w:r w:rsidR="00EE205F" w:rsidRPr="007E65AE">
        <w:t>Subdivision</w:t>
      </w:r>
      <w:r w:rsidR="00666140" w:rsidRPr="007E65AE">
        <w:t xml:space="preserve"> </w:t>
      </w:r>
      <w:r w:rsidRPr="007E65AE">
        <w:t>B, a person who wants to be granted:</w:t>
      </w:r>
    </w:p>
    <w:p w:rsidR="00435264" w:rsidRPr="007E65AE" w:rsidRDefault="00435264" w:rsidP="00435264">
      <w:pPr>
        <w:pStyle w:val="paragraph"/>
      </w:pPr>
      <w:r w:rsidRPr="007E65AE">
        <w:tab/>
        <w:t>(a)</w:t>
      </w:r>
      <w:r w:rsidRPr="007E65AE">
        <w:tab/>
        <w:t>a social security payment; or</w:t>
      </w:r>
    </w:p>
    <w:p w:rsidR="00435264" w:rsidRPr="007E65AE" w:rsidRDefault="00435264" w:rsidP="00435264">
      <w:pPr>
        <w:pStyle w:val="paragraph"/>
      </w:pPr>
      <w:r w:rsidRPr="007E65AE">
        <w:tab/>
        <w:t>(b)</w:t>
      </w:r>
      <w:r w:rsidRPr="007E65AE">
        <w:tab/>
        <w:t>a concession card;</w:t>
      </w:r>
    </w:p>
    <w:p w:rsidR="00435264" w:rsidRPr="007E65AE" w:rsidRDefault="00435264" w:rsidP="00435264">
      <w:pPr>
        <w:pStyle w:val="subsection2"/>
      </w:pPr>
      <w:r w:rsidRPr="007E65AE">
        <w:t>must make a claim for the payment or card in accordance with this Division.</w:t>
      </w:r>
    </w:p>
    <w:p w:rsidR="00435264" w:rsidRPr="007E65AE" w:rsidRDefault="00435264" w:rsidP="00435264">
      <w:pPr>
        <w:pStyle w:val="subsection"/>
      </w:pPr>
      <w:r w:rsidRPr="007E65AE">
        <w:tab/>
        <w:t>(2)</w:t>
      </w:r>
      <w:r w:rsidRPr="007E65AE">
        <w:tab/>
      </w:r>
      <w:r w:rsidR="007E65AE">
        <w:t>Subsection (</w:t>
      </w:r>
      <w:r w:rsidRPr="007E65AE">
        <w:t>1) does not apply to a concession card for which a person is qualified under Division</w:t>
      </w:r>
      <w:r w:rsidR="007E65AE">
        <w:t> </w:t>
      </w:r>
      <w:r w:rsidRPr="007E65AE">
        <w:t>1 of Part</w:t>
      </w:r>
      <w:r w:rsidR="007E65AE">
        <w:t> </w:t>
      </w:r>
      <w:r w:rsidRPr="007E65AE">
        <w:t xml:space="preserve">2A.1 of the 1991 Act or under </w:t>
      </w:r>
      <w:r w:rsidR="00EE205F" w:rsidRPr="007E65AE">
        <w:t>Subdivision</w:t>
      </w:r>
      <w:r w:rsidR="00666140" w:rsidRPr="007E65AE">
        <w:t xml:space="preserve"> </w:t>
      </w:r>
      <w:r w:rsidRPr="007E65AE">
        <w:t>A of Division</w:t>
      </w:r>
      <w:r w:rsidR="007E65AE">
        <w:t> </w:t>
      </w:r>
      <w:r w:rsidRPr="007E65AE">
        <w:t>3 of that Part.</w:t>
      </w:r>
    </w:p>
    <w:p w:rsidR="00B01DD6" w:rsidRPr="007E65AE" w:rsidRDefault="00B01DD6" w:rsidP="00B01DD6">
      <w:pPr>
        <w:pStyle w:val="subsection"/>
      </w:pPr>
      <w:r w:rsidRPr="007E65AE">
        <w:tab/>
        <w:t>(3)</w:t>
      </w:r>
      <w:r w:rsidRPr="007E65AE">
        <w:tab/>
      </w:r>
      <w:r w:rsidR="007E65AE">
        <w:t>Subsection (</w:t>
      </w:r>
      <w:r w:rsidRPr="007E65AE">
        <w:t>1) does not apply to a seniors health card that the Secretary must issue to a person under subsection</w:t>
      </w:r>
      <w:r w:rsidR="007E65AE">
        <w:t> </w:t>
      </w:r>
      <w:r w:rsidRPr="007E65AE">
        <w:t>1061ZJA(3) or (4) of the 1991 Act.</w:t>
      </w:r>
    </w:p>
    <w:p w:rsidR="00435264" w:rsidRPr="007E65AE" w:rsidRDefault="00EE205F" w:rsidP="00435264">
      <w:pPr>
        <w:pStyle w:val="ActHead4"/>
      </w:pPr>
      <w:bookmarkStart w:id="19" w:name="_Toc507142422"/>
      <w:r w:rsidRPr="007E65AE">
        <w:rPr>
          <w:rStyle w:val="CharSubdNo"/>
        </w:rPr>
        <w:t>Subdivision</w:t>
      </w:r>
      <w:r w:rsidR="00666140" w:rsidRPr="007E65AE">
        <w:rPr>
          <w:rStyle w:val="CharSubdNo"/>
        </w:rPr>
        <w:t xml:space="preserve"> </w:t>
      </w:r>
      <w:r w:rsidR="00435264" w:rsidRPr="007E65AE">
        <w:rPr>
          <w:rStyle w:val="CharSubdNo"/>
        </w:rPr>
        <w:t>B</w:t>
      </w:r>
      <w:r w:rsidR="00435264" w:rsidRPr="007E65AE">
        <w:t>—</w:t>
      </w:r>
      <w:r w:rsidR="00435264" w:rsidRPr="007E65AE">
        <w:rPr>
          <w:rStyle w:val="CharSubdText"/>
        </w:rPr>
        <w:t>Cases where claim not necessary</w:t>
      </w:r>
      <w:bookmarkEnd w:id="19"/>
    </w:p>
    <w:p w:rsidR="0077592A" w:rsidRPr="007E65AE" w:rsidRDefault="0077592A" w:rsidP="0077592A">
      <w:pPr>
        <w:pStyle w:val="ActHead5"/>
        <w:keepNext w:val="0"/>
      </w:pPr>
      <w:bookmarkStart w:id="20" w:name="_Toc507142423"/>
      <w:r w:rsidRPr="007E65AE">
        <w:rPr>
          <w:rStyle w:val="CharSectno"/>
        </w:rPr>
        <w:t>12</w:t>
      </w:r>
      <w:r w:rsidRPr="007E65AE">
        <w:t xml:space="preserve">  Deemed claim in certain cases</w:t>
      </w:r>
      <w:bookmarkEnd w:id="20"/>
    </w:p>
    <w:p w:rsidR="0077592A" w:rsidRPr="007E65AE" w:rsidRDefault="0077592A" w:rsidP="0077592A">
      <w:pPr>
        <w:pStyle w:val="subsection"/>
      </w:pPr>
      <w:r w:rsidRPr="007E65AE">
        <w:tab/>
        <w:t>(1)</w:t>
      </w:r>
      <w:r w:rsidRPr="007E65AE">
        <w:tab/>
        <w:t xml:space="preserve">The Secretary may determine that, for the purposes of the social security law, a person is taken to have made a claim for an income support payment (the </w:t>
      </w:r>
      <w:r w:rsidRPr="007E65AE">
        <w:rPr>
          <w:b/>
          <w:i/>
        </w:rPr>
        <w:t>new payment</w:t>
      </w:r>
      <w:r w:rsidRPr="007E65AE">
        <w:t>), if:</w:t>
      </w:r>
    </w:p>
    <w:p w:rsidR="0077592A" w:rsidRPr="007E65AE" w:rsidRDefault="0077592A" w:rsidP="0077592A">
      <w:pPr>
        <w:pStyle w:val="paragraph"/>
      </w:pPr>
      <w:r w:rsidRPr="007E65AE">
        <w:tab/>
        <w:t>(a)</w:t>
      </w:r>
      <w:r w:rsidRPr="007E65AE">
        <w:tab/>
        <w:t>the person became qualified for the new payment while receiving another income support payment; or</w:t>
      </w:r>
    </w:p>
    <w:p w:rsidR="0077592A" w:rsidRPr="007E65AE" w:rsidRDefault="0077592A" w:rsidP="0077592A">
      <w:pPr>
        <w:pStyle w:val="paragraph"/>
      </w:pPr>
      <w:r w:rsidRPr="007E65AE">
        <w:tab/>
        <w:t>(b)</w:t>
      </w:r>
      <w:r w:rsidRPr="007E65AE">
        <w:tab/>
        <w:t>the person became qualified for the new payment immediately after ceasing to receive another income support payment.</w:t>
      </w:r>
    </w:p>
    <w:p w:rsidR="0077592A" w:rsidRPr="007E65AE" w:rsidRDefault="0077592A" w:rsidP="0077592A">
      <w:pPr>
        <w:pStyle w:val="subsection"/>
      </w:pPr>
      <w:r w:rsidRPr="007E65AE">
        <w:tab/>
        <w:t>(2)</w:t>
      </w:r>
      <w:r w:rsidRPr="007E65AE">
        <w:tab/>
        <w:t>The person is taken to have made the claim for the new payment on the day specified in the Secretary’s determination. That day must not be earlier than:</w:t>
      </w:r>
    </w:p>
    <w:p w:rsidR="0077592A" w:rsidRPr="007E65AE" w:rsidRDefault="0077592A" w:rsidP="0077592A">
      <w:pPr>
        <w:pStyle w:val="paragraph"/>
      </w:pPr>
      <w:r w:rsidRPr="007E65AE">
        <w:tab/>
        <w:t>(a)</w:t>
      </w:r>
      <w:r w:rsidRPr="007E65AE">
        <w:tab/>
        <w:t>the day that is 13 weeks before the day on which the Secretary’s determination is made; or</w:t>
      </w:r>
    </w:p>
    <w:p w:rsidR="0077592A" w:rsidRPr="007E65AE" w:rsidRDefault="0077592A" w:rsidP="0077592A">
      <w:pPr>
        <w:pStyle w:val="paragraph"/>
      </w:pPr>
      <w:r w:rsidRPr="007E65AE">
        <w:tab/>
        <w:t>(b)</w:t>
      </w:r>
      <w:r w:rsidRPr="007E65AE">
        <w:tab/>
        <w:t xml:space="preserve">if the person became qualified for the new payment after the day referred to in </w:t>
      </w:r>
      <w:r w:rsidR="007E65AE">
        <w:t>paragraph (</w:t>
      </w:r>
      <w:r w:rsidRPr="007E65AE">
        <w:t>a)—the day on which the person became qualified for the new payment.</w:t>
      </w:r>
    </w:p>
    <w:p w:rsidR="00435264" w:rsidRPr="007E65AE" w:rsidRDefault="00435264" w:rsidP="00435264">
      <w:pPr>
        <w:pStyle w:val="ActHead5"/>
      </w:pPr>
      <w:bookmarkStart w:id="21" w:name="_Toc507142424"/>
      <w:r w:rsidRPr="007E65AE">
        <w:rPr>
          <w:rStyle w:val="CharSectno"/>
        </w:rPr>
        <w:t>12A</w:t>
      </w:r>
      <w:r w:rsidRPr="007E65AE">
        <w:t xml:space="preserve">  One</w:t>
      </w:r>
      <w:r w:rsidR="007E65AE">
        <w:noBreakHyphen/>
      </w:r>
      <w:r w:rsidRPr="007E65AE">
        <w:t>off payment to the aged</w:t>
      </w:r>
      <w:bookmarkEnd w:id="21"/>
    </w:p>
    <w:p w:rsidR="00435264" w:rsidRPr="007E65AE" w:rsidRDefault="00435264" w:rsidP="00435264">
      <w:pPr>
        <w:pStyle w:val="subsection"/>
      </w:pPr>
      <w:r w:rsidRPr="007E65AE">
        <w:tab/>
      </w:r>
      <w:r w:rsidRPr="007E65AE">
        <w:tab/>
        <w:t>A claim is not required for one</w:t>
      </w:r>
      <w:r w:rsidR="007E65AE">
        <w:noBreakHyphen/>
      </w:r>
      <w:r w:rsidRPr="007E65AE">
        <w:t>off payment to the aged.</w:t>
      </w:r>
    </w:p>
    <w:p w:rsidR="003705AE" w:rsidRPr="007E65AE" w:rsidRDefault="003705AE" w:rsidP="003705AE">
      <w:pPr>
        <w:pStyle w:val="ActHead5"/>
      </w:pPr>
      <w:bookmarkStart w:id="22" w:name="_Toc507142425"/>
      <w:r w:rsidRPr="007E65AE">
        <w:rPr>
          <w:rStyle w:val="CharSectno"/>
        </w:rPr>
        <w:t>12AAA</w:t>
      </w:r>
      <w:r w:rsidRPr="007E65AE">
        <w:t xml:space="preserve">  One</w:t>
      </w:r>
      <w:r w:rsidR="007E65AE">
        <w:noBreakHyphen/>
      </w:r>
      <w:r w:rsidRPr="007E65AE">
        <w:t>off payments to older Australians</w:t>
      </w:r>
      <w:bookmarkEnd w:id="22"/>
    </w:p>
    <w:p w:rsidR="003705AE" w:rsidRPr="007E65AE" w:rsidRDefault="003705AE" w:rsidP="003705AE">
      <w:pPr>
        <w:pStyle w:val="subsection"/>
      </w:pPr>
      <w:r w:rsidRPr="007E65AE">
        <w:tab/>
      </w:r>
      <w:r w:rsidRPr="007E65AE">
        <w:tab/>
        <w:t>A claim is not required for:</w:t>
      </w:r>
    </w:p>
    <w:p w:rsidR="003705AE" w:rsidRPr="007E65AE" w:rsidRDefault="003705AE" w:rsidP="003705AE">
      <w:pPr>
        <w:pStyle w:val="paragraph"/>
      </w:pPr>
      <w:r w:rsidRPr="007E65AE">
        <w:tab/>
        <w:t>(a)</w:t>
      </w:r>
      <w:r w:rsidRPr="007E65AE">
        <w:tab/>
        <w:t>2006 one</w:t>
      </w:r>
      <w:r w:rsidR="007E65AE">
        <w:noBreakHyphen/>
      </w:r>
      <w:r w:rsidRPr="007E65AE">
        <w:t>off payment to older Australians; or</w:t>
      </w:r>
    </w:p>
    <w:p w:rsidR="003705AE" w:rsidRPr="007E65AE" w:rsidRDefault="003705AE" w:rsidP="003705AE">
      <w:pPr>
        <w:pStyle w:val="paragraph"/>
      </w:pPr>
      <w:r w:rsidRPr="007E65AE">
        <w:tab/>
        <w:t>(b)</w:t>
      </w:r>
      <w:r w:rsidRPr="007E65AE">
        <w:tab/>
        <w:t>2007 one</w:t>
      </w:r>
      <w:r w:rsidR="007E65AE">
        <w:noBreakHyphen/>
      </w:r>
      <w:r w:rsidRPr="007E65AE">
        <w:t>off payment to older Australians</w:t>
      </w:r>
      <w:r w:rsidR="00E55233" w:rsidRPr="007E65AE">
        <w:t>; or</w:t>
      </w:r>
    </w:p>
    <w:p w:rsidR="00E55233" w:rsidRPr="007E65AE" w:rsidRDefault="00E55233" w:rsidP="00E55233">
      <w:pPr>
        <w:pStyle w:val="paragraph"/>
      </w:pPr>
      <w:r w:rsidRPr="007E65AE">
        <w:tab/>
        <w:t>(c)</w:t>
      </w:r>
      <w:r w:rsidRPr="007E65AE">
        <w:tab/>
        <w:t>2008 one</w:t>
      </w:r>
      <w:r w:rsidR="007E65AE">
        <w:noBreakHyphen/>
      </w:r>
      <w:r w:rsidRPr="007E65AE">
        <w:t>off payment to older Australians.</w:t>
      </w:r>
    </w:p>
    <w:p w:rsidR="00731868" w:rsidRPr="007E65AE" w:rsidRDefault="00731868" w:rsidP="00731868">
      <w:pPr>
        <w:pStyle w:val="ActHead5"/>
      </w:pPr>
      <w:bookmarkStart w:id="23" w:name="_Toc507142426"/>
      <w:r w:rsidRPr="007E65AE">
        <w:rPr>
          <w:rStyle w:val="CharSectno"/>
        </w:rPr>
        <w:t>12AA</w:t>
      </w:r>
      <w:r w:rsidRPr="007E65AE">
        <w:t xml:space="preserve">  One</w:t>
      </w:r>
      <w:r w:rsidR="007E65AE">
        <w:noBreakHyphen/>
      </w:r>
      <w:r w:rsidRPr="007E65AE">
        <w:t>off payments to carers</w:t>
      </w:r>
      <w:bookmarkEnd w:id="23"/>
    </w:p>
    <w:p w:rsidR="00731868" w:rsidRPr="007E65AE" w:rsidRDefault="00731868" w:rsidP="00731868">
      <w:pPr>
        <w:pStyle w:val="subsection"/>
      </w:pPr>
      <w:r w:rsidRPr="007E65AE">
        <w:tab/>
      </w:r>
      <w:r w:rsidRPr="007E65AE">
        <w:tab/>
        <w:t>A claim is not required for the following:</w:t>
      </w:r>
    </w:p>
    <w:p w:rsidR="00731868" w:rsidRPr="007E65AE" w:rsidRDefault="00731868" w:rsidP="00731868">
      <w:pPr>
        <w:pStyle w:val="paragraph"/>
      </w:pPr>
      <w:r w:rsidRPr="007E65AE">
        <w:tab/>
        <w:t>(a)</w:t>
      </w:r>
      <w:r w:rsidRPr="007E65AE">
        <w:tab/>
        <w:t>one</w:t>
      </w:r>
      <w:r w:rsidR="007E65AE">
        <w:noBreakHyphen/>
      </w:r>
      <w:r w:rsidRPr="007E65AE">
        <w:t>off payment to carers (carer allowance related);</w:t>
      </w:r>
    </w:p>
    <w:p w:rsidR="00731868" w:rsidRPr="007E65AE" w:rsidRDefault="00731868" w:rsidP="00731868">
      <w:pPr>
        <w:pStyle w:val="paragraph"/>
      </w:pPr>
      <w:r w:rsidRPr="007E65AE">
        <w:tab/>
        <w:t>(b)</w:t>
      </w:r>
      <w:r w:rsidRPr="007E65AE">
        <w:tab/>
        <w:t>one</w:t>
      </w:r>
      <w:r w:rsidR="007E65AE">
        <w:noBreakHyphen/>
      </w:r>
      <w:r w:rsidRPr="007E65AE">
        <w:t>off payment to carers (carer payment related);</w:t>
      </w:r>
    </w:p>
    <w:p w:rsidR="00731868" w:rsidRPr="007E65AE" w:rsidRDefault="00731868" w:rsidP="00731868">
      <w:pPr>
        <w:pStyle w:val="paragraph"/>
      </w:pPr>
      <w:r w:rsidRPr="007E65AE">
        <w:tab/>
        <w:t>(c)</w:t>
      </w:r>
      <w:r w:rsidRPr="007E65AE">
        <w:tab/>
        <w:t>2005 one</w:t>
      </w:r>
      <w:r w:rsidR="007E65AE">
        <w:noBreakHyphen/>
      </w:r>
      <w:r w:rsidRPr="007E65AE">
        <w:t>off payment to carers (carer payment related);</w:t>
      </w:r>
    </w:p>
    <w:p w:rsidR="00731868" w:rsidRPr="007E65AE" w:rsidRDefault="00731868" w:rsidP="00731868">
      <w:pPr>
        <w:pStyle w:val="paragraph"/>
      </w:pPr>
      <w:r w:rsidRPr="007E65AE">
        <w:tab/>
        <w:t>(d)</w:t>
      </w:r>
      <w:r w:rsidRPr="007E65AE">
        <w:tab/>
        <w:t>2005 one</w:t>
      </w:r>
      <w:r w:rsidR="007E65AE">
        <w:noBreakHyphen/>
      </w:r>
      <w:r w:rsidRPr="007E65AE">
        <w:t>off payment to carers (carer service pension related);</w:t>
      </w:r>
    </w:p>
    <w:p w:rsidR="00731868" w:rsidRPr="007E65AE" w:rsidRDefault="00731868" w:rsidP="00731868">
      <w:pPr>
        <w:pStyle w:val="paragraph"/>
      </w:pPr>
      <w:r w:rsidRPr="007E65AE">
        <w:tab/>
        <w:t>(e)</w:t>
      </w:r>
      <w:r w:rsidRPr="007E65AE">
        <w:tab/>
        <w:t>2005 one</w:t>
      </w:r>
      <w:r w:rsidR="007E65AE">
        <w:noBreakHyphen/>
      </w:r>
      <w:r w:rsidRPr="007E65AE">
        <w:t>off payment to carers (carer allowance related);</w:t>
      </w:r>
    </w:p>
    <w:p w:rsidR="00731868" w:rsidRPr="007E65AE" w:rsidRDefault="00731868" w:rsidP="00731868">
      <w:pPr>
        <w:pStyle w:val="paragraph"/>
      </w:pPr>
      <w:r w:rsidRPr="007E65AE">
        <w:tab/>
        <w:t>(f)</w:t>
      </w:r>
      <w:r w:rsidRPr="007E65AE">
        <w:tab/>
        <w:t>2006 one</w:t>
      </w:r>
      <w:r w:rsidR="007E65AE">
        <w:noBreakHyphen/>
      </w:r>
      <w:r w:rsidRPr="007E65AE">
        <w:t>off payment to carers (carer payment related);</w:t>
      </w:r>
    </w:p>
    <w:p w:rsidR="00731868" w:rsidRPr="007E65AE" w:rsidRDefault="00731868" w:rsidP="00731868">
      <w:pPr>
        <w:pStyle w:val="paragraph"/>
      </w:pPr>
      <w:r w:rsidRPr="007E65AE">
        <w:tab/>
        <w:t>(g)</w:t>
      </w:r>
      <w:r w:rsidRPr="007E65AE">
        <w:tab/>
        <w:t>2006 one</w:t>
      </w:r>
      <w:r w:rsidR="007E65AE">
        <w:noBreakHyphen/>
      </w:r>
      <w:r w:rsidRPr="007E65AE">
        <w:t>off payment to carers (wife pension related);</w:t>
      </w:r>
    </w:p>
    <w:p w:rsidR="00731868" w:rsidRPr="007E65AE" w:rsidRDefault="00731868" w:rsidP="00731868">
      <w:pPr>
        <w:pStyle w:val="paragraph"/>
      </w:pPr>
      <w:r w:rsidRPr="007E65AE">
        <w:tab/>
        <w:t>(h)</w:t>
      </w:r>
      <w:r w:rsidRPr="007E65AE">
        <w:tab/>
        <w:t>2006 one</w:t>
      </w:r>
      <w:r w:rsidR="007E65AE">
        <w:noBreakHyphen/>
      </w:r>
      <w:r w:rsidRPr="007E65AE">
        <w:t>off payment to carers (partner service pension related);</w:t>
      </w:r>
    </w:p>
    <w:p w:rsidR="00731868" w:rsidRPr="007E65AE" w:rsidRDefault="00731868" w:rsidP="00731868">
      <w:pPr>
        <w:pStyle w:val="paragraph"/>
      </w:pPr>
      <w:r w:rsidRPr="007E65AE">
        <w:tab/>
        <w:t>(i)</w:t>
      </w:r>
      <w:r w:rsidRPr="007E65AE">
        <w:tab/>
        <w:t>2006 one</w:t>
      </w:r>
      <w:r w:rsidR="007E65AE">
        <w:noBreakHyphen/>
      </w:r>
      <w:r w:rsidRPr="007E65AE">
        <w:t>off payment to carers (carer service pension related);</w:t>
      </w:r>
    </w:p>
    <w:p w:rsidR="00731868" w:rsidRPr="007E65AE" w:rsidRDefault="00731868" w:rsidP="00731868">
      <w:pPr>
        <w:pStyle w:val="paragraph"/>
      </w:pPr>
      <w:r w:rsidRPr="007E65AE">
        <w:tab/>
        <w:t>(j)</w:t>
      </w:r>
      <w:r w:rsidRPr="007E65AE">
        <w:tab/>
        <w:t>2006 one</w:t>
      </w:r>
      <w:r w:rsidR="007E65AE">
        <w:noBreakHyphen/>
      </w:r>
      <w:r w:rsidRPr="007E65AE">
        <w:t>off payment to carers (carer allowance related);</w:t>
      </w:r>
    </w:p>
    <w:p w:rsidR="00731868" w:rsidRPr="007E65AE" w:rsidRDefault="00731868" w:rsidP="00731868">
      <w:pPr>
        <w:pStyle w:val="paragraph"/>
      </w:pPr>
      <w:r w:rsidRPr="007E65AE">
        <w:tab/>
        <w:t>(k)</w:t>
      </w:r>
      <w:r w:rsidRPr="007E65AE">
        <w:tab/>
        <w:t>2007 one</w:t>
      </w:r>
      <w:r w:rsidR="007E65AE">
        <w:noBreakHyphen/>
      </w:r>
      <w:r w:rsidRPr="007E65AE">
        <w:t>off payment to carers (carer payment related);</w:t>
      </w:r>
    </w:p>
    <w:p w:rsidR="00731868" w:rsidRPr="007E65AE" w:rsidRDefault="00731868" w:rsidP="00731868">
      <w:pPr>
        <w:pStyle w:val="paragraph"/>
      </w:pPr>
      <w:r w:rsidRPr="007E65AE">
        <w:tab/>
        <w:t>(l)</w:t>
      </w:r>
      <w:r w:rsidRPr="007E65AE">
        <w:tab/>
        <w:t>2007 one</w:t>
      </w:r>
      <w:r w:rsidR="007E65AE">
        <w:noBreakHyphen/>
      </w:r>
      <w:r w:rsidRPr="007E65AE">
        <w:t>off payment to carers (wife pension related);</w:t>
      </w:r>
    </w:p>
    <w:p w:rsidR="00731868" w:rsidRPr="007E65AE" w:rsidRDefault="00731868" w:rsidP="00731868">
      <w:pPr>
        <w:pStyle w:val="paragraph"/>
      </w:pPr>
      <w:r w:rsidRPr="007E65AE">
        <w:tab/>
        <w:t>(m)</w:t>
      </w:r>
      <w:r w:rsidRPr="007E65AE">
        <w:tab/>
        <w:t>2007 one</w:t>
      </w:r>
      <w:r w:rsidR="007E65AE">
        <w:noBreakHyphen/>
      </w:r>
      <w:r w:rsidRPr="007E65AE">
        <w:t>off payment to carers (partner service pension related);</w:t>
      </w:r>
    </w:p>
    <w:p w:rsidR="00731868" w:rsidRPr="007E65AE" w:rsidRDefault="00731868" w:rsidP="00731868">
      <w:pPr>
        <w:pStyle w:val="paragraph"/>
      </w:pPr>
      <w:r w:rsidRPr="007E65AE">
        <w:tab/>
        <w:t>(n)</w:t>
      </w:r>
      <w:r w:rsidRPr="007E65AE">
        <w:tab/>
        <w:t>2007 one</w:t>
      </w:r>
      <w:r w:rsidR="007E65AE">
        <w:noBreakHyphen/>
      </w:r>
      <w:r w:rsidRPr="007E65AE">
        <w:t>off payment to carers (carer service pension related);</w:t>
      </w:r>
    </w:p>
    <w:p w:rsidR="00731868" w:rsidRPr="007E65AE" w:rsidRDefault="00731868" w:rsidP="00731868">
      <w:pPr>
        <w:pStyle w:val="paragraph"/>
      </w:pPr>
      <w:r w:rsidRPr="007E65AE">
        <w:tab/>
        <w:t>(o)</w:t>
      </w:r>
      <w:r w:rsidRPr="007E65AE">
        <w:tab/>
        <w:t>2007 one</w:t>
      </w:r>
      <w:r w:rsidR="007E65AE">
        <w:noBreakHyphen/>
      </w:r>
      <w:r w:rsidRPr="007E65AE">
        <w:t>off payment to carers (carer allowance related);</w:t>
      </w:r>
    </w:p>
    <w:p w:rsidR="00731868" w:rsidRPr="007E65AE" w:rsidRDefault="00731868" w:rsidP="00731868">
      <w:pPr>
        <w:pStyle w:val="paragraph"/>
      </w:pPr>
      <w:r w:rsidRPr="007E65AE">
        <w:tab/>
        <w:t>(p)</w:t>
      </w:r>
      <w:r w:rsidRPr="007E65AE">
        <w:tab/>
        <w:t>2008 one</w:t>
      </w:r>
      <w:r w:rsidR="007E65AE">
        <w:noBreakHyphen/>
      </w:r>
      <w:r w:rsidRPr="007E65AE">
        <w:t>off payment to carers (carer payment related);</w:t>
      </w:r>
    </w:p>
    <w:p w:rsidR="00731868" w:rsidRPr="007E65AE" w:rsidRDefault="00731868" w:rsidP="00731868">
      <w:pPr>
        <w:pStyle w:val="paragraph"/>
      </w:pPr>
      <w:r w:rsidRPr="007E65AE">
        <w:tab/>
        <w:t>(q)</w:t>
      </w:r>
      <w:r w:rsidRPr="007E65AE">
        <w:tab/>
        <w:t>2008 one</w:t>
      </w:r>
      <w:r w:rsidR="007E65AE">
        <w:noBreakHyphen/>
      </w:r>
      <w:r w:rsidRPr="007E65AE">
        <w:t>off payment to carers (wife pension related);</w:t>
      </w:r>
    </w:p>
    <w:p w:rsidR="00731868" w:rsidRPr="007E65AE" w:rsidRDefault="00731868" w:rsidP="00731868">
      <w:pPr>
        <w:pStyle w:val="paragraph"/>
      </w:pPr>
      <w:r w:rsidRPr="007E65AE">
        <w:tab/>
        <w:t>(r)</w:t>
      </w:r>
      <w:r w:rsidRPr="007E65AE">
        <w:tab/>
        <w:t>2008 one</w:t>
      </w:r>
      <w:r w:rsidR="007E65AE">
        <w:noBreakHyphen/>
      </w:r>
      <w:r w:rsidRPr="007E65AE">
        <w:t>off payment to carers (partner service pension related);</w:t>
      </w:r>
    </w:p>
    <w:p w:rsidR="00731868" w:rsidRPr="007E65AE" w:rsidRDefault="00731868" w:rsidP="00731868">
      <w:pPr>
        <w:pStyle w:val="paragraph"/>
      </w:pPr>
      <w:r w:rsidRPr="007E65AE">
        <w:tab/>
        <w:t>(s)</w:t>
      </w:r>
      <w:r w:rsidRPr="007E65AE">
        <w:tab/>
        <w:t>2008 one</w:t>
      </w:r>
      <w:r w:rsidR="007E65AE">
        <w:noBreakHyphen/>
      </w:r>
      <w:r w:rsidRPr="007E65AE">
        <w:t>off payment to carers (carer service pension related);</w:t>
      </w:r>
    </w:p>
    <w:p w:rsidR="00731868" w:rsidRPr="007E65AE" w:rsidRDefault="00731868" w:rsidP="00731868">
      <w:pPr>
        <w:pStyle w:val="paragraph"/>
      </w:pPr>
      <w:r w:rsidRPr="007E65AE">
        <w:tab/>
        <w:t>(t)</w:t>
      </w:r>
      <w:r w:rsidRPr="007E65AE">
        <w:tab/>
        <w:t>2008 one</w:t>
      </w:r>
      <w:r w:rsidR="007E65AE">
        <w:noBreakHyphen/>
      </w:r>
      <w:r w:rsidRPr="007E65AE">
        <w:t>off payment to carers (carer allowance related).</w:t>
      </w:r>
    </w:p>
    <w:p w:rsidR="008D328C" w:rsidRPr="007E65AE" w:rsidRDefault="008D328C" w:rsidP="008D328C">
      <w:pPr>
        <w:pStyle w:val="ActHead5"/>
      </w:pPr>
      <w:bookmarkStart w:id="24" w:name="_Toc507142427"/>
      <w:r w:rsidRPr="007E65AE">
        <w:rPr>
          <w:rStyle w:val="CharSectno"/>
        </w:rPr>
        <w:t>12AB</w:t>
      </w:r>
      <w:r w:rsidRPr="007E65AE">
        <w:t xml:space="preserve">  Economic security strategy payment and training and learning bonus</w:t>
      </w:r>
      <w:bookmarkEnd w:id="24"/>
    </w:p>
    <w:p w:rsidR="003635BA" w:rsidRPr="007E65AE" w:rsidRDefault="003635BA" w:rsidP="003635BA">
      <w:pPr>
        <w:pStyle w:val="subsection"/>
      </w:pPr>
      <w:r w:rsidRPr="007E65AE">
        <w:tab/>
      </w:r>
      <w:r w:rsidRPr="007E65AE">
        <w:tab/>
        <w:t>A claim is not required for an economic security strategy payment</w:t>
      </w:r>
      <w:r w:rsidR="008D328C" w:rsidRPr="007E65AE">
        <w:t xml:space="preserve"> or training and learning bonus</w:t>
      </w:r>
      <w:r w:rsidRPr="007E65AE">
        <w:t>.</w:t>
      </w:r>
    </w:p>
    <w:p w:rsidR="00482873" w:rsidRPr="007E65AE" w:rsidRDefault="00482873" w:rsidP="00482873">
      <w:pPr>
        <w:pStyle w:val="ActHead5"/>
      </w:pPr>
      <w:bookmarkStart w:id="25" w:name="_Toc507142428"/>
      <w:r w:rsidRPr="007E65AE">
        <w:rPr>
          <w:rStyle w:val="CharSectno"/>
        </w:rPr>
        <w:t>12AC</w:t>
      </w:r>
      <w:r w:rsidRPr="007E65AE">
        <w:t xml:space="preserve">  One</w:t>
      </w:r>
      <w:r w:rsidR="007E65AE">
        <w:noBreakHyphen/>
      </w:r>
      <w:r w:rsidRPr="007E65AE">
        <w:t>off energy assistance payment</w:t>
      </w:r>
      <w:bookmarkEnd w:id="25"/>
    </w:p>
    <w:p w:rsidR="00482873" w:rsidRPr="007E65AE" w:rsidRDefault="00482873" w:rsidP="00482873">
      <w:pPr>
        <w:pStyle w:val="subsection"/>
      </w:pPr>
      <w:r w:rsidRPr="007E65AE">
        <w:tab/>
      </w:r>
      <w:r w:rsidRPr="007E65AE">
        <w:tab/>
        <w:t>A claim is not required for a one</w:t>
      </w:r>
      <w:r w:rsidR="007E65AE">
        <w:noBreakHyphen/>
      </w:r>
      <w:r w:rsidRPr="007E65AE">
        <w:t>off energy assistance payment under Part</w:t>
      </w:r>
      <w:r w:rsidR="007E65AE">
        <w:t> </w:t>
      </w:r>
      <w:r w:rsidRPr="007E65AE">
        <w:t>2.6 of the 1991 Act.</w:t>
      </w:r>
    </w:p>
    <w:p w:rsidR="00435264" w:rsidRPr="007E65AE" w:rsidRDefault="00435264" w:rsidP="00435264">
      <w:pPr>
        <w:pStyle w:val="ActHead5"/>
      </w:pPr>
      <w:bookmarkStart w:id="26" w:name="_Toc507142429"/>
      <w:r w:rsidRPr="007E65AE">
        <w:rPr>
          <w:rStyle w:val="CharSectno"/>
        </w:rPr>
        <w:t>12B</w:t>
      </w:r>
      <w:r w:rsidRPr="007E65AE">
        <w:t xml:space="preserve">  Language, literacy and numeracy supplement</w:t>
      </w:r>
      <w:bookmarkEnd w:id="26"/>
    </w:p>
    <w:p w:rsidR="00435264" w:rsidRPr="007E65AE" w:rsidRDefault="00435264" w:rsidP="00435264">
      <w:pPr>
        <w:pStyle w:val="subsection"/>
      </w:pPr>
      <w:r w:rsidRPr="007E65AE">
        <w:tab/>
      </w:r>
      <w:r w:rsidRPr="007E65AE">
        <w:tab/>
        <w:t>A claim is not required for language, literacy and numeracy supplement.</w:t>
      </w:r>
    </w:p>
    <w:p w:rsidR="00435264" w:rsidRPr="007E65AE" w:rsidRDefault="00435264" w:rsidP="00435264">
      <w:pPr>
        <w:pStyle w:val="ActHead5"/>
      </w:pPr>
      <w:bookmarkStart w:id="27" w:name="_Toc507142430"/>
      <w:r w:rsidRPr="007E65AE">
        <w:rPr>
          <w:rStyle w:val="CharSectno"/>
        </w:rPr>
        <w:t>12C</w:t>
      </w:r>
      <w:r w:rsidRPr="007E65AE">
        <w:t xml:space="preserve">  Utilities allowance</w:t>
      </w:r>
      <w:bookmarkEnd w:id="27"/>
    </w:p>
    <w:p w:rsidR="00435264" w:rsidRPr="007E65AE" w:rsidRDefault="00435264" w:rsidP="00435264">
      <w:pPr>
        <w:pStyle w:val="subsection"/>
      </w:pPr>
      <w:r w:rsidRPr="007E65AE">
        <w:tab/>
      </w:r>
      <w:r w:rsidRPr="007E65AE">
        <w:tab/>
        <w:t>A claim is not required for utilities allowance.</w:t>
      </w:r>
    </w:p>
    <w:p w:rsidR="00A20262" w:rsidRPr="007E65AE" w:rsidRDefault="00A20262" w:rsidP="00A20262">
      <w:pPr>
        <w:pStyle w:val="ActHead5"/>
      </w:pPr>
      <w:bookmarkStart w:id="28" w:name="_Toc507142431"/>
      <w:r w:rsidRPr="007E65AE">
        <w:rPr>
          <w:rStyle w:val="CharSectno"/>
        </w:rPr>
        <w:t>12D</w:t>
      </w:r>
      <w:r w:rsidRPr="007E65AE">
        <w:t xml:space="preserve">  Energy supplement</w:t>
      </w:r>
      <w:bookmarkEnd w:id="28"/>
    </w:p>
    <w:p w:rsidR="002B587A" w:rsidRPr="007E65AE" w:rsidRDefault="002B587A" w:rsidP="002B587A">
      <w:pPr>
        <w:pStyle w:val="subsection"/>
      </w:pPr>
      <w:r w:rsidRPr="007E65AE">
        <w:tab/>
      </w:r>
      <w:r w:rsidRPr="007E65AE">
        <w:tab/>
        <w:t xml:space="preserve">A claim is not required for </w:t>
      </w:r>
      <w:r w:rsidR="00A20262" w:rsidRPr="007E65AE">
        <w:t>energy supplement under Part</w:t>
      </w:r>
      <w:r w:rsidR="007E65AE">
        <w:t> </w:t>
      </w:r>
      <w:r w:rsidR="00A20262" w:rsidRPr="007E65AE">
        <w:t>2.25B of the 1991 Act</w:t>
      </w:r>
      <w:r w:rsidRPr="007E65AE">
        <w:t>.</w:t>
      </w:r>
    </w:p>
    <w:p w:rsidR="002B587A" w:rsidRPr="007E65AE" w:rsidRDefault="002B587A" w:rsidP="002B587A">
      <w:pPr>
        <w:pStyle w:val="ActHead5"/>
      </w:pPr>
      <w:bookmarkStart w:id="29" w:name="_Toc507142432"/>
      <w:r w:rsidRPr="007E65AE">
        <w:rPr>
          <w:rStyle w:val="CharSectno"/>
        </w:rPr>
        <w:t>12DA</w:t>
      </w:r>
      <w:r w:rsidRPr="007E65AE">
        <w:t xml:space="preserve">  Quarterly pension supplement</w:t>
      </w:r>
      <w:bookmarkEnd w:id="29"/>
    </w:p>
    <w:p w:rsidR="002B587A" w:rsidRPr="007E65AE" w:rsidRDefault="002B587A" w:rsidP="002B587A">
      <w:pPr>
        <w:pStyle w:val="subsection"/>
      </w:pPr>
      <w:r w:rsidRPr="007E65AE">
        <w:tab/>
      </w:r>
      <w:r w:rsidRPr="007E65AE">
        <w:tab/>
        <w:t>A claim is not required for quarterly pension supplement.</w:t>
      </w:r>
    </w:p>
    <w:p w:rsidR="00955F1A" w:rsidRPr="007E65AE" w:rsidRDefault="00955F1A" w:rsidP="00955F1A">
      <w:pPr>
        <w:pStyle w:val="ActHead5"/>
      </w:pPr>
      <w:bookmarkStart w:id="30" w:name="_Toc507142433"/>
      <w:r w:rsidRPr="007E65AE">
        <w:rPr>
          <w:rStyle w:val="CharSectno"/>
        </w:rPr>
        <w:t>12DB</w:t>
      </w:r>
      <w:r w:rsidRPr="007E65AE">
        <w:t xml:space="preserve">  Quarterly energy supplement</w:t>
      </w:r>
      <w:bookmarkEnd w:id="30"/>
    </w:p>
    <w:p w:rsidR="00A3136A" w:rsidRPr="007E65AE" w:rsidRDefault="00A3136A" w:rsidP="00A3136A">
      <w:pPr>
        <w:pStyle w:val="subsection"/>
      </w:pPr>
      <w:r w:rsidRPr="007E65AE">
        <w:tab/>
      </w:r>
      <w:r w:rsidRPr="007E65AE">
        <w:tab/>
        <w:t xml:space="preserve">A claim is not required for </w:t>
      </w:r>
      <w:r w:rsidR="00955F1A" w:rsidRPr="007E65AE">
        <w:t>quarterly energy supplement</w:t>
      </w:r>
      <w:r w:rsidRPr="007E65AE">
        <w:t>.</w:t>
      </w:r>
    </w:p>
    <w:p w:rsidR="002B6DA9" w:rsidRPr="007E65AE" w:rsidRDefault="002B6DA9" w:rsidP="002B6DA9">
      <w:pPr>
        <w:pStyle w:val="ActHead5"/>
      </w:pPr>
      <w:bookmarkStart w:id="31" w:name="_Toc507142434"/>
      <w:r w:rsidRPr="007E65AE">
        <w:rPr>
          <w:rStyle w:val="CharSectno"/>
        </w:rPr>
        <w:t>12E</w:t>
      </w:r>
      <w:r w:rsidRPr="007E65AE">
        <w:t xml:space="preserve">  Child disability assistance</w:t>
      </w:r>
      <w:bookmarkEnd w:id="31"/>
    </w:p>
    <w:p w:rsidR="002B6DA9" w:rsidRPr="007E65AE" w:rsidRDefault="002B6DA9" w:rsidP="002B6DA9">
      <w:pPr>
        <w:pStyle w:val="subsection"/>
      </w:pPr>
      <w:r w:rsidRPr="007E65AE">
        <w:tab/>
      </w:r>
      <w:r w:rsidRPr="007E65AE">
        <w:tab/>
        <w:t>A claim is not required for child disability assistance.</w:t>
      </w:r>
    </w:p>
    <w:p w:rsidR="00220D22" w:rsidRPr="007E65AE" w:rsidRDefault="00220D22" w:rsidP="00220D22">
      <w:pPr>
        <w:pStyle w:val="ActHead5"/>
      </w:pPr>
      <w:bookmarkStart w:id="32" w:name="_Toc507142435"/>
      <w:r w:rsidRPr="007E65AE">
        <w:rPr>
          <w:rStyle w:val="CharSectno"/>
        </w:rPr>
        <w:t>12F</w:t>
      </w:r>
      <w:r w:rsidRPr="007E65AE">
        <w:t xml:space="preserve">  Carer allowance</w:t>
      </w:r>
      <w:bookmarkEnd w:id="32"/>
    </w:p>
    <w:p w:rsidR="00220D22" w:rsidRPr="007E65AE" w:rsidRDefault="00220D22" w:rsidP="00220D22">
      <w:pPr>
        <w:pStyle w:val="subsection"/>
      </w:pPr>
      <w:r w:rsidRPr="007E65AE">
        <w:tab/>
      </w:r>
      <w:r w:rsidRPr="007E65AE">
        <w:tab/>
        <w:t>A claim is not required for carer allowance if the person qualifies for the carer allowance under section</w:t>
      </w:r>
      <w:r w:rsidR="007E65AE">
        <w:t> </w:t>
      </w:r>
      <w:r w:rsidRPr="007E65AE">
        <w:t>954B.</w:t>
      </w:r>
    </w:p>
    <w:p w:rsidR="007C7433" w:rsidRPr="007E65AE" w:rsidRDefault="007C7433" w:rsidP="007C7433">
      <w:pPr>
        <w:pStyle w:val="ActHead5"/>
      </w:pPr>
      <w:bookmarkStart w:id="33" w:name="_Toc507142436"/>
      <w:r w:rsidRPr="007E65AE">
        <w:rPr>
          <w:rStyle w:val="CharSectno"/>
        </w:rPr>
        <w:t>12G</w:t>
      </w:r>
      <w:r w:rsidRPr="007E65AE">
        <w:t xml:space="preserve">  Carer supplement</w:t>
      </w:r>
      <w:bookmarkEnd w:id="33"/>
    </w:p>
    <w:p w:rsidR="007C7433" w:rsidRPr="007E65AE" w:rsidRDefault="007C7433" w:rsidP="007C7433">
      <w:pPr>
        <w:pStyle w:val="subsection"/>
      </w:pPr>
      <w:r w:rsidRPr="007E65AE">
        <w:tab/>
      </w:r>
      <w:r w:rsidRPr="007E65AE">
        <w:tab/>
        <w:t>A claim is not required for carer supplement.</w:t>
      </w:r>
    </w:p>
    <w:p w:rsidR="00A36FAA" w:rsidRPr="007E65AE" w:rsidRDefault="00A36FAA" w:rsidP="00A36FAA">
      <w:pPr>
        <w:pStyle w:val="ActHead5"/>
      </w:pPr>
      <w:bookmarkStart w:id="34" w:name="_Toc507142437"/>
      <w:r w:rsidRPr="007E65AE">
        <w:rPr>
          <w:rStyle w:val="CharSectno"/>
        </w:rPr>
        <w:t>12H</w:t>
      </w:r>
      <w:r w:rsidRPr="007E65AE">
        <w:t xml:space="preserve">  Relocation scholarship payment</w:t>
      </w:r>
      <w:bookmarkEnd w:id="34"/>
    </w:p>
    <w:p w:rsidR="00411845" w:rsidRPr="007E65AE" w:rsidRDefault="00411845" w:rsidP="00411845">
      <w:pPr>
        <w:pStyle w:val="subsection"/>
      </w:pPr>
      <w:r w:rsidRPr="007E65AE">
        <w:tab/>
      </w:r>
      <w:r w:rsidRPr="007E65AE">
        <w:tab/>
        <w:t>A claim is not required for a relocation scholarship payment.</w:t>
      </w:r>
    </w:p>
    <w:p w:rsidR="005033EE" w:rsidRPr="007E65AE" w:rsidRDefault="005033EE" w:rsidP="005033EE">
      <w:pPr>
        <w:pStyle w:val="ActHead5"/>
      </w:pPr>
      <w:bookmarkStart w:id="35" w:name="_Toc507142438"/>
      <w:r w:rsidRPr="007E65AE">
        <w:rPr>
          <w:rStyle w:val="CharSectno"/>
        </w:rPr>
        <w:t>12K</w:t>
      </w:r>
      <w:r w:rsidRPr="007E65AE">
        <w:t xml:space="preserve">  Clean energy advance</w:t>
      </w:r>
      <w:bookmarkEnd w:id="35"/>
    </w:p>
    <w:p w:rsidR="005033EE" w:rsidRPr="007E65AE" w:rsidRDefault="005033EE" w:rsidP="005033EE">
      <w:pPr>
        <w:pStyle w:val="subsection"/>
      </w:pPr>
      <w:r w:rsidRPr="007E65AE">
        <w:tab/>
      </w:r>
      <w:r w:rsidRPr="007E65AE">
        <w:tab/>
        <w:t>A claim is not required for a clean energy advance.</w:t>
      </w:r>
    </w:p>
    <w:p w:rsidR="00435264" w:rsidRPr="007E65AE" w:rsidRDefault="00435264" w:rsidP="00435264">
      <w:pPr>
        <w:pStyle w:val="ActHead5"/>
      </w:pPr>
      <w:bookmarkStart w:id="36" w:name="_Toc507142439"/>
      <w:r w:rsidRPr="007E65AE">
        <w:rPr>
          <w:rStyle w:val="CharSectno"/>
        </w:rPr>
        <w:t>13</w:t>
      </w:r>
      <w:r w:rsidRPr="007E65AE">
        <w:t xml:space="preserve">  Deemed claim—person contacting Department about a claim for a social security payment</w:t>
      </w:r>
      <w:bookmarkEnd w:id="36"/>
    </w:p>
    <w:p w:rsidR="00435264" w:rsidRPr="007E65AE" w:rsidRDefault="00435264" w:rsidP="00435264">
      <w:pPr>
        <w:pStyle w:val="subsection"/>
      </w:pPr>
      <w:r w:rsidRPr="007E65AE">
        <w:tab/>
        <w:t>(1)</w:t>
      </w:r>
      <w:r w:rsidRPr="007E65AE">
        <w:tab/>
        <w:t>For the purposes of the social security law, if:</w:t>
      </w:r>
    </w:p>
    <w:p w:rsidR="00435264" w:rsidRPr="007E65AE" w:rsidRDefault="00435264" w:rsidP="00435264">
      <w:pPr>
        <w:pStyle w:val="paragraph"/>
      </w:pPr>
      <w:r w:rsidRPr="007E65AE">
        <w:tab/>
        <w:t>(a)</w:t>
      </w:r>
      <w:r w:rsidRPr="007E65AE">
        <w:tab/>
        <w:t>the Department is contacted by or on behalf of a person in relation to a claim for a social security payment; and</w:t>
      </w:r>
    </w:p>
    <w:p w:rsidR="00435264" w:rsidRPr="007E65AE" w:rsidRDefault="00435264" w:rsidP="00435264">
      <w:pPr>
        <w:pStyle w:val="paragraph"/>
      </w:pPr>
      <w:r w:rsidRPr="007E65AE">
        <w:tab/>
        <w:t>(b)</w:t>
      </w:r>
      <w:r w:rsidRPr="007E65AE">
        <w:tab/>
        <w:t>the person is, on the day on which the Department is contacted, qualified for the social security payment; and</w:t>
      </w:r>
    </w:p>
    <w:p w:rsidR="00435264" w:rsidRPr="007E65AE" w:rsidRDefault="00435264" w:rsidP="00435264">
      <w:pPr>
        <w:pStyle w:val="paragraph"/>
      </w:pPr>
      <w:r w:rsidRPr="007E65AE">
        <w:tab/>
        <w:t>(c)</w:t>
      </w:r>
      <w:r w:rsidRPr="007E65AE">
        <w:tab/>
        <w:t>the Secretary gives the person a written notice acknowledging that the Department has been contacted in relation to the making of the claim; and</w:t>
      </w:r>
    </w:p>
    <w:p w:rsidR="00435264" w:rsidRPr="007E65AE" w:rsidRDefault="00435264" w:rsidP="00A36766">
      <w:pPr>
        <w:pStyle w:val="paragraph"/>
        <w:keepNext/>
      </w:pPr>
      <w:r w:rsidRPr="007E65AE">
        <w:tab/>
        <w:t>(d)</w:t>
      </w:r>
      <w:r w:rsidRPr="007E65AE">
        <w:tab/>
        <w:t>the person lodges a claim for the social security payment within 14 days after the Department is contacted;</w:t>
      </w:r>
    </w:p>
    <w:p w:rsidR="00435264" w:rsidRPr="007E65AE" w:rsidRDefault="00435264" w:rsidP="00435264">
      <w:pPr>
        <w:pStyle w:val="subsection2"/>
      </w:pPr>
      <w:r w:rsidRPr="007E65AE">
        <w:t>the person is taken to have made a claim for the social security payment on the day on which the Department was contacted.</w:t>
      </w:r>
    </w:p>
    <w:p w:rsidR="00435264" w:rsidRPr="007E65AE" w:rsidRDefault="00435264" w:rsidP="00435264">
      <w:pPr>
        <w:pStyle w:val="subsection"/>
      </w:pPr>
      <w:r w:rsidRPr="007E65AE">
        <w:tab/>
        <w:t>(2)</w:t>
      </w:r>
      <w:r w:rsidRPr="007E65AE">
        <w:tab/>
        <w:t>For the purposes of the social security law, if:</w:t>
      </w:r>
    </w:p>
    <w:p w:rsidR="00435264" w:rsidRPr="007E65AE" w:rsidRDefault="00435264" w:rsidP="00435264">
      <w:pPr>
        <w:pStyle w:val="paragraph"/>
      </w:pPr>
      <w:r w:rsidRPr="007E65AE">
        <w:tab/>
        <w:t>(a)</w:t>
      </w:r>
      <w:r w:rsidRPr="007E65AE">
        <w:tab/>
        <w:t>the Department is contacted by or on behalf of a person in relation to a claim for a social security payment, other than crisis payment or special employment advance; and</w:t>
      </w:r>
    </w:p>
    <w:p w:rsidR="00435264" w:rsidRPr="007E65AE" w:rsidRDefault="00435264" w:rsidP="00435264">
      <w:pPr>
        <w:pStyle w:val="paragraph"/>
      </w:pPr>
      <w:r w:rsidRPr="007E65AE">
        <w:tab/>
        <w:t>(b)</w:t>
      </w:r>
      <w:r w:rsidRPr="007E65AE">
        <w:tab/>
        <w:t>the person is, on the day on which the Department is contacted, qualified for the social security payment; and</w:t>
      </w:r>
    </w:p>
    <w:p w:rsidR="00435264" w:rsidRPr="007E65AE" w:rsidRDefault="00435264" w:rsidP="00435264">
      <w:pPr>
        <w:pStyle w:val="paragraph"/>
      </w:pPr>
      <w:r w:rsidRPr="007E65AE">
        <w:tab/>
        <w:t>(c)</w:t>
      </w:r>
      <w:r w:rsidRPr="007E65AE">
        <w:tab/>
        <w:t>the Secretary gives the person a written notice acknowledging that the Department has been contacted in relation to the making of the claim; and</w:t>
      </w:r>
    </w:p>
    <w:p w:rsidR="00435264" w:rsidRPr="007E65AE" w:rsidRDefault="00435264" w:rsidP="00435264">
      <w:pPr>
        <w:pStyle w:val="paragraph"/>
      </w:pPr>
      <w:r w:rsidRPr="007E65AE">
        <w:tab/>
        <w:t>(d)</w:t>
      </w:r>
      <w:r w:rsidRPr="007E65AE">
        <w:tab/>
        <w:t>the person lodges a claim for the payment more than 14 days, but not more than 13 weeks, after the Department is contacted; and</w:t>
      </w:r>
    </w:p>
    <w:p w:rsidR="00435264" w:rsidRPr="007E65AE" w:rsidRDefault="00435264" w:rsidP="00435264">
      <w:pPr>
        <w:pStyle w:val="paragraph"/>
      </w:pPr>
      <w:r w:rsidRPr="007E65AE">
        <w:tab/>
        <w:t>(e)</w:t>
      </w:r>
      <w:r w:rsidRPr="007E65AE">
        <w:tab/>
        <w:t>the Secretary is satisfied that:</w:t>
      </w:r>
    </w:p>
    <w:p w:rsidR="00435264" w:rsidRPr="007E65AE" w:rsidRDefault="00435264" w:rsidP="00435264">
      <w:pPr>
        <w:pStyle w:val="paragraphsub"/>
      </w:pPr>
      <w:r w:rsidRPr="007E65AE">
        <w:tab/>
        <w:t>(i)</w:t>
      </w:r>
      <w:r w:rsidRPr="007E65AE">
        <w:tab/>
        <w:t>throughout the period starting on the day on which the Department was contacted and ending on the day on which the person lodged the claim, the person was suffering from a medical condition; and</w:t>
      </w:r>
    </w:p>
    <w:p w:rsidR="00435264" w:rsidRPr="007E65AE" w:rsidRDefault="00435264" w:rsidP="00435264">
      <w:pPr>
        <w:pStyle w:val="paragraphsub"/>
      </w:pPr>
      <w:r w:rsidRPr="007E65AE">
        <w:tab/>
        <w:t>(ii)</w:t>
      </w:r>
      <w:r w:rsidRPr="007E65AE">
        <w:tab/>
        <w:t>that medical condition, or circumstances related to that medical condition, had a significant adverse effect on the person’s ability to lodge the claim earlier;</w:t>
      </w:r>
    </w:p>
    <w:p w:rsidR="00435264" w:rsidRPr="007E65AE" w:rsidRDefault="00435264" w:rsidP="00435264">
      <w:pPr>
        <w:pStyle w:val="subsection2"/>
      </w:pPr>
      <w:r w:rsidRPr="007E65AE">
        <w:t>the person is taken to have made a claim for the social security payment on the day on which the Department was contacted.</w:t>
      </w:r>
    </w:p>
    <w:p w:rsidR="00435264" w:rsidRPr="007E65AE" w:rsidRDefault="00435264" w:rsidP="00F77413">
      <w:pPr>
        <w:pStyle w:val="subsection"/>
        <w:keepNext/>
        <w:keepLines/>
      </w:pPr>
      <w:r w:rsidRPr="007E65AE">
        <w:tab/>
        <w:t>(3)</w:t>
      </w:r>
      <w:r w:rsidRPr="007E65AE">
        <w:tab/>
        <w:t>For the purposes of the social security law, if:</w:t>
      </w:r>
    </w:p>
    <w:p w:rsidR="00435264" w:rsidRPr="007E65AE" w:rsidRDefault="00435264" w:rsidP="00435264">
      <w:pPr>
        <w:pStyle w:val="paragraph"/>
      </w:pPr>
      <w:r w:rsidRPr="007E65AE">
        <w:tab/>
        <w:t>(a)</w:t>
      </w:r>
      <w:r w:rsidRPr="007E65AE">
        <w:tab/>
        <w:t xml:space="preserve">the Department is contacted by or on behalf of a person (the </w:t>
      </w:r>
      <w:r w:rsidRPr="007E65AE">
        <w:rPr>
          <w:b/>
          <w:i/>
        </w:rPr>
        <w:t>claimant</w:t>
      </w:r>
      <w:r w:rsidRPr="007E65AE">
        <w:t>) in relation to a claim for a social security payment, other than crisis payment or special employment advance; and</w:t>
      </w:r>
    </w:p>
    <w:p w:rsidR="00435264" w:rsidRPr="007E65AE" w:rsidRDefault="00435264" w:rsidP="00435264">
      <w:pPr>
        <w:pStyle w:val="paragraph"/>
      </w:pPr>
      <w:r w:rsidRPr="007E65AE">
        <w:tab/>
        <w:t>(b)</w:t>
      </w:r>
      <w:r w:rsidRPr="007E65AE">
        <w:tab/>
        <w:t>the claimant is, on the day on which the Department is contacted, qualified for the social security payment; and</w:t>
      </w:r>
    </w:p>
    <w:p w:rsidR="00435264" w:rsidRPr="007E65AE" w:rsidRDefault="00435264" w:rsidP="00435264">
      <w:pPr>
        <w:pStyle w:val="paragraph"/>
      </w:pPr>
      <w:r w:rsidRPr="007E65AE">
        <w:tab/>
        <w:t>(c)</w:t>
      </w:r>
      <w:r w:rsidRPr="007E65AE">
        <w:tab/>
        <w:t>the Secretary gives the claimant a written notice acknowledging that the Department has been contacted in relation to the making of the claim; and</w:t>
      </w:r>
    </w:p>
    <w:p w:rsidR="00435264" w:rsidRPr="007E65AE" w:rsidRDefault="00435264" w:rsidP="00435264">
      <w:pPr>
        <w:pStyle w:val="paragraph"/>
      </w:pPr>
      <w:r w:rsidRPr="007E65AE">
        <w:tab/>
        <w:t>(d)</w:t>
      </w:r>
      <w:r w:rsidRPr="007E65AE">
        <w:tab/>
        <w:t>the claimant lodges a claim for the payment more than 14 days, but not more than 13 weeks, after the Department is contacted; and</w:t>
      </w:r>
    </w:p>
    <w:p w:rsidR="00435264" w:rsidRPr="007E65AE" w:rsidRDefault="00435264" w:rsidP="00B018C0">
      <w:pPr>
        <w:pStyle w:val="paragraph"/>
        <w:keepNext/>
      </w:pPr>
      <w:r w:rsidRPr="007E65AE">
        <w:tab/>
        <w:t>(e)</w:t>
      </w:r>
      <w:r w:rsidRPr="007E65AE">
        <w:tab/>
        <w:t>the Secretary is satisfied that:</w:t>
      </w:r>
    </w:p>
    <w:p w:rsidR="00435264" w:rsidRPr="007E65AE" w:rsidRDefault="00435264" w:rsidP="00435264">
      <w:pPr>
        <w:pStyle w:val="paragraphsub"/>
      </w:pPr>
      <w:r w:rsidRPr="007E65AE">
        <w:tab/>
        <w:t>(i)</w:t>
      </w:r>
      <w:r w:rsidRPr="007E65AE">
        <w:tab/>
        <w:t>throughout the period starting on the day on which the Department was contacted and ending on the day on which the claimant lodged the claim, the claimant was caring for, or was the partner of, another person; and</w:t>
      </w:r>
    </w:p>
    <w:p w:rsidR="00435264" w:rsidRPr="007E65AE" w:rsidRDefault="00435264" w:rsidP="00435264">
      <w:pPr>
        <w:pStyle w:val="paragraphsub"/>
      </w:pPr>
      <w:r w:rsidRPr="007E65AE">
        <w:tab/>
        <w:t>(ii)</w:t>
      </w:r>
      <w:r w:rsidRPr="007E65AE">
        <w:tab/>
        <w:t>throughout that period, the other person suffered from a medical condition; and</w:t>
      </w:r>
    </w:p>
    <w:p w:rsidR="00435264" w:rsidRPr="007E65AE" w:rsidRDefault="00435264" w:rsidP="00435264">
      <w:pPr>
        <w:pStyle w:val="paragraphsub"/>
      </w:pPr>
      <w:r w:rsidRPr="007E65AE">
        <w:tab/>
        <w:t>(iii)</w:t>
      </w:r>
      <w:r w:rsidRPr="007E65AE">
        <w:tab/>
        <w:t>the medical condition, or circumstances related to the medical condition, from which the other person was suffering had a significant adverse effect on the claimant’s ability to lodge the claim earlier;</w:t>
      </w:r>
    </w:p>
    <w:p w:rsidR="00435264" w:rsidRPr="007E65AE" w:rsidRDefault="00435264" w:rsidP="00435264">
      <w:pPr>
        <w:pStyle w:val="subsection2"/>
      </w:pPr>
      <w:r w:rsidRPr="007E65AE">
        <w:t>the claimant is taken to have made a claim for the social security payment on the day on which the Department was contacted.</w:t>
      </w:r>
    </w:p>
    <w:p w:rsidR="00435264" w:rsidRPr="007E65AE" w:rsidRDefault="00435264" w:rsidP="00435264">
      <w:pPr>
        <w:pStyle w:val="subsection"/>
      </w:pPr>
      <w:r w:rsidRPr="007E65AE">
        <w:tab/>
        <w:t>(3A)</w:t>
      </w:r>
      <w:r w:rsidRPr="007E65AE">
        <w:tab/>
        <w:t>For the purposes of the social security law, if:</w:t>
      </w:r>
    </w:p>
    <w:p w:rsidR="00435264" w:rsidRPr="007E65AE" w:rsidRDefault="00435264" w:rsidP="00435264">
      <w:pPr>
        <w:pStyle w:val="paragraph"/>
      </w:pPr>
      <w:r w:rsidRPr="007E65AE">
        <w:tab/>
        <w:t>(a)</w:t>
      </w:r>
      <w:r w:rsidRPr="007E65AE">
        <w:tab/>
        <w:t>the Department is contacted by or on behalf of a person in relation to a claim for a social security payment; and</w:t>
      </w:r>
    </w:p>
    <w:p w:rsidR="00435264" w:rsidRPr="007E65AE" w:rsidRDefault="00435264" w:rsidP="00435264">
      <w:pPr>
        <w:pStyle w:val="paragraph"/>
      </w:pPr>
      <w:r w:rsidRPr="007E65AE">
        <w:tab/>
        <w:t>(b)</w:t>
      </w:r>
      <w:r w:rsidRPr="007E65AE">
        <w:tab/>
        <w:t>the person is, on the day on which the Department is contacted, qualified for the social security payment; and</w:t>
      </w:r>
    </w:p>
    <w:p w:rsidR="00435264" w:rsidRPr="007E65AE" w:rsidRDefault="00435264" w:rsidP="00435264">
      <w:pPr>
        <w:pStyle w:val="paragraph"/>
      </w:pPr>
      <w:r w:rsidRPr="007E65AE">
        <w:tab/>
        <w:t>(c)</w:t>
      </w:r>
      <w:r w:rsidRPr="007E65AE">
        <w:tab/>
        <w:t>the Secretary gives the person a written notice acknowledging that the Department has been contacted in relation to the making of the claim; and</w:t>
      </w:r>
    </w:p>
    <w:p w:rsidR="00435264" w:rsidRPr="007E65AE" w:rsidRDefault="00435264" w:rsidP="00435264">
      <w:pPr>
        <w:pStyle w:val="paragraph"/>
      </w:pPr>
      <w:r w:rsidRPr="007E65AE">
        <w:tab/>
        <w:t>(d)</w:t>
      </w:r>
      <w:r w:rsidRPr="007E65AE">
        <w:tab/>
        <w:t>the person lodges a claim for the social security payment more than 14 days, but not more than 13 weeks, after the Department is contacted; and</w:t>
      </w:r>
    </w:p>
    <w:p w:rsidR="00435264" w:rsidRPr="007E65AE" w:rsidRDefault="00435264" w:rsidP="00435264">
      <w:pPr>
        <w:pStyle w:val="paragraph"/>
      </w:pPr>
      <w:r w:rsidRPr="007E65AE">
        <w:tab/>
        <w:t>(e)</w:t>
      </w:r>
      <w:r w:rsidRPr="007E65AE">
        <w:tab/>
        <w:t>the Secretary is satisfied that, in the special circumstances of the case, it was not reasonably practicable for the person to lodge the claim earlier;</w:t>
      </w:r>
    </w:p>
    <w:p w:rsidR="00435264" w:rsidRPr="007E65AE" w:rsidRDefault="00435264" w:rsidP="00435264">
      <w:pPr>
        <w:pStyle w:val="subsection2"/>
      </w:pPr>
      <w:r w:rsidRPr="007E65AE">
        <w:t>the person is taken to have made a claim for the social security payment on the day on which the Department was contacted.</w:t>
      </w:r>
    </w:p>
    <w:p w:rsidR="00435264" w:rsidRPr="007E65AE" w:rsidRDefault="00435264" w:rsidP="00435264">
      <w:pPr>
        <w:pStyle w:val="subsection"/>
      </w:pPr>
      <w:r w:rsidRPr="007E65AE">
        <w:tab/>
        <w:t>(4)</w:t>
      </w:r>
      <w:r w:rsidRPr="007E65AE">
        <w:tab/>
        <w:t xml:space="preserve">A reference in this section to the Department being contacted includes a reference to the Department being contacted by post or telephone or by the transmission of a message by the use of </w:t>
      </w:r>
      <w:r w:rsidR="002A3007" w:rsidRPr="007E65AE">
        <w:t>fax</w:t>
      </w:r>
      <w:r w:rsidRPr="007E65AE">
        <w:t>, computer equipment or other electronic means.</w:t>
      </w:r>
    </w:p>
    <w:p w:rsidR="00435264" w:rsidRPr="007E65AE" w:rsidRDefault="00435264" w:rsidP="00435264">
      <w:pPr>
        <w:pStyle w:val="subsection"/>
      </w:pPr>
      <w:r w:rsidRPr="007E65AE">
        <w:tab/>
        <w:t>(5)</w:t>
      </w:r>
      <w:r w:rsidRPr="007E65AE">
        <w:tab/>
        <w:t>This section has effect subject to section</w:t>
      </w:r>
      <w:r w:rsidR="007E65AE">
        <w:t> </w:t>
      </w:r>
      <w:r w:rsidRPr="007E65AE">
        <w:t>18.</w:t>
      </w:r>
    </w:p>
    <w:p w:rsidR="00435264" w:rsidRPr="007E65AE" w:rsidRDefault="00435264" w:rsidP="00435264">
      <w:pPr>
        <w:pStyle w:val="ActHead5"/>
      </w:pPr>
      <w:bookmarkStart w:id="37" w:name="_Toc507142440"/>
      <w:r w:rsidRPr="007E65AE">
        <w:rPr>
          <w:rStyle w:val="CharSectno"/>
        </w:rPr>
        <w:t>14</w:t>
      </w:r>
      <w:r w:rsidRPr="007E65AE">
        <w:t xml:space="preserve">  Deemed claim—person contacting Department about a claim for a concession card</w:t>
      </w:r>
      <w:bookmarkEnd w:id="37"/>
    </w:p>
    <w:p w:rsidR="00435264" w:rsidRPr="007E65AE" w:rsidRDefault="00435264" w:rsidP="00435264">
      <w:pPr>
        <w:pStyle w:val="subsection"/>
      </w:pPr>
      <w:r w:rsidRPr="007E65AE">
        <w:tab/>
        <w:t>(1)</w:t>
      </w:r>
      <w:r w:rsidRPr="007E65AE">
        <w:tab/>
        <w:t>For the purposes of the social security law, if:</w:t>
      </w:r>
    </w:p>
    <w:p w:rsidR="00435264" w:rsidRPr="007E65AE" w:rsidRDefault="00435264" w:rsidP="00435264">
      <w:pPr>
        <w:pStyle w:val="paragraph"/>
      </w:pPr>
      <w:r w:rsidRPr="007E65AE">
        <w:tab/>
        <w:t>(a)</w:t>
      </w:r>
      <w:r w:rsidRPr="007E65AE">
        <w:tab/>
        <w:t>the Department is contacted by or on behalf of a person in relation to a claim for a concession card; and</w:t>
      </w:r>
    </w:p>
    <w:p w:rsidR="00435264" w:rsidRPr="007E65AE" w:rsidRDefault="00435264" w:rsidP="00435264">
      <w:pPr>
        <w:pStyle w:val="paragraph"/>
      </w:pPr>
      <w:r w:rsidRPr="007E65AE">
        <w:tab/>
        <w:t>(b)</w:t>
      </w:r>
      <w:r w:rsidRPr="007E65AE">
        <w:tab/>
        <w:t>the person is, on the day on which the Department is contacted, qualified for the concession card; and</w:t>
      </w:r>
    </w:p>
    <w:p w:rsidR="00435264" w:rsidRPr="007E65AE" w:rsidRDefault="00435264" w:rsidP="00435264">
      <w:pPr>
        <w:pStyle w:val="paragraph"/>
      </w:pPr>
      <w:r w:rsidRPr="007E65AE">
        <w:tab/>
        <w:t>(c)</w:t>
      </w:r>
      <w:r w:rsidRPr="007E65AE">
        <w:tab/>
        <w:t>the Secretary gives the person a written notice acknowledging that the Department has been contacted in relation to the making of the claim; and</w:t>
      </w:r>
    </w:p>
    <w:p w:rsidR="00435264" w:rsidRPr="007E65AE" w:rsidRDefault="00435264" w:rsidP="00435264">
      <w:pPr>
        <w:pStyle w:val="paragraph"/>
      </w:pPr>
      <w:r w:rsidRPr="007E65AE">
        <w:tab/>
        <w:t>(d)</w:t>
      </w:r>
      <w:r w:rsidRPr="007E65AE">
        <w:tab/>
        <w:t>the person lodges a claim for the concession card within 14 days after he or she contacts the Department;</w:t>
      </w:r>
    </w:p>
    <w:p w:rsidR="00435264" w:rsidRPr="007E65AE" w:rsidRDefault="00435264" w:rsidP="00435264">
      <w:pPr>
        <w:pStyle w:val="subsection2"/>
      </w:pPr>
      <w:r w:rsidRPr="007E65AE">
        <w:t>the person is taken to have made a claim for the concession card on the day on which the Department was contacted.</w:t>
      </w:r>
    </w:p>
    <w:p w:rsidR="00435264" w:rsidRPr="007E65AE" w:rsidRDefault="00435264" w:rsidP="001B0E0D">
      <w:pPr>
        <w:pStyle w:val="subsection"/>
        <w:keepNext/>
        <w:keepLines/>
      </w:pPr>
      <w:r w:rsidRPr="007E65AE">
        <w:tab/>
        <w:t>(2)</w:t>
      </w:r>
      <w:r w:rsidRPr="007E65AE">
        <w:tab/>
        <w:t>For the purposes of the social security law, if:</w:t>
      </w:r>
    </w:p>
    <w:p w:rsidR="00435264" w:rsidRPr="007E65AE" w:rsidRDefault="00435264" w:rsidP="00435264">
      <w:pPr>
        <w:pStyle w:val="paragraph"/>
      </w:pPr>
      <w:r w:rsidRPr="007E65AE">
        <w:tab/>
        <w:t>(a)</w:t>
      </w:r>
      <w:r w:rsidRPr="007E65AE">
        <w:tab/>
        <w:t>the Department is contacted by or on behalf of a person in relation to a claim for a concession card; and</w:t>
      </w:r>
    </w:p>
    <w:p w:rsidR="00435264" w:rsidRPr="007E65AE" w:rsidRDefault="00435264" w:rsidP="00435264">
      <w:pPr>
        <w:pStyle w:val="paragraph"/>
      </w:pPr>
      <w:r w:rsidRPr="007E65AE">
        <w:tab/>
        <w:t>(b)</w:t>
      </w:r>
      <w:r w:rsidRPr="007E65AE">
        <w:tab/>
        <w:t>the person is, on the day on which the Department is contacted, qualified for the concession card; and</w:t>
      </w:r>
    </w:p>
    <w:p w:rsidR="00435264" w:rsidRPr="007E65AE" w:rsidRDefault="00435264" w:rsidP="00435264">
      <w:pPr>
        <w:pStyle w:val="paragraph"/>
      </w:pPr>
      <w:r w:rsidRPr="007E65AE">
        <w:tab/>
        <w:t>(c)</w:t>
      </w:r>
      <w:r w:rsidRPr="007E65AE">
        <w:tab/>
        <w:t>the Secretary gives the person a written notice acknowledging that the Department has been contacted in relation to the making of the claim; and</w:t>
      </w:r>
    </w:p>
    <w:p w:rsidR="00435264" w:rsidRPr="007E65AE" w:rsidRDefault="00435264" w:rsidP="00435264">
      <w:pPr>
        <w:pStyle w:val="paragraph"/>
      </w:pPr>
      <w:r w:rsidRPr="007E65AE">
        <w:tab/>
        <w:t>(d)</w:t>
      </w:r>
      <w:r w:rsidRPr="007E65AE">
        <w:tab/>
        <w:t>the person lodges a claim for the concession card more than 14 days, but not more than 13 weeks, after the Department is contacted; and</w:t>
      </w:r>
    </w:p>
    <w:p w:rsidR="00435264" w:rsidRPr="007E65AE" w:rsidRDefault="00435264" w:rsidP="00F77413">
      <w:pPr>
        <w:pStyle w:val="paragraph"/>
        <w:keepNext/>
        <w:keepLines/>
      </w:pPr>
      <w:r w:rsidRPr="007E65AE">
        <w:tab/>
        <w:t>(e)</w:t>
      </w:r>
      <w:r w:rsidRPr="007E65AE">
        <w:tab/>
        <w:t>the Secretary is satisfied that:</w:t>
      </w:r>
    </w:p>
    <w:p w:rsidR="00435264" w:rsidRPr="007E65AE" w:rsidRDefault="00435264" w:rsidP="00435264">
      <w:pPr>
        <w:pStyle w:val="paragraphsub"/>
      </w:pPr>
      <w:r w:rsidRPr="007E65AE">
        <w:tab/>
        <w:t>(i)</w:t>
      </w:r>
      <w:r w:rsidRPr="007E65AE">
        <w:tab/>
        <w:t>throughout the period starting on the day on which the Department was contacted and ending on the day on which the person lodged the claim, the person was suffering from a medical condition; and</w:t>
      </w:r>
    </w:p>
    <w:p w:rsidR="00435264" w:rsidRPr="007E65AE" w:rsidRDefault="00435264" w:rsidP="00435264">
      <w:pPr>
        <w:pStyle w:val="paragraphsub"/>
      </w:pPr>
      <w:r w:rsidRPr="007E65AE">
        <w:tab/>
        <w:t>(ii)</w:t>
      </w:r>
      <w:r w:rsidRPr="007E65AE">
        <w:tab/>
        <w:t>that medical condition, or circumstances related to that medical condition, had a significant adverse effect on the person’s ability to lodge the claim earlier;</w:t>
      </w:r>
    </w:p>
    <w:p w:rsidR="00435264" w:rsidRPr="007E65AE" w:rsidRDefault="00435264" w:rsidP="00435264">
      <w:pPr>
        <w:pStyle w:val="subsection2"/>
      </w:pPr>
      <w:r w:rsidRPr="007E65AE">
        <w:t>the person is taken to have made a claim for the concession card on the day on which the Department was contacted.</w:t>
      </w:r>
    </w:p>
    <w:p w:rsidR="00435264" w:rsidRPr="007E65AE" w:rsidRDefault="00435264" w:rsidP="00B018C0">
      <w:pPr>
        <w:pStyle w:val="subsection"/>
        <w:keepNext/>
      </w:pPr>
      <w:r w:rsidRPr="007E65AE">
        <w:tab/>
        <w:t>(3)</w:t>
      </w:r>
      <w:r w:rsidRPr="007E65AE">
        <w:tab/>
        <w:t>For the purposes of the social security law, if:</w:t>
      </w:r>
    </w:p>
    <w:p w:rsidR="00435264" w:rsidRPr="007E65AE" w:rsidRDefault="00435264" w:rsidP="00435264">
      <w:pPr>
        <w:pStyle w:val="paragraph"/>
      </w:pPr>
      <w:r w:rsidRPr="007E65AE">
        <w:tab/>
        <w:t>(a)</w:t>
      </w:r>
      <w:r w:rsidRPr="007E65AE">
        <w:tab/>
        <w:t xml:space="preserve">the Department is contacted by or on behalf of a person (the </w:t>
      </w:r>
      <w:r w:rsidRPr="007E65AE">
        <w:rPr>
          <w:b/>
          <w:i/>
        </w:rPr>
        <w:t>claimant</w:t>
      </w:r>
      <w:r w:rsidRPr="007E65AE">
        <w:t>) in relation to a claim for a concession card; and</w:t>
      </w:r>
    </w:p>
    <w:p w:rsidR="00435264" w:rsidRPr="007E65AE" w:rsidRDefault="00435264" w:rsidP="00435264">
      <w:pPr>
        <w:pStyle w:val="paragraph"/>
      </w:pPr>
      <w:r w:rsidRPr="007E65AE">
        <w:tab/>
        <w:t>(b)</w:t>
      </w:r>
      <w:r w:rsidRPr="007E65AE">
        <w:tab/>
        <w:t>the claimant is, on the day on which the Department is contacted, qualified for the concession card; and</w:t>
      </w:r>
    </w:p>
    <w:p w:rsidR="00435264" w:rsidRPr="007E65AE" w:rsidRDefault="00435264" w:rsidP="00435264">
      <w:pPr>
        <w:pStyle w:val="paragraph"/>
      </w:pPr>
      <w:r w:rsidRPr="007E65AE">
        <w:tab/>
        <w:t>(c)</w:t>
      </w:r>
      <w:r w:rsidRPr="007E65AE">
        <w:tab/>
        <w:t>the Secretary gives the claimant a written notice acknowledging that the Department has been contacted in relation to the making of the claim; and</w:t>
      </w:r>
    </w:p>
    <w:p w:rsidR="00435264" w:rsidRPr="007E65AE" w:rsidRDefault="00435264" w:rsidP="00435264">
      <w:pPr>
        <w:pStyle w:val="paragraph"/>
      </w:pPr>
      <w:r w:rsidRPr="007E65AE">
        <w:tab/>
        <w:t>(d)</w:t>
      </w:r>
      <w:r w:rsidRPr="007E65AE">
        <w:tab/>
        <w:t>the claimant lodges a claim for the concession card more than 14 days, but not more than 13 weeks, after the Department is contacted; and</w:t>
      </w:r>
    </w:p>
    <w:p w:rsidR="00435264" w:rsidRPr="007E65AE" w:rsidRDefault="00435264" w:rsidP="00701A34">
      <w:pPr>
        <w:pStyle w:val="paragraph"/>
        <w:keepNext/>
      </w:pPr>
      <w:r w:rsidRPr="007E65AE">
        <w:tab/>
        <w:t>(e)</w:t>
      </w:r>
      <w:r w:rsidRPr="007E65AE">
        <w:tab/>
        <w:t>the Secretary is satisfied that:</w:t>
      </w:r>
    </w:p>
    <w:p w:rsidR="00435264" w:rsidRPr="007E65AE" w:rsidRDefault="00435264" w:rsidP="00435264">
      <w:pPr>
        <w:pStyle w:val="paragraphsub"/>
      </w:pPr>
      <w:r w:rsidRPr="007E65AE">
        <w:tab/>
        <w:t>(i)</w:t>
      </w:r>
      <w:r w:rsidRPr="007E65AE">
        <w:tab/>
        <w:t>throughout the period starting on the day on which the Department was contacted and ending on the day on which the claimant lodged the claim, the claimant was caring for, or was the partner of, another person; and</w:t>
      </w:r>
    </w:p>
    <w:p w:rsidR="00435264" w:rsidRPr="007E65AE" w:rsidRDefault="00435264" w:rsidP="00435264">
      <w:pPr>
        <w:pStyle w:val="paragraphsub"/>
      </w:pPr>
      <w:r w:rsidRPr="007E65AE">
        <w:tab/>
        <w:t>(ii)</w:t>
      </w:r>
      <w:r w:rsidRPr="007E65AE">
        <w:tab/>
        <w:t>throughout that period, the other person suffered from a medical condition; and</w:t>
      </w:r>
    </w:p>
    <w:p w:rsidR="00435264" w:rsidRPr="007E65AE" w:rsidRDefault="00435264" w:rsidP="00435264">
      <w:pPr>
        <w:pStyle w:val="paragraphsub"/>
      </w:pPr>
      <w:r w:rsidRPr="007E65AE">
        <w:tab/>
        <w:t>(iii)</w:t>
      </w:r>
      <w:r w:rsidRPr="007E65AE">
        <w:tab/>
        <w:t>the medical condition, or circumstances related to the medical condition, from which the other person was suffering had a significant adverse effect on the claimant’s ability to lodge the claim earlier;</w:t>
      </w:r>
    </w:p>
    <w:p w:rsidR="00435264" w:rsidRPr="007E65AE" w:rsidRDefault="00435264" w:rsidP="00435264">
      <w:pPr>
        <w:pStyle w:val="subsection2"/>
      </w:pPr>
      <w:r w:rsidRPr="007E65AE">
        <w:t>the claimant is taken to have made a claim for the concession card on the day on which the Department was contacted.</w:t>
      </w:r>
    </w:p>
    <w:p w:rsidR="00435264" w:rsidRPr="007E65AE" w:rsidRDefault="00435264" w:rsidP="00F82833">
      <w:pPr>
        <w:pStyle w:val="subsection"/>
        <w:keepNext/>
      </w:pPr>
      <w:r w:rsidRPr="007E65AE">
        <w:tab/>
        <w:t>(3A)</w:t>
      </w:r>
      <w:r w:rsidRPr="007E65AE">
        <w:tab/>
        <w:t>For the purposes of the social security law, if:</w:t>
      </w:r>
    </w:p>
    <w:p w:rsidR="00435264" w:rsidRPr="007E65AE" w:rsidRDefault="00435264" w:rsidP="00435264">
      <w:pPr>
        <w:pStyle w:val="paragraph"/>
      </w:pPr>
      <w:r w:rsidRPr="007E65AE">
        <w:tab/>
        <w:t>(a)</w:t>
      </w:r>
      <w:r w:rsidRPr="007E65AE">
        <w:tab/>
        <w:t>the Department is contacted by or on behalf of a person in relation to a claim for a concession card; and</w:t>
      </w:r>
    </w:p>
    <w:p w:rsidR="00435264" w:rsidRPr="007E65AE" w:rsidRDefault="00435264" w:rsidP="00435264">
      <w:pPr>
        <w:pStyle w:val="paragraph"/>
      </w:pPr>
      <w:r w:rsidRPr="007E65AE">
        <w:tab/>
        <w:t>(b)</w:t>
      </w:r>
      <w:r w:rsidRPr="007E65AE">
        <w:tab/>
        <w:t>the person is, on the day on which the Department is contacted, qualified for the concession card; and</w:t>
      </w:r>
    </w:p>
    <w:p w:rsidR="00435264" w:rsidRPr="007E65AE" w:rsidRDefault="00435264" w:rsidP="00435264">
      <w:pPr>
        <w:pStyle w:val="paragraph"/>
      </w:pPr>
      <w:r w:rsidRPr="007E65AE">
        <w:tab/>
        <w:t>(c)</w:t>
      </w:r>
      <w:r w:rsidRPr="007E65AE">
        <w:tab/>
        <w:t>the Secretary gives the person a written notice acknowledging that the Department has been contacted in relation to the making of the claim; and</w:t>
      </w:r>
    </w:p>
    <w:p w:rsidR="00435264" w:rsidRPr="007E65AE" w:rsidRDefault="00435264" w:rsidP="00435264">
      <w:pPr>
        <w:pStyle w:val="paragraph"/>
      </w:pPr>
      <w:r w:rsidRPr="007E65AE">
        <w:tab/>
        <w:t>(d)</w:t>
      </w:r>
      <w:r w:rsidRPr="007E65AE">
        <w:tab/>
        <w:t>the person lodges a claim for the concession card more than 14 days, but not more than 13 weeks, after the Department is contacted; and</w:t>
      </w:r>
    </w:p>
    <w:p w:rsidR="00435264" w:rsidRPr="007E65AE" w:rsidRDefault="00435264" w:rsidP="00435264">
      <w:pPr>
        <w:pStyle w:val="paragraph"/>
      </w:pPr>
      <w:r w:rsidRPr="007E65AE">
        <w:tab/>
        <w:t>(e)</w:t>
      </w:r>
      <w:r w:rsidRPr="007E65AE">
        <w:tab/>
        <w:t>the Secretary is satisfied that, in the special circumstances of the case, it was not reasonably practicable for the person to lodge the claim earlier;</w:t>
      </w:r>
    </w:p>
    <w:p w:rsidR="00435264" w:rsidRPr="007E65AE" w:rsidRDefault="00435264" w:rsidP="00435264">
      <w:pPr>
        <w:pStyle w:val="subsection2"/>
      </w:pPr>
      <w:r w:rsidRPr="007E65AE">
        <w:t>the person is taken to have made a claim for the concession card on the day on which the Department was contacted.</w:t>
      </w:r>
    </w:p>
    <w:p w:rsidR="00435264" w:rsidRPr="007E65AE" w:rsidRDefault="00435264" w:rsidP="00435264">
      <w:pPr>
        <w:pStyle w:val="subsection"/>
      </w:pPr>
      <w:r w:rsidRPr="007E65AE">
        <w:tab/>
        <w:t>(4)</w:t>
      </w:r>
      <w:r w:rsidRPr="007E65AE">
        <w:tab/>
        <w:t xml:space="preserve">A reference in this section to the Department being contacted includes a reference to the Department being contacted by post or telephone or by the transmission of a message by the use of </w:t>
      </w:r>
      <w:r w:rsidR="002A3007" w:rsidRPr="007E65AE">
        <w:t>fax</w:t>
      </w:r>
      <w:r w:rsidRPr="007E65AE">
        <w:t>, computer equipment or other electronic means.</w:t>
      </w:r>
    </w:p>
    <w:p w:rsidR="00435264" w:rsidRPr="007E65AE" w:rsidRDefault="00435264" w:rsidP="00701A34">
      <w:pPr>
        <w:pStyle w:val="ActHead5"/>
      </w:pPr>
      <w:bookmarkStart w:id="38" w:name="_Toc507142441"/>
      <w:r w:rsidRPr="007E65AE">
        <w:rPr>
          <w:rStyle w:val="CharSectno"/>
        </w:rPr>
        <w:t>15</w:t>
      </w:r>
      <w:r w:rsidRPr="007E65AE">
        <w:t xml:space="preserve">  Deemed claim—incorrect or inappropriate claims</w:t>
      </w:r>
      <w:bookmarkEnd w:id="38"/>
    </w:p>
    <w:p w:rsidR="00435264" w:rsidRPr="007E65AE" w:rsidRDefault="00435264" w:rsidP="00701A34">
      <w:pPr>
        <w:pStyle w:val="subsection"/>
        <w:keepNext/>
      </w:pPr>
      <w:r w:rsidRPr="007E65AE">
        <w:tab/>
        <w:t>(1)</w:t>
      </w:r>
      <w:r w:rsidRPr="007E65AE">
        <w:tab/>
        <w:t>For the purposes of the social security law, if:</w:t>
      </w:r>
    </w:p>
    <w:p w:rsidR="00435264" w:rsidRPr="007E65AE" w:rsidRDefault="00435264" w:rsidP="00435264">
      <w:pPr>
        <w:pStyle w:val="paragraph"/>
      </w:pPr>
      <w:r w:rsidRPr="007E65AE">
        <w:tab/>
        <w:t>(a)</w:t>
      </w:r>
      <w:r w:rsidRPr="007E65AE">
        <w:tab/>
        <w:t>a person makes an incorrect claim; and</w:t>
      </w:r>
    </w:p>
    <w:p w:rsidR="00435264" w:rsidRPr="007E65AE" w:rsidRDefault="00435264" w:rsidP="00435264">
      <w:pPr>
        <w:pStyle w:val="paragraph"/>
      </w:pPr>
      <w:r w:rsidRPr="007E65AE">
        <w:tab/>
        <w:t>(b)</w:t>
      </w:r>
      <w:r w:rsidRPr="007E65AE">
        <w:tab/>
        <w:t>the person subsequently makes a claim for a social security payment for which the person is qualified; and</w:t>
      </w:r>
    </w:p>
    <w:p w:rsidR="00435264" w:rsidRPr="007E65AE" w:rsidRDefault="00435264" w:rsidP="00435264">
      <w:pPr>
        <w:pStyle w:val="paragraph"/>
      </w:pPr>
      <w:r w:rsidRPr="007E65AE">
        <w:tab/>
        <w:t>(c)</w:t>
      </w:r>
      <w:r w:rsidRPr="007E65AE">
        <w:tab/>
        <w:t>the Secretary is satisfied that it is reasonable that this subsection be applied;</w:t>
      </w:r>
    </w:p>
    <w:p w:rsidR="00435264" w:rsidRPr="007E65AE" w:rsidRDefault="00435264" w:rsidP="00435264">
      <w:pPr>
        <w:pStyle w:val="subsection2"/>
      </w:pPr>
      <w:r w:rsidRPr="007E65AE">
        <w:t>the person is taken to have made a claim for that social security payment on the day on which he or she made the incorrect claim.</w:t>
      </w:r>
    </w:p>
    <w:p w:rsidR="00435264" w:rsidRPr="007E65AE" w:rsidRDefault="00435264" w:rsidP="00435264">
      <w:pPr>
        <w:pStyle w:val="subsection"/>
      </w:pPr>
      <w:r w:rsidRPr="007E65AE">
        <w:tab/>
        <w:t>(2)</w:t>
      </w:r>
      <w:r w:rsidRPr="007E65AE">
        <w:tab/>
        <w:t>For the purposes of this section, a claim made by a person is an incorrect claim if:</w:t>
      </w:r>
    </w:p>
    <w:p w:rsidR="00435264" w:rsidRPr="007E65AE" w:rsidRDefault="00435264" w:rsidP="00435264">
      <w:pPr>
        <w:pStyle w:val="paragraph"/>
      </w:pPr>
      <w:r w:rsidRPr="007E65AE">
        <w:tab/>
        <w:t>(a)</w:t>
      </w:r>
      <w:r w:rsidRPr="007E65AE">
        <w:tab/>
        <w:t>the claim is for a social security payment, other than a supplementary payment; and</w:t>
      </w:r>
    </w:p>
    <w:p w:rsidR="00435264" w:rsidRPr="007E65AE" w:rsidRDefault="00435264" w:rsidP="00435264">
      <w:pPr>
        <w:pStyle w:val="paragraph"/>
      </w:pPr>
      <w:r w:rsidRPr="007E65AE">
        <w:tab/>
        <w:t>(b)</w:t>
      </w:r>
      <w:r w:rsidRPr="007E65AE">
        <w:tab/>
        <w:t>when the claim was made, the person was not qualified for the payment claimed but was qualified for another social security payment, other than a supplementary payment.</w:t>
      </w:r>
    </w:p>
    <w:p w:rsidR="00435264" w:rsidRPr="007E65AE" w:rsidRDefault="00435264" w:rsidP="00435264">
      <w:pPr>
        <w:pStyle w:val="subsection"/>
      </w:pPr>
      <w:r w:rsidRPr="007E65AE">
        <w:tab/>
        <w:t>(3)</w:t>
      </w:r>
      <w:r w:rsidRPr="007E65AE">
        <w:tab/>
        <w:t>For the purposes of this section, a claim made by a person is an incorrect claim if:</w:t>
      </w:r>
    </w:p>
    <w:p w:rsidR="00435264" w:rsidRPr="007E65AE" w:rsidRDefault="00435264" w:rsidP="00435264">
      <w:pPr>
        <w:pStyle w:val="paragraph"/>
      </w:pPr>
      <w:r w:rsidRPr="007E65AE">
        <w:tab/>
        <w:t>(a)</w:t>
      </w:r>
      <w:r w:rsidRPr="007E65AE">
        <w:tab/>
        <w:t>the claim is for a supplementary payment; and</w:t>
      </w:r>
    </w:p>
    <w:p w:rsidR="00435264" w:rsidRPr="007E65AE" w:rsidRDefault="00435264" w:rsidP="00435264">
      <w:pPr>
        <w:pStyle w:val="paragraph"/>
      </w:pPr>
      <w:r w:rsidRPr="007E65AE">
        <w:tab/>
        <w:t>(b)</w:t>
      </w:r>
      <w:r w:rsidRPr="007E65AE">
        <w:tab/>
        <w:t>when the claim was made, the person was not qualified for the payment claimed but was qualified for another supplementary payment.</w:t>
      </w:r>
    </w:p>
    <w:p w:rsidR="00435264" w:rsidRPr="007E65AE" w:rsidRDefault="00435264" w:rsidP="00435264">
      <w:pPr>
        <w:pStyle w:val="subsection"/>
      </w:pPr>
      <w:r w:rsidRPr="007E65AE">
        <w:tab/>
        <w:t>(4)</w:t>
      </w:r>
      <w:r w:rsidRPr="007E65AE">
        <w:tab/>
        <w:t>For the purposes of the social security law, if:</w:t>
      </w:r>
    </w:p>
    <w:p w:rsidR="00435264" w:rsidRPr="007E65AE" w:rsidRDefault="00435264" w:rsidP="00435264">
      <w:pPr>
        <w:pStyle w:val="paragraph"/>
      </w:pPr>
      <w:r w:rsidRPr="007E65AE">
        <w:tab/>
        <w:t>(a)</w:t>
      </w:r>
      <w:r w:rsidRPr="007E65AE">
        <w:tab/>
        <w:t xml:space="preserve">a person makes a claim for a pension, allowance, benefit or other payment under a law of the Commonwealth, other than this Act or the 1991 Act, or under a program administered by the Commonwealth, that is similar in character to a social security payment, other than a supplementary payment (the </w:t>
      </w:r>
      <w:r w:rsidRPr="007E65AE">
        <w:rPr>
          <w:b/>
          <w:i/>
        </w:rPr>
        <w:t>initial claim</w:t>
      </w:r>
      <w:r w:rsidRPr="007E65AE">
        <w:t>); and</w:t>
      </w:r>
    </w:p>
    <w:p w:rsidR="00435264" w:rsidRPr="007E65AE" w:rsidRDefault="00435264" w:rsidP="00435264">
      <w:pPr>
        <w:pStyle w:val="paragraph"/>
      </w:pPr>
      <w:r w:rsidRPr="007E65AE">
        <w:tab/>
        <w:t>(b)</w:t>
      </w:r>
      <w:r w:rsidRPr="007E65AE">
        <w:tab/>
        <w:t>when the claim was made, the person was qualified for a social security payment, other than a supplementary payment; and</w:t>
      </w:r>
    </w:p>
    <w:p w:rsidR="00435264" w:rsidRPr="007E65AE" w:rsidRDefault="00435264" w:rsidP="00435264">
      <w:pPr>
        <w:pStyle w:val="paragraph"/>
      </w:pPr>
      <w:r w:rsidRPr="007E65AE">
        <w:tab/>
        <w:t>(c)</w:t>
      </w:r>
      <w:r w:rsidRPr="007E65AE">
        <w:tab/>
        <w:t xml:space="preserve">the person subsequently makes a claim for the social security payment referred to in </w:t>
      </w:r>
      <w:r w:rsidR="007E65AE">
        <w:t>paragraph (</w:t>
      </w:r>
      <w:r w:rsidRPr="007E65AE">
        <w:t>b</w:t>
      </w:r>
      <w:r w:rsidR="00EE205F" w:rsidRPr="007E65AE">
        <w:t>) (t</w:t>
      </w:r>
      <w:r w:rsidRPr="007E65AE">
        <w:t xml:space="preserve">he </w:t>
      </w:r>
      <w:r w:rsidRPr="007E65AE">
        <w:rPr>
          <w:b/>
          <w:i/>
        </w:rPr>
        <w:t>later claim</w:t>
      </w:r>
      <w:r w:rsidRPr="007E65AE">
        <w:t>); and</w:t>
      </w:r>
    </w:p>
    <w:p w:rsidR="00435264" w:rsidRPr="007E65AE" w:rsidRDefault="00435264" w:rsidP="00435264">
      <w:pPr>
        <w:pStyle w:val="paragraph"/>
      </w:pPr>
      <w:r w:rsidRPr="007E65AE">
        <w:tab/>
        <w:t>(d)</w:t>
      </w:r>
      <w:r w:rsidRPr="007E65AE">
        <w:tab/>
        <w:t>the Secretary is satisfied that it is reasonable that this subsection be applied;</w:t>
      </w:r>
    </w:p>
    <w:p w:rsidR="00435264" w:rsidRPr="007E65AE" w:rsidRDefault="00435264" w:rsidP="00435264">
      <w:pPr>
        <w:pStyle w:val="subsection2"/>
      </w:pPr>
      <w:r w:rsidRPr="007E65AE">
        <w:t>the person is taken to have made the later claim on the day on which the initial claim was made.</w:t>
      </w:r>
    </w:p>
    <w:p w:rsidR="00435264" w:rsidRPr="007E65AE" w:rsidRDefault="00435264" w:rsidP="004049AB">
      <w:pPr>
        <w:pStyle w:val="subsection"/>
        <w:keepNext/>
      </w:pPr>
      <w:r w:rsidRPr="007E65AE">
        <w:tab/>
        <w:t>(4A)</w:t>
      </w:r>
      <w:r w:rsidRPr="007E65AE">
        <w:tab/>
        <w:t>For the purposes of the social security law, if:</w:t>
      </w:r>
    </w:p>
    <w:p w:rsidR="00435264" w:rsidRPr="007E65AE" w:rsidRDefault="00435264" w:rsidP="00435264">
      <w:pPr>
        <w:pStyle w:val="paragraph"/>
      </w:pPr>
      <w:r w:rsidRPr="007E65AE">
        <w:tab/>
        <w:t>(a)</w:t>
      </w:r>
      <w:r w:rsidRPr="007E65AE">
        <w:tab/>
        <w:t xml:space="preserve">a person makes a claim for an income support payment (the </w:t>
      </w:r>
      <w:r w:rsidRPr="007E65AE">
        <w:rPr>
          <w:b/>
          <w:i/>
        </w:rPr>
        <w:t>initial claim</w:t>
      </w:r>
      <w:r w:rsidRPr="007E65AE">
        <w:t>); and</w:t>
      </w:r>
    </w:p>
    <w:p w:rsidR="00435264" w:rsidRPr="007E65AE" w:rsidRDefault="00435264" w:rsidP="00435264">
      <w:pPr>
        <w:pStyle w:val="paragraph"/>
      </w:pPr>
      <w:r w:rsidRPr="007E65AE">
        <w:tab/>
        <w:t>(b)</w:t>
      </w:r>
      <w:r w:rsidRPr="007E65AE">
        <w:tab/>
        <w:t xml:space="preserve">on the day on which the initial claim is made, the person is qualified for another income support payment (the </w:t>
      </w:r>
      <w:r w:rsidRPr="007E65AE">
        <w:rPr>
          <w:b/>
          <w:i/>
        </w:rPr>
        <w:t>other income support payment</w:t>
      </w:r>
      <w:r w:rsidRPr="007E65AE">
        <w:t>); and</w:t>
      </w:r>
    </w:p>
    <w:p w:rsidR="00435264" w:rsidRPr="007E65AE" w:rsidRDefault="00435264" w:rsidP="00435264">
      <w:pPr>
        <w:pStyle w:val="paragraph"/>
      </w:pPr>
      <w:r w:rsidRPr="007E65AE">
        <w:tab/>
        <w:t>(c)</w:t>
      </w:r>
      <w:r w:rsidRPr="007E65AE">
        <w:tab/>
        <w:t xml:space="preserve">the person subsequently makes a claim for the other income support payment (the </w:t>
      </w:r>
      <w:r w:rsidRPr="007E65AE">
        <w:rPr>
          <w:b/>
          <w:i/>
        </w:rPr>
        <w:t>later claim</w:t>
      </w:r>
      <w:r w:rsidRPr="007E65AE">
        <w:t>); and</w:t>
      </w:r>
    </w:p>
    <w:p w:rsidR="00435264" w:rsidRPr="007E65AE" w:rsidRDefault="00435264" w:rsidP="00435264">
      <w:pPr>
        <w:pStyle w:val="paragraph"/>
      </w:pPr>
      <w:r w:rsidRPr="007E65AE">
        <w:tab/>
        <w:t>(d)</w:t>
      </w:r>
      <w:r w:rsidRPr="007E65AE">
        <w:tab/>
        <w:t>the Secretary is satisfied that it is reasonable that this subsection be applied;</w:t>
      </w:r>
    </w:p>
    <w:p w:rsidR="00435264" w:rsidRPr="007E65AE" w:rsidRDefault="00435264" w:rsidP="00435264">
      <w:pPr>
        <w:pStyle w:val="subsection2"/>
      </w:pPr>
      <w:r w:rsidRPr="007E65AE">
        <w:t>the person is taken to have made the later claim on the day on which the initial claim was made.</w:t>
      </w:r>
    </w:p>
    <w:p w:rsidR="00435264" w:rsidRPr="007E65AE" w:rsidRDefault="00435264" w:rsidP="00435264">
      <w:pPr>
        <w:pStyle w:val="subsection"/>
      </w:pPr>
      <w:r w:rsidRPr="007E65AE">
        <w:tab/>
        <w:t>(4B)</w:t>
      </w:r>
      <w:r w:rsidRPr="007E65AE">
        <w:tab/>
        <w:t>For the purposes of the social security law, if:</w:t>
      </w:r>
    </w:p>
    <w:p w:rsidR="00435264" w:rsidRPr="007E65AE" w:rsidRDefault="00435264" w:rsidP="00435264">
      <w:pPr>
        <w:pStyle w:val="paragraph"/>
      </w:pPr>
      <w:r w:rsidRPr="007E65AE">
        <w:tab/>
        <w:t>(a)</w:t>
      </w:r>
      <w:r w:rsidRPr="007E65AE">
        <w:tab/>
        <w:t xml:space="preserve">a person makes a claim for a supplementary payment (the </w:t>
      </w:r>
      <w:r w:rsidRPr="007E65AE">
        <w:rPr>
          <w:b/>
          <w:i/>
        </w:rPr>
        <w:t>initial claim</w:t>
      </w:r>
      <w:r w:rsidRPr="007E65AE">
        <w:t>); and</w:t>
      </w:r>
    </w:p>
    <w:p w:rsidR="00435264" w:rsidRPr="007E65AE" w:rsidRDefault="00435264" w:rsidP="00435264">
      <w:pPr>
        <w:pStyle w:val="paragraph"/>
      </w:pPr>
      <w:r w:rsidRPr="007E65AE">
        <w:tab/>
        <w:t>(b)</w:t>
      </w:r>
      <w:r w:rsidRPr="007E65AE">
        <w:tab/>
        <w:t xml:space="preserve">on the day on which the initial claim is made, the person is qualified for another supplementary payment (the </w:t>
      </w:r>
      <w:r w:rsidRPr="007E65AE">
        <w:rPr>
          <w:b/>
          <w:i/>
        </w:rPr>
        <w:t>other supplementary payment</w:t>
      </w:r>
      <w:r w:rsidRPr="007E65AE">
        <w:t>); and</w:t>
      </w:r>
    </w:p>
    <w:p w:rsidR="00435264" w:rsidRPr="007E65AE" w:rsidRDefault="00435264" w:rsidP="00435264">
      <w:pPr>
        <w:pStyle w:val="paragraph"/>
      </w:pPr>
      <w:r w:rsidRPr="007E65AE">
        <w:tab/>
        <w:t>(c)</w:t>
      </w:r>
      <w:r w:rsidRPr="007E65AE">
        <w:tab/>
        <w:t xml:space="preserve">the person subsequently makes a claim for the other supplementary payment (the </w:t>
      </w:r>
      <w:r w:rsidRPr="007E65AE">
        <w:rPr>
          <w:b/>
          <w:i/>
        </w:rPr>
        <w:t>later claim</w:t>
      </w:r>
      <w:r w:rsidRPr="007E65AE">
        <w:t>); and</w:t>
      </w:r>
    </w:p>
    <w:p w:rsidR="00435264" w:rsidRPr="007E65AE" w:rsidRDefault="00435264" w:rsidP="00435264">
      <w:pPr>
        <w:pStyle w:val="paragraph"/>
      </w:pPr>
      <w:r w:rsidRPr="007E65AE">
        <w:tab/>
        <w:t>(d)</w:t>
      </w:r>
      <w:r w:rsidRPr="007E65AE">
        <w:tab/>
        <w:t>the Secretary is satisfied that it is reasonable that this subsection be applied;</w:t>
      </w:r>
    </w:p>
    <w:p w:rsidR="00435264" w:rsidRPr="007E65AE" w:rsidRDefault="00435264" w:rsidP="00435264">
      <w:pPr>
        <w:pStyle w:val="subsection2"/>
      </w:pPr>
      <w:r w:rsidRPr="007E65AE">
        <w:t>the person is taken to have made the later claim on the day on which the initial claim was made.</w:t>
      </w:r>
    </w:p>
    <w:p w:rsidR="00435264" w:rsidRPr="007E65AE" w:rsidRDefault="00435264" w:rsidP="00435264">
      <w:pPr>
        <w:pStyle w:val="subsection"/>
      </w:pPr>
      <w:r w:rsidRPr="007E65AE">
        <w:tab/>
        <w:t>(5)</w:t>
      </w:r>
      <w:r w:rsidRPr="007E65AE">
        <w:tab/>
        <w:t>In this section:</w:t>
      </w:r>
    </w:p>
    <w:p w:rsidR="00435264" w:rsidRPr="007E65AE" w:rsidRDefault="00435264" w:rsidP="00435264">
      <w:pPr>
        <w:pStyle w:val="Definition"/>
      </w:pPr>
      <w:r w:rsidRPr="007E65AE">
        <w:rPr>
          <w:b/>
          <w:i/>
        </w:rPr>
        <w:t>supplementary payment</w:t>
      </w:r>
      <w:r w:rsidRPr="007E65AE">
        <w:t xml:space="preserve"> means:</w:t>
      </w:r>
    </w:p>
    <w:p w:rsidR="00435264" w:rsidRPr="007E65AE" w:rsidRDefault="00435264" w:rsidP="00435264">
      <w:pPr>
        <w:pStyle w:val="paragraph"/>
      </w:pPr>
      <w:r w:rsidRPr="007E65AE">
        <w:tab/>
        <w:t>(a)</w:t>
      </w:r>
      <w:r w:rsidRPr="007E65AE">
        <w:tab/>
        <w:t>carer allowance; or</w:t>
      </w:r>
    </w:p>
    <w:p w:rsidR="00435264" w:rsidRPr="007E65AE" w:rsidRDefault="00435264" w:rsidP="00435264">
      <w:pPr>
        <w:pStyle w:val="paragraph"/>
      </w:pPr>
      <w:r w:rsidRPr="007E65AE">
        <w:tab/>
        <w:t>(b)</w:t>
      </w:r>
      <w:r w:rsidRPr="007E65AE">
        <w:tab/>
        <w:t>double orphan pension; or</w:t>
      </w:r>
    </w:p>
    <w:p w:rsidR="00435264" w:rsidRPr="007E65AE" w:rsidRDefault="00435264" w:rsidP="00435264">
      <w:pPr>
        <w:pStyle w:val="paragraph"/>
      </w:pPr>
      <w:r w:rsidRPr="007E65AE">
        <w:tab/>
        <w:t>(c)</w:t>
      </w:r>
      <w:r w:rsidRPr="007E65AE">
        <w:tab/>
        <w:t>education entry payment; or</w:t>
      </w:r>
    </w:p>
    <w:p w:rsidR="00435264" w:rsidRPr="007E65AE" w:rsidRDefault="00435264" w:rsidP="00435264">
      <w:pPr>
        <w:pStyle w:val="paragraph"/>
      </w:pPr>
      <w:r w:rsidRPr="007E65AE">
        <w:tab/>
        <w:t>(i)</w:t>
      </w:r>
      <w:r w:rsidRPr="007E65AE">
        <w:tab/>
        <w:t>mobility allowance; or</w:t>
      </w:r>
    </w:p>
    <w:p w:rsidR="00435264" w:rsidRPr="007E65AE" w:rsidRDefault="00435264" w:rsidP="00435264">
      <w:pPr>
        <w:pStyle w:val="paragraph"/>
      </w:pPr>
      <w:r w:rsidRPr="007E65AE">
        <w:tab/>
        <w:t>(j)</w:t>
      </w:r>
      <w:r w:rsidRPr="007E65AE">
        <w:tab/>
        <w:t>pensioner education supplement.</w:t>
      </w:r>
    </w:p>
    <w:p w:rsidR="00220D22" w:rsidRPr="007E65AE" w:rsidRDefault="00220D22" w:rsidP="00220D22">
      <w:pPr>
        <w:pStyle w:val="ActHead5"/>
      </w:pPr>
      <w:bookmarkStart w:id="39" w:name="_Toc507142442"/>
      <w:r w:rsidRPr="007E65AE">
        <w:rPr>
          <w:rStyle w:val="CharSectno"/>
        </w:rPr>
        <w:t>15A</w:t>
      </w:r>
      <w:r w:rsidRPr="007E65AE">
        <w:t xml:space="preserve">  Deemed claim—certain claims for carer allowance</w:t>
      </w:r>
      <w:bookmarkEnd w:id="39"/>
    </w:p>
    <w:p w:rsidR="00220D22" w:rsidRPr="007E65AE" w:rsidRDefault="00220D22" w:rsidP="00220D22">
      <w:pPr>
        <w:pStyle w:val="SubsectionHead"/>
      </w:pPr>
      <w:r w:rsidRPr="007E65AE">
        <w:t>Claim for carer payment rejected</w:t>
      </w:r>
    </w:p>
    <w:p w:rsidR="00220D22" w:rsidRPr="007E65AE" w:rsidRDefault="00220D22" w:rsidP="00220D22">
      <w:pPr>
        <w:pStyle w:val="subsection"/>
      </w:pPr>
      <w:r w:rsidRPr="007E65AE">
        <w:tab/>
        <w:t>(1)</w:t>
      </w:r>
      <w:r w:rsidRPr="007E65AE">
        <w:tab/>
        <w:t>For the purposes of the social security law, if:</w:t>
      </w:r>
    </w:p>
    <w:p w:rsidR="00220D22" w:rsidRPr="007E65AE" w:rsidRDefault="00220D22" w:rsidP="00220D22">
      <w:pPr>
        <w:pStyle w:val="paragraph"/>
      </w:pPr>
      <w:r w:rsidRPr="007E65AE">
        <w:tab/>
        <w:t>(a)</w:t>
      </w:r>
      <w:r w:rsidRPr="007E65AE">
        <w:tab/>
        <w:t>on or after 1</w:t>
      </w:r>
      <w:r w:rsidR="007E65AE">
        <w:t> </w:t>
      </w:r>
      <w:r w:rsidRPr="007E65AE">
        <w:t xml:space="preserve">July 2009, a person (the </w:t>
      </w:r>
      <w:r w:rsidRPr="007E65AE">
        <w:rPr>
          <w:b/>
          <w:i/>
        </w:rPr>
        <w:t>carer</w:t>
      </w:r>
      <w:r w:rsidRPr="007E65AE">
        <w:t>) makes a claim for a carer payment for caring for a person because the carer is qualified for the payment other than under paragraph</w:t>
      </w:r>
      <w:r w:rsidR="007E65AE">
        <w:t> </w:t>
      </w:r>
      <w:r w:rsidRPr="007E65AE">
        <w:t>198(2)(d); and</w:t>
      </w:r>
    </w:p>
    <w:p w:rsidR="00220D22" w:rsidRPr="007E65AE" w:rsidRDefault="00220D22" w:rsidP="00220D22">
      <w:pPr>
        <w:pStyle w:val="paragraph"/>
      </w:pPr>
      <w:r w:rsidRPr="007E65AE">
        <w:tab/>
        <w:t>(b)</w:t>
      </w:r>
      <w:r w:rsidRPr="007E65AE">
        <w:tab/>
        <w:t>the Secretary makes a determination rejecting the claim; and</w:t>
      </w:r>
    </w:p>
    <w:p w:rsidR="00220D22" w:rsidRPr="007E65AE" w:rsidRDefault="00220D22" w:rsidP="00220D22">
      <w:pPr>
        <w:pStyle w:val="paragraph"/>
      </w:pPr>
      <w:r w:rsidRPr="007E65AE">
        <w:tab/>
        <w:t>(c)</w:t>
      </w:r>
      <w:r w:rsidRPr="007E65AE">
        <w:tab/>
        <w:t>within 28 days of being notified of the determination, the carer makes a claim for carer allowance for caring for the person; and</w:t>
      </w:r>
    </w:p>
    <w:p w:rsidR="00220D22" w:rsidRPr="007E65AE" w:rsidRDefault="00220D22" w:rsidP="00220D22">
      <w:pPr>
        <w:pStyle w:val="paragraph"/>
      </w:pPr>
      <w:r w:rsidRPr="007E65AE">
        <w:tab/>
        <w:t>(d)</w:t>
      </w:r>
      <w:r w:rsidRPr="007E65AE">
        <w:tab/>
        <w:t>the carer is qualified under section</w:t>
      </w:r>
      <w:r w:rsidR="007E65AE">
        <w:t> </w:t>
      </w:r>
      <w:r w:rsidRPr="007E65AE">
        <w:t>953 of the 1991 Act for carer allowance for the person; and</w:t>
      </w:r>
    </w:p>
    <w:p w:rsidR="00220D22" w:rsidRPr="007E65AE" w:rsidRDefault="00220D22" w:rsidP="00220D22">
      <w:pPr>
        <w:pStyle w:val="paragraph"/>
      </w:pPr>
      <w:r w:rsidRPr="007E65AE">
        <w:tab/>
        <w:t>(e)</w:t>
      </w:r>
      <w:r w:rsidRPr="007E65AE">
        <w:tab/>
        <w:t>the Secretary is satisfied that it is reasonable that this section be applied;</w:t>
      </w:r>
    </w:p>
    <w:p w:rsidR="00220D22" w:rsidRPr="007E65AE" w:rsidRDefault="00220D22" w:rsidP="00220D22">
      <w:pPr>
        <w:pStyle w:val="subsection2"/>
      </w:pPr>
      <w:r w:rsidRPr="007E65AE">
        <w:t>the carer is taken to have made a claim for carer allowance on the day on which the carer made the claim for a carer payment.</w:t>
      </w:r>
    </w:p>
    <w:p w:rsidR="00220D22" w:rsidRPr="007E65AE" w:rsidRDefault="00220D22" w:rsidP="00220D22">
      <w:pPr>
        <w:pStyle w:val="SubsectionHead"/>
      </w:pPr>
      <w:r w:rsidRPr="007E65AE">
        <w:t>Carer payment suspended or cancelled</w:t>
      </w:r>
    </w:p>
    <w:p w:rsidR="00220D22" w:rsidRPr="007E65AE" w:rsidRDefault="00220D22" w:rsidP="00220D22">
      <w:pPr>
        <w:pStyle w:val="subsection"/>
      </w:pPr>
      <w:r w:rsidRPr="007E65AE">
        <w:tab/>
        <w:t>(2)</w:t>
      </w:r>
      <w:r w:rsidRPr="007E65AE">
        <w:tab/>
        <w:t>For the purposes of the social security law, if:</w:t>
      </w:r>
    </w:p>
    <w:p w:rsidR="00220D22" w:rsidRPr="007E65AE" w:rsidRDefault="00220D22" w:rsidP="00220D22">
      <w:pPr>
        <w:pStyle w:val="paragraph"/>
      </w:pPr>
      <w:r w:rsidRPr="007E65AE">
        <w:tab/>
        <w:t>(a)</w:t>
      </w:r>
      <w:r w:rsidRPr="007E65AE">
        <w:tab/>
        <w:t>on or after 1</w:t>
      </w:r>
      <w:r w:rsidR="007E65AE">
        <w:t> </w:t>
      </w:r>
      <w:r w:rsidRPr="007E65AE">
        <w:t xml:space="preserve">July 2009, a person (the </w:t>
      </w:r>
      <w:r w:rsidRPr="007E65AE">
        <w:rPr>
          <w:b/>
          <w:i/>
        </w:rPr>
        <w:t>carer</w:t>
      </w:r>
      <w:r w:rsidRPr="007E65AE">
        <w:t>) is receiving the carer payment for caring for one or more persons because the carer is qualified for the payment other than under paragraph</w:t>
      </w:r>
      <w:r w:rsidR="007E65AE">
        <w:t> </w:t>
      </w:r>
      <w:r w:rsidRPr="007E65AE">
        <w:t>198(2)(d); and</w:t>
      </w:r>
    </w:p>
    <w:p w:rsidR="00220D22" w:rsidRPr="007E65AE" w:rsidRDefault="00220D22" w:rsidP="00220D22">
      <w:pPr>
        <w:pStyle w:val="paragraph"/>
      </w:pPr>
      <w:r w:rsidRPr="007E65AE">
        <w:tab/>
        <w:t>(b)</w:t>
      </w:r>
      <w:r w:rsidRPr="007E65AE">
        <w:tab/>
        <w:t>the Secretary makes a determination cancelling or suspending the carer’s carer payment; and</w:t>
      </w:r>
    </w:p>
    <w:p w:rsidR="00220D22" w:rsidRPr="007E65AE" w:rsidRDefault="00220D22" w:rsidP="00220D22">
      <w:pPr>
        <w:pStyle w:val="paragraph"/>
      </w:pPr>
      <w:r w:rsidRPr="007E65AE">
        <w:tab/>
        <w:t>(c)</w:t>
      </w:r>
      <w:r w:rsidRPr="007E65AE">
        <w:tab/>
        <w:t>within 28 days of being notified of the determination, the carer makes a claim for carer allowance for caring for the person; and</w:t>
      </w:r>
    </w:p>
    <w:p w:rsidR="00220D22" w:rsidRPr="007E65AE" w:rsidRDefault="00220D22" w:rsidP="00220D22">
      <w:pPr>
        <w:pStyle w:val="paragraph"/>
      </w:pPr>
      <w:r w:rsidRPr="007E65AE">
        <w:tab/>
        <w:t>(d)</w:t>
      </w:r>
      <w:r w:rsidRPr="007E65AE">
        <w:tab/>
        <w:t>the carer is qualified under section</w:t>
      </w:r>
      <w:r w:rsidR="007E65AE">
        <w:t> </w:t>
      </w:r>
      <w:r w:rsidRPr="007E65AE">
        <w:t>953 of the 1991 Act for carer allowance for the person; and</w:t>
      </w:r>
    </w:p>
    <w:p w:rsidR="00220D22" w:rsidRPr="007E65AE" w:rsidRDefault="00220D22" w:rsidP="00220D22">
      <w:pPr>
        <w:pStyle w:val="paragraph"/>
      </w:pPr>
      <w:r w:rsidRPr="007E65AE">
        <w:tab/>
        <w:t>(e)</w:t>
      </w:r>
      <w:r w:rsidRPr="007E65AE">
        <w:tab/>
        <w:t>the Secretary is satisfied that it is reasonable that this section be applied;</w:t>
      </w:r>
    </w:p>
    <w:p w:rsidR="00220D22" w:rsidRPr="007E65AE" w:rsidRDefault="00220D22" w:rsidP="00220D22">
      <w:pPr>
        <w:pStyle w:val="subsection2"/>
      </w:pPr>
      <w:r w:rsidRPr="007E65AE">
        <w:t>the carer is taken to have made a claim for carer allowance on the day after the day on which the cancellation or suspension took effect.</w:t>
      </w:r>
    </w:p>
    <w:p w:rsidR="00435264" w:rsidRPr="007E65AE" w:rsidRDefault="00EE205F" w:rsidP="00435264">
      <w:pPr>
        <w:pStyle w:val="ActHead4"/>
      </w:pPr>
      <w:bookmarkStart w:id="40" w:name="_Toc507142443"/>
      <w:r w:rsidRPr="007E65AE">
        <w:rPr>
          <w:rStyle w:val="CharSubdNo"/>
        </w:rPr>
        <w:t>Subdivision</w:t>
      </w:r>
      <w:r w:rsidR="00666140" w:rsidRPr="007E65AE">
        <w:rPr>
          <w:rStyle w:val="CharSubdNo"/>
        </w:rPr>
        <w:t xml:space="preserve"> </w:t>
      </w:r>
      <w:r w:rsidR="00435264" w:rsidRPr="007E65AE">
        <w:rPr>
          <w:rStyle w:val="CharSubdNo"/>
        </w:rPr>
        <w:t>C</w:t>
      </w:r>
      <w:r w:rsidR="00435264" w:rsidRPr="007E65AE">
        <w:t>—</w:t>
      </w:r>
      <w:r w:rsidR="00435264" w:rsidRPr="007E65AE">
        <w:rPr>
          <w:rStyle w:val="CharSubdText"/>
        </w:rPr>
        <w:t>Manner of making a claim</w:t>
      </w:r>
      <w:bookmarkEnd w:id="40"/>
    </w:p>
    <w:p w:rsidR="00435264" w:rsidRPr="007E65AE" w:rsidRDefault="00435264" w:rsidP="00435264">
      <w:pPr>
        <w:pStyle w:val="ActHead5"/>
      </w:pPr>
      <w:bookmarkStart w:id="41" w:name="_Toc507142444"/>
      <w:r w:rsidRPr="007E65AE">
        <w:rPr>
          <w:rStyle w:val="CharSectno"/>
        </w:rPr>
        <w:t>16</w:t>
      </w:r>
      <w:r w:rsidRPr="007E65AE">
        <w:t xml:space="preserve">  How to make a claim</w:t>
      </w:r>
      <w:bookmarkEnd w:id="41"/>
    </w:p>
    <w:p w:rsidR="00435264" w:rsidRPr="007E65AE" w:rsidRDefault="00435264" w:rsidP="00435264">
      <w:pPr>
        <w:pStyle w:val="subsection"/>
      </w:pPr>
      <w:r w:rsidRPr="007E65AE">
        <w:tab/>
        <w:t>(1)</w:t>
      </w:r>
      <w:r w:rsidRPr="007E65AE">
        <w:tab/>
        <w:t>A person makes a claim for a social security payment or a concession card:</w:t>
      </w:r>
    </w:p>
    <w:p w:rsidR="00435264" w:rsidRPr="007E65AE" w:rsidRDefault="00435264" w:rsidP="00435264">
      <w:pPr>
        <w:pStyle w:val="paragraph"/>
      </w:pPr>
      <w:r w:rsidRPr="007E65AE">
        <w:tab/>
        <w:t>(a)</w:t>
      </w:r>
      <w:r w:rsidRPr="007E65AE">
        <w:tab/>
        <w:t>by lodging a written claim for the payment or card; or</w:t>
      </w:r>
    </w:p>
    <w:p w:rsidR="00435264" w:rsidRPr="007E65AE" w:rsidRDefault="00435264" w:rsidP="00435264">
      <w:pPr>
        <w:pStyle w:val="paragraph"/>
      </w:pPr>
      <w:r w:rsidRPr="007E65AE">
        <w:tab/>
        <w:t>(b)</w:t>
      </w:r>
      <w:r w:rsidRPr="007E65AE">
        <w:tab/>
        <w:t xml:space="preserve">by making the claim in accordance with </w:t>
      </w:r>
      <w:r w:rsidR="007E65AE">
        <w:t>subsection (</w:t>
      </w:r>
      <w:r w:rsidRPr="007E65AE">
        <w:t>7).</w:t>
      </w:r>
    </w:p>
    <w:p w:rsidR="00435264" w:rsidRPr="007E65AE" w:rsidRDefault="00435264" w:rsidP="00435264">
      <w:pPr>
        <w:pStyle w:val="subsection"/>
      </w:pPr>
      <w:r w:rsidRPr="007E65AE">
        <w:tab/>
        <w:t>(2)</w:t>
      </w:r>
      <w:r w:rsidRPr="007E65AE">
        <w:tab/>
        <w:t xml:space="preserve">A written claim for the purpose of </w:t>
      </w:r>
      <w:r w:rsidR="007E65AE">
        <w:t>subsection (</w:t>
      </w:r>
      <w:r w:rsidRPr="007E65AE">
        <w:t>1) for one social security payment or for a concession card must be in accordance with a form approved by the Secretary.</w:t>
      </w:r>
    </w:p>
    <w:p w:rsidR="00435264" w:rsidRPr="007E65AE" w:rsidRDefault="00435264" w:rsidP="00435264">
      <w:pPr>
        <w:pStyle w:val="subsection"/>
      </w:pPr>
      <w:r w:rsidRPr="007E65AE">
        <w:tab/>
        <w:t>(3)</w:t>
      </w:r>
      <w:r w:rsidRPr="007E65AE">
        <w:tab/>
        <w:t>Two or more written claims by the same person may be combined in one claim. Such a claim must be made in accordance with a form approved by the Secretary for the purposes of this subsection.</w:t>
      </w:r>
    </w:p>
    <w:p w:rsidR="00435264" w:rsidRPr="007E65AE" w:rsidRDefault="00435264" w:rsidP="00435264">
      <w:pPr>
        <w:pStyle w:val="subsection"/>
        <w:keepNext/>
      </w:pPr>
      <w:r w:rsidRPr="007E65AE">
        <w:tab/>
        <w:t>(4)</w:t>
      </w:r>
      <w:r w:rsidRPr="007E65AE">
        <w:tab/>
        <w:t>A written claim is lodged by being delivered:</w:t>
      </w:r>
    </w:p>
    <w:p w:rsidR="00435264" w:rsidRPr="007E65AE" w:rsidRDefault="00435264" w:rsidP="00435264">
      <w:pPr>
        <w:pStyle w:val="paragraph"/>
      </w:pPr>
      <w:r w:rsidRPr="007E65AE">
        <w:tab/>
        <w:t>(a)</w:t>
      </w:r>
      <w:r w:rsidRPr="007E65AE">
        <w:tab/>
        <w:t>to a person apparently performing duties at a place approved for the purpose by the Secretary; or</w:t>
      </w:r>
    </w:p>
    <w:p w:rsidR="00435264" w:rsidRPr="007E65AE" w:rsidRDefault="00435264" w:rsidP="00435264">
      <w:pPr>
        <w:pStyle w:val="paragraph"/>
      </w:pPr>
      <w:r w:rsidRPr="007E65AE">
        <w:tab/>
        <w:t>(b)</w:t>
      </w:r>
      <w:r w:rsidRPr="007E65AE">
        <w:tab/>
        <w:t>to a person approved for the purpose by the Secretary; or</w:t>
      </w:r>
    </w:p>
    <w:p w:rsidR="00435264" w:rsidRPr="007E65AE" w:rsidRDefault="00435264" w:rsidP="00435264">
      <w:pPr>
        <w:pStyle w:val="paragraph"/>
      </w:pPr>
      <w:r w:rsidRPr="007E65AE">
        <w:tab/>
        <w:t>(c)</w:t>
      </w:r>
      <w:r w:rsidRPr="007E65AE">
        <w:tab/>
        <w:t>in a manner, and to a place, approved for the purpose by the Secretary.</w:t>
      </w:r>
    </w:p>
    <w:p w:rsidR="00435264" w:rsidRPr="007E65AE" w:rsidRDefault="00435264" w:rsidP="00435264">
      <w:pPr>
        <w:pStyle w:val="subsection"/>
      </w:pPr>
      <w:r w:rsidRPr="007E65AE">
        <w:tab/>
        <w:t>(5)</w:t>
      </w:r>
      <w:r w:rsidRPr="007E65AE">
        <w:tab/>
        <w:t xml:space="preserve">Subject to </w:t>
      </w:r>
      <w:r w:rsidR="007E65AE">
        <w:t>subsection (</w:t>
      </w:r>
      <w:r w:rsidRPr="007E65AE">
        <w:t xml:space="preserve">6), a place or person approved for the purposes of </w:t>
      </w:r>
      <w:r w:rsidR="007E65AE">
        <w:t>subsection (</w:t>
      </w:r>
      <w:r w:rsidRPr="007E65AE">
        <w:t>4) must be a place or person in Australia.</w:t>
      </w:r>
    </w:p>
    <w:p w:rsidR="00AB3F91" w:rsidRPr="007E65AE" w:rsidRDefault="00AB3F91" w:rsidP="00AB3F91">
      <w:pPr>
        <w:pStyle w:val="subsection"/>
      </w:pPr>
      <w:r w:rsidRPr="007E65AE">
        <w:tab/>
        <w:t>(6)</w:t>
      </w:r>
      <w:r w:rsidRPr="007E65AE">
        <w:tab/>
        <w:t xml:space="preserve">The Secretary may approve a place or person outside Australia for the purposes of </w:t>
      </w:r>
      <w:r w:rsidR="007E65AE">
        <w:t>subsection (</w:t>
      </w:r>
      <w:r w:rsidRPr="007E65AE">
        <w:t>4) for the lodgment of:</w:t>
      </w:r>
    </w:p>
    <w:p w:rsidR="00AB3F91" w:rsidRPr="007E65AE" w:rsidRDefault="00AB3F91" w:rsidP="00AB3F91">
      <w:pPr>
        <w:pStyle w:val="paragraph"/>
      </w:pPr>
      <w:r w:rsidRPr="007E65AE">
        <w:tab/>
        <w:t>(a)</w:t>
      </w:r>
      <w:r w:rsidRPr="007E65AE">
        <w:tab/>
        <w:t>claims made under a scheduled international social security agreement; or</w:t>
      </w:r>
    </w:p>
    <w:p w:rsidR="0006301A" w:rsidRPr="007E65AE" w:rsidRDefault="00AB3F91" w:rsidP="00AB3F91">
      <w:pPr>
        <w:pStyle w:val="paragraph"/>
      </w:pPr>
      <w:r w:rsidRPr="007E65AE">
        <w:tab/>
        <w:t>(b)</w:t>
      </w:r>
      <w:r w:rsidRPr="007E65AE">
        <w:tab/>
        <w:t>claims for AGDRP in relation to a major disaster that occurred outside Australia</w:t>
      </w:r>
      <w:r w:rsidR="0006301A" w:rsidRPr="007E65AE">
        <w:t>; or</w:t>
      </w:r>
    </w:p>
    <w:p w:rsidR="00AB3F91" w:rsidRPr="007E65AE" w:rsidRDefault="0006301A" w:rsidP="00AB3F91">
      <w:pPr>
        <w:pStyle w:val="paragraph"/>
      </w:pPr>
      <w:r w:rsidRPr="007E65AE">
        <w:tab/>
        <w:t>(c)</w:t>
      </w:r>
      <w:r w:rsidRPr="007E65AE">
        <w:tab/>
        <w:t>claims for AVTOP.</w:t>
      </w:r>
    </w:p>
    <w:p w:rsidR="00435264" w:rsidRPr="007E65AE" w:rsidRDefault="00435264" w:rsidP="00435264">
      <w:pPr>
        <w:pStyle w:val="subsection"/>
      </w:pPr>
      <w:r w:rsidRPr="007E65AE">
        <w:tab/>
        <w:t>(7)</w:t>
      </w:r>
      <w:r w:rsidRPr="007E65AE">
        <w:tab/>
        <w:t>A person may make a claim in a manner approved by the Secretary for the purposes of this subsection.</w:t>
      </w:r>
    </w:p>
    <w:p w:rsidR="00435264" w:rsidRPr="007E65AE" w:rsidRDefault="00435264" w:rsidP="00435264">
      <w:pPr>
        <w:pStyle w:val="subsection"/>
      </w:pPr>
      <w:r w:rsidRPr="007E65AE">
        <w:tab/>
        <w:t>(8)</w:t>
      </w:r>
      <w:r w:rsidRPr="007E65AE">
        <w:tab/>
        <w:t xml:space="preserve">The power of the Secretary to make an approval under </w:t>
      </w:r>
      <w:r w:rsidR="007E65AE">
        <w:t>subsection (</w:t>
      </w:r>
      <w:r w:rsidRPr="007E65AE">
        <w:t>7) is not limited by any other provision of this section.</w:t>
      </w:r>
    </w:p>
    <w:p w:rsidR="00435264" w:rsidRPr="007E65AE" w:rsidRDefault="00435264" w:rsidP="004049AB">
      <w:pPr>
        <w:pStyle w:val="ActHead5"/>
        <w:rPr>
          <w:snapToGrid w:val="0"/>
          <w:lang w:eastAsia="en-US"/>
        </w:rPr>
      </w:pPr>
      <w:bookmarkStart w:id="42" w:name="_Toc507142445"/>
      <w:r w:rsidRPr="007E65AE">
        <w:rPr>
          <w:rStyle w:val="CharSectno"/>
        </w:rPr>
        <w:t>17</w:t>
      </w:r>
      <w:r w:rsidRPr="007E65AE">
        <w:rPr>
          <w:snapToGrid w:val="0"/>
          <w:lang w:eastAsia="en-US"/>
        </w:rPr>
        <w:t xml:space="preserve">  Special requirements regarding claims for pension bonus</w:t>
      </w:r>
      <w:bookmarkEnd w:id="42"/>
    </w:p>
    <w:p w:rsidR="00435264" w:rsidRPr="007E65AE" w:rsidRDefault="00435264" w:rsidP="004049AB">
      <w:pPr>
        <w:pStyle w:val="subsection"/>
        <w:keepNext/>
        <w:rPr>
          <w:snapToGrid w:val="0"/>
          <w:lang w:eastAsia="en-US"/>
        </w:rPr>
      </w:pPr>
      <w:r w:rsidRPr="007E65AE">
        <w:rPr>
          <w:b/>
          <w:snapToGrid w:val="0"/>
          <w:lang w:eastAsia="en-US"/>
        </w:rPr>
        <w:tab/>
      </w:r>
      <w:r w:rsidRPr="007E65AE">
        <w:rPr>
          <w:snapToGrid w:val="0"/>
          <w:lang w:eastAsia="en-US"/>
        </w:rPr>
        <w:t>(1)</w:t>
      </w:r>
      <w:r w:rsidRPr="007E65AE">
        <w:rPr>
          <w:b/>
          <w:snapToGrid w:val="0"/>
          <w:lang w:eastAsia="en-US"/>
        </w:rPr>
        <w:tab/>
      </w:r>
      <w:r w:rsidRPr="007E65AE">
        <w:rPr>
          <w:snapToGrid w:val="0"/>
          <w:lang w:eastAsia="en-US"/>
        </w:rPr>
        <w:t>A claim for pension bonus must be:</w:t>
      </w:r>
    </w:p>
    <w:p w:rsidR="00435264" w:rsidRPr="007E65AE" w:rsidRDefault="00435264" w:rsidP="00435264">
      <w:pPr>
        <w:pStyle w:val="paragraph"/>
        <w:rPr>
          <w:snapToGrid w:val="0"/>
          <w:lang w:eastAsia="en-US"/>
        </w:rPr>
      </w:pPr>
      <w:r w:rsidRPr="007E65AE">
        <w:rPr>
          <w:snapToGrid w:val="0"/>
          <w:lang w:eastAsia="en-US"/>
        </w:rPr>
        <w:tab/>
        <w:t>(a)</w:t>
      </w:r>
      <w:r w:rsidRPr="007E65AE">
        <w:rPr>
          <w:snapToGrid w:val="0"/>
          <w:lang w:eastAsia="en-US"/>
        </w:rPr>
        <w:tab/>
        <w:t>attached to a proper claim made by the person for age pension and lodged together with that claim for age pension; or</w:t>
      </w:r>
    </w:p>
    <w:p w:rsidR="00435264" w:rsidRPr="007E65AE" w:rsidRDefault="00435264" w:rsidP="00435264">
      <w:pPr>
        <w:pStyle w:val="paragraph"/>
        <w:rPr>
          <w:snapToGrid w:val="0"/>
          <w:lang w:eastAsia="en-US"/>
        </w:rPr>
      </w:pPr>
      <w:r w:rsidRPr="007E65AE">
        <w:rPr>
          <w:snapToGrid w:val="0"/>
          <w:lang w:eastAsia="en-US"/>
        </w:rPr>
        <w:tab/>
        <w:t>(b)</w:t>
      </w:r>
      <w:r w:rsidRPr="007E65AE">
        <w:rPr>
          <w:snapToGrid w:val="0"/>
          <w:lang w:eastAsia="en-US"/>
        </w:rPr>
        <w:tab/>
        <w:t xml:space="preserve">made in accordance with an invitation under </w:t>
      </w:r>
      <w:r w:rsidR="007E65AE">
        <w:rPr>
          <w:snapToGrid w:val="0"/>
          <w:lang w:eastAsia="en-US"/>
        </w:rPr>
        <w:t>subsection (</w:t>
      </w:r>
      <w:r w:rsidRPr="007E65AE">
        <w:rPr>
          <w:snapToGrid w:val="0"/>
          <w:lang w:eastAsia="en-US"/>
        </w:rPr>
        <w:t>3)</w:t>
      </w:r>
      <w:r w:rsidR="00C61641" w:rsidRPr="007E65AE">
        <w:t>; or</w:t>
      </w:r>
    </w:p>
    <w:p w:rsidR="00C61641" w:rsidRPr="007E65AE" w:rsidRDefault="00C61641" w:rsidP="00C61641">
      <w:pPr>
        <w:pStyle w:val="paragraph"/>
      </w:pPr>
      <w:r w:rsidRPr="007E65AE">
        <w:tab/>
        <w:t>(c)</w:t>
      </w:r>
      <w:r w:rsidRPr="007E65AE">
        <w:tab/>
        <w:t xml:space="preserve">the subject of a determination under </w:t>
      </w:r>
      <w:r w:rsidR="007E65AE">
        <w:t>subsection (</w:t>
      </w:r>
      <w:r w:rsidRPr="007E65AE">
        <w:t>5).</w:t>
      </w:r>
    </w:p>
    <w:p w:rsidR="00435264" w:rsidRPr="007E65AE" w:rsidRDefault="00435264" w:rsidP="001B0E0D">
      <w:pPr>
        <w:pStyle w:val="subsection"/>
        <w:keepNext/>
        <w:keepLines/>
        <w:rPr>
          <w:snapToGrid w:val="0"/>
          <w:lang w:eastAsia="en-US"/>
        </w:rPr>
      </w:pPr>
      <w:r w:rsidRPr="007E65AE">
        <w:rPr>
          <w:b/>
          <w:snapToGrid w:val="0"/>
          <w:lang w:eastAsia="en-US"/>
        </w:rPr>
        <w:tab/>
      </w:r>
      <w:r w:rsidRPr="007E65AE">
        <w:rPr>
          <w:snapToGrid w:val="0"/>
          <w:lang w:eastAsia="en-US"/>
        </w:rPr>
        <w:t>(2)</w:t>
      </w:r>
      <w:r w:rsidRPr="007E65AE">
        <w:rPr>
          <w:b/>
          <w:snapToGrid w:val="0"/>
          <w:lang w:eastAsia="en-US"/>
        </w:rPr>
        <w:tab/>
      </w:r>
      <w:r w:rsidRPr="007E65AE">
        <w:rPr>
          <w:snapToGrid w:val="0"/>
          <w:lang w:eastAsia="en-US"/>
        </w:rPr>
        <w:t>A claim for pension bonus may be made even though it is not certain whether the person will start to receive an age pension at or after the time when the person makes the claim. The claim has effect as a claim that is contingent on the person receiving an age pension.</w:t>
      </w:r>
    </w:p>
    <w:p w:rsidR="00435264" w:rsidRPr="007E65AE" w:rsidRDefault="00435264" w:rsidP="00435264">
      <w:pPr>
        <w:pStyle w:val="subsection"/>
        <w:rPr>
          <w:snapToGrid w:val="0"/>
          <w:lang w:eastAsia="en-US"/>
        </w:rPr>
      </w:pPr>
      <w:r w:rsidRPr="007E65AE">
        <w:rPr>
          <w:b/>
          <w:snapToGrid w:val="0"/>
          <w:lang w:eastAsia="en-US"/>
        </w:rPr>
        <w:tab/>
      </w:r>
      <w:r w:rsidRPr="007E65AE">
        <w:rPr>
          <w:snapToGrid w:val="0"/>
          <w:lang w:eastAsia="en-US"/>
        </w:rPr>
        <w:t>(3)</w:t>
      </w:r>
      <w:r w:rsidRPr="007E65AE">
        <w:rPr>
          <w:b/>
          <w:snapToGrid w:val="0"/>
          <w:lang w:eastAsia="en-US"/>
        </w:rPr>
        <w:tab/>
      </w:r>
      <w:r w:rsidRPr="007E65AE">
        <w:rPr>
          <w:snapToGrid w:val="0"/>
          <w:lang w:eastAsia="en-US"/>
        </w:rPr>
        <w:t>If:</w:t>
      </w:r>
    </w:p>
    <w:p w:rsidR="00435264" w:rsidRPr="007E65AE" w:rsidRDefault="00435264" w:rsidP="00435264">
      <w:pPr>
        <w:pStyle w:val="paragraph"/>
        <w:rPr>
          <w:snapToGrid w:val="0"/>
          <w:lang w:eastAsia="en-US"/>
        </w:rPr>
      </w:pPr>
      <w:r w:rsidRPr="007E65AE">
        <w:rPr>
          <w:snapToGrid w:val="0"/>
          <w:lang w:eastAsia="en-US"/>
        </w:rPr>
        <w:tab/>
        <w:t>(a)</w:t>
      </w:r>
      <w:r w:rsidRPr="007E65AE">
        <w:rPr>
          <w:snapToGrid w:val="0"/>
          <w:lang w:eastAsia="en-US"/>
        </w:rPr>
        <w:tab/>
        <w:t>a person makes a claim for an age pension; and</w:t>
      </w:r>
    </w:p>
    <w:p w:rsidR="00435264" w:rsidRPr="007E65AE" w:rsidRDefault="00435264" w:rsidP="00435264">
      <w:pPr>
        <w:pStyle w:val="paragraph"/>
        <w:rPr>
          <w:snapToGrid w:val="0"/>
          <w:lang w:eastAsia="en-US"/>
        </w:rPr>
      </w:pPr>
      <w:r w:rsidRPr="007E65AE">
        <w:rPr>
          <w:snapToGrid w:val="0"/>
          <w:lang w:eastAsia="en-US"/>
        </w:rPr>
        <w:tab/>
        <w:t>(b)</w:t>
      </w:r>
      <w:r w:rsidRPr="007E65AE">
        <w:rPr>
          <w:snapToGrid w:val="0"/>
          <w:lang w:eastAsia="en-US"/>
        </w:rPr>
        <w:tab/>
        <w:t>the claim is in accordance with a form that does not require the claimant to disclose whether the claimant is registered as a member of:</w:t>
      </w:r>
    </w:p>
    <w:p w:rsidR="00435264" w:rsidRPr="007E65AE" w:rsidRDefault="00435264" w:rsidP="00435264">
      <w:pPr>
        <w:pStyle w:val="paragraphsub"/>
        <w:rPr>
          <w:snapToGrid w:val="0"/>
          <w:lang w:eastAsia="en-US"/>
        </w:rPr>
      </w:pPr>
      <w:r w:rsidRPr="007E65AE">
        <w:rPr>
          <w:snapToGrid w:val="0"/>
          <w:lang w:eastAsia="en-US"/>
        </w:rPr>
        <w:tab/>
        <w:t>(i)</w:t>
      </w:r>
      <w:r w:rsidRPr="007E65AE">
        <w:rPr>
          <w:snapToGrid w:val="0"/>
          <w:lang w:eastAsia="en-US"/>
        </w:rPr>
        <w:tab/>
        <w:t>the pension bonus scheme; or</w:t>
      </w:r>
    </w:p>
    <w:p w:rsidR="00435264" w:rsidRPr="007E65AE" w:rsidRDefault="00435264" w:rsidP="00435264">
      <w:pPr>
        <w:pStyle w:val="paragraphsub"/>
        <w:rPr>
          <w:snapToGrid w:val="0"/>
          <w:lang w:eastAsia="en-US"/>
        </w:rPr>
      </w:pPr>
      <w:r w:rsidRPr="007E65AE">
        <w:rPr>
          <w:snapToGrid w:val="0"/>
          <w:lang w:eastAsia="en-US"/>
        </w:rPr>
        <w:tab/>
        <w:t>(ii)</w:t>
      </w:r>
      <w:r w:rsidRPr="007E65AE">
        <w:rPr>
          <w:snapToGrid w:val="0"/>
          <w:lang w:eastAsia="en-US"/>
        </w:rPr>
        <w:tab/>
        <w:t>the corresponding scheme under Part</w:t>
      </w:r>
      <w:r w:rsidR="00513C96" w:rsidRPr="007E65AE">
        <w:rPr>
          <w:snapToGrid w:val="0"/>
          <w:lang w:eastAsia="en-US"/>
        </w:rPr>
        <w:t> </w:t>
      </w:r>
      <w:r w:rsidRPr="007E65AE">
        <w:rPr>
          <w:snapToGrid w:val="0"/>
          <w:lang w:eastAsia="en-US"/>
        </w:rPr>
        <w:t>IIIAB of the Veterans’ Entitlements Act; and</w:t>
      </w:r>
    </w:p>
    <w:p w:rsidR="00435264" w:rsidRPr="007E65AE" w:rsidRDefault="00435264" w:rsidP="00435264">
      <w:pPr>
        <w:pStyle w:val="paragraph"/>
        <w:rPr>
          <w:snapToGrid w:val="0"/>
          <w:lang w:eastAsia="en-US"/>
        </w:rPr>
      </w:pPr>
      <w:r w:rsidRPr="007E65AE">
        <w:rPr>
          <w:snapToGrid w:val="0"/>
          <w:lang w:eastAsia="en-US"/>
        </w:rPr>
        <w:tab/>
        <w:t>(c)</w:t>
      </w:r>
      <w:r w:rsidRPr="007E65AE">
        <w:rPr>
          <w:snapToGrid w:val="0"/>
          <w:lang w:eastAsia="en-US"/>
        </w:rPr>
        <w:tab/>
        <w:t>the person is, to the knowledge of the Secretary, registered as a member of the pension bonus scheme; and</w:t>
      </w:r>
    </w:p>
    <w:p w:rsidR="00435264" w:rsidRPr="007E65AE" w:rsidRDefault="00435264" w:rsidP="00435264">
      <w:pPr>
        <w:pStyle w:val="paragraph"/>
        <w:rPr>
          <w:snapToGrid w:val="0"/>
          <w:lang w:eastAsia="en-US"/>
        </w:rPr>
      </w:pPr>
      <w:r w:rsidRPr="007E65AE">
        <w:rPr>
          <w:snapToGrid w:val="0"/>
          <w:lang w:eastAsia="en-US"/>
        </w:rPr>
        <w:tab/>
        <w:t>(d)</w:t>
      </w:r>
      <w:r w:rsidRPr="007E65AE">
        <w:rPr>
          <w:snapToGrid w:val="0"/>
          <w:lang w:eastAsia="en-US"/>
        </w:rPr>
        <w:tab/>
        <w:t>a claim by the person for pension bonus is not attached to the claim for age pension;</w:t>
      </w:r>
    </w:p>
    <w:p w:rsidR="00435264" w:rsidRPr="007E65AE" w:rsidRDefault="00435264" w:rsidP="00435264">
      <w:pPr>
        <w:pStyle w:val="subsection2"/>
        <w:rPr>
          <w:snapToGrid w:val="0"/>
          <w:lang w:eastAsia="en-US"/>
        </w:rPr>
      </w:pPr>
      <w:r w:rsidRPr="007E65AE">
        <w:rPr>
          <w:snapToGrid w:val="0"/>
          <w:lang w:eastAsia="en-US"/>
        </w:rPr>
        <w:t>the Secretary must give the claimant a written notice inviting the claimant to lodge a claim for pension bonus:</w:t>
      </w:r>
    </w:p>
    <w:p w:rsidR="00435264" w:rsidRPr="007E65AE" w:rsidRDefault="00435264" w:rsidP="00435264">
      <w:pPr>
        <w:pStyle w:val="paragraph"/>
        <w:rPr>
          <w:snapToGrid w:val="0"/>
          <w:lang w:eastAsia="en-US"/>
        </w:rPr>
      </w:pPr>
      <w:r w:rsidRPr="007E65AE">
        <w:rPr>
          <w:snapToGrid w:val="0"/>
          <w:lang w:eastAsia="en-US"/>
        </w:rPr>
        <w:tab/>
        <w:t>(e)</w:t>
      </w:r>
      <w:r w:rsidRPr="007E65AE">
        <w:rPr>
          <w:snapToGrid w:val="0"/>
          <w:lang w:eastAsia="en-US"/>
        </w:rPr>
        <w:tab/>
        <w:t>within such period after the lodgment of the claim for age pension as is specified in the notice; and</w:t>
      </w:r>
    </w:p>
    <w:p w:rsidR="00435264" w:rsidRPr="007E65AE" w:rsidRDefault="00435264" w:rsidP="00435264">
      <w:pPr>
        <w:pStyle w:val="paragraph"/>
        <w:rPr>
          <w:snapToGrid w:val="0"/>
          <w:lang w:eastAsia="en-US"/>
        </w:rPr>
      </w:pPr>
      <w:r w:rsidRPr="007E65AE">
        <w:rPr>
          <w:snapToGrid w:val="0"/>
          <w:lang w:eastAsia="en-US"/>
        </w:rPr>
        <w:tab/>
        <w:t>(f)</w:t>
      </w:r>
      <w:r w:rsidRPr="007E65AE">
        <w:rPr>
          <w:snapToGrid w:val="0"/>
          <w:lang w:eastAsia="en-US"/>
        </w:rPr>
        <w:tab/>
        <w:t>at such place as in specified in the notice.</w:t>
      </w:r>
    </w:p>
    <w:p w:rsidR="00435264" w:rsidRPr="007E65AE" w:rsidRDefault="00435264" w:rsidP="00435264">
      <w:pPr>
        <w:pStyle w:val="subsection"/>
        <w:rPr>
          <w:snapToGrid w:val="0"/>
          <w:lang w:eastAsia="en-US"/>
        </w:rPr>
      </w:pPr>
      <w:r w:rsidRPr="007E65AE">
        <w:rPr>
          <w:b/>
          <w:snapToGrid w:val="0"/>
          <w:lang w:eastAsia="en-US"/>
        </w:rPr>
        <w:tab/>
      </w:r>
      <w:r w:rsidRPr="007E65AE">
        <w:rPr>
          <w:snapToGrid w:val="0"/>
          <w:lang w:eastAsia="en-US"/>
        </w:rPr>
        <w:t>(4)</w:t>
      </w:r>
      <w:r w:rsidRPr="007E65AE">
        <w:rPr>
          <w:b/>
          <w:snapToGrid w:val="0"/>
          <w:lang w:eastAsia="en-US"/>
        </w:rPr>
        <w:tab/>
      </w:r>
      <w:r w:rsidRPr="007E65AE">
        <w:rPr>
          <w:snapToGrid w:val="0"/>
          <w:lang w:eastAsia="en-US"/>
        </w:rPr>
        <w:t xml:space="preserve">If a claim for pension bonus is made in accordance with an invitation under </w:t>
      </w:r>
      <w:r w:rsidR="007E65AE">
        <w:rPr>
          <w:snapToGrid w:val="0"/>
          <w:lang w:eastAsia="en-US"/>
        </w:rPr>
        <w:t>subsection (</w:t>
      </w:r>
      <w:r w:rsidRPr="007E65AE">
        <w:rPr>
          <w:snapToGrid w:val="0"/>
          <w:lang w:eastAsia="en-US"/>
        </w:rPr>
        <w:t>3), the person is taken to have claimed the pension bonus at the same time as the person claimed age pension.</w:t>
      </w:r>
    </w:p>
    <w:p w:rsidR="00350075" w:rsidRPr="007E65AE" w:rsidRDefault="00350075" w:rsidP="00A36766">
      <w:pPr>
        <w:pStyle w:val="subsection"/>
        <w:keepNext/>
      </w:pPr>
      <w:r w:rsidRPr="007E65AE">
        <w:tab/>
        <w:t>(5)</w:t>
      </w:r>
      <w:r w:rsidRPr="007E65AE">
        <w:tab/>
        <w:t>If:</w:t>
      </w:r>
    </w:p>
    <w:p w:rsidR="00350075" w:rsidRPr="007E65AE" w:rsidRDefault="00350075" w:rsidP="00350075">
      <w:pPr>
        <w:pStyle w:val="paragraph"/>
      </w:pPr>
      <w:r w:rsidRPr="007E65AE">
        <w:tab/>
        <w:t>(a)</w:t>
      </w:r>
      <w:r w:rsidRPr="007E65AE">
        <w:tab/>
        <w:t>a person who is a registered member of the pension bonus scheme lodges a claim for age pension; and</w:t>
      </w:r>
    </w:p>
    <w:p w:rsidR="00350075" w:rsidRPr="007E65AE" w:rsidRDefault="00350075" w:rsidP="00350075">
      <w:pPr>
        <w:pStyle w:val="paragraph"/>
      </w:pPr>
      <w:r w:rsidRPr="007E65AE">
        <w:tab/>
        <w:t>(b)</w:t>
      </w:r>
      <w:r w:rsidRPr="007E65AE">
        <w:tab/>
        <w:t>a claim for pension bonus for the person is lodged after the claim for age pension; and</w:t>
      </w:r>
    </w:p>
    <w:p w:rsidR="00350075" w:rsidRPr="007E65AE" w:rsidRDefault="00350075" w:rsidP="00350075">
      <w:pPr>
        <w:pStyle w:val="paragraph"/>
      </w:pPr>
      <w:r w:rsidRPr="007E65AE">
        <w:tab/>
        <w:t>(c)</w:t>
      </w:r>
      <w:r w:rsidRPr="007E65AE">
        <w:tab/>
        <w:t xml:space="preserve">the Secretary is satisfied that, having regard to guidelines (if any) made under </w:t>
      </w:r>
      <w:r w:rsidR="007E65AE">
        <w:t>subsection (</w:t>
      </w:r>
      <w:r w:rsidRPr="007E65AE">
        <w:t>6), special circumstances apply in relation to the lodgment of the claim for pension bonus;</w:t>
      </w:r>
    </w:p>
    <w:p w:rsidR="00350075" w:rsidRPr="007E65AE" w:rsidRDefault="00350075" w:rsidP="00350075">
      <w:pPr>
        <w:pStyle w:val="subsection2"/>
      </w:pPr>
      <w:r w:rsidRPr="007E65AE">
        <w:t>the Secretary may determine that the claim for the pension bonus is taken to have been made at the time the person claimed age pension.</w:t>
      </w:r>
    </w:p>
    <w:p w:rsidR="00350075" w:rsidRPr="007E65AE" w:rsidRDefault="00350075" w:rsidP="00350075">
      <w:pPr>
        <w:pStyle w:val="subsection"/>
      </w:pPr>
      <w:r w:rsidRPr="007E65AE">
        <w:tab/>
        <w:t>(6)</w:t>
      </w:r>
      <w:r w:rsidRPr="007E65AE">
        <w:tab/>
        <w:t xml:space="preserve">The Secretary may, by legislative instrument, make guidelines for the purposes of </w:t>
      </w:r>
      <w:r w:rsidR="007E65AE">
        <w:t>subsection (</w:t>
      </w:r>
      <w:r w:rsidRPr="007E65AE">
        <w:t>5).</w:t>
      </w:r>
    </w:p>
    <w:p w:rsidR="00435264" w:rsidRPr="007E65AE" w:rsidRDefault="00435264" w:rsidP="00435264">
      <w:pPr>
        <w:pStyle w:val="ActHead5"/>
        <w:rPr>
          <w:snapToGrid w:val="0"/>
          <w:lang w:eastAsia="en-US"/>
        </w:rPr>
      </w:pPr>
      <w:bookmarkStart w:id="43" w:name="_Toc507142446"/>
      <w:r w:rsidRPr="007E65AE">
        <w:rPr>
          <w:rStyle w:val="CharSectno"/>
        </w:rPr>
        <w:t>18</w:t>
      </w:r>
      <w:r w:rsidRPr="007E65AE">
        <w:rPr>
          <w:snapToGrid w:val="0"/>
          <w:lang w:eastAsia="en-US"/>
        </w:rPr>
        <w:t xml:space="preserve">  Additional provisions regarding claim for special employment advance</w:t>
      </w:r>
      <w:bookmarkEnd w:id="43"/>
    </w:p>
    <w:p w:rsidR="00435264" w:rsidRPr="007E65AE" w:rsidRDefault="00435264" w:rsidP="00435264">
      <w:pPr>
        <w:pStyle w:val="subsection"/>
      </w:pPr>
      <w:r w:rsidRPr="007E65AE">
        <w:tab/>
        <w:t>(1)</w:t>
      </w:r>
      <w:r w:rsidRPr="007E65AE">
        <w:tab/>
        <w:t>A claim for special employment advance must specify the amount of special employment advance sought.</w:t>
      </w:r>
    </w:p>
    <w:p w:rsidR="00435264" w:rsidRPr="007E65AE" w:rsidRDefault="00435264" w:rsidP="00435264">
      <w:pPr>
        <w:pStyle w:val="subsection"/>
      </w:pPr>
      <w:r w:rsidRPr="007E65AE">
        <w:tab/>
        <w:t>(2)</w:t>
      </w:r>
      <w:r w:rsidRPr="007E65AE">
        <w:tab/>
        <w:t xml:space="preserve">Subject to </w:t>
      </w:r>
      <w:r w:rsidR="007E65AE">
        <w:t>subsection (</w:t>
      </w:r>
      <w:r w:rsidRPr="007E65AE">
        <w:t xml:space="preserve">3), if a claim based on the effect of the unreceived income on the claimant’s special employment advance qualifying entitlement is lodged before the first day </w:t>
      </w:r>
      <w:r w:rsidR="004C2514" w:rsidRPr="007E65AE">
        <w:t>for which the entitlement is not payable</w:t>
      </w:r>
      <w:r w:rsidRPr="007E65AE">
        <w:t xml:space="preserve"> or is reduced as a result of the claimant, or the claimant’s partner, having earned the income, the claim is taken to have been made on that day.</w:t>
      </w:r>
    </w:p>
    <w:p w:rsidR="00435264" w:rsidRPr="007E65AE" w:rsidRDefault="00435264" w:rsidP="00435264">
      <w:pPr>
        <w:pStyle w:val="subsection"/>
      </w:pPr>
      <w:r w:rsidRPr="007E65AE">
        <w:tab/>
        <w:t>(3)</w:t>
      </w:r>
      <w:r w:rsidRPr="007E65AE">
        <w:tab/>
        <w:t>If:</w:t>
      </w:r>
    </w:p>
    <w:p w:rsidR="00435264" w:rsidRPr="007E65AE" w:rsidRDefault="00435264" w:rsidP="00435264">
      <w:pPr>
        <w:pStyle w:val="paragraph"/>
      </w:pPr>
      <w:r w:rsidRPr="007E65AE">
        <w:tab/>
        <w:t>(a)</w:t>
      </w:r>
      <w:r w:rsidRPr="007E65AE">
        <w:tab/>
        <w:t xml:space="preserve">the claimant’s special employment advance qualifying entitlement referred to in </w:t>
      </w:r>
      <w:r w:rsidR="007E65AE">
        <w:t>subsection (</w:t>
      </w:r>
      <w:r w:rsidRPr="007E65AE">
        <w:t>2) is an entitlement in respect of which the Secretary has determined that this subsection applies; and</w:t>
      </w:r>
    </w:p>
    <w:p w:rsidR="00435264" w:rsidRPr="007E65AE" w:rsidRDefault="00435264" w:rsidP="00435264">
      <w:pPr>
        <w:pStyle w:val="paragraph"/>
      </w:pPr>
      <w:r w:rsidRPr="007E65AE">
        <w:tab/>
        <w:t>(b)</w:t>
      </w:r>
      <w:r w:rsidRPr="007E65AE">
        <w:tab/>
        <w:t xml:space="preserve">the claim is lodged before the day referred to in </w:t>
      </w:r>
      <w:r w:rsidR="007E65AE">
        <w:t>subsection (</w:t>
      </w:r>
      <w:r w:rsidRPr="007E65AE">
        <w:t>2);</w:t>
      </w:r>
    </w:p>
    <w:p w:rsidR="00435264" w:rsidRPr="007E65AE" w:rsidRDefault="00435264" w:rsidP="00435264">
      <w:pPr>
        <w:pStyle w:val="subsection2"/>
      </w:pPr>
      <w:r w:rsidRPr="007E65AE">
        <w:t xml:space="preserve">the Secretary may treat the claim as having been made on a day earlier than the day referred to in </w:t>
      </w:r>
      <w:r w:rsidR="007E65AE">
        <w:t>subsection (</w:t>
      </w:r>
      <w:r w:rsidRPr="007E65AE">
        <w:t>2) that the Secretary considers appropriate having regard to the kind of entitlement concerned.</w:t>
      </w:r>
    </w:p>
    <w:p w:rsidR="00435264" w:rsidRPr="007E65AE" w:rsidRDefault="00435264" w:rsidP="00A36766">
      <w:pPr>
        <w:pStyle w:val="subsection"/>
        <w:keepNext/>
      </w:pPr>
      <w:r w:rsidRPr="007E65AE">
        <w:tab/>
        <w:t>(4)</w:t>
      </w:r>
      <w:r w:rsidRPr="007E65AE">
        <w:tab/>
        <w:t>A claim based on the need for financial assistance from the Commonwealth to take up offered employment must set out:</w:t>
      </w:r>
    </w:p>
    <w:p w:rsidR="00435264" w:rsidRPr="007E65AE" w:rsidRDefault="00435264" w:rsidP="00435264">
      <w:pPr>
        <w:pStyle w:val="paragraph"/>
      </w:pPr>
      <w:r w:rsidRPr="007E65AE">
        <w:tab/>
        <w:t>(a)</w:t>
      </w:r>
      <w:r w:rsidRPr="007E65AE">
        <w:tab/>
        <w:t>particulars (including the duration) of the employment; and</w:t>
      </w:r>
    </w:p>
    <w:p w:rsidR="00435264" w:rsidRPr="007E65AE" w:rsidRDefault="00435264" w:rsidP="00435264">
      <w:pPr>
        <w:pStyle w:val="paragraph"/>
      </w:pPr>
      <w:r w:rsidRPr="007E65AE">
        <w:tab/>
        <w:t>(b)</w:t>
      </w:r>
      <w:r w:rsidRPr="007E65AE">
        <w:tab/>
        <w:t>the way in which the financial assistance is to be expended to enable the claimant to take up the employment.</w:t>
      </w:r>
    </w:p>
    <w:p w:rsidR="004F6804" w:rsidRPr="007E65AE" w:rsidRDefault="004F6804" w:rsidP="004F6804">
      <w:pPr>
        <w:pStyle w:val="ActHead5"/>
      </w:pPr>
      <w:bookmarkStart w:id="44" w:name="_Toc507142447"/>
      <w:r w:rsidRPr="007E65AE">
        <w:rPr>
          <w:rStyle w:val="CharSectno"/>
        </w:rPr>
        <w:t>19</w:t>
      </w:r>
      <w:r w:rsidRPr="007E65AE">
        <w:t xml:space="preserve">  Special requirements regarding claims for essential medical equipment payment</w:t>
      </w:r>
      <w:bookmarkEnd w:id="44"/>
    </w:p>
    <w:p w:rsidR="004F6804" w:rsidRPr="007E65AE" w:rsidRDefault="004F6804" w:rsidP="004F6804">
      <w:pPr>
        <w:pStyle w:val="subsection"/>
      </w:pPr>
      <w:r w:rsidRPr="007E65AE">
        <w:tab/>
        <w:t>(1)</w:t>
      </w:r>
      <w:r w:rsidRPr="007E65AE">
        <w:tab/>
        <w:t>A claim for an essential medical equipment payment must include a statement by the person making the claim that the medical equipment to which the claim relates is used in the relevant EMEP residence.</w:t>
      </w:r>
    </w:p>
    <w:p w:rsidR="004F6804" w:rsidRPr="007E65AE" w:rsidRDefault="004F6804" w:rsidP="004F6804">
      <w:pPr>
        <w:pStyle w:val="subsection"/>
      </w:pPr>
      <w:r w:rsidRPr="007E65AE">
        <w:tab/>
        <w:t>(2)</w:t>
      </w:r>
      <w:r w:rsidRPr="007E65AE">
        <w:tab/>
        <w:t>If:</w:t>
      </w:r>
    </w:p>
    <w:p w:rsidR="004F6804" w:rsidRPr="007E65AE" w:rsidRDefault="004F6804" w:rsidP="004F6804">
      <w:pPr>
        <w:pStyle w:val="paragraph"/>
      </w:pPr>
      <w:r w:rsidRPr="007E65AE">
        <w:tab/>
        <w:t>(a)</w:t>
      </w:r>
      <w:r w:rsidRPr="007E65AE">
        <w:tab/>
        <w:t>a person who provides care and attention for a person with medical needs makes a claim for an essential medical equipment payment; and</w:t>
      </w:r>
    </w:p>
    <w:p w:rsidR="004F6804" w:rsidRPr="007E65AE" w:rsidRDefault="004F6804" w:rsidP="004F6804">
      <w:pPr>
        <w:pStyle w:val="paragraph"/>
      </w:pPr>
      <w:r w:rsidRPr="007E65AE">
        <w:tab/>
        <w:t>(b)</w:t>
      </w:r>
      <w:r w:rsidRPr="007E65AE">
        <w:tab/>
        <w:t>the person with medical needs is not a dependent child of that or any other person;</w:t>
      </w:r>
    </w:p>
    <w:p w:rsidR="004F6804" w:rsidRPr="007E65AE" w:rsidRDefault="004F6804" w:rsidP="004F6804">
      <w:pPr>
        <w:pStyle w:val="subsection2"/>
      </w:pPr>
      <w:r w:rsidRPr="007E65AE">
        <w:t>the claim must be signed by the person with medical needs.</w:t>
      </w:r>
    </w:p>
    <w:p w:rsidR="00435264" w:rsidRPr="007E65AE" w:rsidRDefault="00EE205F" w:rsidP="00435264">
      <w:pPr>
        <w:pStyle w:val="ActHead4"/>
      </w:pPr>
      <w:bookmarkStart w:id="45" w:name="_Toc507142448"/>
      <w:r w:rsidRPr="007E65AE">
        <w:rPr>
          <w:rStyle w:val="CharSubdNo"/>
        </w:rPr>
        <w:t>Subdivision</w:t>
      </w:r>
      <w:r w:rsidR="00666140" w:rsidRPr="007E65AE">
        <w:rPr>
          <w:rStyle w:val="CharSubdNo"/>
        </w:rPr>
        <w:t xml:space="preserve"> </w:t>
      </w:r>
      <w:r w:rsidR="00435264" w:rsidRPr="007E65AE">
        <w:rPr>
          <w:rStyle w:val="CharSubdNo"/>
        </w:rPr>
        <w:t>E</w:t>
      </w:r>
      <w:r w:rsidR="00435264" w:rsidRPr="007E65AE">
        <w:t>—</w:t>
      </w:r>
      <w:r w:rsidR="00435264" w:rsidRPr="007E65AE">
        <w:rPr>
          <w:rStyle w:val="CharSubdText"/>
        </w:rPr>
        <w:t>Time limits for claims for pension bonus</w:t>
      </w:r>
      <w:bookmarkEnd w:id="45"/>
    </w:p>
    <w:p w:rsidR="00435264" w:rsidRPr="007E65AE" w:rsidRDefault="00435264" w:rsidP="00435264">
      <w:pPr>
        <w:pStyle w:val="ActHead5"/>
      </w:pPr>
      <w:bookmarkStart w:id="46" w:name="_Toc507142449"/>
      <w:r w:rsidRPr="007E65AE">
        <w:rPr>
          <w:rStyle w:val="CharSectno"/>
        </w:rPr>
        <w:t>20</w:t>
      </w:r>
      <w:r w:rsidRPr="007E65AE">
        <w:t xml:space="preserve">  Interpretation</w:t>
      </w:r>
      <w:bookmarkEnd w:id="46"/>
    </w:p>
    <w:p w:rsidR="00435264" w:rsidRPr="007E65AE" w:rsidRDefault="00435264" w:rsidP="00435264">
      <w:pPr>
        <w:pStyle w:val="subsection"/>
      </w:pPr>
      <w:r w:rsidRPr="007E65AE">
        <w:tab/>
      </w:r>
      <w:r w:rsidRPr="007E65AE">
        <w:tab/>
        <w:t xml:space="preserve">An expression used in this </w:t>
      </w:r>
      <w:r w:rsidR="00EE205F" w:rsidRPr="007E65AE">
        <w:t>Subdivision</w:t>
      </w:r>
      <w:r w:rsidR="00666140" w:rsidRPr="007E65AE">
        <w:t xml:space="preserve"> </w:t>
      </w:r>
      <w:r w:rsidRPr="007E65AE">
        <w:t>has the same meaning as it has in Part</w:t>
      </w:r>
      <w:r w:rsidR="007E65AE">
        <w:t> </w:t>
      </w:r>
      <w:r w:rsidRPr="007E65AE">
        <w:t>2.2A of the 1991 Act.</w:t>
      </w:r>
    </w:p>
    <w:p w:rsidR="00435264" w:rsidRPr="007E65AE" w:rsidRDefault="00435264" w:rsidP="00435264">
      <w:pPr>
        <w:pStyle w:val="ActHead5"/>
      </w:pPr>
      <w:bookmarkStart w:id="47" w:name="_Toc507142450"/>
      <w:r w:rsidRPr="007E65AE">
        <w:rPr>
          <w:rStyle w:val="CharSectno"/>
        </w:rPr>
        <w:t>21</w:t>
      </w:r>
      <w:r w:rsidRPr="007E65AE">
        <w:t xml:space="preserve">  General rule</w:t>
      </w:r>
      <w:bookmarkEnd w:id="47"/>
    </w:p>
    <w:p w:rsidR="00435264" w:rsidRPr="007E65AE" w:rsidRDefault="00435264" w:rsidP="00435264">
      <w:pPr>
        <w:pStyle w:val="subsection"/>
      </w:pPr>
      <w:r w:rsidRPr="007E65AE">
        <w:tab/>
      </w:r>
      <w:r w:rsidR="009B474F" w:rsidRPr="007E65AE">
        <w:t>(1)</w:t>
      </w:r>
      <w:r w:rsidRPr="007E65AE">
        <w:tab/>
        <w:t>A claim for pension bonus must be made within the lodgment period fixed by this Subdivision.</w:t>
      </w:r>
    </w:p>
    <w:p w:rsidR="009B474F" w:rsidRPr="007E65AE" w:rsidRDefault="009B474F" w:rsidP="009B474F">
      <w:pPr>
        <w:pStyle w:val="subsection"/>
      </w:pPr>
      <w:r w:rsidRPr="007E65AE">
        <w:tab/>
        <w:t>(2)</w:t>
      </w:r>
      <w:r w:rsidRPr="007E65AE">
        <w:tab/>
        <w:t>However, the Secretary may in special circumstances allow a person a longer period to make a claim than the period fixed by this Subdivision. If the Secretary does so, the lodgment period for the person’s claim is the period allowed by the Secretary.</w:t>
      </w:r>
    </w:p>
    <w:p w:rsidR="009B474F" w:rsidRPr="007E65AE" w:rsidRDefault="009B474F" w:rsidP="009B474F">
      <w:pPr>
        <w:pStyle w:val="subsection"/>
      </w:pPr>
      <w:r w:rsidRPr="007E65AE">
        <w:tab/>
        <w:t>(3)</w:t>
      </w:r>
      <w:r w:rsidRPr="007E65AE">
        <w:tab/>
      </w:r>
      <w:r w:rsidR="007E65AE">
        <w:t>Subsection (</w:t>
      </w:r>
      <w:r w:rsidRPr="007E65AE">
        <w:t>2) does not apply in relation to a claim for which the lodgment period is fixed by subsection</w:t>
      </w:r>
      <w:r w:rsidR="007E65AE">
        <w:t> </w:t>
      </w:r>
      <w:r w:rsidRPr="007E65AE">
        <w:t>23(1).</w:t>
      </w:r>
    </w:p>
    <w:p w:rsidR="00435264" w:rsidRPr="007E65AE" w:rsidRDefault="00435264" w:rsidP="00435264">
      <w:pPr>
        <w:pStyle w:val="ActHead5"/>
      </w:pPr>
      <w:bookmarkStart w:id="48" w:name="_Toc507142451"/>
      <w:r w:rsidRPr="007E65AE">
        <w:rPr>
          <w:rStyle w:val="CharSectno"/>
        </w:rPr>
        <w:t>22</w:t>
      </w:r>
      <w:r w:rsidRPr="007E65AE">
        <w:t xml:space="preserve">  Last bonus period a full</w:t>
      </w:r>
      <w:r w:rsidR="007E65AE">
        <w:noBreakHyphen/>
      </w:r>
      <w:r w:rsidRPr="007E65AE">
        <w:t>year period</w:t>
      </w:r>
      <w:bookmarkEnd w:id="48"/>
    </w:p>
    <w:p w:rsidR="00435264" w:rsidRPr="007E65AE" w:rsidRDefault="00435264" w:rsidP="00435264">
      <w:pPr>
        <w:pStyle w:val="subsection"/>
      </w:pPr>
      <w:r w:rsidRPr="007E65AE">
        <w:tab/>
        <w:t>(1)</w:t>
      </w:r>
      <w:r w:rsidRPr="007E65AE">
        <w:tab/>
        <w:t>If a person’s last bonus period is a full</w:t>
      </w:r>
      <w:r w:rsidR="007E65AE">
        <w:noBreakHyphen/>
      </w:r>
      <w:r w:rsidRPr="007E65AE">
        <w:t>year period, the lodgment period for a claim by the person for pension bonus is the period of 13 weeks immediately following that bonus period. However, this rule does not apply if:</w:t>
      </w:r>
    </w:p>
    <w:p w:rsidR="00435264" w:rsidRPr="007E65AE" w:rsidRDefault="00435264" w:rsidP="00435264">
      <w:pPr>
        <w:pStyle w:val="paragraph"/>
      </w:pPr>
      <w:r w:rsidRPr="007E65AE">
        <w:tab/>
        <w:t>(a)</w:t>
      </w:r>
      <w:r w:rsidRPr="007E65AE">
        <w:tab/>
        <w:t>the person is an exempt partnered person for the purposes of section</w:t>
      </w:r>
      <w:r w:rsidR="007E65AE">
        <w:t> </w:t>
      </w:r>
      <w:r w:rsidRPr="007E65AE">
        <w:t>24 at the end of the person’s last bonus period; or</w:t>
      </w:r>
    </w:p>
    <w:p w:rsidR="00435264" w:rsidRPr="007E65AE" w:rsidRDefault="00435264" w:rsidP="00435264">
      <w:pPr>
        <w:pStyle w:val="paragraph"/>
      </w:pPr>
      <w:r w:rsidRPr="007E65AE">
        <w:tab/>
        <w:t>(b)</w:t>
      </w:r>
      <w:r w:rsidRPr="007E65AE">
        <w:tab/>
        <w:t>the person’s membership of the pension bonus scheme becomes non</w:t>
      </w:r>
      <w:r w:rsidR="007E65AE">
        <w:noBreakHyphen/>
      </w:r>
      <w:r w:rsidRPr="007E65AE">
        <w:t>accruing immediately after the end of the person’s last bonus period; or</w:t>
      </w:r>
    </w:p>
    <w:p w:rsidR="00435264" w:rsidRPr="007E65AE" w:rsidRDefault="00435264" w:rsidP="00435264">
      <w:pPr>
        <w:pStyle w:val="paragraph"/>
      </w:pPr>
      <w:r w:rsidRPr="007E65AE">
        <w:tab/>
        <w:t>(c)</w:t>
      </w:r>
      <w:r w:rsidRPr="007E65AE">
        <w:tab/>
        <w:t>the person is a post</w:t>
      </w:r>
      <w:r w:rsidR="007E65AE">
        <w:noBreakHyphen/>
      </w:r>
      <w:r w:rsidRPr="007E65AE">
        <w:t>75 member of the pension bonus scheme and has a post</w:t>
      </w:r>
      <w:r w:rsidR="007E65AE">
        <w:noBreakHyphen/>
      </w:r>
      <w:r w:rsidRPr="007E65AE">
        <w:t>75 work period (see subsection</w:t>
      </w:r>
      <w:r w:rsidR="007E65AE">
        <w:t> </w:t>
      </w:r>
      <w:r w:rsidRPr="007E65AE">
        <w:t>26(2)).</w:t>
      </w:r>
    </w:p>
    <w:p w:rsidR="00435264" w:rsidRPr="007E65AE" w:rsidRDefault="00435264" w:rsidP="00435264">
      <w:pPr>
        <w:pStyle w:val="subsection"/>
      </w:pPr>
      <w:r w:rsidRPr="007E65AE">
        <w:tab/>
        <w:t>(2)</w:t>
      </w:r>
      <w:r w:rsidRPr="007E65AE">
        <w:tab/>
        <w:t>For the purposes of this section, if a person has accrued only one full</w:t>
      </w:r>
      <w:r w:rsidR="007E65AE">
        <w:noBreakHyphen/>
      </w:r>
      <w:r w:rsidRPr="007E65AE">
        <w:t>year bonus period, that period is the person’s last bonus period.</w:t>
      </w:r>
    </w:p>
    <w:p w:rsidR="00435264" w:rsidRPr="007E65AE" w:rsidRDefault="00435264" w:rsidP="00435264">
      <w:pPr>
        <w:pStyle w:val="ActHead5"/>
      </w:pPr>
      <w:bookmarkStart w:id="49" w:name="_Toc507142452"/>
      <w:r w:rsidRPr="007E65AE">
        <w:rPr>
          <w:rStyle w:val="CharSectno"/>
        </w:rPr>
        <w:t>23</w:t>
      </w:r>
      <w:r w:rsidRPr="007E65AE">
        <w:t xml:space="preserve">  Last bonus period a part</w:t>
      </w:r>
      <w:r w:rsidR="007E65AE">
        <w:noBreakHyphen/>
      </w:r>
      <w:r w:rsidRPr="007E65AE">
        <w:t>year period</w:t>
      </w:r>
      <w:bookmarkEnd w:id="49"/>
    </w:p>
    <w:p w:rsidR="00435264" w:rsidRPr="007E65AE" w:rsidRDefault="00435264" w:rsidP="00435264">
      <w:pPr>
        <w:pStyle w:val="subsection"/>
      </w:pPr>
      <w:r w:rsidRPr="007E65AE">
        <w:tab/>
        <w:t>(1)</w:t>
      </w:r>
      <w:r w:rsidRPr="007E65AE">
        <w:tab/>
        <w:t>If a person’s last bonus period is a part</w:t>
      </w:r>
      <w:r w:rsidR="007E65AE">
        <w:noBreakHyphen/>
      </w:r>
      <w:r w:rsidRPr="007E65AE">
        <w:t>year period, the lodgment period for a claim by the person for pension bonus is:</w:t>
      </w:r>
    </w:p>
    <w:p w:rsidR="00435264" w:rsidRPr="007E65AE" w:rsidRDefault="00435264" w:rsidP="00435264">
      <w:pPr>
        <w:pStyle w:val="paragraph"/>
      </w:pPr>
      <w:r w:rsidRPr="007E65AE">
        <w:tab/>
        <w:t>(a)</w:t>
      </w:r>
      <w:r w:rsidRPr="007E65AE">
        <w:tab/>
        <w:t>the period of 13 weeks beginning at the end of that bonus period; or</w:t>
      </w:r>
    </w:p>
    <w:p w:rsidR="00435264" w:rsidRPr="007E65AE" w:rsidRDefault="00435264" w:rsidP="00435264">
      <w:pPr>
        <w:pStyle w:val="paragraph"/>
      </w:pPr>
      <w:r w:rsidRPr="007E65AE">
        <w:tab/>
        <w:t>(b)</w:t>
      </w:r>
      <w:r w:rsidRPr="007E65AE">
        <w:tab/>
        <w:t>if the Secretary allows a longer period—that longer period.</w:t>
      </w:r>
    </w:p>
    <w:p w:rsidR="00435264" w:rsidRPr="007E65AE" w:rsidRDefault="00435264" w:rsidP="00435264">
      <w:pPr>
        <w:pStyle w:val="subsection2"/>
      </w:pPr>
      <w:r w:rsidRPr="007E65AE">
        <w:t>However, this subsection does not apply if:</w:t>
      </w:r>
    </w:p>
    <w:p w:rsidR="00435264" w:rsidRPr="007E65AE" w:rsidRDefault="00435264" w:rsidP="00435264">
      <w:pPr>
        <w:pStyle w:val="paragraph"/>
      </w:pPr>
      <w:r w:rsidRPr="007E65AE">
        <w:tab/>
        <w:t>(c)</w:t>
      </w:r>
      <w:r w:rsidRPr="007E65AE">
        <w:tab/>
        <w:t>the person is an exempt partnered person (see subsection</w:t>
      </w:r>
      <w:r w:rsidR="007E65AE">
        <w:t> </w:t>
      </w:r>
      <w:r w:rsidRPr="007E65AE">
        <w:t>24(2)) at the end of the person’s last bonus period; or</w:t>
      </w:r>
    </w:p>
    <w:p w:rsidR="00435264" w:rsidRPr="007E65AE" w:rsidRDefault="00435264" w:rsidP="00435264">
      <w:pPr>
        <w:pStyle w:val="paragraph"/>
      </w:pPr>
      <w:r w:rsidRPr="007E65AE">
        <w:tab/>
        <w:t>(d)</w:t>
      </w:r>
      <w:r w:rsidRPr="007E65AE">
        <w:tab/>
        <w:t>the person’s membership of the pension bonus scheme becomes non</w:t>
      </w:r>
      <w:r w:rsidR="007E65AE">
        <w:noBreakHyphen/>
      </w:r>
      <w:r w:rsidRPr="007E65AE">
        <w:t>accruing immediately after the end of the person’s last bonus period; or</w:t>
      </w:r>
    </w:p>
    <w:p w:rsidR="00435264" w:rsidRPr="007E65AE" w:rsidRDefault="00435264" w:rsidP="00435264">
      <w:pPr>
        <w:pStyle w:val="paragraph"/>
      </w:pPr>
      <w:r w:rsidRPr="007E65AE">
        <w:tab/>
        <w:t>(e)</w:t>
      </w:r>
      <w:r w:rsidRPr="007E65AE">
        <w:tab/>
        <w:t>the person is a post</w:t>
      </w:r>
      <w:r w:rsidR="007E65AE">
        <w:noBreakHyphen/>
      </w:r>
      <w:r w:rsidRPr="007E65AE">
        <w:t>75 member of the pension bonus scheme and has a post</w:t>
      </w:r>
      <w:r w:rsidR="007E65AE">
        <w:noBreakHyphen/>
      </w:r>
      <w:r w:rsidRPr="007E65AE">
        <w:t>75 work period (see subsection</w:t>
      </w:r>
      <w:r w:rsidR="007E65AE">
        <w:t> </w:t>
      </w:r>
      <w:r w:rsidRPr="007E65AE">
        <w:t>26(2)).</w:t>
      </w:r>
    </w:p>
    <w:p w:rsidR="00435264" w:rsidRPr="007E65AE" w:rsidRDefault="00435264" w:rsidP="00435264">
      <w:pPr>
        <w:pStyle w:val="subsection"/>
      </w:pPr>
      <w:r w:rsidRPr="007E65AE">
        <w:tab/>
        <w:t>(2)</w:t>
      </w:r>
      <w:r w:rsidRPr="007E65AE">
        <w:tab/>
        <w:t>If:</w:t>
      </w:r>
    </w:p>
    <w:p w:rsidR="00435264" w:rsidRPr="007E65AE" w:rsidRDefault="00435264" w:rsidP="00435264">
      <w:pPr>
        <w:pStyle w:val="paragraph"/>
      </w:pPr>
      <w:r w:rsidRPr="007E65AE">
        <w:tab/>
        <w:t>(a)</w:t>
      </w:r>
      <w:r w:rsidRPr="007E65AE">
        <w:tab/>
      </w:r>
      <w:r w:rsidR="007E65AE">
        <w:t>subsection (</w:t>
      </w:r>
      <w:r w:rsidRPr="007E65AE">
        <w:t>1) applies to a person’s claim for pension bonus; and</w:t>
      </w:r>
    </w:p>
    <w:p w:rsidR="00435264" w:rsidRPr="007E65AE" w:rsidRDefault="00435264" w:rsidP="00435264">
      <w:pPr>
        <w:pStyle w:val="paragraph"/>
      </w:pPr>
      <w:r w:rsidRPr="007E65AE">
        <w:tab/>
        <w:t>(b)</w:t>
      </w:r>
      <w:r w:rsidRPr="007E65AE">
        <w:tab/>
        <w:t xml:space="preserve">the claim is lodged within a period allowed under </w:t>
      </w:r>
      <w:r w:rsidR="007E65AE">
        <w:t>paragraph (</w:t>
      </w:r>
      <w:r w:rsidRPr="007E65AE">
        <w:t>1)(b);</w:t>
      </w:r>
    </w:p>
    <w:p w:rsidR="00435264" w:rsidRPr="007E65AE" w:rsidRDefault="00435264" w:rsidP="00435264">
      <w:pPr>
        <w:pStyle w:val="subsection2"/>
      </w:pPr>
      <w:r w:rsidRPr="007E65AE">
        <w:t>Division</w:t>
      </w:r>
      <w:r w:rsidR="007E65AE">
        <w:t> </w:t>
      </w:r>
      <w:r w:rsidRPr="007E65AE">
        <w:t>6 of Part</w:t>
      </w:r>
      <w:r w:rsidR="007E65AE">
        <w:t> </w:t>
      </w:r>
      <w:r w:rsidRPr="007E65AE">
        <w:t>2.2A of the 1991 Act has effect, in relation to the calculation of the amount of that pension bonus, as if the person had not accrued the part</w:t>
      </w:r>
      <w:r w:rsidR="007E65AE">
        <w:noBreakHyphen/>
      </w:r>
      <w:r w:rsidRPr="007E65AE">
        <w:t>year bonus period.</w:t>
      </w:r>
    </w:p>
    <w:p w:rsidR="00435264" w:rsidRPr="007E65AE" w:rsidRDefault="00435264" w:rsidP="00435264">
      <w:pPr>
        <w:pStyle w:val="ActHead5"/>
      </w:pPr>
      <w:bookmarkStart w:id="50" w:name="_Toc507142453"/>
      <w:r w:rsidRPr="007E65AE">
        <w:rPr>
          <w:rStyle w:val="CharSectno"/>
        </w:rPr>
        <w:t>24</w:t>
      </w:r>
      <w:r w:rsidRPr="007E65AE">
        <w:t xml:space="preserve">  Claim by exempt partnered person</w:t>
      </w:r>
      <w:bookmarkEnd w:id="50"/>
    </w:p>
    <w:p w:rsidR="00435264" w:rsidRPr="007E65AE" w:rsidRDefault="00435264" w:rsidP="00435264">
      <w:pPr>
        <w:pStyle w:val="subsection"/>
      </w:pPr>
      <w:r w:rsidRPr="007E65AE">
        <w:tab/>
        <w:t>(1)</w:t>
      </w:r>
      <w:r w:rsidRPr="007E65AE">
        <w:tab/>
        <w:t>If a person is an exempt partnered person at the end of the person’s last bonus period, the lodgment period applicable to the person’s claim for pension bonus is the period:</w:t>
      </w:r>
    </w:p>
    <w:p w:rsidR="00435264" w:rsidRPr="007E65AE" w:rsidRDefault="00435264" w:rsidP="00435264">
      <w:pPr>
        <w:pStyle w:val="paragraph"/>
      </w:pPr>
      <w:r w:rsidRPr="007E65AE">
        <w:tab/>
        <w:t>(a)</w:t>
      </w:r>
      <w:r w:rsidRPr="007E65AE">
        <w:tab/>
        <w:t>beginning at the end of that bonus period; and</w:t>
      </w:r>
    </w:p>
    <w:p w:rsidR="00435264" w:rsidRPr="007E65AE" w:rsidRDefault="00435264" w:rsidP="00435264">
      <w:pPr>
        <w:pStyle w:val="paragraph"/>
      </w:pPr>
      <w:r w:rsidRPr="007E65AE">
        <w:tab/>
        <w:t>(b)</w:t>
      </w:r>
      <w:r w:rsidRPr="007E65AE">
        <w:tab/>
        <w:t>ending at:</w:t>
      </w:r>
    </w:p>
    <w:p w:rsidR="00435264" w:rsidRPr="007E65AE" w:rsidRDefault="00435264" w:rsidP="00435264">
      <w:pPr>
        <w:pStyle w:val="paragraphsub"/>
      </w:pPr>
      <w:r w:rsidRPr="007E65AE">
        <w:tab/>
        <w:t>(i)</w:t>
      </w:r>
      <w:r w:rsidRPr="007E65AE">
        <w:tab/>
        <w:t>the time of the last occasion on which the person’s partner could have lodged a claim for a pension bonus; or</w:t>
      </w:r>
    </w:p>
    <w:p w:rsidR="00435264" w:rsidRPr="007E65AE" w:rsidRDefault="00435264" w:rsidP="001B0E0D">
      <w:pPr>
        <w:pStyle w:val="paragraphsub"/>
        <w:keepNext/>
        <w:keepLines/>
      </w:pPr>
      <w:r w:rsidRPr="007E65AE">
        <w:tab/>
        <w:t>(ii)</w:t>
      </w:r>
      <w:r w:rsidRPr="007E65AE">
        <w:tab/>
        <w:t>the end of the period of 13 weeks after the person ceases to be a member of the same couple (whether because of the death of the person’s partner or for any other reason);</w:t>
      </w:r>
    </w:p>
    <w:p w:rsidR="00435264" w:rsidRPr="007E65AE" w:rsidRDefault="00435264" w:rsidP="00435264">
      <w:pPr>
        <w:pStyle w:val="paragraph"/>
      </w:pPr>
      <w:r w:rsidRPr="007E65AE">
        <w:tab/>
      </w:r>
      <w:r w:rsidRPr="007E65AE">
        <w:tab/>
        <w:t>whichever comes first.</w:t>
      </w:r>
    </w:p>
    <w:p w:rsidR="00435264" w:rsidRPr="007E65AE" w:rsidRDefault="00435264" w:rsidP="00435264">
      <w:pPr>
        <w:pStyle w:val="subsection"/>
      </w:pPr>
      <w:r w:rsidRPr="007E65AE">
        <w:tab/>
        <w:t>(2)</w:t>
      </w:r>
      <w:r w:rsidRPr="007E65AE">
        <w:tab/>
        <w:t>For the purposes of this section, a person is an exempt partnered person at a particular time if, at that time, the person is a member of a couple and:</w:t>
      </w:r>
    </w:p>
    <w:p w:rsidR="00435264" w:rsidRPr="007E65AE" w:rsidRDefault="00435264" w:rsidP="00435264">
      <w:pPr>
        <w:pStyle w:val="paragraph"/>
      </w:pPr>
      <w:r w:rsidRPr="007E65AE">
        <w:tab/>
        <w:t>(a)</w:t>
      </w:r>
      <w:r w:rsidRPr="007E65AE">
        <w:tab/>
        <w:t>the person’s partner is an accruing or non</w:t>
      </w:r>
      <w:r w:rsidR="007E65AE">
        <w:noBreakHyphen/>
      </w:r>
      <w:r w:rsidRPr="007E65AE">
        <w:t>accruing member of the pension bonus scheme; or</w:t>
      </w:r>
    </w:p>
    <w:p w:rsidR="00435264" w:rsidRPr="007E65AE" w:rsidRDefault="00435264" w:rsidP="00435264">
      <w:pPr>
        <w:pStyle w:val="paragraph"/>
      </w:pPr>
      <w:r w:rsidRPr="007E65AE">
        <w:tab/>
        <w:t>(b)</w:t>
      </w:r>
      <w:r w:rsidRPr="007E65AE">
        <w:tab/>
        <w:t>the person’s partner is an accruing or non</w:t>
      </w:r>
      <w:r w:rsidR="007E65AE">
        <w:noBreakHyphen/>
      </w:r>
      <w:r w:rsidRPr="007E65AE">
        <w:t>accruing member of the corresponding scheme under Part</w:t>
      </w:r>
      <w:r w:rsidR="00513C96" w:rsidRPr="007E65AE">
        <w:t> </w:t>
      </w:r>
      <w:r w:rsidRPr="007E65AE">
        <w:t>IIIAB of the Veterans’ Entitlements Act.</w:t>
      </w:r>
    </w:p>
    <w:p w:rsidR="00435264" w:rsidRPr="007E65AE" w:rsidRDefault="00435264" w:rsidP="00435264">
      <w:pPr>
        <w:pStyle w:val="ActHead5"/>
      </w:pPr>
      <w:bookmarkStart w:id="51" w:name="_Toc507142454"/>
      <w:r w:rsidRPr="007E65AE">
        <w:rPr>
          <w:rStyle w:val="CharSectno"/>
        </w:rPr>
        <w:t>25</w:t>
      </w:r>
      <w:r w:rsidRPr="007E65AE">
        <w:t xml:space="preserve">  Claim where membership has become non</w:t>
      </w:r>
      <w:r w:rsidR="007E65AE">
        <w:noBreakHyphen/>
      </w:r>
      <w:r w:rsidRPr="007E65AE">
        <w:t>accruing</w:t>
      </w:r>
      <w:bookmarkEnd w:id="51"/>
    </w:p>
    <w:p w:rsidR="00435264" w:rsidRPr="007E65AE" w:rsidRDefault="00435264" w:rsidP="00435264">
      <w:pPr>
        <w:pStyle w:val="subsection"/>
      </w:pPr>
      <w:r w:rsidRPr="007E65AE">
        <w:tab/>
      </w:r>
      <w:r w:rsidRPr="007E65AE">
        <w:tab/>
        <w:t>If a person’s membership of the pension bonus scheme becomes non</w:t>
      </w:r>
      <w:r w:rsidR="007E65AE">
        <w:noBreakHyphen/>
      </w:r>
      <w:r w:rsidRPr="007E65AE">
        <w:t>accruing immediately after the end of the person’s last bonus period, the lodgment period applicable to the person’s claim for pension bonus is the period:</w:t>
      </w:r>
    </w:p>
    <w:p w:rsidR="00435264" w:rsidRPr="007E65AE" w:rsidRDefault="00435264" w:rsidP="00435264">
      <w:pPr>
        <w:pStyle w:val="paragraph"/>
      </w:pPr>
      <w:r w:rsidRPr="007E65AE">
        <w:tab/>
        <w:t>(a)</w:t>
      </w:r>
      <w:r w:rsidRPr="007E65AE">
        <w:tab/>
        <w:t>beginning at the end of the person’s last bonus period; and</w:t>
      </w:r>
    </w:p>
    <w:p w:rsidR="00435264" w:rsidRPr="007E65AE" w:rsidRDefault="00435264" w:rsidP="00435264">
      <w:pPr>
        <w:pStyle w:val="paragraph"/>
      </w:pPr>
      <w:r w:rsidRPr="007E65AE">
        <w:tab/>
        <w:t>(b)</w:t>
      </w:r>
      <w:r w:rsidRPr="007E65AE">
        <w:tab/>
        <w:t>ending 13 weeks after the time when the person’s membership of the scheme ceases to be non</w:t>
      </w:r>
      <w:r w:rsidR="007E65AE">
        <w:noBreakHyphen/>
      </w:r>
      <w:r w:rsidRPr="007E65AE">
        <w:t>accruing.</w:t>
      </w:r>
    </w:p>
    <w:p w:rsidR="00435264" w:rsidRPr="007E65AE" w:rsidRDefault="00435264" w:rsidP="00435264">
      <w:pPr>
        <w:pStyle w:val="ActHead5"/>
      </w:pPr>
      <w:bookmarkStart w:id="52" w:name="_Toc507142455"/>
      <w:r w:rsidRPr="007E65AE">
        <w:rPr>
          <w:rStyle w:val="CharSectno"/>
        </w:rPr>
        <w:t>26</w:t>
      </w:r>
      <w:r w:rsidRPr="007E65AE">
        <w:t xml:space="preserve">  Claim where person has post</w:t>
      </w:r>
      <w:r w:rsidR="007E65AE">
        <w:noBreakHyphen/>
      </w:r>
      <w:r w:rsidRPr="007E65AE">
        <w:t>75 work period</w:t>
      </w:r>
      <w:bookmarkEnd w:id="52"/>
    </w:p>
    <w:p w:rsidR="00435264" w:rsidRPr="007E65AE" w:rsidRDefault="00435264" w:rsidP="00435264">
      <w:pPr>
        <w:pStyle w:val="subsection"/>
      </w:pPr>
      <w:r w:rsidRPr="007E65AE">
        <w:tab/>
        <w:t>(1)</w:t>
      </w:r>
      <w:r w:rsidRPr="007E65AE">
        <w:tab/>
        <w:t>If a post</w:t>
      </w:r>
      <w:r w:rsidR="007E65AE">
        <w:noBreakHyphen/>
      </w:r>
      <w:r w:rsidRPr="007E65AE">
        <w:t>75 member of the pension bonus scheme has a post</w:t>
      </w:r>
      <w:r w:rsidR="007E65AE">
        <w:noBreakHyphen/>
      </w:r>
      <w:r w:rsidRPr="007E65AE">
        <w:t>75 work period, the lodgment period for a claim by the person for pension bonus is the period of 13 weeks beginning at the end of the period nominated in the claim as the person’s post</w:t>
      </w:r>
      <w:r w:rsidR="007E65AE">
        <w:noBreakHyphen/>
      </w:r>
      <w:r w:rsidRPr="007E65AE">
        <w:t>75 work period.</w:t>
      </w:r>
    </w:p>
    <w:p w:rsidR="00435264" w:rsidRPr="007E65AE" w:rsidRDefault="00435264" w:rsidP="00435264">
      <w:pPr>
        <w:pStyle w:val="subsection"/>
      </w:pPr>
      <w:r w:rsidRPr="007E65AE">
        <w:tab/>
        <w:t>(2)</w:t>
      </w:r>
      <w:r w:rsidRPr="007E65AE">
        <w:tab/>
        <w:t>For the purposes of this section, a post</w:t>
      </w:r>
      <w:r w:rsidR="007E65AE">
        <w:noBreakHyphen/>
      </w:r>
      <w:r w:rsidRPr="007E65AE">
        <w:t>75 member of the pension bonus scheme has a post</w:t>
      </w:r>
      <w:r w:rsidR="007E65AE">
        <w:noBreakHyphen/>
      </w:r>
      <w:r w:rsidRPr="007E65AE">
        <w:t>75 work period if all of the following requirements are satisfied:</w:t>
      </w:r>
    </w:p>
    <w:p w:rsidR="00435264" w:rsidRPr="007E65AE" w:rsidRDefault="00435264" w:rsidP="00435264">
      <w:pPr>
        <w:pStyle w:val="paragraph"/>
      </w:pPr>
      <w:r w:rsidRPr="007E65AE">
        <w:tab/>
        <w:t>(a)</w:t>
      </w:r>
      <w:r w:rsidRPr="007E65AE">
        <w:tab/>
        <w:t>the person’s claim for pension bonus nominates a particular period as the person’s post</w:t>
      </w:r>
      <w:r w:rsidR="007E65AE">
        <w:noBreakHyphen/>
      </w:r>
      <w:r w:rsidRPr="007E65AE">
        <w:t>75 work period;</w:t>
      </w:r>
    </w:p>
    <w:p w:rsidR="00435264" w:rsidRPr="007E65AE" w:rsidRDefault="00435264" w:rsidP="00435264">
      <w:pPr>
        <w:pStyle w:val="paragraph"/>
      </w:pPr>
      <w:r w:rsidRPr="007E65AE">
        <w:tab/>
        <w:t>(b)</w:t>
      </w:r>
      <w:r w:rsidRPr="007E65AE">
        <w:tab/>
        <w:t>the nominated period begins immediately after the end of the person’s last bonus period;</w:t>
      </w:r>
    </w:p>
    <w:p w:rsidR="00435264" w:rsidRPr="007E65AE" w:rsidRDefault="00435264" w:rsidP="001B0E0D">
      <w:pPr>
        <w:pStyle w:val="paragraph"/>
        <w:keepNext/>
        <w:keepLines/>
      </w:pPr>
      <w:r w:rsidRPr="007E65AE">
        <w:tab/>
        <w:t>(c)</w:t>
      </w:r>
      <w:r w:rsidRPr="007E65AE">
        <w:tab/>
        <w:t>if it were assumed that the person had been an accruing member of the pension bonus scheme throughout each test period that is applicable to the person, the person would have passed the work test for each test period.</w:t>
      </w:r>
    </w:p>
    <w:p w:rsidR="00435264" w:rsidRPr="007E65AE" w:rsidRDefault="00435264" w:rsidP="00435264">
      <w:pPr>
        <w:pStyle w:val="subsection"/>
      </w:pPr>
      <w:r w:rsidRPr="007E65AE">
        <w:tab/>
        <w:t>(3)</w:t>
      </w:r>
      <w:r w:rsidRPr="007E65AE">
        <w:tab/>
        <w:t xml:space="preserve">For the purposes of </w:t>
      </w:r>
      <w:r w:rsidR="007E65AE">
        <w:t>subsection (</w:t>
      </w:r>
      <w:r w:rsidRPr="007E65AE">
        <w:t>2), the test period or test periods applicable to a person are worked out as follows:</w:t>
      </w:r>
    </w:p>
    <w:p w:rsidR="00435264" w:rsidRPr="007E65AE" w:rsidRDefault="00435264" w:rsidP="00435264">
      <w:pPr>
        <w:pStyle w:val="paragraph"/>
      </w:pPr>
      <w:r w:rsidRPr="007E65AE">
        <w:tab/>
        <w:t>(a)</w:t>
      </w:r>
      <w:r w:rsidRPr="007E65AE">
        <w:tab/>
        <w:t xml:space="preserve">identify the </w:t>
      </w:r>
      <w:r w:rsidRPr="007E65AE">
        <w:rPr>
          <w:b/>
          <w:i/>
        </w:rPr>
        <w:t>extended period</w:t>
      </w:r>
      <w:r w:rsidRPr="007E65AE">
        <w:t>, which is that part of the nominated period when the person was neither:</w:t>
      </w:r>
    </w:p>
    <w:p w:rsidR="00435264" w:rsidRPr="007E65AE" w:rsidRDefault="00435264" w:rsidP="00435264">
      <w:pPr>
        <w:pStyle w:val="paragraphsub"/>
      </w:pPr>
      <w:r w:rsidRPr="007E65AE">
        <w:tab/>
        <w:t>(i)</w:t>
      </w:r>
      <w:r w:rsidRPr="007E65AE">
        <w:tab/>
        <w:t>subject to a compensation preclusion period or a carer preclusion period; nor</w:t>
      </w:r>
    </w:p>
    <w:p w:rsidR="00435264" w:rsidRPr="007E65AE" w:rsidRDefault="00435264" w:rsidP="00435264">
      <w:pPr>
        <w:pStyle w:val="paragraphsub"/>
      </w:pPr>
      <w:r w:rsidRPr="007E65AE">
        <w:tab/>
        <w:t>(ii)</w:t>
      </w:r>
      <w:r w:rsidRPr="007E65AE">
        <w:tab/>
        <w:t>covered by a declaration under section</w:t>
      </w:r>
      <w:r w:rsidR="007E65AE">
        <w:t> </w:t>
      </w:r>
      <w:r w:rsidRPr="007E65AE">
        <w:t>92Q of the 1991 Act;</w:t>
      </w:r>
    </w:p>
    <w:p w:rsidR="00435264" w:rsidRPr="007E65AE" w:rsidRDefault="00435264" w:rsidP="00435264">
      <w:pPr>
        <w:pStyle w:val="paragraph"/>
      </w:pPr>
      <w:r w:rsidRPr="007E65AE">
        <w:tab/>
        <w:t>(b)</w:t>
      </w:r>
      <w:r w:rsidRPr="007E65AE">
        <w:tab/>
        <w:t>if the extended period is 365 days or less—the extended period is the only test period;</w:t>
      </w:r>
    </w:p>
    <w:p w:rsidR="00435264" w:rsidRPr="007E65AE" w:rsidRDefault="00435264" w:rsidP="00435264">
      <w:pPr>
        <w:pStyle w:val="paragraph"/>
      </w:pPr>
      <w:r w:rsidRPr="007E65AE">
        <w:tab/>
        <w:t>(c)</w:t>
      </w:r>
      <w:r w:rsidRPr="007E65AE">
        <w:tab/>
        <w:t>if the extended period is longer than 365 days—each of the following periods is a test period:</w:t>
      </w:r>
    </w:p>
    <w:p w:rsidR="00435264" w:rsidRPr="007E65AE" w:rsidRDefault="00435264" w:rsidP="00435264">
      <w:pPr>
        <w:pStyle w:val="paragraphsub"/>
      </w:pPr>
      <w:r w:rsidRPr="007E65AE">
        <w:tab/>
        <w:t>(i)</w:t>
      </w:r>
      <w:r w:rsidRPr="007E65AE">
        <w:tab/>
        <w:t>the full</w:t>
      </w:r>
      <w:r w:rsidR="007E65AE">
        <w:noBreakHyphen/>
      </w:r>
      <w:r w:rsidRPr="007E65AE">
        <w:t>year period beginning at the start of the extended period;</w:t>
      </w:r>
    </w:p>
    <w:p w:rsidR="00435264" w:rsidRPr="007E65AE" w:rsidRDefault="00435264" w:rsidP="00435264">
      <w:pPr>
        <w:pStyle w:val="paragraphsub"/>
      </w:pPr>
      <w:r w:rsidRPr="007E65AE">
        <w:tab/>
        <w:t>(ii)</w:t>
      </w:r>
      <w:r w:rsidRPr="007E65AE">
        <w:tab/>
        <w:t>if 2 or more succeeding full</w:t>
      </w:r>
      <w:r w:rsidR="007E65AE">
        <w:noBreakHyphen/>
      </w:r>
      <w:r w:rsidRPr="007E65AE">
        <w:t>year periods are included in the extended period—each of those full</w:t>
      </w:r>
      <w:r w:rsidR="007E65AE">
        <w:noBreakHyphen/>
      </w:r>
      <w:r w:rsidRPr="007E65AE">
        <w:t>year periods;</w:t>
      </w:r>
    </w:p>
    <w:p w:rsidR="00435264" w:rsidRPr="007E65AE" w:rsidRDefault="00435264" w:rsidP="00435264">
      <w:pPr>
        <w:pStyle w:val="paragraphsub"/>
      </w:pPr>
      <w:r w:rsidRPr="007E65AE">
        <w:tab/>
        <w:t>(iii)</w:t>
      </w:r>
      <w:r w:rsidRPr="007E65AE">
        <w:tab/>
        <w:t>the period (if any) consisting of the remainder of the extended period.</w:t>
      </w:r>
    </w:p>
    <w:p w:rsidR="00435264" w:rsidRPr="007E65AE" w:rsidRDefault="00435264" w:rsidP="00435264">
      <w:pPr>
        <w:pStyle w:val="subsection"/>
      </w:pPr>
      <w:r w:rsidRPr="007E65AE">
        <w:tab/>
        <w:t>(4)</w:t>
      </w:r>
      <w:r w:rsidRPr="007E65AE">
        <w:tab/>
        <w:t>In addition to its effect apart from this subsection, section</w:t>
      </w:r>
      <w:r w:rsidR="007E65AE">
        <w:t> </w:t>
      </w:r>
      <w:r w:rsidRPr="007E65AE">
        <w:t>93B of the 1991 Act also has the effect it would have if each reference in paragraph</w:t>
      </w:r>
      <w:r w:rsidR="007E65AE">
        <w:t> </w:t>
      </w:r>
      <w:r w:rsidRPr="007E65AE">
        <w:t>93B(1)(a), (2)(a), (3)(a) or (4)(a) to an accruing member of the pension bonus scheme were a reference to a post</w:t>
      </w:r>
      <w:r w:rsidR="007E65AE">
        <w:noBreakHyphen/>
      </w:r>
      <w:r w:rsidRPr="007E65AE">
        <w:t>75 member of the scheme.</w:t>
      </w:r>
    </w:p>
    <w:p w:rsidR="00371E5D" w:rsidRPr="007E65AE" w:rsidRDefault="00EE205F" w:rsidP="00D008FE">
      <w:pPr>
        <w:pStyle w:val="ActHead4"/>
      </w:pPr>
      <w:bookmarkStart w:id="53" w:name="_Toc507142456"/>
      <w:r w:rsidRPr="007E65AE">
        <w:rPr>
          <w:rStyle w:val="CharSubdNo"/>
        </w:rPr>
        <w:t>Subdivision</w:t>
      </w:r>
      <w:r w:rsidR="00666140" w:rsidRPr="007E65AE">
        <w:rPr>
          <w:rStyle w:val="CharSubdNo"/>
        </w:rPr>
        <w:t xml:space="preserve"> </w:t>
      </w:r>
      <w:r w:rsidR="00371E5D" w:rsidRPr="007E65AE">
        <w:rPr>
          <w:rStyle w:val="CharSubdNo"/>
        </w:rPr>
        <w:t>EA</w:t>
      </w:r>
      <w:r w:rsidR="00371E5D" w:rsidRPr="007E65AE">
        <w:t>—</w:t>
      </w:r>
      <w:r w:rsidR="00371E5D" w:rsidRPr="007E65AE">
        <w:rPr>
          <w:rStyle w:val="CharSubdText"/>
        </w:rPr>
        <w:t>Time limits for claims for pension bonus bereavement payment</w:t>
      </w:r>
      <w:bookmarkEnd w:id="53"/>
    </w:p>
    <w:p w:rsidR="00371E5D" w:rsidRPr="007E65AE" w:rsidRDefault="00371E5D" w:rsidP="00D008FE">
      <w:pPr>
        <w:pStyle w:val="ActHead5"/>
      </w:pPr>
      <w:bookmarkStart w:id="54" w:name="_Toc507142457"/>
      <w:r w:rsidRPr="007E65AE">
        <w:rPr>
          <w:rStyle w:val="CharSectno"/>
        </w:rPr>
        <w:t>26A</w:t>
      </w:r>
      <w:r w:rsidRPr="007E65AE">
        <w:t xml:space="preserve">  General rule</w:t>
      </w:r>
      <w:bookmarkEnd w:id="54"/>
    </w:p>
    <w:p w:rsidR="00371E5D" w:rsidRPr="007E65AE" w:rsidRDefault="00371E5D" w:rsidP="00D008FE">
      <w:pPr>
        <w:pStyle w:val="subsection"/>
        <w:keepNext/>
        <w:keepLines/>
      </w:pPr>
      <w:r w:rsidRPr="007E65AE">
        <w:tab/>
      </w:r>
      <w:r w:rsidRPr="007E65AE">
        <w:tab/>
        <w:t>A person’s claim for pension bonus bereavement payment must be made within the period of 26 weeks beginning on the day of death of the partner in respect of whom the person is qualified for pension bonus bereavement payment.</w:t>
      </w:r>
    </w:p>
    <w:p w:rsidR="00371E5D" w:rsidRPr="007E65AE" w:rsidRDefault="00371E5D" w:rsidP="00371E5D">
      <w:pPr>
        <w:pStyle w:val="ActHead5"/>
      </w:pPr>
      <w:bookmarkStart w:id="55" w:name="_Toc507142458"/>
      <w:r w:rsidRPr="007E65AE">
        <w:rPr>
          <w:rStyle w:val="CharSectno"/>
        </w:rPr>
        <w:t>26B</w:t>
      </w:r>
      <w:r w:rsidRPr="007E65AE">
        <w:t xml:space="preserve">  Extension</w:t>
      </w:r>
      <w:bookmarkEnd w:id="55"/>
    </w:p>
    <w:p w:rsidR="00371E5D" w:rsidRPr="007E65AE" w:rsidRDefault="00371E5D" w:rsidP="00371E5D">
      <w:pPr>
        <w:pStyle w:val="subsection"/>
      </w:pPr>
      <w:r w:rsidRPr="007E65AE">
        <w:tab/>
      </w:r>
      <w:r w:rsidRPr="007E65AE">
        <w:tab/>
        <w:t>The Secretary may in special circumstances allow a person a longer period to make a claim than the period under section</w:t>
      </w:r>
      <w:r w:rsidR="007E65AE">
        <w:t> </w:t>
      </w:r>
      <w:r w:rsidRPr="007E65AE">
        <w:t>26A. If the Secretary does so, the person’s claim must be made before the end of the period allowed by the Secretary.</w:t>
      </w:r>
    </w:p>
    <w:p w:rsidR="00CB03ED" w:rsidRPr="007E65AE" w:rsidRDefault="00CB03ED" w:rsidP="00CB03ED">
      <w:pPr>
        <w:pStyle w:val="ActHead4"/>
      </w:pPr>
      <w:bookmarkStart w:id="56" w:name="_Toc507142459"/>
      <w:r w:rsidRPr="007E65AE">
        <w:rPr>
          <w:rStyle w:val="CharSubdNo"/>
        </w:rPr>
        <w:t>Subdivision EB</w:t>
      </w:r>
      <w:r w:rsidRPr="007E65AE">
        <w:t>—</w:t>
      </w:r>
      <w:r w:rsidRPr="007E65AE">
        <w:rPr>
          <w:rStyle w:val="CharSubdText"/>
        </w:rPr>
        <w:t>Time limits for claims for student start</w:t>
      </w:r>
      <w:r w:rsidR="007E65AE" w:rsidRPr="007E65AE">
        <w:rPr>
          <w:rStyle w:val="CharSubdText"/>
        </w:rPr>
        <w:noBreakHyphen/>
      </w:r>
      <w:r w:rsidRPr="007E65AE">
        <w:rPr>
          <w:rStyle w:val="CharSubdText"/>
        </w:rPr>
        <w:t>up loans</w:t>
      </w:r>
      <w:bookmarkEnd w:id="56"/>
    </w:p>
    <w:p w:rsidR="00CB03ED" w:rsidRPr="007E65AE" w:rsidRDefault="00CB03ED" w:rsidP="00CB03ED">
      <w:pPr>
        <w:pStyle w:val="ActHead5"/>
      </w:pPr>
      <w:bookmarkStart w:id="57" w:name="_Toc507142460"/>
      <w:r w:rsidRPr="007E65AE">
        <w:rPr>
          <w:rStyle w:val="CharSectno"/>
        </w:rPr>
        <w:t>26C</w:t>
      </w:r>
      <w:r w:rsidRPr="007E65AE">
        <w:t xml:space="preserve">  Time limit for claim</w:t>
      </w:r>
      <w:bookmarkEnd w:id="57"/>
    </w:p>
    <w:p w:rsidR="00CB03ED" w:rsidRPr="007E65AE" w:rsidRDefault="00CB03ED" w:rsidP="00CB03ED">
      <w:pPr>
        <w:pStyle w:val="subsection"/>
      </w:pPr>
      <w:r w:rsidRPr="007E65AE">
        <w:tab/>
        <w:t>(1)</w:t>
      </w:r>
      <w:r w:rsidRPr="007E65AE">
        <w:tab/>
        <w:t>A person’s claim for a student start</w:t>
      </w:r>
      <w:r w:rsidR="007E65AE">
        <w:noBreakHyphen/>
      </w:r>
      <w:r w:rsidRPr="007E65AE">
        <w:t>up loan for a qualification period must be made before the end of the qualification period.</w:t>
      </w:r>
    </w:p>
    <w:p w:rsidR="00CB03ED" w:rsidRPr="007E65AE" w:rsidRDefault="00CB03ED" w:rsidP="00CB03ED">
      <w:pPr>
        <w:pStyle w:val="subsection"/>
      </w:pPr>
      <w:r w:rsidRPr="007E65AE">
        <w:tab/>
        <w:t>(2)</w:t>
      </w:r>
      <w:r w:rsidRPr="007E65AE">
        <w:tab/>
        <w:t xml:space="preserve">Despite </w:t>
      </w:r>
      <w:r w:rsidR="007E65AE">
        <w:t>subsection (</w:t>
      </w:r>
      <w:r w:rsidRPr="007E65AE">
        <w:t>1), a person’s claim for a student start</w:t>
      </w:r>
      <w:r w:rsidR="007E65AE">
        <w:noBreakHyphen/>
      </w:r>
      <w:r w:rsidRPr="007E65AE">
        <w:t>up loan for a qualification period in which the person is expected to complete the relevant approved scholarship course must be made at least 35 days before the course end date.</w:t>
      </w:r>
    </w:p>
    <w:p w:rsidR="00435264" w:rsidRPr="007E65AE" w:rsidRDefault="00EE205F" w:rsidP="00435264">
      <w:pPr>
        <w:pStyle w:val="ActHead4"/>
      </w:pPr>
      <w:bookmarkStart w:id="58" w:name="_Toc507142461"/>
      <w:r w:rsidRPr="007E65AE">
        <w:rPr>
          <w:rStyle w:val="CharSubdNo"/>
        </w:rPr>
        <w:t>Subdivision</w:t>
      </w:r>
      <w:r w:rsidR="00666140" w:rsidRPr="007E65AE">
        <w:rPr>
          <w:rStyle w:val="CharSubdNo"/>
        </w:rPr>
        <w:t xml:space="preserve"> </w:t>
      </w:r>
      <w:r w:rsidR="00435264" w:rsidRPr="007E65AE">
        <w:rPr>
          <w:rStyle w:val="CharSubdNo"/>
        </w:rPr>
        <w:t>F</w:t>
      </w:r>
      <w:r w:rsidR="00435264" w:rsidRPr="007E65AE">
        <w:t>—</w:t>
      </w:r>
      <w:r w:rsidR="00435264" w:rsidRPr="007E65AE">
        <w:rPr>
          <w:rStyle w:val="CharSubdText"/>
        </w:rPr>
        <w:t>Time limit for claims for fares allowance</w:t>
      </w:r>
      <w:bookmarkEnd w:id="58"/>
    </w:p>
    <w:p w:rsidR="00435264" w:rsidRPr="007E65AE" w:rsidRDefault="00435264" w:rsidP="00435264">
      <w:pPr>
        <w:pStyle w:val="ActHead5"/>
      </w:pPr>
      <w:bookmarkStart w:id="59" w:name="_Toc507142462"/>
      <w:r w:rsidRPr="007E65AE">
        <w:rPr>
          <w:rStyle w:val="CharSectno"/>
        </w:rPr>
        <w:t>27</w:t>
      </w:r>
      <w:r w:rsidRPr="007E65AE">
        <w:t xml:space="preserve">  Time limit for claim</w:t>
      </w:r>
      <w:bookmarkEnd w:id="59"/>
    </w:p>
    <w:p w:rsidR="00435264" w:rsidRPr="007E65AE" w:rsidRDefault="00435264" w:rsidP="00435264">
      <w:pPr>
        <w:pStyle w:val="subsection"/>
      </w:pPr>
      <w:r w:rsidRPr="007E65AE">
        <w:tab/>
        <w:t>(1)</w:t>
      </w:r>
      <w:r w:rsidRPr="007E65AE">
        <w:tab/>
        <w:t>Subject to this section, a claim for fares allowance must be lodged in the study year to which the claim relates or before 1</w:t>
      </w:r>
      <w:r w:rsidR="007E65AE">
        <w:t> </w:t>
      </w:r>
      <w:r w:rsidRPr="007E65AE">
        <w:t xml:space="preserve">April next following the end of that year (the </w:t>
      </w:r>
      <w:r w:rsidRPr="007E65AE">
        <w:rPr>
          <w:b/>
          <w:i/>
        </w:rPr>
        <w:t>final date</w:t>
      </w:r>
      <w:r w:rsidRPr="007E65AE">
        <w:t>).</w:t>
      </w:r>
    </w:p>
    <w:p w:rsidR="00435264" w:rsidRPr="007E65AE" w:rsidRDefault="00435264" w:rsidP="00435264">
      <w:pPr>
        <w:pStyle w:val="subsection"/>
      </w:pPr>
      <w:r w:rsidRPr="007E65AE">
        <w:tab/>
        <w:t>(2)</w:t>
      </w:r>
      <w:r w:rsidRPr="007E65AE">
        <w:tab/>
        <w:t>A claim for fares allowance may be lodged on or after the final date if the Secretary is satisfied that:</w:t>
      </w:r>
    </w:p>
    <w:p w:rsidR="00435264" w:rsidRPr="007E65AE" w:rsidRDefault="00435264" w:rsidP="00435264">
      <w:pPr>
        <w:pStyle w:val="paragraph"/>
      </w:pPr>
      <w:r w:rsidRPr="007E65AE">
        <w:tab/>
        <w:t>(a)</w:t>
      </w:r>
      <w:r w:rsidRPr="007E65AE">
        <w:tab/>
        <w:t>the claimant took reasonable steps to lodge the claim, or have the claim lodged, before the final date; and</w:t>
      </w:r>
    </w:p>
    <w:p w:rsidR="00435264" w:rsidRPr="007E65AE" w:rsidRDefault="00435264" w:rsidP="00435264">
      <w:pPr>
        <w:pStyle w:val="paragraph"/>
      </w:pPr>
      <w:r w:rsidRPr="007E65AE">
        <w:tab/>
        <w:t>(b)</w:t>
      </w:r>
      <w:r w:rsidRPr="007E65AE">
        <w:tab/>
        <w:t>circumstances beyond the claimant’s control prevented the claim being lodged before the final date.</w:t>
      </w:r>
    </w:p>
    <w:p w:rsidR="00435264" w:rsidRPr="007E65AE" w:rsidRDefault="00435264" w:rsidP="00435264">
      <w:pPr>
        <w:pStyle w:val="subsection"/>
      </w:pPr>
      <w:r w:rsidRPr="007E65AE">
        <w:tab/>
        <w:t>(3)</w:t>
      </w:r>
      <w:r w:rsidRPr="007E65AE">
        <w:tab/>
        <w:t>A claim for fares allowance may be lodged on or after the final date if the Secretary is satisfied that:</w:t>
      </w:r>
    </w:p>
    <w:p w:rsidR="00435264" w:rsidRPr="007E65AE" w:rsidRDefault="00435264" w:rsidP="00435264">
      <w:pPr>
        <w:pStyle w:val="paragraph"/>
      </w:pPr>
      <w:r w:rsidRPr="007E65AE">
        <w:tab/>
        <w:t>(a)</w:t>
      </w:r>
      <w:r w:rsidRPr="007E65AE">
        <w:tab/>
        <w:t>circumstances beyond the claimant’s control prevented the claimant taking reasonable steps to lodge the claim, or have the claim lodged, before the final date; and</w:t>
      </w:r>
    </w:p>
    <w:p w:rsidR="00435264" w:rsidRPr="007E65AE" w:rsidRDefault="00435264" w:rsidP="00435264">
      <w:pPr>
        <w:pStyle w:val="paragraph"/>
      </w:pPr>
      <w:r w:rsidRPr="007E65AE">
        <w:tab/>
        <w:t>(b)</w:t>
      </w:r>
      <w:r w:rsidRPr="007E65AE">
        <w:tab/>
        <w:t>the claimant has sought to lodge the claim as soon as practicable after those circumstances ceased to exist.</w:t>
      </w:r>
    </w:p>
    <w:p w:rsidR="000727B8" w:rsidRPr="007E65AE" w:rsidRDefault="000727B8" w:rsidP="000727B8">
      <w:pPr>
        <w:pStyle w:val="ActHead4"/>
      </w:pPr>
      <w:bookmarkStart w:id="60" w:name="_Toc507142463"/>
      <w:r w:rsidRPr="007E65AE">
        <w:rPr>
          <w:rStyle w:val="CharSubdNo"/>
        </w:rPr>
        <w:t>Subdivision FAA</w:t>
      </w:r>
      <w:r w:rsidRPr="007E65AE">
        <w:t>—</w:t>
      </w:r>
      <w:r w:rsidRPr="007E65AE">
        <w:rPr>
          <w:rStyle w:val="CharSubdText"/>
        </w:rPr>
        <w:t>Time limit for claims for Disaster Recovery Allowance</w:t>
      </w:r>
      <w:bookmarkEnd w:id="60"/>
    </w:p>
    <w:p w:rsidR="000727B8" w:rsidRPr="007E65AE" w:rsidRDefault="000727B8" w:rsidP="000727B8">
      <w:pPr>
        <w:pStyle w:val="ActHead5"/>
      </w:pPr>
      <w:bookmarkStart w:id="61" w:name="_Toc507142464"/>
      <w:r w:rsidRPr="007E65AE">
        <w:rPr>
          <w:rStyle w:val="CharSectno"/>
        </w:rPr>
        <w:t>27AA</w:t>
      </w:r>
      <w:r w:rsidRPr="007E65AE">
        <w:t xml:space="preserve">  Time limit for claims for Disaster Recovery Allowance</w:t>
      </w:r>
      <w:bookmarkEnd w:id="61"/>
    </w:p>
    <w:p w:rsidR="000727B8" w:rsidRPr="007E65AE" w:rsidRDefault="000727B8" w:rsidP="000727B8">
      <w:pPr>
        <w:pStyle w:val="subsection"/>
      </w:pPr>
      <w:r w:rsidRPr="007E65AE">
        <w:tab/>
        <w:t>(1)</w:t>
      </w:r>
      <w:r w:rsidRPr="007E65AE">
        <w:tab/>
        <w:t>A claim for a Disaster Recovery Allowance relating to a Part</w:t>
      </w:r>
      <w:r w:rsidR="007E65AE">
        <w:t> </w:t>
      </w:r>
      <w:r w:rsidRPr="007E65AE">
        <w:t>2.23B major disaster must be lodged within 6 months after the determination of the disaster under section</w:t>
      </w:r>
      <w:r w:rsidR="007E65AE">
        <w:t> </w:t>
      </w:r>
      <w:r w:rsidRPr="007E65AE">
        <w:t>36A of the 1991 Act.</w:t>
      </w:r>
    </w:p>
    <w:p w:rsidR="000727B8" w:rsidRPr="007E65AE" w:rsidRDefault="000727B8" w:rsidP="000727B8">
      <w:pPr>
        <w:pStyle w:val="subsection"/>
      </w:pPr>
      <w:r w:rsidRPr="007E65AE">
        <w:tab/>
        <w:t>(2)</w:t>
      </w:r>
      <w:r w:rsidRPr="007E65AE">
        <w:tab/>
        <w:t>However, the claim may be lodged more than 6 months after the determination if the Secretary is satisfied that:</w:t>
      </w:r>
    </w:p>
    <w:p w:rsidR="000727B8" w:rsidRPr="007E65AE" w:rsidRDefault="000727B8" w:rsidP="000727B8">
      <w:pPr>
        <w:pStyle w:val="paragraph"/>
      </w:pPr>
      <w:r w:rsidRPr="007E65AE">
        <w:tab/>
        <w:t>(a)</w:t>
      </w:r>
      <w:r w:rsidRPr="007E65AE">
        <w:tab/>
        <w:t>there are special circumstances applying to the person’s claim that justify a late lodgement; and</w:t>
      </w:r>
    </w:p>
    <w:p w:rsidR="000727B8" w:rsidRPr="007E65AE" w:rsidRDefault="000727B8" w:rsidP="000727B8">
      <w:pPr>
        <w:pStyle w:val="paragraph"/>
      </w:pPr>
      <w:r w:rsidRPr="007E65AE">
        <w:tab/>
        <w:t>(b)</w:t>
      </w:r>
      <w:r w:rsidRPr="007E65AE">
        <w:tab/>
        <w:t>the claim is lodged within a reasonable period having regard to those circumstances.</w:t>
      </w:r>
    </w:p>
    <w:p w:rsidR="00E06EC4" w:rsidRPr="007E65AE" w:rsidRDefault="00EE205F" w:rsidP="00E06EC4">
      <w:pPr>
        <w:pStyle w:val="ActHead4"/>
      </w:pPr>
      <w:bookmarkStart w:id="62" w:name="_Toc507142465"/>
      <w:r w:rsidRPr="007E65AE">
        <w:rPr>
          <w:rStyle w:val="CharSubdNo"/>
        </w:rPr>
        <w:t>Subdivision</w:t>
      </w:r>
      <w:r w:rsidR="00666140" w:rsidRPr="007E65AE">
        <w:rPr>
          <w:rStyle w:val="CharSubdNo"/>
        </w:rPr>
        <w:t xml:space="preserve"> </w:t>
      </w:r>
      <w:r w:rsidR="00E06EC4" w:rsidRPr="007E65AE">
        <w:rPr>
          <w:rStyle w:val="CharSubdNo"/>
        </w:rPr>
        <w:t>FA</w:t>
      </w:r>
      <w:r w:rsidR="00E06EC4" w:rsidRPr="007E65AE">
        <w:t>—</w:t>
      </w:r>
      <w:r w:rsidR="00E06EC4" w:rsidRPr="007E65AE">
        <w:rPr>
          <w:rStyle w:val="CharSubdText"/>
        </w:rPr>
        <w:t>Time limit for claims for AGDRP</w:t>
      </w:r>
      <w:bookmarkEnd w:id="62"/>
    </w:p>
    <w:p w:rsidR="00E06EC4" w:rsidRPr="007E65AE" w:rsidRDefault="00E06EC4" w:rsidP="00E06EC4">
      <w:pPr>
        <w:pStyle w:val="ActHead5"/>
      </w:pPr>
      <w:bookmarkStart w:id="63" w:name="_Toc507142466"/>
      <w:r w:rsidRPr="007E65AE">
        <w:rPr>
          <w:rStyle w:val="CharSectno"/>
        </w:rPr>
        <w:t>27A</w:t>
      </w:r>
      <w:r w:rsidRPr="007E65AE">
        <w:t xml:space="preserve">  Time limit for claim</w:t>
      </w:r>
      <w:bookmarkEnd w:id="63"/>
    </w:p>
    <w:p w:rsidR="00E06EC4" w:rsidRPr="007E65AE" w:rsidRDefault="00E06EC4" w:rsidP="00E06EC4">
      <w:pPr>
        <w:pStyle w:val="subsection"/>
      </w:pPr>
      <w:r w:rsidRPr="007E65AE">
        <w:tab/>
        <w:t>(1)</w:t>
      </w:r>
      <w:r w:rsidRPr="007E65AE">
        <w:tab/>
        <w:t>A claim for an AGDRP relating to a major disaster must be lodged within 6 months after the determination of the disaster under section</w:t>
      </w:r>
      <w:r w:rsidR="007E65AE">
        <w:t> </w:t>
      </w:r>
      <w:r w:rsidRPr="007E65AE">
        <w:t>36 of the 1991 Act.</w:t>
      </w:r>
    </w:p>
    <w:p w:rsidR="00E06EC4" w:rsidRPr="007E65AE" w:rsidRDefault="00E06EC4" w:rsidP="00E06EC4">
      <w:pPr>
        <w:pStyle w:val="subsection"/>
      </w:pPr>
      <w:r w:rsidRPr="007E65AE">
        <w:tab/>
        <w:t>(2)</w:t>
      </w:r>
      <w:r w:rsidRPr="007E65AE">
        <w:tab/>
        <w:t>However, the claim may be lodged more than 6 months after the declaration if the Secretary is satisfied that:</w:t>
      </w:r>
    </w:p>
    <w:p w:rsidR="00E06EC4" w:rsidRPr="007E65AE" w:rsidRDefault="00E06EC4" w:rsidP="00E06EC4">
      <w:pPr>
        <w:pStyle w:val="paragraph"/>
      </w:pPr>
      <w:r w:rsidRPr="007E65AE">
        <w:tab/>
        <w:t>(a)</w:t>
      </w:r>
      <w:r w:rsidRPr="007E65AE">
        <w:tab/>
        <w:t>there are special circumstances applying to the person’s claim that justify a late lodgment; and</w:t>
      </w:r>
    </w:p>
    <w:p w:rsidR="00E06EC4" w:rsidRPr="007E65AE" w:rsidRDefault="00E06EC4" w:rsidP="00E06EC4">
      <w:pPr>
        <w:pStyle w:val="paragraph"/>
      </w:pPr>
      <w:r w:rsidRPr="007E65AE">
        <w:tab/>
        <w:t>(b)</w:t>
      </w:r>
      <w:r w:rsidRPr="007E65AE">
        <w:tab/>
        <w:t>the claim is lodged within a reasonable period having regard to those circumstances.</w:t>
      </w:r>
    </w:p>
    <w:p w:rsidR="00754067" w:rsidRPr="007E65AE" w:rsidRDefault="00EE205F" w:rsidP="00754067">
      <w:pPr>
        <w:pStyle w:val="ActHead4"/>
      </w:pPr>
      <w:bookmarkStart w:id="64" w:name="_Toc507142467"/>
      <w:r w:rsidRPr="007E65AE">
        <w:rPr>
          <w:rStyle w:val="CharSubdNo"/>
        </w:rPr>
        <w:t>Subdivision</w:t>
      </w:r>
      <w:r w:rsidR="00666140" w:rsidRPr="007E65AE">
        <w:rPr>
          <w:rStyle w:val="CharSubdNo"/>
        </w:rPr>
        <w:t xml:space="preserve"> </w:t>
      </w:r>
      <w:r w:rsidR="00754067" w:rsidRPr="007E65AE">
        <w:rPr>
          <w:rStyle w:val="CharSubdNo"/>
        </w:rPr>
        <w:t>FB</w:t>
      </w:r>
      <w:r w:rsidR="00754067" w:rsidRPr="007E65AE">
        <w:t>—</w:t>
      </w:r>
      <w:r w:rsidR="00754067" w:rsidRPr="007E65AE">
        <w:rPr>
          <w:rStyle w:val="CharSubdText"/>
        </w:rPr>
        <w:t>Time limit for claims for AVTOP</w:t>
      </w:r>
      <w:bookmarkEnd w:id="64"/>
    </w:p>
    <w:p w:rsidR="00754067" w:rsidRPr="007E65AE" w:rsidRDefault="00754067" w:rsidP="00754067">
      <w:pPr>
        <w:pStyle w:val="ActHead5"/>
      </w:pPr>
      <w:bookmarkStart w:id="65" w:name="_Toc507142468"/>
      <w:r w:rsidRPr="007E65AE">
        <w:rPr>
          <w:rStyle w:val="CharSectno"/>
        </w:rPr>
        <w:t>27B</w:t>
      </w:r>
      <w:r w:rsidRPr="007E65AE">
        <w:t xml:space="preserve">  Time limit for claims for AVTOP</w:t>
      </w:r>
      <w:bookmarkEnd w:id="65"/>
    </w:p>
    <w:p w:rsidR="00754067" w:rsidRPr="007E65AE" w:rsidRDefault="00754067" w:rsidP="00754067">
      <w:pPr>
        <w:pStyle w:val="subsection"/>
      </w:pPr>
      <w:r w:rsidRPr="007E65AE">
        <w:tab/>
        <w:t>(1)</w:t>
      </w:r>
      <w:r w:rsidRPr="007E65AE">
        <w:tab/>
        <w:t>A claim for an AVTOP by a primary victim of a declared overseas terrorist act must be lodged within 2 years after the day the declaration is made under subsection</w:t>
      </w:r>
      <w:r w:rsidR="007E65AE">
        <w:t> </w:t>
      </w:r>
      <w:r w:rsidRPr="007E65AE">
        <w:t>35B(1) of the 1991 Act.</w:t>
      </w:r>
    </w:p>
    <w:p w:rsidR="00754067" w:rsidRPr="007E65AE" w:rsidRDefault="00754067" w:rsidP="00754067">
      <w:pPr>
        <w:pStyle w:val="subsection"/>
      </w:pPr>
      <w:r w:rsidRPr="007E65AE">
        <w:tab/>
        <w:t>(2)</w:t>
      </w:r>
      <w:r w:rsidRPr="007E65AE">
        <w:tab/>
        <w:t>A claim for an AVTOP by a secondary victim of a declared overseas terrorist act must be lodged within 12 months after the day the close family member to whom the claim relates died.</w:t>
      </w:r>
    </w:p>
    <w:p w:rsidR="00754067" w:rsidRPr="007E65AE" w:rsidRDefault="00754067" w:rsidP="00754067">
      <w:pPr>
        <w:pStyle w:val="subsection"/>
      </w:pPr>
      <w:r w:rsidRPr="007E65AE">
        <w:tab/>
        <w:t>(3)</w:t>
      </w:r>
      <w:r w:rsidRPr="007E65AE">
        <w:tab/>
        <w:t xml:space="preserve">However, a claim may be lodged after the period referred to in </w:t>
      </w:r>
      <w:r w:rsidR="007E65AE">
        <w:t>subsection (</w:t>
      </w:r>
      <w:r w:rsidRPr="007E65AE">
        <w:t>1) or (2) if the Secretary is satisfied that:</w:t>
      </w:r>
    </w:p>
    <w:p w:rsidR="00754067" w:rsidRPr="007E65AE" w:rsidRDefault="00754067" w:rsidP="00754067">
      <w:pPr>
        <w:pStyle w:val="paragraph"/>
      </w:pPr>
      <w:r w:rsidRPr="007E65AE">
        <w:tab/>
        <w:t>(a)</w:t>
      </w:r>
      <w:r w:rsidRPr="007E65AE">
        <w:tab/>
        <w:t>there are special circumstances applying to the person’s claim that justify a late lodgment; and</w:t>
      </w:r>
    </w:p>
    <w:p w:rsidR="00754067" w:rsidRPr="007E65AE" w:rsidRDefault="00754067" w:rsidP="00754067">
      <w:pPr>
        <w:pStyle w:val="paragraph"/>
      </w:pPr>
      <w:r w:rsidRPr="007E65AE">
        <w:tab/>
        <w:t>(b)</w:t>
      </w:r>
      <w:r w:rsidRPr="007E65AE">
        <w:tab/>
        <w:t>the claim is lodged within a reasonable period having regard to those circumstances.</w:t>
      </w:r>
    </w:p>
    <w:p w:rsidR="00435264" w:rsidRPr="007E65AE" w:rsidRDefault="00EE205F" w:rsidP="00435264">
      <w:pPr>
        <w:pStyle w:val="ActHead4"/>
      </w:pPr>
      <w:bookmarkStart w:id="66" w:name="_Toc507142469"/>
      <w:r w:rsidRPr="007E65AE">
        <w:rPr>
          <w:rStyle w:val="CharSubdNo"/>
        </w:rPr>
        <w:t>Subdivision</w:t>
      </w:r>
      <w:r w:rsidR="00666140" w:rsidRPr="007E65AE">
        <w:rPr>
          <w:rStyle w:val="CharSubdNo"/>
        </w:rPr>
        <w:t xml:space="preserve"> </w:t>
      </w:r>
      <w:r w:rsidR="00435264" w:rsidRPr="007E65AE">
        <w:rPr>
          <w:rStyle w:val="CharSubdNo"/>
        </w:rPr>
        <w:t>G</w:t>
      </w:r>
      <w:r w:rsidR="00435264" w:rsidRPr="007E65AE">
        <w:t>—</w:t>
      </w:r>
      <w:r w:rsidR="00435264" w:rsidRPr="007E65AE">
        <w:rPr>
          <w:rStyle w:val="CharSubdText"/>
        </w:rPr>
        <w:t>Age requirement for certain claims</w:t>
      </w:r>
      <w:bookmarkEnd w:id="66"/>
    </w:p>
    <w:p w:rsidR="00435264" w:rsidRPr="007E65AE" w:rsidRDefault="00435264" w:rsidP="00435264">
      <w:pPr>
        <w:pStyle w:val="ActHead5"/>
      </w:pPr>
      <w:bookmarkStart w:id="67" w:name="_Toc507142470"/>
      <w:r w:rsidRPr="007E65AE">
        <w:rPr>
          <w:rStyle w:val="CharSectno"/>
        </w:rPr>
        <w:t>28</w:t>
      </w:r>
      <w:r w:rsidRPr="007E65AE">
        <w:t xml:space="preserve">  Claims for disability support pension</w:t>
      </w:r>
      <w:bookmarkEnd w:id="67"/>
    </w:p>
    <w:p w:rsidR="00435264" w:rsidRPr="007E65AE" w:rsidRDefault="00435264" w:rsidP="00435264">
      <w:pPr>
        <w:pStyle w:val="subsection"/>
      </w:pPr>
      <w:r w:rsidRPr="007E65AE">
        <w:tab/>
      </w:r>
      <w:r w:rsidRPr="007E65AE">
        <w:tab/>
        <w:t>A person cannot make a claim for a disability support pension unless the person is under the pension age on the day on which the claim is lodged.</w:t>
      </w:r>
    </w:p>
    <w:p w:rsidR="00435264" w:rsidRPr="007E65AE" w:rsidRDefault="00EE205F" w:rsidP="00435264">
      <w:pPr>
        <w:pStyle w:val="ActHead4"/>
      </w:pPr>
      <w:bookmarkStart w:id="68" w:name="_Toc507142471"/>
      <w:r w:rsidRPr="007E65AE">
        <w:rPr>
          <w:rStyle w:val="CharSubdNo"/>
        </w:rPr>
        <w:t>Subdivision</w:t>
      </w:r>
      <w:r w:rsidR="00666140" w:rsidRPr="007E65AE">
        <w:rPr>
          <w:rStyle w:val="CharSubdNo"/>
        </w:rPr>
        <w:t xml:space="preserve"> </w:t>
      </w:r>
      <w:r w:rsidR="00435264" w:rsidRPr="007E65AE">
        <w:rPr>
          <w:rStyle w:val="CharSubdNo"/>
        </w:rPr>
        <w:t>H</w:t>
      </w:r>
      <w:r w:rsidR="00435264" w:rsidRPr="007E65AE">
        <w:t>—</w:t>
      </w:r>
      <w:r w:rsidR="00435264" w:rsidRPr="007E65AE">
        <w:rPr>
          <w:rStyle w:val="CharSubdText"/>
        </w:rPr>
        <w:t>Residence requirements for claimants</w:t>
      </w:r>
      <w:bookmarkEnd w:id="68"/>
    </w:p>
    <w:p w:rsidR="00435264" w:rsidRPr="007E65AE" w:rsidRDefault="00435264" w:rsidP="00435264">
      <w:pPr>
        <w:pStyle w:val="ActHead5"/>
      </w:pPr>
      <w:bookmarkStart w:id="69" w:name="_Toc507142472"/>
      <w:r w:rsidRPr="007E65AE">
        <w:rPr>
          <w:rStyle w:val="CharSectno"/>
        </w:rPr>
        <w:t>29</w:t>
      </w:r>
      <w:r w:rsidRPr="007E65AE">
        <w:t xml:space="preserve">  General rule</w:t>
      </w:r>
      <w:bookmarkEnd w:id="69"/>
    </w:p>
    <w:p w:rsidR="00435264" w:rsidRPr="007E65AE" w:rsidRDefault="00435264" w:rsidP="00435264">
      <w:pPr>
        <w:pStyle w:val="subsection"/>
      </w:pPr>
      <w:r w:rsidRPr="007E65AE">
        <w:tab/>
        <w:t>(1)</w:t>
      </w:r>
      <w:r w:rsidRPr="007E65AE">
        <w:tab/>
        <w:t>Subject to sections</w:t>
      </w:r>
      <w:r w:rsidR="007E65AE">
        <w:t> </w:t>
      </w:r>
      <w:r w:rsidRPr="007E65AE">
        <w:t xml:space="preserve">30, </w:t>
      </w:r>
      <w:r w:rsidR="00E03470" w:rsidRPr="007E65AE">
        <w:t xml:space="preserve">30A, </w:t>
      </w:r>
      <w:r w:rsidRPr="007E65AE">
        <w:t>31, 31A and 32, a claim for a social security payment or a concession card may only be made by a person who:</w:t>
      </w:r>
    </w:p>
    <w:p w:rsidR="00435264" w:rsidRPr="007E65AE" w:rsidRDefault="00435264" w:rsidP="00435264">
      <w:pPr>
        <w:pStyle w:val="paragraph"/>
      </w:pPr>
      <w:r w:rsidRPr="007E65AE">
        <w:tab/>
        <w:t>(a)</w:t>
      </w:r>
      <w:r w:rsidRPr="007E65AE">
        <w:tab/>
        <w:t>is an Australian resident; and</w:t>
      </w:r>
    </w:p>
    <w:p w:rsidR="00435264" w:rsidRPr="007E65AE" w:rsidRDefault="00435264" w:rsidP="00435264">
      <w:pPr>
        <w:pStyle w:val="paragraph"/>
      </w:pPr>
      <w:r w:rsidRPr="007E65AE">
        <w:tab/>
        <w:t>(b)</w:t>
      </w:r>
      <w:r w:rsidRPr="007E65AE">
        <w:tab/>
        <w:t>is in Australia.</w:t>
      </w:r>
    </w:p>
    <w:p w:rsidR="00435264" w:rsidRPr="007E65AE" w:rsidRDefault="00435264" w:rsidP="00435264">
      <w:pPr>
        <w:pStyle w:val="subsection"/>
      </w:pPr>
      <w:r w:rsidRPr="007E65AE">
        <w:tab/>
        <w:t>(2)</w:t>
      </w:r>
      <w:r w:rsidRPr="007E65AE">
        <w:tab/>
        <w:t>Subject to sections</w:t>
      </w:r>
      <w:r w:rsidR="007E65AE">
        <w:t> </w:t>
      </w:r>
      <w:r w:rsidRPr="007E65AE">
        <w:t xml:space="preserve">30, </w:t>
      </w:r>
      <w:r w:rsidR="00E03470" w:rsidRPr="007E65AE">
        <w:t xml:space="preserve">30A, </w:t>
      </w:r>
      <w:r w:rsidRPr="007E65AE">
        <w:t>31, 31A and 32, a claim made at a time when the claimant is not an Australian resident or is not in Australia is taken not to have been made.</w:t>
      </w:r>
    </w:p>
    <w:p w:rsidR="00435264" w:rsidRPr="007E65AE" w:rsidRDefault="00435264" w:rsidP="00435264">
      <w:pPr>
        <w:pStyle w:val="ActHead5"/>
      </w:pPr>
      <w:bookmarkStart w:id="70" w:name="_Toc507142473"/>
      <w:r w:rsidRPr="007E65AE">
        <w:rPr>
          <w:rStyle w:val="CharSectno"/>
        </w:rPr>
        <w:t>30</w:t>
      </w:r>
      <w:r w:rsidRPr="007E65AE">
        <w:t xml:space="preserve">  Residence requirements for claimants for special benefit</w:t>
      </w:r>
      <w:bookmarkEnd w:id="70"/>
    </w:p>
    <w:p w:rsidR="00435264" w:rsidRPr="007E65AE" w:rsidRDefault="00435264" w:rsidP="00435264">
      <w:pPr>
        <w:pStyle w:val="subsection"/>
      </w:pPr>
      <w:r w:rsidRPr="007E65AE">
        <w:tab/>
      </w:r>
      <w:r w:rsidRPr="007E65AE">
        <w:tab/>
        <w:t>A claim for special benefit may only be made by a person who:</w:t>
      </w:r>
    </w:p>
    <w:p w:rsidR="00435264" w:rsidRPr="007E65AE" w:rsidRDefault="00435264" w:rsidP="00435264">
      <w:pPr>
        <w:pStyle w:val="paragraph"/>
      </w:pPr>
      <w:r w:rsidRPr="007E65AE">
        <w:tab/>
        <w:t>(a)</w:t>
      </w:r>
      <w:r w:rsidRPr="007E65AE">
        <w:tab/>
        <w:t>is in Australia; and</w:t>
      </w:r>
    </w:p>
    <w:p w:rsidR="00435264" w:rsidRPr="007E65AE" w:rsidRDefault="00435264" w:rsidP="00435264">
      <w:pPr>
        <w:pStyle w:val="paragraph"/>
      </w:pPr>
      <w:r w:rsidRPr="007E65AE">
        <w:tab/>
        <w:t>(b)</w:t>
      </w:r>
      <w:r w:rsidRPr="007E65AE">
        <w:tab/>
        <w:t>satisfies one of the following subparagraphs:</w:t>
      </w:r>
    </w:p>
    <w:p w:rsidR="00435264" w:rsidRPr="007E65AE" w:rsidRDefault="00435264" w:rsidP="00435264">
      <w:pPr>
        <w:pStyle w:val="paragraphsub"/>
      </w:pPr>
      <w:r w:rsidRPr="007E65AE">
        <w:tab/>
        <w:t>(i)</w:t>
      </w:r>
      <w:r w:rsidRPr="007E65AE">
        <w:tab/>
        <w:t>the person is an Australian resident;</w:t>
      </w:r>
    </w:p>
    <w:p w:rsidR="00435264" w:rsidRPr="007E65AE" w:rsidRDefault="00435264" w:rsidP="00435264">
      <w:pPr>
        <w:pStyle w:val="paragraphsub"/>
      </w:pPr>
      <w:r w:rsidRPr="007E65AE">
        <w:tab/>
        <w:t>(iii)</w:t>
      </w:r>
      <w:r w:rsidRPr="007E65AE">
        <w:tab/>
        <w:t xml:space="preserve">the person holds a visa </w:t>
      </w:r>
      <w:r w:rsidR="00E03470" w:rsidRPr="007E65AE">
        <w:t>that is in a class of visas determined by the Minister for the purposes of subparagraph</w:t>
      </w:r>
      <w:r w:rsidR="007E65AE">
        <w:t> </w:t>
      </w:r>
      <w:r w:rsidR="00E03470" w:rsidRPr="007E65AE">
        <w:t>729(2)(f)(v) of the 1991 Act</w:t>
      </w:r>
      <w:r w:rsidRPr="007E65AE">
        <w:t>.</w:t>
      </w:r>
    </w:p>
    <w:p w:rsidR="00E03470" w:rsidRPr="007E65AE" w:rsidRDefault="00E03470" w:rsidP="00E03470">
      <w:pPr>
        <w:pStyle w:val="ActHead5"/>
      </w:pPr>
      <w:bookmarkStart w:id="71" w:name="_Toc507142474"/>
      <w:r w:rsidRPr="007E65AE">
        <w:rPr>
          <w:rStyle w:val="CharSectno"/>
        </w:rPr>
        <w:t>30A</w:t>
      </w:r>
      <w:r w:rsidRPr="007E65AE">
        <w:t xml:space="preserve">  Exclusion from section</w:t>
      </w:r>
      <w:r w:rsidR="007E65AE">
        <w:t> </w:t>
      </w:r>
      <w:r w:rsidRPr="007E65AE">
        <w:t>29 residence requirement of crisis payment claimants holding certain visas</w:t>
      </w:r>
      <w:bookmarkEnd w:id="71"/>
    </w:p>
    <w:p w:rsidR="00E03470" w:rsidRPr="007E65AE" w:rsidRDefault="00E03470" w:rsidP="00E03470">
      <w:pPr>
        <w:pStyle w:val="subsection"/>
      </w:pPr>
      <w:r w:rsidRPr="007E65AE">
        <w:tab/>
      </w:r>
      <w:r w:rsidRPr="007E65AE">
        <w:tab/>
        <w:t>Despite paragraph</w:t>
      </w:r>
      <w:r w:rsidR="007E65AE">
        <w:t> </w:t>
      </w:r>
      <w:r w:rsidRPr="007E65AE">
        <w:t>29(1)(a), a person who is not an Australian resident may make a claim for a crisis payment if the person is qualified for special benefit because he or she is the holder of a visa that is in a class of visas determined by the Minister for the purposes of subparagraph</w:t>
      </w:r>
      <w:r w:rsidR="007E65AE">
        <w:t> </w:t>
      </w:r>
      <w:r w:rsidRPr="007E65AE">
        <w:t>729(2)(f)(v) of the 1991 Act.</w:t>
      </w:r>
    </w:p>
    <w:p w:rsidR="00435264" w:rsidRPr="007E65AE" w:rsidRDefault="00435264" w:rsidP="00435264">
      <w:pPr>
        <w:pStyle w:val="ActHead5"/>
      </w:pPr>
      <w:bookmarkStart w:id="72" w:name="_Toc507142475"/>
      <w:r w:rsidRPr="007E65AE">
        <w:rPr>
          <w:rStyle w:val="CharSectno"/>
        </w:rPr>
        <w:t>31</w:t>
      </w:r>
      <w:r w:rsidRPr="007E65AE">
        <w:t xml:space="preserve">  Exclusion of certain claims from requirements of section</w:t>
      </w:r>
      <w:r w:rsidR="007E65AE">
        <w:t> </w:t>
      </w:r>
      <w:r w:rsidRPr="007E65AE">
        <w:t>29</w:t>
      </w:r>
      <w:bookmarkEnd w:id="72"/>
    </w:p>
    <w:p w:rsidR="0026012A" w:rsidRPr="007E65AE" w:rsidRDefault="0026012A" w:rsidP="0026012A">
      <w:pPr>
        <w:pStyle w:val="subsection"/>
      </w:pPr>
      <w:r w:rsidRPr="007E65AE">
        <w:tab/>
        <w:t>(1)</w:t>
      </w:r>
      <w:r w:rsidRPr="007E65AE">
        <w:tab/>
        <w:t>Section</w:t>
      </w:r>
      <w:r w:rsidR="007E65AE">
        <w:t> </w:t>
      </w:r>
      <w:r w:rsidRPr="007E65AE">
        <w:t xml:space="preserve">29 does not apply to a claim for an AGDRP if the claim relates to a major disaster that occurred </w:t>
      </w:r>
      <w:r w:rsidR="00793783" w:rsidRPr="007E65AE">
        <w:t xml:space="preserve">in Australia or </w:t>
      </w:r>
      <w:r w:rsidRPr="007E65AE">
        <w:t>outside Australia.</w:t>
      </w:r>
    </w:p>
    <w:p w:rsidR="0006301A" w:rsidRPr="007E65AE" w:rsidRDefault="0006301A" w:rsidP="0006301A">
      <w:pPr>
        <w:pStyle w:val="subsection"/>
      </w:pPr>
      <w:r w:rsidRPr="007E65AE">
        <w:tab/>
        <w:t>(1A)</w:t>
      </w:r>
      <w:r w:rsidRPr="007E65AE">
        <w:tab/>
        <w:t>Section</w:t>
      </w:r>
      <w:r w:rsidR="007E65AE">
        <w:t> </w:t>
      </w:r>
      <w:r w:rsidRPr="007E65AE">
        <w:t>29 does not apply to a claim for an AVTOP.</w:t>
      </w:r>
    </w:p>
    <w:p w:rsidR="000727B8" w:rsidRPr="007E65AE" w:rsidRDefault="000727B8" w:rsidP="000727B8">
      <w:pPr>
        <w:pStyle w:val="subsection"/>
      </w:pPr>
      <w:r w:rsidRPr="007E65AE">
        <w:tab/>
        <w:t>(1B)</w:t>
      </w:r>
      <w:r w:rsidRPr="007E65AE">
        <w:tab/>
        <w:t>Section</w:t>
      </w:r>
      <w:r w:rsidR="007E65AE">
        <w:t> </w:t>
      </w:r>
      <w:r w:rsidRPr="007E65AE">
        <w:t>29 does not apply to a claim for a Disaster Recovery Allowance.</w:t>
      </w:r>
    </w:p>
    <w:p w:rsidR="00435264" w:rsidRPr="007E65AE" w:rsidRDefault="00435264" w:rsidP="00435264">
      <w:pPr>
        <w:pStyle w:val="subsection"/>
      </w:pPr>
      <w:r w:rsidRPr="007E65AE">
        <w:tab/>
        <w:t>(2)</w:t>
      </w:r>
      <w:r w:rsidRPr="007E65AE">
        <w:tab/>
        <w:t>Section</w:t>
      </w:r>
      <w:r w:rsidR="007E65AE">
        <w:t> </w:t>
      </w:r>
      <w:r w:rsidRPr="007E65AE">
        <w:t>29 does not apply to a claim for parenting payment if:</w:t>
      </w:r>
    </w:p>
    <w:p w:rsidR="00435264" w:rsidRPr="007E65AE" w:rsidRDefault="00435264" w:rsidP="00435264">
      <w:pPr>
        <w:pStyle w:val="paragraph"/>
      </w:pPr>
      <w:r w:rsidRPr="007E65AE">
        <w:tab/>
        <w:t>(a)</w:t>
      </w:r>
      <w:r w:rsidRPr="007E65AE">
        <w:tab/>
        <w:t>the claimant is an Australian resident; and</w:t>
      </w:r>
    </w:p>
    <w:p w:rsidR="00435264" w:rsidRPr="007E65AE" w:rsidRDefault="00435264" w:rsidP="00435264">
      <w:pPr>
        <w:pStyle w:val="paragraph"/>
      </w:pPr>
      <w:r w:rsidRPr="007E65AE">
        <w:tab/>
        <w:t>(b)</w:t>
      </w:r>
      <w:r w:rsidRPr="007E65AE">
        <w:tab/>
        <w:t>the claimant, while outside Australia, has been receiving an income support payment; and</w:t>
      </w:r>
    </w:p>
    <w:p w:rsidR="00435264" w:rsidRPr="007E65AE" w:rsidRDefault="00435264" w:rsidP="00435264">
      <w:pPr>
        <w:pStyle w:val="paragraph"/>
      </w:pPr>
      <w:r w:rsidRPr="007E65AE">
        <w:tab/>
        <w:t>(c)</w:t>
      </w:r>
      <w:r w:rsidRPr="007E65AE">
        <w:tab/>
        <w:t>the income support payment has been cancelled or has ceased to be payable; and</w:t>
      </w:r>
    </w:p>
    <w:p w:rsidR="00435264" w:rsidRPr="007E65AE" w:rsidRDefault="00435264" w:rsidP="00435264">
      <w:pPr>
        <w:pStyle w:val="paragraph"/>
      </w:pPr>
      <w:r w:rsidRPr="007E65AE">
        <w:tab/>
        <w:t>(d)</w:t>
      </w:r>
      <w:r w:rsidRPr="007E65AE">
        <w:tab/>
        <w:t>the claim is made within 13 weeks after the income support payment was cancelled or ceased to be payable, as the case may be.</w:t>
      </w:r>
    </w:p>
    <w:p w:rsidR="00435264" w:rsidRPr="007E65AE" w:rsidRDefault="00435264" w:rsidP="00435264">
      <w:pPr>
        <w:pStyle w:val="subsection"/>
      </w:pPr>
      <w:r w:rsidRPr="007E65AE">
        <w:tab/>
        <w:t>(3)</w:t>
      </w:r>
      <w:r w:rsidRPr="007E65AE">
        <w:tab/>
        <w:t>Section</w:t>
      </w:r>
      <w:r w:rsidR="007E65AE">
        <w:t> </w:t>
      </w:r>
      <w:r w:rsidRPr="007E65AE">
        <w:t>29 does not apply to a claim for double orphan pension.</w:t>
      </w:r>
    </w:p>
    <w:p w:rsidR="00435264" w:rsidRPr="007E65AE" w:rsidRDefault="00435264" w:rsidP="00435264">
      <w:pPr>
        <w:pStyle w:val="ActHead5"/>
      </w:pPr>
      <w:bookmarkStart w:id="73" w:name="_Toc507142476"/>
      <w:r w:rsidRPr="007E65AE">
        <w:rPr>
          <w:rStyle w:val="CharSectno"/>
        </w:rPr>
        <w:t>31A</w:t>
      </w:r>
      <w:r w:rsidRPr="007E65AE">
        <w:t xml:space="preserve">  Exclusion of certain claims by special category visa holders from section</w:t>
      </w:r>
      <w:r w:rsidR="007E65AE">
        <w:t> </w:t>
      </w:r>
      <w:r w:rsidRPr="007E65AE">
        <w:t>29 residence requirement</w:t>
      </w:r>
      <w:bookmarkEnd w:id="73"/>
    </w:p>
    <w:p w:rsidR="00435264" w:rsidRPr="007E65AE" w:rsidRDefault="00435264" w:rsidP="00435264">
      <w:pPr>
        <w:pStyle w:val="subsection"/>
      </w:pPr>
      <w:r w:rsidRPr="007E65AE">
        <w:tab/>
      </w:r>
      <w:r w:rsidRPr="007E65AE">
        <w:tab/>
        <w:t>Despite paragraph</w:t>
      </w:r>
      <w:r w:rsidR="007E65AE">
        <w:t> </w:t>
      </w:r>
      <w:r w:rsidRPr="007E65AE">
        <w:t>29(1)(a), a person who is not an Australian resident may make a claim for a social security payment or a concession card if:</w:t>
      </w:r>
    </w:p>
    <w:p w:rsidR="00435264" w:rsidRPr="007E65AE" w:rsidRDefault="00435264" w:rsidP="00435264">
      <w:pPr>
        <w:pStyle w:val="paragraph"/>
      </w:pPr>
      <w:r w:rsidRPr="007E65AE">
        <w:tab/>
        <w:t>(a)</w:t>
      </w:r>
      <w:r w:rsidRPr="007E65AE">
        <w:tab/>
        <w:t>the person is a special category visa holder residing in Australia; and</w:t>
      </w:r>
    </w:p>
    <w:p w:rsidR="00435264" w:rsidRPr="007E65AE" w:rsidRDefault="00435264" w:rsidP="00435264">
      <w:pPr>
        <w:pStyle w:val="paragraph"/>
      </w:pPr>
      <w:r w:rsidRPr="007E65AE">
        <w:tab/>
        <w:t>(b)</w:t>
      </w:r>
      <w:r w:rsidRPr="007E65AE">
        <w:tab/>
        <w:t>in order to qualify for the payment or concession card concerned, the person is not required to be an Australian resident if the person is a special category visa holder residing in Australia.</w:t>
      </w:r>
    </w:p>
    <w:p w:rsidR="00435264" w:rsidRPr="007E65AE" w:rsidRDefault="00435264" w:rsidP="00435264">
      <w:pPr>
        <w:pStyle w:val="ActHead5"/>
      </w:pPr>
      <w:bookmarkStart w:id="74" w:name="_Toc507142477"/>
      <w:r w:rsidRPr="007E65AE">
        <w:rPr>
          <w:rStyle w:val="CharSectno"/>
        </w:rPr>
        <w:t>32</w:t>
      </w:r>
      <w:r w:rsidRPr="007E65AE">
        <w:t xml:space="preserve">  Claims for sickness allowance</w:t>
      </w:r>
      <w:bookmarkEnd w:id="74"/>
    </w:p>
    <w:p w:rsidR="00435264" w:rsidRPr="007E65AE" w:rsidRDefault="00435264" w:rsidP="00435264">
      <w:pPr>
        <w:pStyle w:val="subsection"/>
      </w:pPr>
      <w:r w:rsidRPr="007E65AE">
        <w:tab/>
        <w:t>(1)</w:t>
      </w:r>
      <w:r w:rsidRPr="007E65AE">
        <w:tab/>
        <w:t>This section only has effect in relation to a claim for sickness allowance.</w:t>
      </w:r>
    </w:p>
    <w:p w:rsidR="00435264" w:rsidRPr="007E65AE" w:rsidRDefault="00435264" w:rsidP="00435264">
      <w:pPr>
        <w:pStyle w:val="subsection"/>
      </w:pPr>
      <w:r w:rsidRPr="007E65AE">
        <w:tab/>
        <w:t>(2)</w:t>
      </w:r>
      <w:r w:rsidRPr="007E65AE">
        <w:tab/>
        <w:t>For the purposes of section</w:t>
      </w:r>
      <w:r w:rsidR="007E65AE">
        <w:t> </w:t>
      </w:r>
      <w:r w:rsidRPr="007E65AE">
        <w:t>29, if:</w:t>
      </w:r>
    </w:p>
    <w:p w:rsidR="00435264" w:rsidRPr="007E65AE" w:rsidRDefault="00435264" w:rsidP="00435264">
      <w:pPr>
        <w:pStyle w:val="paragraph"/>
      </w:pPr>
      <w:r w:rsidRPr="007E65AE">
        <w:tab/>
        <w:t>(a)</w:t>
      </w:r>
      <w:r w:rsidRPr="007E65AE">
        <w:tab/>
        <w:t>a person is temporarily absent from Australia; and</w:t>
      </w:r>
    </w:p>
    <w:p w:rsidR="00435264" w:rsidRPr="007E65AE" w:rsidRDefault="00435264" w:rsidP="00435264">
      <w:pPr>
        <w:pStyle w:val="paragraph"/>
      </w:pPr>
      <w:r w:rsidRPr="007E65AE">
        <w:tab/>
        <w:t>(b)</w:t>
      </w:r>
      <w:r w:rsidRPr="007E65AE">
        <w:tab/>
        <w:t>the person is absent in order to seek medical treatment of a kind that is not available in Australia;</w:t>
      </w:r>
    </w:p>
    <w:p w:rsidR="00435264" w:rsidRPr="007E65AE" w:rsidRDefault="00435264" w:rsidP="00435264">
      <w:pPr>
        <w:pStyle w:val="subsection2"/>
      </w:pPr>
      <w:r w:rsidRPr="007E65AE">
        <w:t>the person is taken to be in Australia:</w:t>
      </w:r>
    </w:p>
    <w:p w:rsidR="00435264" w:rsidRPr="007E65AE" w:rsidRDefault="00435264" w:rsidP="00435264">
      <w:pPr>
        <w:pStyle w:val="paragraph"/>
      </w:pPr>
      <w:r w:rsidRPr="007E65AE">
        <w:tab/>
        <w:t>(c)</w:t>
      </w:r>
      <w:r w:rsidRPr="007E65AE">
        <w:tab/>
        <w:t xml:space="preserve">if the period of absence does not exceed </w:t>
      </w:r>
      <w:r w:rsidR="00E0020F" w:rsidRPr="007E65AE">
        <w:t>6 weeks</w:t>
      </w:r>
      <w:r w:rsidRPr="007E65AE">
        <w:t>—during the whole of that period; or</w:t>
      </w:r>
    </w:p>
    <w:p w:rsidR="00435264" w:rsidRPr="007E65AE" w:rsidRDefault="00435264" w:rsidP="00435264">
      <w:pPr>
        <w:pStyle w:val="paragraph"/>
      </w:pPr>
      <w:r w:rsidRPr="007E65AE">
        <w:tab/>
        <w:t>(d)</w:t>
      </w:r>
      <w:r w:rsidRPr="007E65AE">
        <w:tab/>
        <w:t xml:space="preserve">if the period of absence exceeds </w:t>
      </w:r>
      <w:r w:rsidR="00E0020F" w:rsidRPr="007E65AE">
        <w:t>6 weeks</w:t>
      </w:r>
      <w:r w:rsidRPr="007E65AE">
        <w:t xml:space="preserve">—during the first </w:t>
      </w:r>
      <w:r w:rsidR="00E0020F" w:rsidRPr="007E65AE">
        <w:t>6 weeks</w:t>
      </w:r>
      <w:r w:rsidRPr="007E65AE">
        <w:t xml:space="preserve"> of that period.</w:t>
      </w:r>
    </w:p>
    <w:p w:rsidR="00435264" w:rsidRPr="007E65AE" w:rsidRDefault="00EE205F" w:rsidP="00435264">
      <w:pPr>
        <w:pStyle w:val="ActHead4"/>
      </w:pPr>
      <w:bookmarkStart w:id="75" w:name="_Toc507142478"/>
      <w:r w:rsidRPr="007E65AE">
        <w:rPr>
          <w:rStyle w:val="CharSubdNo"/>
        </w:rPr>
        <w:t>Subdivision</w:t>
      </w:r>
      <w:r w:rsidR="00666140" w:rsidRPr="007E65AE">
        <w:rPr>
          <w:rStyle w:val="CharSubdNo"/>
        </w:rPr>
        <w:t xml:space="preserve"> </w:t>
      </w:r>
      <w:r w:rsidR="00435264" w:rsidRPr="007E65AE">
        <w:rPr>
          <w:rStyle w:val="CharSubdNo"/>
        </w:rPr>
        <w:t>I</w:t>
      </w:r>
      <w:r w:rsidR="00435264" w:rsidRPr="007E65AE">
        <w:t>—</w:t>
      </w:r>
      <w:r w:rsidR="00435264" w:rsidRPr="007E65AE">
        <w:rPr>
          <w:rStyle w:val="CharSubdText"/>
        </w:rPr>
        <w:t>Withdrawal of claim</w:t>
      </w:r>
      <w:bookmarkEnd w:id="75"/>
    </w:p>
    <w:p w:rsidR="00435264" w:rsidRPr="007E65AE" w:rsidRDefault="00435264" w:rsidP="00435264">
      <w:pPr>
        <w:pStyle w:val="ActHead5"/>
      </w:pPr>
      <w:bookmarkStart w:id="76" w:name="_Toc507142479"/>
      <w:r w:rsidRPr="007E65AE">
        <w:rPr>
          <w:rStyle w:val="CharSectno"/>
        </w:rPr>
        <w:t>33</w:t>
      </w:r>
      <w:r w:rsidRPr="007E65AE">
        <w:t xml:space="preserve">  Right to withdraw</w:t>
      </w:r>
      <w:bookmarkEnd w:id="76"/>
    </w:p>
    <w:p w:rsidR="00435264" w:rsidRPr="007E65AE" w:rsidRDefault="00435264" w:rsidP="00435264">
      <w:pPr>
        <w:pStyle w:val="subsection"/>
      </w:pPr>
      <w:r w:rsidRPr="007E65AE">
        <w:tab/>
        <w:t>(1)</w:t>
      </w:r>
      <w:r w:rsidRPr="007E65AE">
        <w:tab/>
        <w:t>A claimant for a social security payment or a concession card, or a person acting on behalf of such a claimant, may withdraw a claim that has not been determined.</w:t>
      </w:r>
    </w:p>
    <w:p w:rsidR="00435264" w:rsidRPr="007E65AE" w:rsidRDefault="00435264" w:rsidP="00435264">
      <w:pPr>
        <w:pStyle w:val="subsection"/>
      </w:pPr>
      <w:r w:rsidRPr="007E65AE">
        <w:tab/>
        <w:t>(2)</w:t>
      </w:r>
      <w:r w:rsidRPr="007E65AE">
        <w:tab/>
        <w:t>A claim that is withdrawn is taken not to have been made.</w:t>
      </w:r>
    </w:p>
    <w:p w:rsidR="00435264" w:rsidRPr="007E65AE" w:rsidRDefault="00435264" w:rsidP="00435264">
      <w:pPr>
        <w:pStyle w:val="ActHead5"/>
      </w:pPr>
      <w:bookmarkStart w:id="77" w:name="_Toc507142480"/>
      <w:r w:rsidRPr="007E65AE">
        <w:rPr>
          <w:rStyle w:val="CharSectno"/>
        </w:rPr>
        <w:t>34</w:t>
      </w:r>
      <w:r w:rsidRPr="007E65AE">
        <w:t xml:space="preserve">  Manner of withdrawal</w:t>
      </w:r>
      <w:bookmarkEnd w:id="77"/>
    </w:p>
    <w:p w:rsidR="00435264" w:rsidRPr="007E65AE" w:rsidRDefault="00435264" w:rsidP="00435264">
      <w:pPr>
        <w:pStyle w:val="subsection"/>
      </w:pPr>
      <w:r w:rsidRPr="007E65AE">
        <w:tab/>
        <w:t>(1)</w:t>
      </w:r>
      <w:r w:rsidRPr="007E65AE">
        <w:tab/>
        <w:t>A claim may be withdrawn orally or in writing or in any other manner approved by the Secretary.</w:t>
      </w:r>
    </w:p>
    <w:p w:rsidR="00435264" w:rsidRPr="007E65AE" w:rsidRDefault="00435264" w:rsidP="00435264">
      <w:pPr>
        <w:pStyle w:val="subsection"/>
        <w:rPr>
          <w:snapToGrid w:val="0"/>
          <w:lang w:eastAsia="en-US"/>
        </w:rPr>
      </w:pPr>
      <w:r w:rsidRPr="007E65AE">
        <w:rPr>
          <w:b/>
          <w:snapToGrid w:val="0"/>
          <w:lang w:eastAsia="en-US"/>
        </w:rPr>
        <w:tab/>
      </w:r>
      <w:r w:rsidRPr="007E65AE">
        <w:rPr>
          <w:snapToGrid w:val="0"/>
          <w:lang w:eastAsia="en-US"/>
        </w:rPr>
        <w:t>(2)</w:t>
      </w:r>
      <w:r w:rsidRPr="007E65AE">
        <w:rPr>
          <w:b/>
          <w:snapToGrid w:val="0"/>
          <w:lang w:eastAsia="en-US"/>
        </w:rPr>
        <w:tab/>
      </w:r>
      <w:r w:rsidRPr="007E65AE">
        <w:rPr>
          <w:snapToGrid w:val="0"/>
          <w:lang w:eastAsia="en-US"/>
        </w:rPr>
        <w:t>If:</w:t>
      </w:r>
    </w:p>
    <w:p w:rsidR="00435264" w:rsidRPr="007E65AE" w:rsidRDefault="00435264" w:rsidP="00435264">
      <w:pPr>
        <w:pStyle w:val="paragraph"/>
        <w:rPr>
          <w:snapToGrid w:val="0"/>
          <w:lang w:eastAsia="en-US"/>
        </w:rPr>
      </w:pPr>
      <w:r w:rsidRPr="007E65AE">
        <w:rPr>
          <w:snapToGrid w:val="0"/>
          <w:lang w:eastAsia="en-US"/>
        </w:rPr>
        <w:tab/>
        <w:t>(a)</w:t>
      </w:r>
      <w:r w:rsidRPr="007E65AE">
        <w:rPr>
          <w:snapToGrid w:val="0"/>
          <w:lang w:eastAsia="en-US"/>
        </w:rPr>
        <w:tab/>
        <w:t>a person claims both a pension bonus and an age pension; and</w:t>
      </w:r>
    </w:p>
    <w:p w:rsidR="00435264" w:rsidRPr="007E65AE" w:rsidRDefault="00435264" w:rsidP="00435264">
      <w:pPr>
        <w:pStyle w:val="paragraph"/>
        <w:rPr>
          <w:snapToGrid w:val="0"/>
          <w:lang w:eastAsia="en-US"/>
        </w:rPr>
      </w:pPr>
      <w:r w:rsidRPr="007E65AE">
        <w:rPr>
          <w:snapToGrid w:val="0"/>
          <w:lang w:eastAsia="en-US"/>
        </w:rPr>
        <w:tab/>
        <w:t>(b)</w:t>
      </w:r>
      <w:r w:rsidRPr="007E65AE">
        <w:rPr>
          <w:snapToGrid w:val="0"/>
          <w:lang w:eastAsia="en-US"/>
        </w:rPr>
        <w:tab/>
        <w:t>the claim for an age pension is withdrawn;</w:t>
      </w:r>
    </w:p>
    <w:p w:rsidR="00435264" w:rsidRPr="007E65AE" w:rsidRDefault="00435264" w:rsidP="00435264">
      <w:pPr>
        <w:pStyle w:val="subsection2"/>
        <w:rPr>
          <w:snapToGrid w:val="0"/>
          <w:lang w:eastAsia="en-US"/>
        </w:rPr>
      </w:pPr>
      <w:r w:rsidRPr="007E65AE">
        <w:rPr>
          <w:snapToGrid w:val="0"/>
          <w:lang w:eastAsia="en-US"/>
        </w:rPr>
        <w:t>the claim for a pension bonus is taken to have been withdrawn.</w:t>
      </w:r>
    </w:p>
    <w:p w:rsidR="00435264" w:rsidRPr="007E65AE" w:rsidRDefault="00435264" w:rsidP="00435264">
      <w:pPr>
        <w:pStyle w:val="subsection"/>
        <w:rPr>
          <w:snapToGrid w:val="0"/>
          <w:lang w:eastAsia="en-US"/>
        </w:rPr>
      </w:pPr>
      <w:r w:rsidRPr="007E65AE">
        <w:rPr>
          <w:b/>
          <w:snapToGrid w:val="0"/>
          <w:lang w:eastAsia="en-US"/>
        </w:rPr>
        <w:tab/>
      </w:r>
      <w:r w:rsidRPr="007E65AE">
        <w:rPr>
          <w:snapToGrid w:val="0"/>
          <w:lang w:eastAsia="en-US"/>
        </w:rPr>
        <w:t>(3)</w:t>
      </w:r>
      <w:r w:rsidRPr="007E65AE">
        <w:rPr>
          <w:b/>
          <w:snapToGrid w:val="0"/>
          <w:lang w:eastAsia="en-US"/>
        </w:rPr>
        <w:tab/>
      </w:r>
      <w:r w:rsidRPr="007E65AE">
        <w:rPr>
          <w:snapToGrid w:val="0"/>
          <w:lang w:eastAsia="en-US"/>
        </w:rPr>
        <w:t>If:</w:t>
      </w:r>
    </w:p>
    <w:p w:rsidR="00435264" w:rsidRPr="007E65AE" w:rsidRDefault="00435264" w:rsidP="00435264">
      <w:pPr>
        <w:pStyle w:val="paragraph"/>
        <w:rPr>
          <w:snapToGrid w:val="0"/>
          <w:lang w:eastAsia="en-US"/>
        </w:rPr>
      </w:pPr>
      <w:r w:rsidRPr="007E65AE">
        <w:rPr>
          <w:snapToGrid w:val="0"/>
          <w:lang w:eastAsia="en-US"/>
        </w:rPr>
        <w:tab/>
        <w:t>(a)</w:t>
      </w:r>
      <w:r w:rsidRPr="007E65AE">
        <w:rPr>
          <w:snapToGrid w:val="0"/>
          <w:lang w:eastAsia="en-US"/>
        </w:rPr>
        <w:tab/>
        <w:t>a person claims both a pension bonus and an age pension; and</w:t>
      </w:r>
    </w:p>
    <w:p w:rsidR="00435264" w:rsidRPr="007E65AE" w:rsidRDefault="00435264" w:rsidP="00435264">
      <w:pPr>
        <w:pStyle w:val="paragraph"/>
        <w:rPr>
          <w:snapToGrid w:val="0"/>
          <w:lang w:eastAsia="en-US"/>
        </w:rPr>
      </w:pPr>
      <w:r w:rsidRPr="007E65AE">
        <w:rPr>
          <w:snapToGrid w:val="0"/>
          <w:lang w:eastAsia="en-US"/>
        </w:rPr>
        <w:tab/>
        <w:t>(b)</w:t>
      </w:r>
      <w:r w:rsidRPr="007E65AE">
        <w:rPr>
          <w:snapToGrid w:val="0"/>
          <w:lang w:eastAsia="en-US"/>
        </w:rPr>
        <w:tab/>
        <w:t>the claim for an age pension is rejected as a direct or indirect result of the operation of:</w:t>
      </w:r>
    </w:p>
    <w:p w:rsidR="00435264" w:rsidRPr="007E65AE" w:rsidRDefault="00435264" w:rsidP="00435264">
      <w:pPr>
        <w:pStyle w:val="paragraphsub"/>
        <w:rPr>
          <w:snapToGrid w:val="0"/>
          <w:lang w:eastAsia="en-US"/>
        </w:rPr>
      </w:pPr>
      <w:r w:rsidRPr="007E65AE">
        <w:rPr>
          <w:snapToGrid w:val="0"/>
          <w:lang w:eastAsia="en-US"/>
        </w:rPr>
        <w:tab/>
        <w:t>(i)</w:t>
      </w:r>
      <w:r w:rsidRPr="007E65AE">
        <w:rPr>
          <w:snapToGrid w:val="0"/>
          <w:lang w:eastAsia="en-US"/>
        </w:rPr>
        <w:tab/>
        <w:t>Division</w:t>
      </w:r>
      <w:r w:rsidR="007E65AE">
        <w:rPr>
          <w:snapToGrid w:val="0"/>
          <w:lang w:eastAsia="en-US"/>
        </w:rPr>
        <w:t> </w:t>
      </w:r>
      <w:r w:rsidRPr="007E65AE">
        <w:rPr>
          <w:snapToGrid w:val="0"/>
          <w:lang w:eastAsia="en-US"/>
        </w:rPr>
        <w:t>2 of Part</w:t>
      </w:r>
      <w:r w:rsidR="007E65AE">
        <w:rPr>
          <w:snapToGrid w:val="0"/>
          <w:lang w:eastAsia="en-US"/>
        </w:rPr>
        <w:t> </w:t>
      </w:r>
      <w:r w:rsidRPr="007E65AE">
        <w:rPr>
          <w:snapToGrid w:val="0"/>
          <w:lang w:eastAsia="en-US"/>
        </w:rPr>
        <w:t>3.12 of the 1991 Act; or</w:t>
      </w:r>
    </w:p>
    <w:p w:rsidR="00435264" w:rsidRPr="007E65AE" w:rsidRDefault="00435264" w:rsidP="00435264">
      <w:pPr>
        <w:pStyle w:val="paragraphsub"/>
        <w:rPr>
          <w:snapToGrid w:val="0"/>
          <w:lang w:eastAsia="en-US"/>
        </w:rPr>
      </w:pPr>
      <w:r w:rsidRPr="007E65AE">
        <w:rPr>
          <w:snapToGrid w:val="0"/>
          <w:lang w:eastAsia="en-US"/>
        </w:rPr>
        <w:tab/>
        <w:t>(ii)</w:t>
      </w:r>
      <w:r w:rsidRPr="007E65AE">
        <w:rPr>
          <w:snapToGrid w:val="0"/>
          <w:lang w:eastAsia="en-US"/>
        </w:rPr>
        <w:tab/>
        <w:t>Part</w:t>
      </w:r>
      <w:r w:rsidR="007E65AE">
        <w:rPr>
          <w:snapToGrid w:val="0"/>
          <w:lang w:eastAsia="en-US"/>
        </w:rPr>
        <w:t> </w:t>
      </w:r>
      <w:r w:rsidRPr="007E65AE">
        <w:rPr>
          <w:snapToGrid w:val="0"/>
          <w:lang w:eastAsia="en-US"/>
        </w:rPr>
        <w:t>3.14 of that Act;</w:t>
      </w:r>
    </w:p>
    <w:p w:rsidR="00435264" w:rsidRPr="007E65AE" w:rsidRDefault="00435264" w:rsidP="00435264">
      <w:pPr>
        <w:pStyle w:val="subsection2"/>
        <w:rPr>
          <w:snapToGrid w:val="0"/>
          <w:lang w:eastAsia="en-US"/>
        </w:rPr>
      </w:pPr>
      <w:r w:rsidRPr="007E65AE">
        <w:rPr>
          <w:snapToGrid w:val="0"/>
          <w:lang w:eastAsia="en-US"/>
        </w:rPr>
        <w:t>the claim for a pension bonus is taken to have been withdrawn.</w:t>
      </w:r>
    </w:p>
    <w:p w:rsidR="00435264" w:rsidRPr="007E65AE" w:rsidRDefault="00EE205F" w:rsidP="00A36766">
      <w:pPr>
        <w:pStyle w:val="ActHead4"/>
      </w:pPr>
      <w:bookmarkStart w:id="78" w:name="_Toc507142481"/>
      <w:r w:rsidRPr="007E65AE">
        <w:rPr>
          <w:rStyle w:val="CharSubdNo"/>
        </w:rPr>
        <w:t>Subdivision</w:t>
      </w:r>
      <w:r w:rsidR="00666140" w:rsidRPr="007E65AE">
        <w:rPr>
          <w:rStyle w:val="CharSubdNo"/>
        </w:rPr>
        <w:t xml:space="preserve"> </w:t>
      </w:r>
      <w:r w:rsidR="00435264" w:rsidRPr="007E65AE">
        <w:rPr>
          <w:rStyle w:val="CharSubdNo"/>
        </w:rPr>
        <w:t>J</w:t>
      </w:r>
      <w:r w:rsidR="00435264" w:rsidRPr="007E65AE">
        <w:t>—</w:t>
      </w:r>
      <w:r w:rsidR="00435264" w:rsidRPr="007E65AE">
        <w:rPr>
          <w:rStyle w:val="CharSubdText"/>
        </w:rPr>
        <w:t>Special provision for certain claims</w:t>
      </w:r>
      <w:bookmarkEnd w:id="78"/>
    </w:p>
    <w:p w:rsidR="00435264" w:rsidRPr="007E65AE" w:rsidRDefault="00435264" w:rsidP="00A36766">
      <w:pPr>
        <w:pStyle w:val="ActHead5"/>
      </w:pPr>
      <w:bookmarkStart w:id="79" w:name="_Toc507142482"/>
      <w:r w:rsidRPr="007E65AE">
        <w:rPr>
          <w:rStyle w:val="CharSectno"/>
        </w:rPr>
        <w:t>35</w:t>
      </w:r>
      <w:r w:rsidRPr="007E65AE">
        <w:t xml:space="preserve">  Claims by persons in gaol etc.</w:t>
      </w:r>
      <w:bookmarkEnd w:id="79"/>
    </w:p>
    <w:p w:rsidR="00435264" w:rsidRPr="007E65AE" w:rsidRDefault="00435264" w:rsidP="00A36766">
      <w:pPr>
        <w:pStyle w:val="subsection"/>
        <w:keepNext/>
      </w:pPr>
      <w:r w:rsidRPr="007E65AE">
        <w:tab/>
        <w:t>(1)</w:t>
      </w:r>
      <w:r w:rsidRPr="007E65AE">
        <w:tab/>
        <w:t>A person who is:</w:t>
      </w:r>
    </w:p>
    <w:p w:rsidR="00435264" w:rsidRPr="007E65AE" w:rsidRDefault="00435264" w:rsidP="00A36766">
      <w:pPr>
        <w:pStyle w:val="paragraph"/>
        <w:keepNext/>
      </w:pPr>
      <w:r w:rsidRPr="007E65AE">
        <w:tab/>
        <w:t>(a)</w:t>
      </w:r>
      <w:r w:rsidRPr="007E65AE">
        <w:tab/>
        <w:t>in gaol; or</w:t>
      </w:r>
    </w:p>
    <w:p w:rsidR="00435264" w:rsidRPr="007E65AE" w:rsidRDefault="00435264" w:rsidP="00435264">
      <w:pPr>
        <w:pStyle w:val="paragraph"/>
      </w:pPr>
      <w:r w:rsidRPr="007E65AE">
        <w:tab/>
        <w:t>(b)</w:t>
      </w:r>
      <w:r w:rsidRPr="007E65AE">
        <w:tab/>
        <w:t>undergoing psychiatric confinement because he or she has been charged with an offence;</w:t>
      </w:r>
    </w:p>
    <w:p w:rsidR="00435264" w:rsidRPr="007E65AE" w:rsidRDefault="00435264" w:rsidP="00435264">
      <w:pPr>
        <w:pStyle w:val="subsection2"/>
      </w:pPr>
      <w:r w:rsidRPr="007E65AE">
        <w:t>may make a claim for a social security pension or benefit or for a crisis payment not earlier than 3 weeks before the person’s expected release day.</w:t>
      </w:r>
    </w:p>
    <w:p w:rsidR="00435264" w:rsidRPr="007E65AE" w:rsidRDefault="00435264" w:rsidP="00435264">
      <w:pPr>
        <w:pStyle w:val="subsection"/>
      </w:pPr>
      <w:r w:rsidRPr="007E65AE">
        <w:tab/>
        <w:t>(2)</w:t>
      </w:r>
      <w:r w:rsidRPr="007E65AE">
        <w:tab/>
        <w:t xml:space="preserve">A day is a person’s expected release day for the purpose of </w:t>
      </w:r>
      <w:r w:rsidR="007E65AE">
        <w:t>subsection (</w:t>
      </w:r>
      <w:r w:rsidRPr="007E65AE">
        <w:t>1) if there are reasonable grounds for believing that the person will be released from gaol or psychiatric confinement on that day.</w:t>
      </w:r>
    </w:p>
    <w:p w:rsidR="00435264" w:rsidRPr="007E65AE" w:rsidRDefault="00435264" w:rsidP="00435264">
      <w:pPr>
        <w:pStyle w:val="ActHead5"/>
      </w:pPr>
      <w:bookmarkStart w:id="80" w:name="_Toc507142483"/>
      <w:r w:rsidRPr="007E65AE">
        <w:rPr>
          <w:rStyle w:val="CharSectno"/>
        </w:rPr>
        <w:t>35A</w:t>
      </w:r>
      <w:r w:rsidRPr="007E65AE">
        <w:t xml:space="preserve">  Claims for advance pharmaceutical allowance</w:t>
      </w:r>
      <w:bookmarkEnd w:id="80"/>
    </w:p>
    <w:p w:rsidR="00435264" w:rsidRPr="007E65AE" w:rsidRDefault="00435264" w:rsidP="00435264">
      <w:pPr>
        <w:pStyle w:val="subsection"/>
      </w:pPr>
      <w:r w:rsidRPr="007E65AE">
        <w:tab/>
        <w:t>(1)</w:t>
      </w:r>
      <w:r w:rsidRPr="007E65AE">
        <w:tab/>
        <w:t xml:space="preserve">A person may only make a claim for advance pharmaceutical allowance if the claim is made in accordance with </w:t>
      </w:r>
      <w:r w:rsidR="007E65AE">
        <w:t>subsection (</w:t>
      </w:r>
      <w:r w:rsidRPr="007E65AE">
        <w:t>2), (3) or (4).</w:t>
      </w:r>
    </w:p>
    <w:p w:rsidR="00435264" w:rsidRPr="007E65AE" w:rsidRDefault="00435264" w:rsidP="00435264">
      <w:pPr>
        <w:pStyle w:val="subsection"/>
      </w:pPr>
      <w:r w:rsidRPr="007E65AE">
        <w:tab/>
        <w:t>(2)</w:t>
      </w:r>
      <w:r w:rsidRPr="007E65AE">
        <w:tab/>
        <w:t>A person may make a claim for advance pharmaceutical allowance to be paid in a calendar year if:</w:t>
      </w:r>
    </w:p>
    <w:p w:rsidR="00435264" w:rsidRPr="007E65AE" w:rsidRDefault="00435264" w:rsidP="00435264">
      <w:pPr>
        <w:pStyle w:val="paragraph"/>
      </w:pPr>
      <w:r w:rsidRPr="007E65AE">
        <w:tab/>
        <w:t>(a)</w:t>
      </w:r>
      <w:r w:rsidRPr="007E65AE">
        <w:tab/>
        <w:t>the person has received an instalment of a social security pension in relation to an instalment period that included 31</w:t>
      </w:r>
      <w:r w:rsidR="007E65AE">
        <w:t> </w:t>
      </w:r>
      <w:r w:rsidRPr="007E65AE">
        <w:t>December in the previous calendar year; and</w:t>
      </w:r>
    </w:p>
    <w:p w:rsidR="00435264" w:rsidRPr="007E65AE" w:rsidRDefault="00435264" w:rsidP="00435264">
      <w:pPr>
        <w:pStyle w:val="paragraph"/>
      </w:pPr>
      <w:r w:rsidRPr="007E65AE">
        <w:tab/>
        <w:t>(b)</w:t>
      </w:r>
      <w:r w:rsidRPr="007E65AE">
        <w:tab/>
        <w:t>the claim is lodged within 14 days after the end of that instalment period.</w:t>
      </w:r>
    </w:p>
    <w:p w:rsidR="00435264" w:rsidRPr="007E65AE" w:rsidRDefault="00435264" w:rsidP="00435264">
      <w:pPr>
        <w:pStyle w:val="subsection"/>
        <w:keepNext/>
      </w:pPr>
      <w:r w:rsidRPr="007E65AE">
        <w:tab/>
        <w:t>(3)</w:t>
      </w:r>
      <w:r w:rsidRPr="007E65AE">
        <w:tab/>
        <w:t>A person may make a claim for advance pharmaceutical allowance to be paid in a calendar year if:</w:t>
      </w:r>
    </w:p>
    <w:p w:rsidR="00435264" w:rsidRPr="007E65AE" w:rsidRDefault="00435264" w:rsidP="00435264">
      <w:pPr>
        <w:pStyle w:val="paragraph"/>
      </w:pPr>
      <w:r w:rsidRPr="007E65AE">
        <w:tab/>
        <w:t>(a)</w:t>
      </w:r>
      <w:r w:rsidRPr="007E65AE">
        <w:tab/>
        <w:t>the person claims a social security pension in that year; and</w:t>
      </w:r>
    </w:p>
    <w:p w:rsidR="00435264" w:rsidRPr="007E65AE" w:rsidRDefault="00435264" w:rsidP="00CE327F">
      <w:pPr>
        <w:pStyle w:val="paragraph"/>
        <w:keepNext/>
        <w:keepLines/>
      </w:pPr>
      <w:r w:rsidRPr="007E65AE">
        <w:tab/>
        <w:t>(b)</w:t>
      </w:r>
      <w:r w:rsidRPr="007E65AE">
        <w:tab/>
        <w:t>the claim for advance pharmaceutical allowance is lodged:</w:t>
      </w:r>
    </w:p>
    <w:p w:rsidR="00435264" w:rsidRPr="007E65AE" w:rsidRDefault="00435264" w:rsidP="00435264">
      <w:pPr>
        <w:pStyle w:val="paragraphsub"/>
      </w:pPr>
      <w:r w:rsidRPr="007E65AE">
        <w:tab/>
        <w:t>(i)</w:t>
      </w:r>
      <w:r w:rsidRPr="007E65AE">
        <w:tab/>
        <w:t>when the claim for the pension is lodged; or</w:t>
      </w:r>
    </w:p>
    <w:p w:rsidR="00435264" w:rsidRPr="007E65AE" w:rsidRDefault="00435264" w:rsidP="00435264">
      <w:pPr>
        <w:pStyle w:val="paragraphsub"/>
      </w:pPr>
      <w:r w:rsidRPr="007E65AE">
        <w:tab/>
        <w:t>(ii)</w:t>
      </w:r>
      <w:r w:rsidRPr="007E65AE">
        <w:tab/>
        <w:t>after the claim for the pension is lodged but before that claim is determined.</w:t>
      </w:r>
    </w:p>
    <w:p w:rsidR="00435264" w:rsidRPr="007E65AE" w:rsidRDefault="00435264" w:rsidP="00701A34">
      <w:pPr>
        <w:pStyle w:val="subsection"/>
        <w:keepNext/>
      </w:pPr>
      <w:r w:rsidRPr="007E65AE">
        <w:tab/>
        <w:t>(4)</w:t>
      </w:r>
      <w:r w:rsidRPr="007E65AE">
        <w:tab/>
        <w:t>A person may make a claim for advance pharmaceutical allowance to be paid in a calendar year if:</w:t>
      </w:r>
    </w:p>
    <w:p w:rsidR="00435264" w:rsidRPr="007E65AE" w:rsidRDefault="00435264" w:rsidP="00435264">
      <w:pPr>
        <w:pStyle w:val="paragraph"/>
      </w:pPr>
      <w:r w:rsidRPr="007E65AE">
        <w:tab/>
        <w:t>(a)</w:t>
      </w:r>
      <w:r w:rsidRPr="007E65AE">
        <w:tab/>
        <w:t xml:space="preserve">the person has been qualified for pharmaceutical allowance for a period (the </w:t>
      </w:r>
      <w:r w:rsidRPr="007E65AE">
        <w:rPr>
          <w:b/>
          <w:i/>
        </w:rPr>
        <w:t>qualification period</w:t>
      </w:r>
      <w:r w:rsidRPr="007E65AE">
        <w:t>) during the calendar year; and</w:t>
      </w:r>
    </w:p>
    <w:p w:rsidR="00435264" w:rsidRPr="007E65AE" w:rsidRDefault="00435264" w:rsidP="00435264">
      <w:pPr>
        <w:pStyle w:val="paragraph"/>
      </w:pPr>
      <w:r w:rsidRPr="007E65AE">
        <w:tab/>
        <w:t>(b)</w:t>
      </w:r>
      <w:r w:rsidRPr="007E65AE">
        <w:tab/>
        <w:t>the amount spent by the person during the qualification period on the purchase of pharmaceutical benefits is equal to or greater than the total amount that has been paid to the person in the calendar year by way of:</w:t>
      </w:r>
    </w:p>
    <w:p w:rsidR="00435264" w:rsidRPr="007E65AE" w:rsidRDefault="00435264" w:rsidP="00435264">
      <w:pPr>
        <w:pStyle w:val="paragraphsub"/>
      </w:pPr>
      <w:r w:rsidRPr="007E65AE">
        <w:tab/>
        <w:t>(i)</w:t>
      </w:r>
      <w:r w:rsidRPr="007E65AE">
        <w:tab/>
        <w:t>pharmaceutical allowance; and</w:t>
      </w:r>
    </w:p>
    <w:p w:rsidR="00435264" w:rsidRPr="007E65AE" w:rsidRDefault="00435264" w:rsidP="00435264">
      <w:pPr>
        <w:pStyle w:val="paragraphsub"/>
      </w:pPr>
      <w:r w:rsidRPr="007E65AE">
        <w:tab/>
        <w:t>(ii)</w:t>
      </w:r>
      <w:r w:rsidRPr="007E65AE">
        <w:tab/>
        <w:t>advance pharmaceutical allowance.</w:t>
      </w:r>
    </w:p>
    <w:p w:rsidR="00754067" w:rsidRPr="007E65AE" w:rsidRDefault="00754067" w:rsidP="00754067">
      <w:pPr>
        <w:pStyle w:val="ActHead5"/>
      </w:pPr>
      <w:bookmarkStart w:id="81" w:name="_Toc507142484"/>
      <w:r w:rsidRPr="007E65AE">
        <w:rPr>
          <w:rStyle w:val="CharSectno"/>
        </w:rPr>
        <w:t>35B</w:t>
      </w:r>
      <w:r w:rsidRPr="007E65AE">
        <w:t xml:space="preserve">  Secondary victim claims for AVTOP</w:t>
      </w:r>
      <w:bookmarkEnd w:id="81"/>
    </w:p>
    <w:p w:rsidR="00754067" w:rsidRPr="007E65AE" w:rsidRDefault="00754067" w:rsidP="00754067">
      <w:pPr>
        <w:pStyle w:val="subsection"/>
      </w:pPr>
      <w:r w:rsidRPr="007E65AE">
        <w:tab/>
        <w:t>(1)</w:t>
      </w:r>
      <w:r w:rsidRPr="007E65AE">
        <w:tab/>
        <w:t xml:space="preserve">If a person makes a claim for an AVTOP as a secondary victim in relation to a close family member who has died, the Secretary must make reasonable inquiries as to whether there are other persons (a </w:t>
      </w:r>
      <w:r w:rsidRPr="007E65AE">
        <w:rPr>
          <w:b/>
          <w:i/>
        </w:rPr>
        <w:t>potential claimant</w:t>
      </w:r>
      <w:r w:rsidRPr="007E65AE">
        <w:t>) who may also qualify for an AVTOP as a secondary victim in relation to the same close family member.</w:t>
      </w:r>
    </w:p>
    <w:p w:rsidR="00754067" w:rsidRPr="007E65AE" w:rsidRDefault="00754067" w:rsidP="00754067">
      <w:pPr>
        <w:pStyle w:val="subsection"/>
      </w:pPr>
      <w:r w:rsidRPr="007E65AE">
        <w:tab/>
        <w:t>(2)</w:t>
      </w:r>
      <w:r w:rsidRPr="007E65AE">
        <w:tab/>
        <w:t>If the Secretary considers there are potential claimants, the Secretary must give each of them a written notice stating that:</w:t>
      </w:r>
    </w:p>
    <w:p w:rsidR="00754067" w:rsidRPr="007E65AE" w:rsidRDefault="00754067" w:rsidP="00754067">
      <w:pPr>
        <w:pStyle w:val="paragraph"/>
      </w:pPr>
      <w:r w:rsidRPr="007E65AE">
        <w:tab/>
        <w:t>(a)</w:t>
      </w:r>
      <w:r w:rsidRPr="007E65AE">
        <w:tab/>
        <w:t>he or she may make a claim for an AVTOP as a secondary victim in relation to the close family member; and</w:t>
      </w:r>
    </w:p>
    <w:p w:rsidR="00754067" w:rsidRPr="007E65AE" w:rsidRDefault="00754067" w:rsidP="00754067">
      <w:pPr>
        <w:pStyle w:val="paragraph"/>
      </w:pPr>
      <w:r w:rsidRPr="007E65AE">
        <w:tab/>
        <w:t>(b)</w:t>
      </w:r>
      <w:r w:rsidRPr="007E65AE">
        <w:tab/>
        <w:t xml:space="preserve">he or she must make a claim before the day (the </w:t>
      </w:r>
      <w:r w:rsidRPr="007E65AE">
        <w:rPr>
          <w:b/>
          <w:i/>
        </w:rPr>
        <w:t>claim due day</w:t>
      </w:r>
      <w:r w:rsidRPr="007E65AE">
        <w:t>) specified in the notice; and</w:t>
      </w:r>
    </w:p>
    <w:p w:rsidR="00754067" w:rsidRPr="007E65AE" w:rsidRDefault="00754067" w:rsidP="00754067">
      <w:pPr>
        <w:pStyle w:val="paragraph"/>
      </w:pPr>
      <w:r w:rsidRPr="007E65AE">
        <w:tab/>
        <w:t>(c)</w:t>
      </w:r>
      <w:r w:rsidRPr="007E65AE">
        <w:tab/>
        <w:t>if he or she fails to make a claim by the claim due day, an AVTOP in relation to the close family member will not be payable to him or her.</w:t>
      </w:r>
    </w:p>
    <w:p w:rsidR="00754067" w:rsidRPr="007E65AE" w:rsidRDefault="00754067" w:rsidP="00754067">
      <w:pPr>
        <w:pStyle w:val="subsection"/>
      </w:pPr>
      <w:r w:rsidRPr="007E65AE">
        <w:tab/>
        <w:t>(3)</w:t>
      </w:r>
      <w:r w:rsidRPr="007E65AE">
        <w:tab/>
        <w:t>The claim due day must be at least 30 days after the day the notice is given to the potential claimant.</w:t>
      </w:r>
    </w:p>
    <w:p w:rsidR="00754067" w:rsidRPr="007E65AE" w:rsidRDefault="00754067" w:rsidP="00754067">
      <w:pPr>
        <w:pStyle w:val="subsection"/>
      </w:pPr>
      <w:r w:rsidRPr="007E65AE">
        <w:tab/>
        <w:t>(4)</w:t>
      </w:r>
      <w:r w:rsidRPr="007E65AE">
        <w:tab/>
        <w:t>If the Secretary is satisfied that it is appropriate to do so, the Secretary may change the claim due day to a later day.</w:t>
      </w:r>
    </w:p>
    <w:p w:rsidR="00754067" w:rsidRPr="007E65AE" w:rsidRDefault="00754067" w:rsidP="00754067">
      <w:pPr>
        <w:pStyle w:val="subsection"/>
      </w:pPr>
      <w:r w:rsidRPr="007E65AE">
        <w:tab/>
        <w:t>(5)</w:t>
      </w:r>
      <w:r w:rsidRPr="007E65AE">
        <w:tab/>
        <w:t xml:space="preserve">If the Secretary changes the claim due day under </w:t>
      </w:r>
      <w:r w:rsidR="007E65AE">
        <w:t>subsection (</w:t>
      </w:r>
      <w:r w:rsidRPr="007E65AE">
        <w:t>4), then:</w:t>
      </w:r>
    </w:p>
    <w:p w:rsidR="00754067" w:rsidRPr="007E65AE" w:rsidRDefault="00754067" w:rsidP="00754067">
      <w:pPr>
        <w:pStyle w:val="paragraph"/>
      </w:pPr>
      <w:r w:rsidRPr="007E65AE">
        <w:tab/>
        <w:t>(a)</w:t>
      </w:r>
      <w:r w:rsidRPr="007E65AE">
        <w:tab/>
        <w:t>the Secretary must change the claim due day for each of the potential claimants to the new claim day; and</w:t>
      </w:r>
    </w:p>
    <w:p w:rsidR="00754067" w:rsidRPr="007E65AE" w:rsidRDefault="00754067" w:rsidP="00754067">
      <w:pPr>
        <w:pStyle w:val="paragraph"/>
      </w:pPr>
      <w:r w:rsidRPr="007E65AE">
        <w:tab/>
        <w:t>(b)</w:t>
      </w:r>
      <w:r w:rsidRPr="007E65AE">
        <w:tab/>
        <w:t>the Secretary must give each of the potential claimants a written notice of the new claim due day; and</w:t>
      </w:r>
    </w:p>
    <w:p w:rsidR="00754067" w:rsidRPr="007E65AE" w:rsidRDefault="00754067" w:rsidP="00754067">
      <w:pPr>
        <w:pStyle w:val="paragraph"/>
      </w:pPr>
      <w:r w:rsidRPr="007E65AE">
        <w:tab/>
        <w:t>(c)</w:t>
      </w:r>
      <w:r w:rsidRPr="007E65AE">
        <w:tab/>
        <w:t xml:space="preserve">the new claim due day is taken to be the day specified in the notice under </w:t>
      </w:r>
      <w:r w:rsidR="007E65AE">
        <w:t>subsection (</w:t>
      </w:r>
      <w:r w:rsidRPr="007E65AE">
        <w:t>2) for the purposes of subparagraph</w:t>
      </w:r>
      <w:r w:rsidR="007E65AE">
        <w:t> </w:t>
      </w:r>
      <w:r w:rsidRPr="007E65AE">
        <w:t>1061PAC(b)(ii) of the 1991 Act.</w:t>
      </w:r>
    </w:p>
    <w:p w:rsidR="00435264" w:rsidRPr="007E65AE" w:rsidRDefault="00435264" w:rsidP="00666140">
      <w:pPr>
        <w:pStyle w:val="ActHead3"/>
        <w:pageBreakBefore/>
      </w:pPr>
      <w:bookmarkStart w:id="82" w:name="_Toc507142485"/>
      <w:r w:rsidRPr="007E65AE">
        <w:rPr>
          <w:rStyle w:val="CharDivNo"/>
        </w:rPr>
        <w:t>Division</w:t>
      </w:r>
      <w:r w:rsidR="007E65AE" w:rsidRPr="007E65AE">
        <w:rPr>
          <w:rStyle w:val="CharDivNo"/>
        </w:rPr>
        <w:t> </w:t>
      </w:r>
      <w:r w:rsidRPr="007E65AE">
        <w:rPr>
          <w:rStyle w:val="CharDivNo"/>
        </w:rPr>
        <w:t>2</w:t>
      </w:r>
      <w:r w:rsidRPr="007E65AE">
        <w:t>—</w:t>
      </w:r>
      <w:r w:rsidRPr="007E65AE">
        <w:rPr>
          <w:rStyle w:val="CharDivText"/>
        </w:rPr>
        <w:t>Determination of claim</w:t>
      </w:r>
      <w:bookmarkEnd w:id="82"/>
    </w:p>
    <w:p w:rsidR="00435264" w:rsidRPr="007E65AE" w:rsidRDefault="00435264" w:rsidP="00435264">
      <w:pPr>
        <w:pStyle w:val="ActHead5"/>
      </w:pPr>
      <w:bookmarkStart w:id="83" w:name="_Toc507142486"/>
      <w:r w:rsidRPr="007E65AE">
        <w:rPr>
          <w:rStyle w:val="CharSectno"/>
        </w:rPr>
        <w:t>36</w:t>
      </w:r>
      <w:r w:rsidRPr="007E65AE">
        <w:t xml:space="preserve">  Obligation of Secretary to determine claim</w:t>
      </w:r>
      <w:bookmarkEnd w:id="83"/>
    </w:p>
    <w:p w:rsidR="00435264" w:rsidRPr="007E65AE" w:rsidRDefault="00435264" w:rsidP="00435264">
      <w:pPr>
        <w:pStyle w:val="subsection"/>
      </w:pPr>
      <w:r w:rsidRPr="007E65AE">
        <w:tab/>
        <w:t>(1)</w:t>
      </w:r>
      <w:r w:rsidRPr="007E65AE">
        <w:tab/>
        <w:t xml:space="preserve">Subject to </w:t>
      </w:r>
      <w:r w:rsidR="0006301A" w:rsidRPr="007E65AE">
        <w:t>this section</w:t>
      </w:r>
      <w:r w:rsidRPr="007E65AE">
        <w:t>, the Secretary must, in accordance with the social security law, determine a claim for a social security payment or a concession card, either granting or rejecting the claim.</w:t>
      </w:r>
    </w:p>
    <w:p w:rsidR="00435264" w:rsidRPr="007E65AE" w:rsidRDefault="00435264" w:rsidP="00435264">
      <w:pPr>
        <w:pStyle w:val="subsection"/>
        <w:rPr>
          <w:snapToGrid w:val="0"/>
          <w:lang w:eastAsia="en-US"/>
        </w:rPr>
      </w:pPr>
      <w:r w:rsidRPr="007E65AE">
        <w:rPr>
          <w:b/>
          <w:snapToGrid w:val="0"/>
          <w:lang w:eastAsia="en-US"/>
        </w:rPr>
        <w:tab/>
      </w:r>
      <w:r w:rsidRPr="007E65AE">
        <w:rPr>
          <w:snapToGrid w:val="0"/>
          <w:lang w:eastAsia="en-US"/>
        </w:rPr>
        <w:t>(2)</w:t>
      </w:r>
      <w:r w:rsidRPr="007E65AE">
        <w:rPr>
          <w:b/>
          <w:snapToGrid w:val="0"/>
          <w:lang w:eastAsia="en-US"/>
        </w:rPr>
        <w:tab/>
      </w:r>
      <w:r w:rsidRPr="007E65AE">
        <w:rPr>
          <w:snapToGrid w:val="0"/>
          <w:lang w:eastAsia="en-US"/>
        </w:rPr>
        <w:t>If a person claims both a pension bonus and an age pension, the Secretary must not determine the claim for pension bonus until the claim for age pension has been granted.</w:t>
      </w:r>
    </w:p>
    <w:p w:rsidR="00754067" w:rsidRPr="007E65AE" w:rsidRDefault="00754067" w:rsidP="00754067">
      <w:pPr>
        <w:pStyle w:val="subsection"/>
      </w:pPr>
      <w:r w:rsidRPr="007E65AE">
        <w:tab/>
        <w:t>(3)</w:t>
      </w:r>
      <w:r w:rsidRPr="007E65AE">
        <w:tab/>
        <w:t>If more than one person makes a claim for an AVTOP as a secondary victim of a declared overseas terrorist act in relation to the same close family member, the Secretary must determine the claims at the same time.</w:t>
      </w:r>
    </w:p>
    <w:p w:rsidR="00DF3984" w:rsidRPr="007E65AE" w:rsidRDefault="00DF3984" w:rsidP="00DF3984">
      <w:pPr>
        <w:pStyle w:val="subsection"/>
      </w:pPr>
      <w:r w:rsidRPr="007E65AE">
        <w:tab/>
        <w:t>(4)</w:t>
      </w:r>
      <w:r w:rsidRPr="007E65AE">
        <w:tab/>
        <w:t>If a person claims a student start</w:t>
      </w:r>
      <w:r w:rsidR="007E65AE">
        <w:noBreakHyphen/>
      </w:r>
      <w:r w:rsidRPr="007E65AE">
        <w:t>up loan for a qualification period, the Secretary may determine the person’s claim at a time the Secretary considers appropriate, having regard to the principle that, for a claim made before the start of the period of study concerned for the relevant approved scholarship course, the time should generally be close to the start of that period of study.</w:t>
      </w:r>
    </w:p>
    <w:p w:rsidR="00DF3984" w:rsidRPr="007E65AE" w:rsidRDefault="00DF3984" w:rsidP="00DF3984">
      <w:pPr>
        <w:pStyle w:val="notetext"/>
      </w:pPr>
      <w:r w:rsidRPr="007E65AE">
        <w:t>Note:</w:t>
      </w:r>
      <w:r w:rsidRPr="007E65AE">
        <w:tab/>
        <w:t xml:space="preserve">For </w:t>
      </w:r>
      <w:r w:rsidRPr="007E65AE">
        <w:rPr>
          <w:b/>
          <w:i/>
        </w:rPr>
        <w:t>approved scholarship course</w:t>
      </w:r>
      <w:r w:rsidRPr="007E65AE">
        <w:t>, see section</w:t>
      </w:r>
      <w:r w:rsidR="007E65AE">
        <w:t> </w:t>
      </w:r>
      <w:r w:rsidRPr="007E65AE">
        <w:t>592M of the 1991 Act.</w:t>
      </w:r>
    </w:p>
    <w:p w:rsidR="00DF3984" w:rsidRPr="007E65AE" w:rsidRDefault="00DF3984" w:rsidP="00DF3984">
      <w:pPr>
        <w:pStyle w:val="subsection"/>
      </w:pPr>
      <w:r w:rsidRPr="007E65AE">
        <w:tab/>
        <w:t>(5)</w:t>
      </w:r>
      <w:r w:rsidRPr="007E65AE">
        <w:tab/>
        <w:t xml:space="preserve">Nothing in </w:t>
      </w:r>
      <w:r w:rsidR="007E65AE">
        <w:t>subsection (</w:t>
      </w:r>
      <w:r w:rsidRPr="007E65AE">
        <w:t>4) affects the operation of section</w:t>
      </w:r>
      <w:r w:rsidR="007E65AE">
        <w:t> </w:t>
      </w:r>
      <w:r w:rsidRPr="007E65AE">
        <w:t>39.</w:t>
      </w:r>
    </w:p>
    <w:p w:rsidR="00435264" w:rsidRPr="007E65AE" w:rsidRDefault="00435264" w:rsidP="00435264">
      <w:pPr>
        <w:pStyle w:val="ActHead5"/>
      </w:pPr>
      <w:bookmarkStart w:id="84" w:name="_Toc507142487"/>
      <w:r w:rsidRPr="007E65AE">
        <w:rPr>
          <w:rStyle w:val="CharSectno"/>
        </w:rPr>
        <w:t>37</w:t>
      </w:r>
      <w:r w:rsidRPr="007E65AE">
        <w:t xml:space="preserve">  Grant of claim</w:t>
      </w:r>
      <w:bookmarkEnd w:id="84"/>
    </w:p>
    <w:p w:rsidR="00435264" w:rsidRPr="007E65AE" w:rsidRDefault="00435264" w:rsidP="00435264">
      <w:pPr>
        <w:pStyle w:val="subsection"/>
      </w:pPr>
      <w:r w:rsidRPr="007E65AE">
        <w:tab/>
        <w:t>(1)</w:t>
      </w:r>
      <w:r w:rsidRPr="007E65AE">
        <w:tab/>
        <w:t xml:space="preserve">Subject to </w:t>
      </w:r>
      <w:r w:rsidR="00AD0263" w:rsidRPr="007E65AE">
        <w:t xml:space="preserve">this section and </w:t>
      </w:r>
      <w:r w:rsidRPr="007E65AE">
        <w:t>section</w:t>
      </w:r>
      <w:r w:rsidR="007E65AE">
        <w:t> </w:t>
      </w:r>
      <w:r w:rsidRPr="007E65AE">
        <w:t>40, the Secretary must determine that a claim for a social security payment is to be granted if the Secretary is satisfied that:</w:t>
      </w:r>
    </w:p>
    <w:p w:rsidR="00435264" w:rsidRPr="007E65AE" w:rsidRDefault="00435264" w:rsidP="00435264">
      <w:pPr>
        <w:pStyle w:val="paragraph"/>
      </w:pPr>
      <w:r w:rsidRPr="007E65AE">
        <w:tab/>
        <w:t>(a)</w:t>
      </w:r>
      <w:r w:rsidRPr="007E65AE">
        <w:tab/>
        <w:t>the claimant is qualified for the social security payment; and</w:t>
      </w:r>
    </w:p>
    <w:p w:rsidR="00435264" w:rsidRPr="007E65AE" w:rsidRDefault="00435264" w:rsidP="00435264">
      <w:pPr>
        <w:pStyle w:val="paragraph"/>
      </w:pPr>
      <w:r w:rsidRPr="007E65AE">
        <w:tab/>
        <w:t>(b)</w:t>
      </w:r>
      <w:r w:rsidRPr="007E65AE">
        <w:tab/>
        <w:t>the social security payment is payable.</w:t>
      </w:r>
    </w:p>
    <w:p w:rsidR="00435264" w:rsidRPr="007E65AE" w:rsidRDefault="00435264" w:rsidP="00435264">
      <w:pPr>
        <w:pStyle w:val="subsection"/>
      </w:pPr>
      <w:r w:rsidRPr="007E65AE">
        <w:tab/>
        <w:t>(1A)</w:t>
      </w:r>
      <w:r w:rsidRPr="007E65AE">
        <w:tab/>
        <w:t>The Secretary must determine that a claim for parenting payment is to be granted if the Secretary is satisfied that:</w:t>
      </w:r>
    </w:p>
    <w:p w:rsidR="00435264" w:rsidRPr="007E65AE" w:rsidRDefault="00435264" w:rsidP="00435264">
      <w:pPr>
        <w:pStyle w:val="paragraph"/>
      </w:pPr>
      <w:r w:rsidRPr="007E65AE">
        <w:tab/>
        <w:t>(a)</w:t>
      </w:r>
      <w:r w:rsidRPr="007E65AE">
        <w:tab/>
        <w:t>the claimant is qualified, or is expected to be qualified, for the payment; and</w:t>
      </w:r>
    </w:p>
    <w:p w:rsidR="006F2230" w:rsidRPr="007E65AE" w:rsidRDefault="006F2230" w:rsidP="006F2230">
      <w:pPr>
        <w:pStyle w:val="paragraph"/>
      </w:pPr>
      <w:r w:rsidRPr="007E65AE">
        <w:tab/>
        <w:t>(b)</w:t>
      </w:r>
      <w:r w:rsidRPr="007E65AE">
        <w:tab/>
        <w:t>the payment would be payable apart from the application of a compliance penalty period.</w:t>
      </w:r>
    </w:p>
    <w:p w:rsidR="00435264" w:rsidRPr="007E65AE" w:rsidRDefault="00435264" w:rsidP="00435264">
      <w:pPr>
        <w:pStyle w:val="subsection"/>
      </w:pPr>
      <w:r w:rsidRPr="007E65AE">
        <w:tab/>
        <w:t>(2)</w:t>
      </w:r>
      <w:r w:rsidRPr="007E65AE">
        <w:tab/>
        <w:t>The Secretary must determine that a claim for a newstart allowance is to be granted if the Secretary is satisfied that:</w:t>
      </w:r>
    </w:p>
    <w:p w:rsidR="00435264" w:rsidRPr="007E65AE" w:rsidRDefault="00435264" w:rsidP="00435264">
      <w:pPr>
        <w:pStyle w:val="paragraph"/>
      </w:pPr>
      <w:r w:rsidRPr="007E65AE">
        <w:tab/>
        <w:t>(a)</w:t>
      </w:r>
      <w:r w:rsidRPr="007E65AE">
        <w:tab/>
        <w:t>the claimant is qualified, or is expected to be qualified, for the allowance; and</w:t>
      </w:r>
    </w:p>
    <w:p w:rsidR="00435264" w:rsidRPr="007E65AE" w:rsidRDefault="00435264" w:rsidP="00435264">
      <w:pPr>
        <w:pStyle w:val="paragraph"/>
      </w:pPr>
      <w:r w:rsidRPr="007E65AE">
        <w:tab/>
        <w:t>(b)</w:t>
      </w:r>
      <w:r w:rsidRPr="007E65AE">
        <w:tab/>
        <w:t>the allowance would be payable apart from:</w:t>
      </w:r>
    </w:p>
    <w:p w:rsidR="00435264" w:rsidRPr="007E65AE" w:rsidRDefault="00435264" w:rsidP="00435264">
      <w:pPr>
        <w:pStyle w:val="paragraphsub"/>
      </w:pPr>
      <w:r w:rsidRPr="007E65AE">
        <w:tab/>
        <w:t>(i)</w:t>
      </w:r>
      <w:r w:rsidRPr="007E65AE">
        <w:tab/>
        <w:t>the application of a waiting period; or</w:t>
      </w:r>
    </w:p>
    <w:p w:rsidR="00205D93" w:rsidRPr="007E65AE" w:rsidRDefault="00205D93" w:rsidP="00205D93">
      <w:pPr>
        <w:pStyle w:val="paragraphsub"/>
      </w:pPr>
      <w:r w:rsidRPr="007E65AE">
        <w:tab/>
        <w:t>(ii)</w:t>
      </w:r>
      <w:r w:rsidRPr="007E65AE">
        <w:tab/>
        <w:t>the application of a compliance penalty period; or</w:t>
      </w:r>
    </w:p>
    <w:p w:rsidR="00435264" w:rsidRPr="007E65AE" w:rsidRDefault="00435264" w:rsidP="00435264">
      <w:pPr>
        <w:pStyle w:val="paragraphsub"/>
      </w:pPr>
      <w:r w:rsidRPr="007E65AE">
        <w:tab/>
        <w:t>(v)</w:t>
      </w:r>
      <w:r w:rsidRPr="007E65AE">
        <w:tab/>
        <w:t>the application of an income maintenance period where the rate of newstart allowance payable to the person is nil</w:t>
      </w:r>
      <w:r w:rsidR="00383E02" w:rsidRPr="007E65AE">
        <w:t>; or</w:t>
      </w:r>
    </w:p>
    <w:p w:rsidR="00383E02" w:rsidRPr="007E65AE" w:rsidRDefault="00383E02" w:rsidP="00383E02">
      <w:pPr>
        <w:pStyle w:val="paragraphsub"/>
      </w:pPr>
      <w:r w:rsidRPr="007E65AE">
        <w:tab/>
        <w:t>(vi)</w:t>
      </w:r>
      <w:r w:rsidRPr="007E65AE">
        <w:tab/>
        <w:t>the operation of section</w:t>
      </w:r>
      <w:r w:rsidR="007E65AE">
        <w:t> </w:t>
      </w:r>
      <w:r w:rsidRPr="007E65AE">
        <w:t>615 of the 1991 Act.</w:t>
      </w:r>
    </w:p>
    <w:p w:rsidR="00435264" w:rsidRPr="007E65AE" w:rsidRDefault="00435264" w:rsidP="00435264">
      <w:pPr>
        <w:pStyle w:val="subsection"/>
      </w:pPr>
      <w:r w:rsidRPr="007E65AE">
        <w:tab/>
        <w:t>(3)</w:t>
      </w:r>
      <w:r w:rsidRPr="007E65AE">
        <w:tab/>
        <w:t>The Secretary must determine that a claim for a social security payment to which this subsection applies is to be granted if the Secretary is satisfied that:</w:t>
      </w:r>
    </w:p>
    <w:p w:rsidR="00435264" w:rsidRPr="007E65AE" w:rsidRDefault="00435264" w:rsidP="00435264">
      <w:pPr>
        <w:pStyle w:val="paragraph"/>
      </w:pPr>
      <w:r w:rsidRPr="007E65AE">
        <w:tab/>
        <w:t>(a)</w:t>
      </w:r>
      <w:r w:rsidRPr="007E65AE">
        <w:tab/>
        <w:t>the person is qualified, or is expected to be qualified, for the payment; and</w:t>
      </w:r>
    </w:p>
    <w:p w:rsidR="00435264" w:rsidRPr="007E65AE" w:rsidRDefault="00435264" w:rsidP="00435264">
      <w:pPr>
        <w:pStyle w:val="paragraph"/>
      </w:pPr>
      <w:r w:rsidRPr="007E65AE">
        <w:tab/>
        <w:t>(b)</w:t>
      </w:r>
      <w:r w:rsidRPr="007E65AE">
        <w:tab/>
        <w:t>the payment would be payable if the person were not subject to a seasonal work preclusion period.</w:t>
      </w:r>
    </w:p>
    <w:p w:rsidR="00435264" w:rsidRPr="007E65AE" w:rsidRDefault="00435264" w:rsidP="00435264">
      <w:pPr>
        <w:pStyle w:val="subsection"/>
      </w:pPr>
      <w:r w:rsidRPr="007E65AE">
        <w:tab/>
        <w:t>(4)</w:t>
      </w:r>
      <w:r w:rsidRPr="007E65AE">
        <w:tab/>
      </w:r>
      <w:r w:rsidR="007E65AE">
        <w:t>Subsection (</w:t>
      </w:r>
      <w:r w:rsidRPr="007E65AE">
        <w:t>3) applies to the following social security payments:</w:t>
      </w:r>
    </w:p>
    <w:p w:rsidR="00435264" w:rsidRPr="007E65AE" w:rsidRDefault="00435264" w:rsidP="00435264">
      <w:pPr>
        <w:pStyle w:val="paragraph"/>
      </w:pPr>
      <w:r w:rsidRPr="007E65AE">
        <w:tab/>
        <w:t>(a)</w:t>
      </w:r>
      <w:r w:rsidRPr="007E65AE">
        <w:tab/>
        <w:t>mature age allowance under Part</w:t>
      </w:r>
      <w:r w:rsidR="007E65AE">
        <w:t> </w:t>
      </w:r>
      <w:r w:rsidRPr="007E65AE">
        <w:t>2.12A;</w:t>
      </w:r>
    </w:p>
    <w:p w:rsidR="00435264" w:rsidRPr="007E65AE" w:rsidRDefault="00435264" w:rsidP="00435264">
      <w:pPr>
        <w:pStyle w:val="paragraph"/>
      </w:pPr>
      <w:r w:rsidRPr="007E65AE">
        <w:tab/>
        <w:t>(b)</w:t>
      </w:r>
      <w:r w:rsidRPr="007E65AE">
        <w:tab/>
        <w:t>mature age allowance under Part</w:t>
      </w:r>
      <w:r w:rsidR="007E65AE">
        <w:t> </w:t>
      </w:r>
      <w:r w:rsidRPr="007E65AE">
        <w:t>2.12B;</w:t>
      </w:r>
    </w:p>
    <w:p w:rsidR="00435264" w:rsidRPr="007E65AE" w:rsidRDefault="00435264" w:rsidP="00435264">
      <w:pPr>
        <w:pStyle w:val="paragraph"/>
      </w:pPr>
      <w:r w:rsidRPr="007E65AE">
        <w:tab/>
        <w:t>(c)</w:t>
      </w:r>
      <w:r w:rsidRPr="007E65AE">
        <w:tab/>
        <w:t>newstart allowance;</w:t>
      </w:r>
    </w:p>
    <w:p w:rsidR="00435264" w:rsidRPr="007E65AE" w:rsidRDefault="00435264" w:rsidP="00435264">
      <w:pPr>
        <w:pStyle w:val="paragraph"/>
      </w:pPr>
      <w:r w:rsidRPr="007E65AE">
        <w:tab/>
        <w:t>(d)</w:t>
      </w:r>
      <w:r w:rsidRPr="007E65AE">
        <w:tab/>
        <w:t>parenting payment;</w:t>
      </w:r>
    </w:p>
    <w:p w:rsidR="00435264" w:rsidRPr="007E65AE" w:rsidRDefault="00435264" w:rsidP="00435264">
      <w:pPr>
        <w:pStyle w:val="paragraph"/>
      </w:pPr>
      <w:r w:rsidRPr="007E65AE">
        <w:tab/>
        <w:t>(e)</w:t>
      </w:r>
      <w:r w:rsidRPr="007E65AE">
        <w:tab/>
        <w:t>partner allowance;</w:t>
      </w:r>
    </w:p>
    <w:p w:rsidR="00435264" w:rsidRPr="007E65AE" w:rsidRDefault="00435264" w:rsidP="00435264">
      <w:pPr>
        <w:pStyle w:val="paragraph"/>
      </w:pPr>
      <w:r w:rsidRPr="007E65AE">
        <w:tab/>
        <w:t>(f)</w:t>
      </w:r>
      <w:r w:rsidRPr="007E65AE">
        <w:tab/>
        <w:t>widow allowance;</w:t>
      </w:r>
    </w:p>
    <w:p w:rsidR="00435264" w:rsidRPr="007E65AE" w:rsidRDefault="00435264" w:rsidP="00435264">
      <w:pPr>
        <w:pStyle w:val="paragraph"/>
      </w:pPr>
      <w:r w:rsidRPr="007E65AE">
        <w:tab/>
        <w:t>(g)</w:t>
      </w:r>
      <w:r w:rsidRPr="007E65AE">
        <w:tab/>
        <w:t>youth allowance</w:t>
      </w:r>
      <w:r w:rsidR="005A7431" w:rsidRPr="007E65AE">
        <w:t>;</w:t>
      </w:r>
    </w:p>
    <w:p w:rsidR="00DC6C04" w:rsidRPr="007E65AE" w:rsidRDefault="00DC6C04" w:rsidP="00DC6C04">
      <w:pPr>
        <w:pStyle w:val="paragraph"/>
      </w:pPr>
      <w:r w:rsidRPr="007E65AE">
        <w:tab/>
        <w:t>(ga)</w:t>
      </w:r>
      <w:r w:rsidRPr="007E65AE">
        <w:tab/>
        <w:t>special benefit</w:t>
      </w:r>
      <w:r w:rsidR="00C0275E" w:rsidRPr="007E65AE">
        <w:t>;</w:t>
      </w:r>
    </w:p>
    <w:p w:rsidR="00C0275E" w:rsidRPr="007E65AE" w:rsidRDefault="00C0275E" w:rsidP="00C0275E">
      <w:pPr>
        <w:pStyle w:val="paragraph"/>
      </w:pPr>
      <w:r w:rsidRPr="007E65AE">
        <w:tab/>
        <w:t>(h)</w:t>
      </w:r>
      <w:r w:rsidRPr="007E65AE">
        <w:tab/>
        <w:t>disability support pension;</w:t>
      </w:r>
    </w:p>
    <w:p w:rsidR="00C0275E" w:rsidRPr="007E65AE" w:rsidRDefault="00C0275E" w:rsidP="00C0275E">
      <w:pPr>
        <w:pStyle w:val="paragraph"/>
      </w:pPr>
      <w:r w:rsidRPr="007E65AE">
        <w:tab/>
        <w:t>(i)</w:t>
      </w:r>
      <w:r w:rsidRPr="007E65AE">
        <w:tab/>
        <w:t>sickness allowance;</w:t>
      </w:r>
    </w:p>
    <w:p w:rsidR="00C0275E" w:rsidRPr="007E65AE" w:rsidRDefault="00C0275E" w:rsidP="00C0275E">
      <w:pPr>
        <w:pStyle w:val="paragraph"/>
      </w:pPr>
      <w:r w:rsidRPr="007E65AE">
        <w:tab/>
        <w:t>(j)</w:t>
      </w:r>
      <w:r w:rsidRPr="007E65AE">
        <w:tab/>
        <w:t>carer payment;</w:t>
      </w:r>
    </w:p>
    <w:p w:rsidR="00C0275E" w:rsidRPr="007E65AE" w:rsidRDefault="00C0275E" w:rsidP="00C0275E">
      <w:pPr>
        <w:pStyle w:val="paragraph"/>
      </w:pPr>
      <w:r w:rsidRPr="007E65AE">
        <w:tab/>
        <w:t>(k)</w:t>
      </w:r>
      <w:r w:rsidRPr="007E65AE">
        <w:tab/>
        <w:t>austudy payment.</w:t>
      </w:r>
    </w:p>
    <w:p w:rsidR="00435264" w:rsidRPr="007E65AE" w:rsidRDefault="00435264" w:rsidP="00435264">
      <w:pPr>
        <w:pStyle w:val="subsection"/>
        <w:rPr>
          <w:snapToGrid w:val="0"/>
          <w:lang w:eastAsia="en-US"/>
        </w:rPr>
      </w:pPr>
      <w:r w:rsidRPr="007E65AE">
        <w:tab/>
        <w:t>(</w:t>
      </w:r>
      <w:r w:rsidRPr="007E65AE">
        <w:rPr>
          <w:snapToGrid w:val="0"/>
          <w:lang w:eastAsia="en-US"/>
        </w:rPr>
        <w:t>5)</w:t>
      </w:r>
      <w:r w:rsidRPr="007E65AE">
        <w:rPr>
          <w:b/>
          <w:snapToGrid w:val="0"/>
          <w:lang w:eastAsia="en-US"/>
        </w:rPr>
        <w:tab/>
      </w:r>
      <w:r w:rsidRPr="007E65AE">
        <w:rPr>
          <w:snapToGrid w:val="0"/>
          <w:lang w:eastAsia="en-US"/>
        </w:rPr>
        <w:t>If:</w:t>
      </w:r>
    </w:p>
    <w:p w:rsidR="00435264" w:rsidRPr="007E65AE" w:rsidRDefault="00435264" w:rsidP="00435264">
      <w:pPr>
        <w:pStyle w:val="paragraph"/>
        <w:rPr>
          <w:snapToGrid w:val="0"/>
          <w:lang w:eastAsia="en-US"/>
        </w:rPr>
      </w:pPr>
      <w:r w:rsidRPr="007E65AE">
        <w:rPr>
          <w:snapToGrid w:val="0"/>
          <w:lang w:eastAsia="en-US"/>
        </w:rPr>
        <w:tab/>
        <w:t>(a)</w:t>
      </w:r>
      <w:r w:rsidRPr="007E65AE">
        <w:rPr>
          <w:snapToGrid w:val="0"/>
          <w:lang w:eastAsia="en-US"/>
        </w:rPr>
        <w:tab/>
        <w:t xml:space="preserve">a determination has been made under </w:t>
      </w:r>
      <w:r w:rsidR="007E65AE">
        <w:rPr>
          <w:snapToGrid w:val="0"/>
          <w:lang w:eastAsia="en-US"/>
        </w:rPr>
        <w:t>subsection (</w:t>
      </w:r>
      <w:r w:rsidRPr="007E65AE">
        <w:rPr>
          <w:snapToGrid w:val="0"/>
          <w:lang w:eastAsia="en-US"/>
        </w:rPr>
        <w:t>1) granting a claim for a newstart allowance to a person who was qualified for the allowance under subsection</w:t>
      </w:r>
      <w:r w:rsidR="007E65AE">
        <w:rPr>
          <w:snapToGrid w:val="0"/>
          <w:lang w:eastAsia="en-US"/>
        </w:rPr>
        <w:t> </w:t>
      </w:r>
      <w:r w:rsidRPr="007E65AE">
        <w:rPr>
          <w:snapToGrid w:val="0"/>
          <w:lang w:eastAsia="en-US"/>
        </w:rPr>
        <w:t>593(1B) of the 1991 Act; and</w:t>
      </w:r>
    </w:p>
    <w:p w:rsidR="00435264" w:rsidRPr="007E65AE" w:rsidRDefault="00435264" w:rsidP="00435264">
      <w:pPr>
        <w:pStyle w:val="paragraph"/>
        <w:rPr>
          <w:snapToGrid w:val="0"/>
          <w:lang w:eastAsia="en-US"/>
        </w:rPr>
      </w:pPr>
      <w:r w:rsidRPr="007E65AE">
        <w:rPr>
          <w:snapToGrid w:val="0"/>
          <w:lang w:eastAsia="en-US"/>
        </w:rPr>
        <w:tab/>
        <w:t>(b)</w:t>
      </w:r>
      <w:r w:rsidRPr="007E65AE">
        <w:rPr>
          <w:snapToGrid w:val="0"/>
          <w:lang w:eastAsia="en-US"/>
        </w:rPr>
        <w:tab/>
        <w:t>the person ceases to be qualified for the allowance under subsection</w:t>
      </w:r>
      <w:r w:rsidR="007E65AE">
        <w:rPr>
          <w:snapToGrid w:val="0"/>
          <w:lang w:eastAsia="en-US"/>
        </w:rPr>
        <w:t> </w:t>
      </w:r>
      <w:r w:rsidRPr="007E65AE">
        <w:rPr>
          <w:snapToGrid w:val="0"/>
          <w:lang w:eastAsia="en-US"/>
        </w:rPr>
        <w:t>593(1B) of the 1991 Act but becomes qualified for the allowance under subsection</w:t>
      </w:r>
      <w:r w:rsidR="007E65AE">
        <w:rPr>
          <w:snapToGrid w:val="0"/>
          <w:lang w:eastAsia="en-US"/>
        </w:rPr>
        <w:t> </w:t>
      </w:r>
      <w:r w:rsidRPr="007E65AE">
        <w:rPr>
          <w:snapToGrid w:val="0"/>
          <w:lang w:eastAsia="en-US"/>
        </w:rPr>
        <w:t>593(1) of that Act within 14 days after the person ceased to be qualified under subsection</w:t>
      </w:r>
      <w:r w:rsidR="007E65AE">
        <w:rPr>
          <w:snapToGrid w:val="0"/>
          <w:lang w:eastAsia="en-US"/>
        </w:rPr>
        <w:t> </w:t>
      </w:r>
      <w:r w:rsidRPr="007E65AE">
        <w:rPr>
          <w:snapToGrid w:val="0"/>
          <w:lang w:eastAsia="en-US"/>
        </w:rPr>
        <w:t>593(1B);</w:t>
      </w:r>
    </w:p>
    <w:p w:rsidR="00435264" w:rsidRPr="007E65AE" w:rsidRDefault="00435264" w:rsidP="00435264">
      <w:pPr>
        <w:pStyle w:val="subsection2"/>
        <w:rPr>
          <w:snapToGrid w:val="0"/>
          <w:lang w:eastAsia="en-US"/>
        </w:rPr>
      </w:pPr>
      <w:r w:rsidRPr="007E65AE">
        <w:rPr>
          <w:snapToGrid w:val="0"/>
          <w:lang w:eastAsia="en-US"/>
        </w:rPr>
        <w:t>the Secretary may make a determination varying the first</w:t>
      </w:r>
      <w:r w:rsidR="007E65AE">
        <w:rPr>
          <w:snapToGrid w:val="0"/>
          <w:lang w:eastAsia="en-US"/>
        </w:rPr>
        <w:noBreakHyphen/>
      </w:r>
      <w:r w:rsidRPr="007E65AE">
        <w:rPr>
          <w:snapToGrid w:val="0"/>
          <w:lang w:eastAsia="en-US"/>
        </w:rPr>
        <w:t>mentioned determination to give effect to any change in the person’s start day.</w:t>
      </w:r>
    </w:p>
    <w:p w:rsidR="00435264" w:rsidRPr="007E65AE" w:rsidRDefault="00435264" w:rsidP="00435264">
      <w:pPr>
        <w:pStyle w:val="subsection"/>
      </w:pPr>
      <w:r w:rsidRPr="007E65AE">
        <w:tab/>
        <w:t>(6)</w:t>
      </w:r>
      <w:r w:rsidRPr="007E65AE">
        <w:tab/>
        <w:t>The Secretary must determine that a claim for youth allowance or austudy payment is to be granted if the Secretary is satisfied that:</w:t>
      </w:r>
    </w:p>
    <w:p w:rsidR="00435264" w:rsidRPr="007E65AE" w:rsidRDefault="00435264" w:rsidP="00435264">
      <w:pPr>
        <w:pStyle w:val="paragraph"/>
      </w:pPr>
      <w:r w:rsidRPr="007E65AE">
        <w:tab/>
        <w:t>(a)</w:t>
      </w:r>
      <w:r w:rsidRPr="007E65AE">
        <w:tab/>
        <w:t>the person is qualified, or is expected to be qualified, for the allowance or payment; and</w:t>
      </w:r>
    </w:p>
    <w:p w:rsidR="00435264" w:rsidRPr="007E65AE" w:rsidRDefault="00435264" w:rsidP="00435264">
      <w:pPr>
        <w:pStyle w:val="paragraph"/>
      </w:pPr>
      <w:r w:rsidRPr="007E65AE">
        <w:tab/>
        <w:t>(b)</w:t>
      </w:r>
      <w:r w:rsidRPr="007E65AE">
        <w:tab/>
        <w:t>the allowance or payment would be payable, apart from:</w:t>
      </w:r>
    </w:p>
    <w:p w:rsidR="00435264" w:rsidRPr="007E65AE" w:rsidRDefault="00435264" w:rsidP="00435264">
      <w:pPr>
        <w:pStyle w:val="paragraphsub"/>
      </w:pPr>
      <w:r w:rsidRPr="007E65AE">
        <w:tab/>
        <w:t>(i)</w:t>
      </w:r>
      <w:r w:rsidRPr="007E65AE">
        <w:tab/>
        <w:t>the application of a waiting period; or</w:t>
      </w:r>
    </w:p>
    <w:p w:rsidR="00170422" w:rsidRPr="007E65AE" w:rsidRDefault="00170422" w:rsidP="00170422">
      <w:pPr>
        <w:pStyle w:val="paragraphsub"/>
      </w:pPr>
      <w:r w:rsidRPr="007E65AE">
        <w:tab/>
        <w:t>(ii)</w:t>
      </w:r>
      <w:r w:rsidRPr="007E65AE">
        <w:tab/>
        <w:t>the application of a compliance penalty period; or</w:t>
      </w:r>
    </w:p>
    <w:p w:rsidR="00435264" w:rsidRPr="007E65AE" w:rsidRDefault="00435264" w:rsidP="00435264">
      <w:pPr>
        <w:pStyle w:val="paragraphsub"/>
      </w:pPr>
      <w:r w:rsidRPr="007E65AE">
        <w:tab/>
        <w:t>(v)</w:t>
      </w:r>
      <w:r w:rsidRPr="007E65AE">
        <w:tab/>
        <w:t>the application of an income maintenance period where the rate of allowance or payment payable to the person is nil</w:t>
      </w:r>
      <w:r w:rsidR="007406AB" w:rsidRPr="007E65AE">
        <w:t>; or</w:t>
      </w:r>
    </w:p>
    <w:p w:rsidR="007406AB" w:rsidRPr="007E65AE" w:rsidRDefault="007406AB" w:rsidP="007406AB">
      <w:pPr>
        <w:pStyle w:val="paragraphsub"/>
      </w:pPr>
      <w:r w:rsidRPr="007E65AE">
        <w:tab/>
        <w:t>(vi)</w:t>
      </w:r>
      <w:r w:rsidRPr="007E65AE">
        <w:tab/>
        <w:t>if the claim is a claim for youth allowance—the operation of section</w:t>
      </w:r>
      <w:r w:rsidR="007E65AE">
        <w:t> </w:t>
      </w:r>
      <w:r w:rsidRPr="007E65AE">
        <w:t>547AA of the 1991 Act.</w:t>
      </w:r>
    </w:p>
    <w:p w:rsidR="00435264" w:rsidRPr="007E65AE" w:rsidRDefault="00435264" w:rsidP="00435264">
      <w:pPr>
        <w:pStyle w:val="subsection"/>
      </w:pPr>
      <w:r w:rsidRPr="007E65AE">
        <w:tab/>
        <w:t>(7)</w:t>
      </w:r>
      <w:r w:rsidRPr="007E65AE">
        <w:tab/>
        <w:t>The Secretary must determine that a claim made in accordance with section</w:t>
      </w:r>
      <w:r w:rsidR="007E65AE">
        <w:t> </w:t>
      </w:r>
      <w:r w:rsidRPr="007E65AE">
        <w:t>35 for a social security pension or benefit or for a crisis payment is to be granted if the Secretary is satisfied that:</w:t>
      </w:r>
    </w:p>
    <w:p w:rsidR="00435264" w:rsidRPr="007E65AE" w:rsidRDefault="00435264" w:rsidP="00435264">
      <w:pPr>
        <w:pStyle w:val="paragraph"/>
      </w:pPr>
      <w:r w:rsidRPr="007E65AE">
        <w:tab/>
        <w:t>(a)</w:t>
      </w:r>
      <w:r w:rsidRPr="007E65AE">
        <w:tab/>
        <w:t>the claimant:</w:t>
      </w:r>
    </w:p>
    <w:p w:rsidR="00435264" w:rsidRPr="007E65AE" w:rsidRDefault="00435264" w:rsidP="00435264">
      <w:pPr>
        <w:pStyle w:val="paragraphsub"/>
      </w:pPr>
      <w:r w:rsidRPr="007E65AE">
        <w:tab/>
        <w:t>(i)</w:t>
      </w:r>
      <w:r w:rsidRPr="007E65AE">
        <w:tab/>
        <w:t>is in gaol; or</w:t>
      </w:r>
    </w:p>
    <w:p w:rsidR="00435264" w:rsidRPr="007E65AE" w:rsidRDefault="00435264" w:rsidP="00435264">
      <w:pPr>
        <w:pStyle w:val="paragraphsub"/>
      </w:pPr>
      <w:r w:rsidRPr="007E65AE">
        <w:tab/>
        <w:t>(ii)</w:t>
      </w:r>
      <w:r w:rsidRPr="007E65AE">
        <w:tab/>
        <w:t>is undergoing psychiatric confinement because he or she has been charged with an offence; and</w:t>
      </w:r>
    </w:p>
    <w:p w:rsidR="00435264" w:rsidRPr="007E65AE" w:rsidRDefault="00435264" w:rsidP="00435264">
      <w:pPr>
        <w:pStyle w:val="paragraph"/>
      </w:pPr>
      <w:r w:rsidRPr="007E65AE">
        <w:tab/>
        <w:t>(b)</w:t>
      </w:r>
      <w:r w:rsidRPr="007E65AE">
        <w:tab/>
        <w:t>the claimant is expected to be in gaol or undergoing psychiatric confinement for at least 14 days; and</w:t>
      </w:r>
    </w:p>
    <w:p w:rsidR="00435264" w:rsidRPr="007E65AE" w:rsidRDefault="00435264" w:rsidP="00435264">
      <w:pPr>
        <w:pStyle w:val="paragraph"/>
      </w:pPr>
      <w:r w:rsidRPr="007E65AE">
        <w:tab/>
        <w:t>(c)</w:t>
      </w:r>
      <w:r w:rsidRPr="007E65AE">
        <w:tab/>
        <w:t>there are reasonable grounds for believing that the claimant will be released from gaol or psychiatric confinement on or before the day that is the claimant’s expected release day for the purposes of subsection</w:t>
      </w:r>
      <w:r w:rsidR="007E65AE">
        <w:t> </w:t>
      </w:r>
      <w:r w:rsidRPr="007E65AE">
        <w:t>35(1); and</w:t>
      </w:r>
    </w:p>
    <w:p w:rsidR="00435264" w:rsidRPr="007E65AE" w:rsidRDefault="00435264" w:rsidP="00435264">
      <w:pPr>
        <w:pStyle w:val="paragraph"/>
      </w:pPr>
      <w:r w:rsidRPr="007E65AE">
        <w:tab/>
        <w:t>(d)</w:t>
      </w:r>
      <w:r w:rsidRPr="007E65AE">
        <w:tab/>
        <w:t>either:</w:t>
      </w:r>
    </w:p>
    <w:p w:rsidR="00435264" w:rsidRPr="007E65AE" w:rsidRDefault="00435264" w:rsidP="00435264">
      <w:pPr>
        <w:pStyle w:val="paragraphsub"/>
      </w:pPr>
      <w:r w:rsidRPr="007E65AE">
        <w:tab/>
        <w:t>(i)</w:t>
      </w:r>
      <w:r w:rsidRPr="007E65AE">
        <w:tab/>
        <w:t>in the case of a claim for a social security pension or benefit, the claimant is qualified for the pension or benefit; or</w:t>
      </w:r>
    </w:p>
    <w:p w:rsidR="00435264" w:rsidRPr="007E65AE" w:rsidRDefault="00435264" w:rsidP="00435264">
      <w:pPr>
        <w:pStyle w:val="paragraphsub"/>
      </w:pPr>
      <w:r w:rsidRPr="007E65AE">
        <w:tab/>
        <w:t>(ii)</w:t>
      </w:r>
      <w:r w:rsidRPr="007E65AE">
        <w:tab/>
        <w:t>in any case, the claimant is expected to be qualified for the pension, benefit or payment immediately after the claimant is released from gaol or psychiatric confinement; and</w:t>
      </w:r>
    </w:p>
    <w:p w:rsidR="00435264" w:rsidRPr="007E65AE" w:rsidRDefault="00435264" w:rsidP="00435264">
      <w:pPr>
        <w:pStyle w:val="paragraph"/>
      </w:pPr>
      <w:r w:rsidRPr="007E65AE">
        <w:tab/>
        <w:t>(e)</w:t>
      </w:r>
      <w:r w:rsidRPr="007E65AE">
        <w:tab/>
        <w:t>the pension, benefit or payment is expected to be payable to the claimant immediately after the claimant is released from gaol or psychiatric confinement.</w:t>
      </w:r>
    </w:p>
    <w:p w:rsidR="00435264" w:rsidRPr="007E65AE" w:rsidRDefault="00435264" w:rsidP="00435264">
      <w:pPr>
        <w:pStyle w:val="subsection"/>
      </w:pPr>
      <w:r w:rsidRPr="007E65AE">
        <w:tab/>
        <w:t>(8)</w:t>
      </w:r>
      <w:r w:rsidRPr="007E65AE">
        <w:tab/>
        <w:t>The Secretary must make a determination granting a claim for a concession card if the Secretary is satisfied that the claimant is qualified for the card.</w:t>
      </w:r>
    </w:p>
    <w:p w:rsidR="007426BF" w:rsidRPr="007E65AE" w:rsidRDefault="007426BF" w:rsidP="007426BF">
      <w:pPr>
        <w:pStyle w:val="notetext"/>
      </w:pPr>
      <w:r w:rsidRPr="007E65AE">
        <w:t>Note:</w:t>
      </w:r>
      <w:r w:rsidRPr="007E65AE">
        <w:tab/>
        <w:t>The Secretary must not make a determination granting a claim for a seniors health card in certain circumstances if the Secretary makes a request under subsection</w:t>
      </w:r>
      <w:r w:rsidR="007E65AE">
        <w:t> </w:t>
      </w:r>
      <w:r w:rsidRPr="007E65AE">
        <w:t>75(2) or (3) of the claimant (about providing tax file numbers): see subsections</w:t>
      </w:r>
      <w:r w:rsidR="007E65AE">
        <w:t> </w:t>
      </w:r>
      <w:r w:rsidRPr="007E65AE">
        <w:t>76(1A) and 77(1A).</w:t>
      </w:r>
    </w:p>
    <w:p w:rsidR="00435264" w:rsidRPr="007E65AE" w:rsidRDefault="00131132" w:rsidP="00B018C0">
      <w:pPr>
        <w:pStyle w:val="subsection"/>
        <w:keepNext/>
      </w:pPr>
      <w:r w:rsidRPr="007E65AE">
        <w:tab/>
      </w:r>
      <w:r w:rsidR="00435264" w:rsidRPr="007E65AE">
        <w:t>(9)</w:t>
      </w:r>
      <w:r w:rsidR="00435264" w:rsidRPr="007E65AE">
        <w:tab/>
        <w:t xml:space="preserve">A determination under </w:t>
      </w:r>
      <w:r w:rsidR="007E65AE">
        <w:t>subsection (</w:t>
      </w:r>
      <w:r w:rsidR="00435264" w:rsidRPr="007E65AE">
        <w:t>8) granting a claim for a seniors health card:</w:t>
      </w:r>
    </w:p>
    <w:p w:rsidR="00435264" w:rsidRPr="007E65AE" w:rsidRDefault="00435264" w:rsidP="00435264">
      <w:pPr>
        <w:pStyle w:val="paragraph"/>
      </w:pPr>
      <w:r w:rsidRPr="007E65AE">
        <w:tab/>
        <w:t>(a)</w:t>
      </w:r>
      <w:r w:rsidRPr="007E65AE">
        <w:tab/>
        <w:t>must specify the period at the end of which the determination ceases to have effect; and</w:t>
      </w:r>
    </w:p>
    <w:p w:rsidR="00435264" w:rsidRPr="007E65AE" w:rsidRDefault="00435264" w:rsidP="00435264">
      <w:pPr>
        <w:pStyle w:val="paragraph"/>
      </w:pPr>
      <w:r w:rsidRPr="007E65AE">
        <w:tab/>
        <w:t>(b)</w:t>
      </w:r>
      <w:r w:rsidRPr="007E65AE">
        <w:tab/>
        <w:t>unless it has already been cancelled, ceases to have effect at the end of that period.</w:t>
      </w:r>
    </w:p>
    <w:p w:rsidR="00435264" w:rsidRPr="007E65AE" w:rsidRDefault="00435264" w:rsidP="00435264">
      <w:pPr>
        <w:pStyle w:val="subsection"/>
      </w:pPr>
      <w:r w:rsidRPr="007E65AE">
        <w:tab/>
        <w:t>(10)</w:t>
      </w:r>
      <w:r w:rsidRPr="007E65AE">
        <w:tab/>
        <w:t xml:space="preserve">A determination under </w:t>
      </w:r>
      <w:r w:rsidR="007E65AE">
        <w:t>subsection (</w:t>
      </w:r>
      <w:r w:rsidRPr="007E65AE">
        <w:t xml:space="preserve">8) granting a claim for a health care card under </w:t>
      </w:r>
      <w:r w:rsidR="00EE205F" w:rsidRPr="007E65AE">
        <w:t>Subdivision</w:t>
      </w:r>
      <w:r w:rsidR="00666140" w:rsidRPr="007E65AE">
        <w:t xml:space="preserve"> </w:t>
      </w:r>
      <w:r w:rsidRPr="007E65AE">
        <w:t>B of Division</w:t>
      </w:r>
      <w:r w:rsidR="007E65AE">
        <w:t> </w:t>
      </w:r>
      <w:r w:rsidRPr="007E65AE">
        <w:t>3 of Part</w:t>
      </w:r>
      <w:r w:rsidR="007E65AE">
        <w:t> </w:t>
      </w:r>
      <w:r w:rsidRPr="007E65AE">
        <w:t>2A.1 of the 1991 Act:</w:t>
      </w:r>
    </w:p>
    <w:p w:rsidR="00435264" w:rsidRPr="007E65AE" w:rsidRDefault="00435264" w:rsidP="00435264">
      <w:pPr>
        <w:pStyle w:val="paragraph"/>
      </w:pPr>
      <w:r w:rsidRPr="007E65AE">
        <w:tab/>
        <w:t>(a)</w:t>
      </w:r>
      <w:r w:rsidRPr="007E65AE">
        <w:tab/>
        <w:t>must specify the period at the end of which the determination ceases to have effect; and</w:t>
      </w:r>
    </w:p>
    <w:p w:rsidR="00435264" w:rsidRPr="007E65AE" w:rsidRDefault="00435264" w:rsidP="00435264">
      <w:pPr>
        <w:pStyle w:val="paragraph"/>
      </w:pPr>
      <w:r w:rsidRPr="007E65AE">
        <w:tab/>
        <w:t>(b)</w:t>
      </w:r>
      <w:r w:rsidRPr="007E65AE">
        <w:tab/>
        <w:t>unless it has already been cancelled, ceases to have effect at the end of that period.</w:t>
      </w:r>
    </w:p>
    <w:p w:rsidR="00435264" w:rsidRPr="007E65AE" w:rsidRDefault="00435264" w:rsidP="00435264">
      <w:pPr>
        <w:pStyle w:val="subsection"/>
      </w:pPr>
      <w:r w:rsidRPr="007E65AE">
        <w:tab/>
        <w:t>(11)</w:t>
      </w:r>
      <w:r w:rsidRPr="007E65AE">
        <w:tab/>
        <w:t>The Minister may</w:t>
      </w:r>
      <w:r w:rsidR="000152E1" w:rsidRPr="007E65AE">
        <w:t>, by legislative instrument,</w:t>
      </w:r>
      <w:r w:rsidRPr="007E65AE">
        <w:t xml:space="preserve"> determine the periods that are to be specified in determinations for the purposes of </w:t>
      </w:r>
      <w:r w:rsidR="007E65AE">
        <w:t>subsections (</w:t>
      </w:r>
      <w:r w:rsidRPr="007E65AE">
        <w:t>9) and (10).</w:t>
      </w:r>
    </w:p>
    <w:p w:rsidR="00362BF5" w:rsidRPr="007E65AE" w:rsidRDefault="00362BF5" w:rsidP="00362BF5">
      <w:pPr>
        <w:pStyle w:val="ActHead5"/>
      </w:pPr>
      <w:bookmarkStart w:id="85" w:name="_Toc507142488"/>
      <w:r w:rsidRPr="007E65AE">
        <w:rPr>
          <w:rStyle w:val="CharSectno"/>
        </w:rPr>
        <w:t>37AA</w:t>
      </w:r>
      <w:r w:rsidRPr="007E65AE">
        <w:t xml:space="preserve">  Grant of claim—schooling requirements</w:t>
      </w:r>
      <w:bookmarkEnd w:id="85"/>
    </w:p>
    <w:p w:rsidR="00362BF5" w:rsidRPr="007E65AE" w:rsidRDefault="00362BF5" w:rsidP="00362BF5">
      <w:pPr>
        <w:pStyle w:val="subsection"/>
      </w:pPr>
      <w:r w:rsidRPr="007E65AE">
        <w:tab/>
        <w:t>(1)</w:t>
      </w:r>
      <w:r w:rsidRPr="007E65AE">
        <w:tab/>
        <w:t>Without limiting subsection</w:t>
      </w:r>
      <w:r w:rsidR="007E65AE">
        <w:t> </w:t>
      </w:r>
      <w:r w:rsidRPr="007E65AE">
        <w:t>37(1), the Secretary must determine that a claim for a schooling requirement payment is to be granted if the Secretary is satisfied that:</w:t>
      </w:r>
    </w:p>
    <w:p w:rsidR="00362BF5" w:rsidRPr="007E65AE" w:rsidRDefault="00362BF5" w:rsidP="00362BF5">
      <w:pPr>
        <w:pStyle w:val="paragraph"/>
      </w:pPr>
      <w:r w:rsidRPr="007E65AE">
        <w:tab/>
        <w:t>(a)</w:t>
      </w:r>
      <w:r w:rsidRPr="007E65AE">
        <w:tab/>
        <w:t>the person is qualified, or is expected to be qualified, for the payment; and</w:t>
      </w:r>
    </w:p>
    <w:p w:rsidR="00362BF5" w:rsidRPr="007E65AE" w:rsidRDefault="00362BF5" w:rsidP="00362BF5">
      <w:pPr>
        <w:pStyle w:val="paragraph"/>
      </w:pPr>
      <w:r w:rsidRPr="007E65AE">
        <w:tab/>
        <w:t>(b)</w:t>
      </w:r>
      <w:r w:rsidRPr="007E65AE">
        <w:tab/>
        <w:t>the payment would be payable if it were not for the application of subsection</w:t>
      </w:r>
      <w:r w:rsidR="007E65AE">
        <w:t> </w:t>
      </w:r>
      <w:r w:rsidRPr="007E65AE">
        <w:t>124G(1)</w:t>
      </w:r>
      <w:r w:rsidR="00214697" w:rsidRPr="007E65AE">
        <w:t>, 124L(1) or 124NE(1)</w:t>
      </w:r>
      <w:r w:rsidRPr="007E65AE">
        <w:t>.</w:t>
      </w:r>
    </w:p>
    <w:p w:rsidR="00362BF5" w:rsidRPr="007E65AE" w:rsidRDefault="00362BF5" w:rsidP="00362BF5">
      <w:pPr>
        <w:pStyle w:val="subsection"/>
      </w:pPr>
      <w:r w:rsidRPr="007E65AE">
        <w:tab/>
        <w:t>(2)</w:t>
      </w:r>
      <w:r w:rsidRPr="007E65AE">
        <w:tab/>
      </w:r>
      <w:r w:rsidR="007E65AE">
        <w:t>Subsection (</w:t>
      </w:r>
      <w:r w:rsidRPr="007E65AE">
        <w:t>1) does not apply to a schooling requirement payment under the Veterans’ Entitlements Act.</w:t>
      </w:r>
    </w:p>
    <w:p w:rsidR="00362BF5" w:rsidRPr="007E65AE" w:rsidRDefault="00362BF5" w:rsidP="00362BF5">
      <w:pPr>
        <w:pStyle w:val="notetext"/>
      </w:pPr>
      <w:r w:rsidRPr="007E65AE">
        <w:t>Note 1:</w:t>
      </w:r>
      <w:r w:rsidRPr="007E65AE">
        <w:tab/>
      </w:r>
      <w:r w:rsidRPr="007E65AE">
        <w:rPr>
          <w:b/>
          <w:i/>
        </w:rPr>
        <w:t>Schooling requirement payments</w:t>
      </w:r>
      <w:r w:rsidRPr="007E65AE">
        <w:t xml:space="preserve"> are social security benefits, social security pensions and certain payments under the Veterans’ Entitlements Act (see section</w:t>
      </w:r>
      <w:r w:rsidR="007E65AE">
        <w:t> </w:t>
      </w:r>
      <w:r w:rsidRPr="007E65AE">
        <w:t>124D of this Act).</w:t>
      </w:r>
    </w:p>
    <w:p w:rsidR="00362BF5" w:rsidRPr="007E65AE" w:rsidRDefault="00362BF5" w:rsidP="00362BF5">
      <w:pPr>
        <w:pStyle w:val="notetext"/>
      </w:pPr>
      <w:r w:rsidRPr="007E65AE">
        <w:t>Note 2:</w:t>
      </w:r>
      <w:r w:rsidRPr="007E65AE">
        <w:tab/>
        <w:t>Section</w:t>
      </w:r>
      <w:r w:rsidR="007E65AE">
        <w:t> </w:t>
      </w:r>
      <w:r w:rsidRPr="007E65AE">
        <w:t>124G and 124L provide that a schooling requirement payment is not payable to a person if he or she fails to comply with an enrolment notice or an attendance notice after the end of an initial compliance period (unless he or she has a reasonable excuse or special circumstances apply).</w:t>
      </w:r>
      <w:r w:rsidR="00B5229C" w:rsidRPr="007E65AE">
        <w:t xml:space="preserve"> Section</w:t>
      </w:r>
      <w:r w:rsidR="007E65AE">
        <w:t> </w:t>
      </w:r>
      <w:r w:rsidR="00B5229C" w:rsidRPr="007E65AE">
        <w:t>124NE provides that a schooling requirement payment is not payable to a person if he or she fails to comply with a compliance notice (subject to exceptions in that section).</w:t>
      </w:r>
    </w:p>
    <w:p w:rsidR="00362BF5" w:rsidRPr="007E65AE" w:rsidRDefault="00362BF5" w:rsidP="00362BF5">
      <w:pPr>
        <w:pStyle w:val="notetext"/>
      </w:pPr>
      <w:r w:rsidRPr="007E65AE">
        <w:t>Note 3:</w:t>
      </w:r>
      <w:r w:rsidRPr="007E65AE">
        <w:tab/>
        <w:t xml:space="preserve">If the payment is suspended under </w:t>
      </w:r>
      <w:r w:rsidR="00B5229C" w:rsidRPr="007E65AE">
        <w:t>section</w:t>
      </w:r>
      <w:r w:rsidR="007E65AE">
        <w:t> </w:t>
      </w:r>
      <w:r w:rsidR="00B5229C" w:rsidRPr="007E65AE">
        <w:t>124H, 124M or 124NF (because of the application of subsection</w:t>
      </w:r>
      <w:r w:rsidR="007E65AE">
        <w:t> </w:t>
      </w:r>
      <w:r w:rsidR="00B5229C" w:rsidRPr="007E65AE">
        <w:t xml:space="preserve">124G(1), 124L(1) or 124NE(1)) </w:t>
      </w:r>
      <w:r w:rsidRPr="007E65AE">
        <w:t>on the day the claim is granted, the start day for the payment is deferred until the suspension ends (at the earliest</w:t>
      </w:r>
      <w:r w:rsidR="00EE205F" w:rsidRPr="007E65AE">
        <w:t>) (s</w:t>
      </w:r>
      <w:r w:rsidRPr="007E65AE">
        <w:t>ee clause</w:t>
      </w:r>
      <w:r w:rsidR="007E65AE">
        <w:t> </w:t>
      </w:r>
      <w:r w:rsidRPr="007E65AE">
        <w:t>5 of Schedule</w:t>
      </w:r>
      <w:r w:rsidR="007E65AE">
        <w:t> </w:t>
      </w:r>
      <w:r w:rsidRPr="007E65AE">
        <w:t>2).</w:t>
      </w:r>
    </w:p>
    <w:p w:rsidR="00435264" w:rsidRPr="007E65AE" w:rsidRDefault="00435264" w:rsidP="00435264">
      <w:pPr>
        <w:pStyle w:val="ActHead5"/>
      </w:pPr>
      <w:bookmarkStart w:id="86" w:name="_Toc507142489"/>
      <w:r w:rsidRPr="007E65AE">
        <w:rPr>
          <w:rStyle w:val="CharSectno"/>
        </w:rPr>
        <w:t>37A</w:t>
      </w:r>
      <w:r w:rsidRPr="007E65AE">
        <w:t xml:space="preserve">  Duration of certain health care cards</w:t>
      </w:r>
      <w:bookmarkEnd w:id="86"/>
    </w:p>
    <w:p w:rsidR="00435264" w:rsidRPr="007E65AE" w:rsidRDefault="00435264" w:rsidP="00435264">
      <w:pPr>
        <w:pStyle w:val="subsection"/>
      </w:pPr>
      <w:r w:rsidRPr="007E65AE">
        <w:tab/>
        <w:t>(1)</w:t>
      </w:r>
      <w:r w:rsidRPr="007E65AE">
        <w:tab/>
        <w:t>A seniors health card expires at the end of the period specified, for the purposes of subsection</w:t>
      </w:r>
      <w:r w:rsidR="007E65AE">
        <w:t> </w:t>
      </w:r>
      <w:r w:rsidRPr="007E65AE">
        <w:t>37(9), in the determination granting the claim for the card.</w:t>
      </w:r>
    </w:p>
    <w:p w:rsidR="00B01DD6" w:rsidRPr="007E65AE" w:rsidRDefault="00B01DD6" w:rsidP="00435264">
      <w:pPr>
        <w:pStyle w:val="subsection"/>
      </w:pPr>
      <w:r w:rsidRPr="007E65AE">
        <w:tab/>
        <w:t>(1A)</w:t>
      </w:r>
      <w:r w:rsidRPr="007E65AE">
        <w:tab/>
        <w:t xml:space="preserve">However, </w:t>
      </w:r>
      <w:r w:rsidR="007E65AE">
        <w:t>subsection (</w:t>
      </w:r>
      <w:r w:rsidRPr="007E65AE">
        <w:t>1) does not apply to a seniors health card issued under subsection</w:t>
      </w:r>
      <w:r w:rsidR="007E65AE">
        <w:t> </w:t>
      </w:r>
      <w:r w:rsidRPr="007E65AE">
        <w:t>1061ZJA(3) or (4) of the 1991 Act.</w:t>
      </w:r>
    </w:p>
    <w:p w:rsidR="00435264" w:rsidRPr="007E65AE" w:rsidRDefault="00435264" w:rsidP="00435264">
      <w:pPr>
        <w:pStyle w:val="subsection"/>
      </w:pPr>
      <w:r w:rsidRPr="007E65AE">
        <w:tab/>
        <w:t>(2)</w:t>
      </w:r>
      <w:r w:rsidRPr="007E65AE">
        <w:tab/>
        <w:t xml:space="preserve">A health care card granted to a person qualified for the card under </w:t>
      </w:r>
      <w:r w:rsidR="00EE205F" w:rsidRPr="007E65AE">
        <w:t>Subdivision</w:t>
      </w:r>
      <w:r w:rsidR="00666140" w:rsidRPr="007E65AE">
        <w:t xml:space="preserve"> </w:t>
      </w:r>
      <w:r w:rsidRPr="007E65AE">
        <w:t>B of Division</w:t>
      </w:r>
      <w:r w:rsidR="007E65AE">
        <w:t> </w:t>
      </w:r>
      <w:r w:rsidRPr="007E65AE">
        <w:t>3 of Part</w:t>
      </w:r>
      <w:r w:rsidR="007E65AE">
        <w:t> </w:t>
      </w:r>
      <w:r w:rsidRPr="007E65AE">
        <w:t>2A.1 of the 1991 Act expires at the end of the period specified, for the purposes of subsection</w:t>
      </w:r>
      <w:r w:rsidR="007E65AE">
        <w:t> </w:t>
      </w:r>
      <w:r w:rsidRPr="007E65AE">
        <w:t>37(10), in the determination granting the claim for the card.</w:t>
      </w:r>
    </w:p>
    <w:p w:rsidR="00435264" w:rsidRPr="007E65AE" w:rsidRDefault="00435264" w:rsidP="00435264">
      <w:pPr>
        <w:pStyle w:val="subsection"/>
      </w:pPr>
      <w:r w:rsidRPr="007E65AE">
        <w:tab/>
        <w:t>(3)</w:t>
      </w:r>
      <w:r w:rsidRPr="007E65AE">
        <w:tab/>
        <w:t xml:space="preserve">A person to whom a concession card referred to in </w:t>
      </w:r>
      <w:r w:rsidR="007E65AE">
        <w:t>subsection (</w:t>
      </w:r>
      <w:r w:rsidRPr="007E65AE">
        <w:t>1) or (2) has been granted may make a claim for a further concession card before the first</w:t>
      </w:r>
      <w:r w:rsidR="007E65AE">
        <w:noBreakHyphen/>
      </w:r>
      <w:r w:rsidRPr="007E65AE">
        <w:t>mentioned card expires.</w:t>
      </w:r>
    </w:p>
    <w:p w:rsidR="00435264" w:rsidRPr="007E65AE" w:rsidRDefault="00435264" w:rsidP="00435264">
      <w:pPr>
        <w:pStyle w:val="ActHead5"/>
      </w:pPr>
      <w:bookmarkStart w:id="87" w:name="_Toc507142490"/>
      <w:r w:rsidRPr="007E65AE">
        <w:rPr>
          <w:rStyle w:val="CharSectno"/>
        </w:rPr>
        <w:t>38</w:t>
      </w:r>
      <w:r w:rsidRPr="007E65AE">
        <w:t xml:space="preserve">  Refusal of claim for special employment advance</w:t>
      </w:r>
      <w:bookmarkEnd w:id="87"/>
    </w:p>
    <w:p w:rsidR="00435264" w:rsidRPr="007E65AE" w:rsidRDefault="00435264" w:rsidP="00435264">
      <w:pPr>
        <w:pStyle w:val="subsection"/>
      </w:pPr>
      <w:r w:rsidRPr="007E65AE">
        <w:tab/>
        <w:t>(1)</w:t>
      </w:r>
      <w:r w:rsidRPr="007E65AE">
        <w:tab/>
        <w:t xml:space="preserve">Subject to </w:t>
      </w:r>
      <w:r w:rsidR="007E65AE">
        <w:t>subsection (</w:t>
      </w:r>
      <w:r w:rsidRPr="007E65AE">
        <w:t>2), the Secretary must refuse a claim for special employment advance if:</w:t>
      </w:r>
    </w:p>
    <w:p w:rsidR="00435264" w:rsidRPr="007E65AE" w:rsidRDefault="00435264" w:rsidP="00435264">
      <w:pPr>
        <w:pStyle w:val="paragraph"/>
      </w:pPr>
      <w:r w:rsidRPr="007E65AE">
        <w:tab/>
        <w:t>(a)</w:t>
      </w:r>
      <w:r w:rsidRPr="007E65AE">
        <w:tab/>
        <w:t>the claim is based on the effect of unreceived income on the claimant’s special employment advance qualifying entitlement; and</w:t>
      </w:r>
    </w:p>
    <w:p w:rsidR="00435264" w:rsidRPr="007E65AE" w:rsidRDefault="00435264" w:rsidP="00435264">
      <w:pPr>
        <w:pStyle w:val="paragraph"/>
      </w:pPr>
      <w:r w:rsidRPr="007E65AE">
        <w:tab/>
        <w:t>(b)</w:t>
      </w:r>
      <w:r w:rsidRPr="007E65AE">
        <w:tab/>
        <w:t>the Secretary is satisfied that the income will be received within 2 days after the claim is made.</w:t>
      </w:r>
    </w:p>
    <w:p w:rsidR="00435264" w:rsidRPr="007E65AE" w:rsidRDefault="00435264" w:rsidP="00435264">
      <w:pPr>
        <w:pStyle w:val="subsection"/>
      </w:pPr>
      <w:r w:rsidRPr="007E65AE">
        <w:tab/>
        <w:t>(2)</w:t>
      </w:r>
      <w:r w:rsidRPr="007E65AE">
        <w:tab/>
      </w:r>
      <w:r w:rsidR="007E65AE">
        <w:t>Subsection (</w:t>
      </w:r>
      <w:r w:rsidRPr="007E65AE">
        <w:t>1) does not apply if the Secretary considers that the claimant’s financial needs are such that the claim should be granted.</w:t>
      </w:r>
    </w:p>
    <w:p w:rsidR="00435264" w:rsidRPr="007E65AE" w:rsidRDefault="00435264" w:rsidP="00435264">
      <w:pPr>
        <w:pStyle w:val="subsection"/>
      </w:pPr>
      <w:r w:rsidRPr="007E65AE">
        <w:tab/>
        <w:t>(3)</w:t>
      </w:r>
      <w:r w:rsidRPr="007E65AE">
        <w:tab/>
        <w:t>In this section:</w:t>
      </w:r>
    </w:p>
    <w:p w:rsidR="00435264" w:rsidRPr="007E65AE" w:rsidRDefault="00435264" w:rsidP="00435264">
      <w:pPr>
        <w:pStyle w:val="Definition"/>
      </w:pPr>
      <w:r w:rsidRPr="007E65AE">
        <w:rPr>
          <w:b/>
          <w:i/>
        </w:rPr>
        <w:t>unreceived income</w:t>
      </w:r>
      <w:r w:rsidRPr="007E65AE">
        <w:t xml:space="preserve"> has the same meaning as in subsection</w:t>
      </w:r>
      <w:r w:rsidR="007E65AE">
        <w:t> </w:t>
      </w:r>
      <w:r w:rsidRPr="007E65AE">
        <w:t>1061EM(1) of the 1991 Act.</w:t>
      </w:r>
    </w:p>
    <w:p w:rsidR="00435264" w:rsidRPr="007E65AE" w:rsidRDefault="00435264" w:rsidP="001B0E0D">
      <w:pPr>
        <w:pStyle w:val="ActHead5"/>
      </w:pPr>
      <w:bookmarkStart w:id="88" w:name="_Toc507142491"/>
      <w:r w:rsidRPr="007E65AE">
        <w:rPr>
          <w:rStyle w:val="CharSectno"/>
        </w:rPr>
        <w:t>39</w:t>
      </w:r>
      <w:r w:rsidRPr="007E65AE">
        <w:t xml:space="preserve">  Deemed refusal of claim</w:t>
      </w:r>
      <w:bookmarkEnd w:id="88"/>
    </w:p>
    <w:p w:rsidR="00435264" w:rsidRPr="007E65AE" w:rsidRDefault="00435264" w:rsidP="001B0E0D">
      <w:pPr>
        <w:pStyle w:val="subsection"/>
        <w:keepNext/>
        <w:keepLines/>
      </w:pPr>
      <w:r w:rsidRPr="007E65AE">
        <w:tab/>
        <w:t>(1)</w:t>
      </w:r>
      <w:r w:rsidRPr="007E65AE">
        <w:tab/>
        <w:t xml:space="preserve">Subject to </w:t>
      </w:r>
      <w:r w:rsidR="007E65AE">
        <w:t>subsections (</w:t>
      </w:r>
      <w:r w:rsidR="00DF3984" w:rsidRPr="007E65AE">
        <w:t>3) and (9)</w:t>
      </w:r>
      <w:r w:rsidRPr="007E65AE">
        <w:t>, if the Secretary does not make a determination regarding a claim within the period of 13 weeks after the day on which the claim was made, the Secretary is taken to have made, at the end of that period, a determination rejecting the claim.</w:t>
      </w:r>
    </w:p>
    <w:p w:rsidR="00435264" w:rsidRPr="007E65AE" w:rsidRDefault="00435264" w:rsidP="00BD48FE">
      <w:pPr>
        <w:pStyle w:val="subsection"/>
        <w:keepNext/>
      </w:pPr>
      <w:r w:rsidRPr="007E65AE">
        <w:tab/>
        <w:t>(3)</w:t>
      </w:r>
      <w:r w:rsidRPr="007E65AE">
        <w:tab/>
        <w:t>If:</w:t>
      </w:r>
    </w:p>
    <w:p w:rsidR="00435264" w:rsidRPr="007E65AE" w:rsidRDefault="00435264" w:rsidP="00BD48FE">
      <w:pPr>
        <w:pStyle w:val="paragraph"/>
        <w:keepNext/>
      </w:pPr>
      <w:r w:rsidRPr="007E65AE">
        <w:tab/>
        <w:t>(a)</w:t>
      </w:r>
      <w:r w:rsidRPr="007E65AE">
        <w:tab/>
        <w:t>a person makes a claim for a social security payment that is a relevant social security payment for the purposes of subclause</w:t>
      </w:r>
      <w:r w:rsidR="007E65AE">
        <w:t> </w:t>
      </w:r>
      <w:r w:rsidRPr="007E65AE">
        <w:t>4(1) of Schedule</w:t>
      </w:r>
      <w:r w:rsidR="007E65AE">
        <w:t> </w:t>
      </w:r>
      <w:r w:rsidRPr="007E65AE">
        <w:t>2; and</w:t>
      </w:r>
    </w:p>
    <w:p w:rsidR="00435264" w:rsidRPr="007E65AE" w:rsidRDefault="00435264" w:rsidP="00435264">
      <w:pPr>
        <w:pStyle w:val="paragraph"/>
      </w:pPr>
      <w:r w:rsidRPr="007E65AE">
        <w:tab/>
        <w:t>(b)</w:t>
      </w:r>
      <w:r w:rsidRPr="007E65AE">
        <w:tab/>
        <w:t>the person is not, on the day on which the claim is made, qualified for the payment; and</w:t>
      </w:r>
    </w:p>
    <w:p w:rsidR="00435264" w:rsidRPr="007E65AE" w:rsidRDefault="00435264" w:rsidP="00435264">
      <w:pPr>
        <w:pStyle w:val="paragraph"/>
      </w:pPr>
      <w:r w:rsidRPr="007E65AE">
        <w:tab/>
        <w:t>(c)</w:t>
      </w:r>
      <w:r w:rsidRPr="007E65AE">
        <w:tab/>
        <w:t>assuming the person does not sooner die, the person will, because of the passage of time or the occurrence of an event, become qualified for the payment within the period of 13 weeks after the day on which the claim is made; and</w:t>
      </w:r>
    </w:p>
    <w:p w:rsidR="00435264" w:rsidRPr="007E65AE" w:rsidRDefault="00435264" w:rsidP="00435264">
      <w:pPr>
        <w:pStyle w:val="paragraph"/>
      </w:pPr>
      <w:r w:rsidRPr="007E65AE">
        <w:tab/>
        <w:t>(d)</w:t>
      </w:r>
      <w:r w:rsidRPr="007E65AE">
        <w:tab/>
        <w:t>the person becomes so qualified within that period;</w:t>
      </w:r>
    </w:p>
    <w:p w:rsidR="00435264" w:rsidRPr="007E65AE" w:rsidRDefault="00435264" w:rsidP="00435264">
      <w:pPr>
        <w:pStyle w:val="subsection2"/>
      </w:pPr>
      <w:r w:rsidRPr="007E65AE">
        <w:t xml:space="preserve">the claim is taken, for the purposes of </w:t>
      </w:r>
      <w:r w:rsidR="007E65AE">
        <w:t>subsection (</w:t>
      </w:r>
      <w:r w:rsidRPr="007E65AE">
        <w:t>1), to be made on the day on which the person becomes qualified.</w:t>
      </w:r>
    </w:p>
    <w:p w:rsidR="00435264" w:rsidRPr="007E65AE" w:rsidRDefault="00435264" w:rsidP="00435264">
      <w:pPr>
        <w:pStyle w:val="subsection"/>
      </w:pPr>
      <w:r w:rsidRPr="007E65AE">
        <w:tab/>
        <w:t>(4)</w:t>
      </w:r>
      <w:r w:rsidRPr="007E65AE">
        <w:tab/>
        <w:t>If the Secretary asks a person who has made a claim for a social security payment or a concession card or another person for information in relation to the claim, the period that:</w:t>
      </w:r>
    </w:p>
    <w:p w:rsidR="00435264" w:rsidRPr="007E65AE" w:rsidRDefault="00435264" w:rsidP="00435264">
      <w:pPr>
        <w:pStyle w:val="paragraph"/>
      </w:pPr>
      <w:r w:rsidRPr="007E65AE">
        <w:tab/>
        <w:t>(a)</w:t>
      </w:r>
      <w:r w:rsidRPr="007E65AE">
        <w:tab/>
        <w:t>begins on the day on which the Secretary asks for the information; and</w:t>
      </w:r>
    </w:p>
    <w:p w:rsidR="00435264" w:rsidRPr="007E65AE" w:rsidRDefault="00435264" w:rsidP="00435264">
      <w:pPr>
        <w:pStyle w:val="paragraph"/>
      </w:pPr>
      <w:r w:rsidRPr="007E65AE">
        <w:tab/>
        <w:t>(b)</w:t>
      </w:r>
      <w:r w:rsidRPr="007E65AE">
        <w:tab/>
        <w:t>ends on the day on which the information is given to the Secretary;</w:t>
      </w:r>
    </w:p>
    <w:p w:rsidR="00435264" w:rsidRPr="007E65AE" w:rsidRDefault="00435264" w:rsidP="00435264">
      <w:pPr>
        <w:pStyle w:val="subsection2"/>
      </w:pPr>
      <w:r w:rsidRPr="007E65AE">
        <w:t xml:space="preserve">is not counted for the purpose of </w:t>
      </w:r>
      <w:r w:rsidR="007E65AE">
        <w:t>subsection (</w:t>
      </w:r>
      <w:r w:rsidRPr="007E65AE">
        <w:t>1).</w:t>
      </w:r>
    </w:p>
    <w:p w:rsidR="00435264" w:rsidRPr="007E65AE" w:rsidRDefault="00435264" w:rsidP="00435264">
      <w:pPr>
        <w:pStyle w:val="subsection"/>
      </w:pPr>
      <w:r w:rsidRPr="007E65AE">
        <w:tab/>
        <w:t>(5)</w:t>
      </w:r>
      <w:r w:rsidRPr="007E65AE">
        <w:tab/>
        <w:t>If:</w:t>
      </w:r>
    </w:p>
    <w:p w:rsidR="00435264" w:rsidRPr="007E65AE" w:rsidRDefault="00435264" w:rsidP="00435264">
      <w:pPr>
        <w:pStyle w:val="paragraph"/>
      </w:pPr>
      <w:r w:rsidRPr="007E65AE">
        <w:tab/>
        <w:t>(a)</w:t>
      </w:r>
      <w:r w:rsidRPr="007E65AE">
        <w:tab/>
        <w:t xml:space="preserve">a person makes a claim (the </w:t>
      </w:r>
      <w:r w:rsidRPr="007E65AE">
        <w:rPr>
          <w:b/>
          <w:i/>
        </w:rPr>
        <w:t>actual claim</w:t>
      </w:r>
      <w:r w:rsidRPr="007E65AE">
        <w:t>); and</w:t>
      </w:r>
    </w:p>
    <w:p w:rsidR="00435264" w:rsidRPr="007E65AE" w:rsidRDefault="00435264" w:rsidP="00435264">
      <w:pPr>
        <w:pStyle w:val="paragraph"/>
      </w:pPr>
      <w:r w:rsidRPr="007E65AE">
        <w:tab/>
        <w:t>(b)</w:t>
      </w:r>
      <w:r w:rsidRPr="007E65AE">
        <w:tab/>
        <w:t>apart from this subsection, the person would, by virtue of section</w:t>
      </w:r>
      <w:r w:rsidR="007E65AE">
        <w:t> </w:t>
      </w:r>
      <w:r w:rsidRPr="007E65AE">
        <w:t>13 or 14, be taken to have made the claim on a particular day;</w:t>
      </w:r>
    </w:p>
    <w:p w:rsidR="00435264" w:rsidRPr="007E65AE" w:rsidRDefault="00435264" w:rsidP="00435264">
      <w:pPr>
        <w:pStyle w:val="subsection2"/>
      </w:pPr>
      <w:r w:rsidRPr="007E65AE">
        <w:t>then, in spite of section</w:t>
      </w:r>
      <w:r w:rsidR="007E65AE">
        <w:t> </w:t>
      </w:r>
      <w:r w:rsidRPr="007E65AE">
        <w:t xml:space="preserve">13 or 14, as the case may be, a reference in </w:t>
      </w:r>
      <w:r w:rsidR="007E65AE">
        <w:t>subsection (</w:t>
      </w:r>
      <w:r w:rsidRPr="007E65AE">
        <w:t>1) of this section to the day on which the claim was made is a reference to the day on which the actual claim was made.</w:t>
      </w:r>
    </w:p>
    <w:p w:rsidR="0006301A" w:rsidRPr="007E65AE" w:rsidRDefault="0006301A" w:rsidP="0006301A">
      <w:pPr>
        <w:pStyle w:val="subsection"/>
      </w:pPr>
      <w:r w:rsidRPr="007E65AE">
        <w:tab/>
        <w:t>(6)</w:t>
      </w:r>
      <w:r w:rsidRPr="007E65AE">
        <w:tab/>
        <w:t>The Secretary may determine that a specified period, being a period that is longer than 13 weeks, applies for the purposes of claims for an AVTOP in relation to a declared overseas terrorist act.</w:t>
      </w:r>
    </w:p>
    <w:p w:rsidR="0006301A" w:rsidRPr="007E65AE" w:rsidRDefault="0006301A" w:rsidP="0006301A">
      <w:pPr>
        <w:pStyle w:val="subsection"/>
      </w:pPr>
      <w:r w:rsidRPr="007E65AE">
        <w:tab/>
        <w:t>(7)</w:t>
      </w:r>
      <w:r w:rsidRPr="007E65AE">
        <w:tab/>
        <w:t xml:space="preserve">If, under </w:t>
      </w:r>
      <w:r w:rsidR="007E65AE">
        <w:t>subsection (</w:t>
      </w:r>
      <w:r w:rsidRPr="007E65AE">
        <w:t xml:space="preserve">6), there is a determination of a period in force for the purposes of claims for an AVTOP in relation to a declared overseas terrorist act, then this Act applies to those claims as if references in </w:t>
      </w:r>
      <w:r w:rsidR="007E65AE">
        <w:t>subsections (</w:t>
      </w:r>
      <w:r w:rsidRPr="007E65AE">
        <w:t>1) and (3) to the period of 13 weeks were references to the period referred to in the determination.</w:t>
      </w:r>
    </w:p>
    <w:p w:rsidR="0006301A" w:rsidRPr="007E65AE" w:rsidRDefault="0006301A" w:rsidP="0006301A">
      <w:pPr>
        <w:pStyle w:val="subsection"/>
      </w:pPr>
      <w:r w:rsidRPr="007E65AE">
        <w:tab/>
        <w:t>(8)</w:t>
      </w:r>
      <w:r w:rsidRPr="007E65AE">
        <w:tab/>
        <w:t>A</w:t>
      </w:r>
      <w:r w:rsidRPr="007E65AE">
        <w:rPr>
          <w:i/>
        </w:rPr>
        <w:t xml:space="preserve"> </w:t>
      </w:r>
      <w:r w:rsidRPr="007E65AE">
        <w:t xml:space="preserve">determination under </w:t>
      </w:r>
      <w:r w:rsidR="007E65AE">
        <w:t>subsection (</w:t>
      </w:r>
      <w:r w:rsidRPr="007E65AE">
        <w:t>6) is not a legislative instrument.</w:t>
      </w:r>
    </w:p>
    <w:p w:rsidR="00DF3984" w:rsidRPr="007E65AE" w:rsidRDefault="00DF3984" w:rsidP="00DF3984">
      <w:pPr>
        <w:pStyle w:val="subsection"/>
      </w:pPr>
      <w:r w:rsidRPr="007E65AE">
        <w:tab/>
        <w:t>(9)</w:t>
      </w:r>
      <w:r w:rsidRPr="007E65AE">
        <w:tab/>
        <w:t>A claim for a student start</w:t>
      </w:r>
      <w:r w:rsidR="007E65AE">
        <w:noBreakHyphen/>
      </w:r>
      <w:r w:rsidRPr="007E65AE">
        <w:t>up loan for a qualification period made before the start of the qualification period is taken to have been made on the first day of the qualification period.</w:t>
      </w:r>
    </w:p>
    <w:p w:rsidR="00435264" w:rsidRPr="007E65AE" w:rsidRDefault="00435264" w:rsidP="00435264">
      <w:pPr>
        <w:pStyle w:val="ActHead5"/>
      </w:pPr>
      <w:bookmarkStart w:id="89" w:name="_Toc507142492"/>
      <w:r w:rsidRPr="007E65AE">
        <w:rPr>
          <w:rStyle w:val="CharSectno"/>
        </w:rPr>
        <w:t>40</w:t>
      </w:r>
      <w:r w:rsidRPr="007E65AE">
        <w:t xml:space="preserve">  Rejection of claim for failure to obtain foreign payment</w:t>
      </w:r>
      <w:bookmarkEnd w:id="89"/>
    </w:p>
    <w:p w:rsidR="00435264" w:rsidRPr="007E65AE" w:rsidRDefault="00435264" w:rsidP="00435264">
      <w:pPr>
        <w:pStyle w:val="subsection"/>
      </w:pPr>
      <w:r w:rsidRPr="007E65AE">
        <w:tab/>
        <w:t>(1)</w:t>
      </w:r>
      <w:r w:rsidRPr="007E65AE">
        <w:tab/>
        <w:t>The Secretary may make a determination rejecting a claim for a social security payment if:</w:t>
      </w:r>
    </w:p>
    <w:p w:rsidR="00435264" w:rsidRPr="007E65AE" w:rsidRDefault="00435264" w:rsidP="00435264">
      <w:pPr>
        <w:pStyle w:val="paragraph"/>
      </w:pPr>
      <w:r w:rsidRPr="007E65AE">
        <w:tab/>
        <w:t>(a)</w:t>
      </w:r>
      <w:r w:rsidRPr="007E65AE">
        <w:tab/>
        <w:t>the claimant has been given a notice under subsection</w:t>
      </w:r>
      <w:r w:rsidR="007E65AE">
        <w:t> </w:t>
      </w:r>
      <w:r w:rsidRPr="007E65AE">
        <w:t>66(2); and</w:t>
      </w:r>
    </w:p>
    <w:p w:rsidR="00435264" w:rsidRPr="007E65AE" w:rsidRDefault="00435264" w:rsidP="00F77413">
      <w:pPr>
        <w:pStyle w:val="paragraph"/>
        <w:keepNext/>
        <w:keepLines/>
      </w:pPr>
      <w:r w:rsidRPr="007E65AE">
        <w:tab/>
        <w:t>(b)</w:t>
      </w:r>
      <w:r w:rsidRPr="007E65AE">
        <w:tab/>
        <w:t>the Secretary is not satisfied that the claimant has taken reasonable action to obtain a comparable foreign payment at the highest rate applicable to the claimant within the period specified in the notice.</w:t>
      </w:r>
    </w:p>
    <w:p w:rsidR="00435264" w:rsidRPr="007E65AE" w:rsidRDefault="00435264" w:rsidP="00435264">
      <w:pPr>
        <w:pStyle w:val="subsection"/>
      </w:pPr>
      <w:r w:rsidRPr="007E65AE">
        <w:tab/>
        <w:t>(2)</w:t>
      </w:r>
      <w:r w:rsidRPr="007E65AE">
        <w:tab/>
        <w:t>The Secretary may make a determination rejecting a claim for a social security payment if:</w:t>
      </w:r>
    </w:p>
    <w:p w:rsidR="00435264" w:rsidRPr="007E65AE" w:rsidRDefault="00435264" w:rsidP="00435264">
      <w:pPr>
        <w:pStyle w:val="paragraph"/>
      </w:pPr>
      <w:r w:rsidRPr="007E65AE">
        <w:tab/>
        <w:t>(a)</w:t>
      </w:r>
      <w:r w:rsidRPr="007E65AE">
        <w:tab/>
        <w:t>the claimant has been given a notice under subsection</w:t>
      </w:r>
      <w:r w:rsidR="007E65AE">
        <w:t> </w:t>
      </w:r>
      <w:r w:rsidRPr="007E65AE">
        <w:t>66(3); and</w:t>
      </w:r>
    </w:p>
    <w:p w:rsidR="00435264" w:rsidRPr="007E65AE" w:rsidRDefault="00435264" w:rsidP="00435264">
      <w:pPr>
        <w:pStyle w:val="paragraph"/>
      </w:pPr>
      <w:r w:rsidRPr="007E65AE">
        <w:tab/>
        <w:t>(b)</w:t>
      </w:r>
      <w:r w:rsidRPr="007E65AE">
        <w:tab/>
        <w:t>the Secretary is not satisfied that the claimant’s partner has taken reasonable action to obtain a comparable foreign payment at the highest rate applicable to the partner within the period specified in the notice.</w:t>
      </w:r>
    </w:p>
    <w:p w:rsidR="00435264" w:rsidRPr="007E65AE" w:rsidRDefault="00435264" w:rsidP="00666140">
      <w:pPr>
        <w:pStyle w:val="ActHead3"/>
        <w:pageBreakBefore/>
      </w:pPr>
      <w:bookmarkStart w:id="90" w:name="_Toc507142493"/>
      <w:r w:rsidRPr="007E65AE">
        <w:rPr>
          <w:rStyle w:val="CharDivNo"/>
        </w:rPr>
        <w:t>Division</w:t>
      </w:r>
      <w:r w:rsidR="007E65AE" w:rsidRPr="007E65AE">
        <w:rPr>
          <w:rStyle w:val="CharDivNo"/>
        </w:rPr>
        <w:t> </w:t>
      </w:r>
      <w:r w:rsidRPr="007E65AE">
        <w:rPr>
          <w:rStyle w:val="CharDivNo"/>
        </w:rPr>
        <w:t>3</w:t>
      </w:r>
      <w:r w:rsidRPr="007E65AE">
        <w:t>—</w:t>
      </w:r>
      <w:r w:rsidRPr="007E65AE">
        <w:rPr>
          <w:rStyle w:val="CharDivText"/>
        </w:rPr>
        <w:t>Commencement of social security payment</w:t>
      </w:r>
      <w:bookmarkEnd w:id="90"/>
    </w:p>
    <w:p w:rsidR="00435264" w:rsidRPr="007E65AE" w:rsidRDefault="00435264" w:rsidP="00435264">
      <w:pPr>
        <w:pStyle w:val="ActHead5"/>
      </w:pPr>
      <w:bookmarkStart w:id="91" w:name="_Toc507142494"/>
      <w:r w:rsidRPr="007E65AE">
        <w:rPr>
          <w:rStyle w:val="CharSectno"/>
        </w:rPr>
        <w:t>41</w:t>
      </w:r>
      <w:r w:rsidRPr="007E65AE">
        <w:t xml:space="preserve">  Commencement</w:t>
      </w:r>
      <w:bookmarkEnd w:id="91"/>
    </w:p>
    <w:p w:rsidR="00435264" w:rsidRPr="007E65AE" w:rsidRDefault="00435264" w:rsidP="00435264">
      <w:pPr>
        <w:pStyle w:val="subsection"/>
      </w:pPr>
      <w:r w:rsidRPr="007E65AE">
        <w:tab/>
        <w:t>(1)</w:t>
      </w:r>
      <w:r w:rsidRPr="007E65AE">
        <w:tab/>
        <w:t>Unless another provision of the social security law provides otherwise, a social security payment becomes payable to a person on the person’s start day in relation to the social security payment.</w:t>
      </w:r>
    </w:p>
    <w:p w:rsidR="00435264" w:rsidRPr="007E65AE" w:rsidRDefault="00435264" w:rsidP="00435264">
      <w:pPr>
        <w:pStyle w:val="subsection"/>
      </w:pPr>
      <w:r w:rsidRPr="007E65AE">
        <w:tab/>
        <w:t>(2)</w:t>
      </w:r>
      <w:r w:rsidRPr="007E65AE">
        <w:tab/>
        <w:t>Unless another provision of the social security law provides otherwise, a concession card takes effect on the person’s start day in relation to the card.</w:t>
      </w:r>
    </w:p>
    <w:p w:rsidR="00435264" w:rsidRPr="007E65AE" w:rsidRDefault="00435264" w:rsidP="00435264">
      <w:pPr>
        <w:pStyle w:val="ActHead5"/>
      </w:pPr>
      <w:bookmarkStart w:id="92" w:name="_Toc507142495"/>
      <w:r w:rsidRPr="007E65AE">
        <w:rPr>
          <w:rStyle w:val="CharSectno"/>
        </w:rPr>
        <w:t>42</w:t>
      </w:r>
      <w:r w:rsidRPr="007E65AE">
        <w:t xml:space="preserve">  Start day</w:t>
      </w:r>
      <w:bookmarkEnd w:id="92"/>
    </w:p>
    <w:p w:rsidR="00435264" w:rsidRPr="007E65AE" w:rsidRDefault="00435264" w:rsidP="00435264">
      <w:pPr>
        <w:pStyle w:val="subsection"/>
      </w:pPr>
      <w:r w:rsidRPr="007E65AE">
        <w:tab/>
      </w:r>
      <w:r w:rsidRPr="007E65AE">
        <w:tab/>
        <w:t>For the purposes of the social security law, a person’s start day in relation to a social security payment or a concession card is the day worked out in accordance with Schedule</w:t>
      </w:r>
      <w:r w:rsidR="007E65AE">
        <w:t> </w:t>
      </w:r>
      <w:r w:rsidRPr="007E65AE">
        <w:t>2.</w:t>
      </w:r>
    </w:p>
    <w:p w:rsidR="005E6EC4" w:rsidRPr="007E65AE" w:rsidRDefault="005E6EC4" w:rsidP="00666140">
      <w:pPr>
        <w:pStyle w:val="ActHead3"/>
        <w:pageBreakBefore/>
      </w:pPr>
      <w:bookmarkStart w:id="93" w:name="_Toc507142496"/>
      <w:r w:rsidRPr="007E65AE">
        <w:rPr>
          <w:rStyle w:val="CharDivNo"/>
        </w:rPr>
        <w:t>Division</w:t>
      </w:r>
      <w:r w:rsidR="007E65AE" w:rsidRPr="007E65AE">
        <w:rPr>
          <w:rStyle w:val="CharDivNo"/>
        </w:rPr>
        <w:t> </w:t>
      </w:r>
      <w:r w:rsidRPr="007E65AE">
        <w:rPr>
          <w:rStyle w:val="CharDivNo"/>
        </w:rPr>
        <w:t>3A</w:t>
      </w:r>
      <w:r w:rsidRPr="007E65AE">
        <w:t>—</w:t>
      </w:r>
      <w:r w:rsidRPr="007E65AE">
        <w:rPr>
          <w:rStyle w:val="CharDivText"/>
        </w:rPr>
        <w:t>Compliance with obligations in relation to participation payments</w:t>
      </w:r>
      <w:bookmarkEnd w:id="93"/>
    </w:p>
    <w:p w:rsidR="005E6EC4" w:rsidRPr="007E65AE" w:rsidRDefault="00EE205F" w:rsidP="005E6EC4">
      <w:pPr>
        <w:pStyle w:val="ActHead4"/>
      </w:pPr>
      <w:bookmarkStart w:id="94" w:name="_Toc507142497"/>
      <w:r w:rsidRPr="007E65AE">
        <w:rPr>
          <w:rStyle w:val="CharSubdNo"/>
        </w:rPr>
        <w:t>Subdivision</w:t>
      </w:r>
      <w:r w:rsidR="00666140" w:rsidRPr="007E65AE">
        <w:rPr>
          <w:rStyle w:val="CharSubdNo"/>
        </w:rPr>
        <w:t xml:space="preserve"> </w:t>
      </w:r>
      <w:r w:rsidR="005E6EC4" w:rsidRPr="007E65AE">
        <w:rPr>
          <w:rStyle w:val="CharSubdNo"/>
        </w:rPr>
        <w:t>A</w:t>
      </w:r>
      <w:r w:rsidR="005E6EC4" w:rsidRPr="007E65AE">
        <w:t>—</w:t>
      </w:r>
      <w:r w:rsidR="005E6EC4" w:rsidRPr="007E65AE">
        <w:rPr>
          <w:rStyle w:val="CharSubdText"/>
        </w:rPr>
        <w:t>Object of this Division</w:t>
      </w:r>
      <w:bookmarkEnd w:id="94"/>
    </w:p>
    <w:p w:rsidR="005E6EC4" w:rsidRPr="007E65AE" w:rsidRDefault="005E6EC4" w:rsidP="005E6EC4">
      <w:pPr>
        <w:pStyle w:val="ActHead5"/>
      </w:pPr>
      <w:bookmarkStart w:id="95" w:name="_Toc507142498"/>
      <w:r w:rsidRPr="007E65AE">
        <w:rPr>
          <w:rStyle w:val="CharSectno"/>
        </w:rPr>
        <w:t>42A</w:t>
      </w:r>
      <w:r w:rsidRPr="007E65AE">
        <w:t xml:space="preserve">  Simplified outline</w:t>
      </w:r>
      <w:bookmarkEnd w:id="95"/>
    </w:p>
    <w:p w:rsidR="005E6EC4" w:rsidRPr="007E65AE" w:rsidRDefault="005E6EC4" w:rsidP="005E6EC4">
      <w:pPr>
        <w:pStyle w:val="subsection"/>
      </w:pPr>
      <w:r w:rsidRPr="007E65AE">
        <w:tab/>
      </w:r>
      <w:r w:rsidRPr="007E65AE">
        <w:tab/>
        <w:t>The following is a simplified outline of this Division:</w:t>
      </w:r>
    </w:p>
    <w:p w:rsidR="005E6EC4" w:rsidRPr="007E65AE" w:rsidRDefault="005E6EC4" w:rsidP="00C44342">
      <w:pPr>
        <w:pStyle w:val="BoxList"/>
      </w:pPr>
      <w:r w:rsidRPr="007E65AE">
        <w:t>•</w:t>
      </w:r>
      <w:r w:rsidRPr="007E65AE">
        <w:tab/>
        <w:t>The Secretary may determine that a person commits a no show no pay failure, a connection failure, a reconnection failure or a serious failure.</w:t>
      </w:r>
    </w:p>
    <w:p w:rsidR="005E6EC4" w:rsidRPr="007E65AE" w:rsidRDefault="005E6EC4" w:rsidP="00C44342">
      <w:pPr>
        <w:pStyle w:val="BoxList"/>
      </w:pPr>
      <w:r w:rsidRPr="007E65AE">
        <w:t>•</w:t>
      </w:r>
      <w:r w:rsidRPr="007E65AE">
        <w:tab/>
        <w:t>A person commits such a failure by failing to comply with his or her obligations in relation to a participation payment. The participation payments are newstart allowance, and for some people, youth allowance, parenting payment and special benefit.</w:t>
      </w:r>
    </w:p>
    <w:p w:rsidR="005E6EC4" w:rsidRPr="007E65AE" w:rsidRDefault="005E6EC4" w:rsidP="00C44342">
      <w:pPr>
        <w:pStyle w:val="BoxList"/>
      </w:pPr>
      <w:r w:rsidRPr="007E65AE">
        <w:t>•</w:t>
      </w:r>
      <w:r w:rsidRPr="007E65AE">
        <w:tab/>
        <w:t>For a no show no pay failure, a penalty amount is deducted from the person’s participation payment.</w:t>
      </w:r>
    </w:p>
    <w:p w:rsidR="005E6EC4" w:rsidRPr="007E65AE" w:rsidRDefault="005E6EC4" w:rsidP="00C44342">
      <w:pPr>
        <w:pStyle w:val="BoxList"/>
      </w:pPr>
      <w:r w:rsidRPr="007E65AE">
        <w:t>•</w:t>
      </w:r>
      <w:r w:rsidRPr="007E65AE">
        <w:tab/>
        <w:t>For a connection failure, a requirement may be imposed on the person (and if the person fails to comply with the requirement, the person commits a reconnection failure).</w:t>
      </w:r>
    </w:p>
    <w:p w:rsidR="005E6EC4" w:rsidRPr="007E65AE" w:rsidRDefault="005E6EC4" w:rsidP="00C44342">
      <w:pPr>
        <w:pStyle w:val="BoxList"/>
      </w:pPr>
      <w:r w:rsidRPr="007E65AE">
        <w:t>•</w:t>
      </w:r>
      <w:r w:rsidRPr="007E65AE">
        <w:tab/>
        <w:t>For a reconnection failure, generally a penalty amount is deducted from the person’s participation payment until the person complies with a requirement imposed on the person.</w:t>
      </w:r>
    </w:p>
    <w:p w:rsidR="005E6EC4" w:rsidRPr="007E65AE" w:rsidRDefault="005E6EC4" w:rsidP="008F3907">
      <w:pPr>
        <w:pStyle w:val="BoxList"/>
      </w:pPr>
      <w:r w:rsidRPr="007E65AE">
        <w:t>•</w:t>
      </w:r>
      <w:r w:rsidRPr="007E65AE">
        <w:tab/>
        <w:t>For a serious failure, a participation payment is not payable to the person for 8 weeks. The 8 week period may be ended in certain circumstances.</w:t>
      </w:r>
    </w:p>
    <w:p w:rsidR="00DC3975" w:rsidRPr="007E65AE" w:rsidRDefault="00DC3975" w:rsidP="00D008FE">
      <w:pPr>
        <w:pStyle w:val="BoxList"/>
        <w:keepNext/>
        <w:keepLines/>
      </w:pPr>
      <w:r w:rsidRPr="007E65AE">
        <w:t>•</w:t>
      </w:r>
      <w:r w:rsidRPr="007E65AE">
        <w:tab/>
        <w:t>The Secretary may also determine that a person is unemployed as a result of a voluntary act or misconduct. If the Secretary does so, a participation payment is not payable to the person for either 8 or 12 weeks, depending on the circumstances.</w:t>
      </w:r>
    </w:p>
    <w:p w:rsidR="00EE4634" w:rsidRPr="007E65AE" w:rsidRDefault="00EE4634" w:rsidP="008F3907">
      <w:pPr>
        <w:pStyle w:val="BoxList"/>
      </w:pPr>
      <w:r w:rsidRPr="007E65AE">
        <w:t>•</w:t>
      </w:r>
      <w:r w:rsidRPr="007E65AE">
        <w:tab/>
        <w:t>The Secretary may also determine that a participation payment is not payable to a person for a period because of certain failures. Once that period ends, the person may be able to receive back pay. For a failure to attend an appointment, a penalty amount may be deducted from the person’s participation payment.</w:t>
      </w:r>
    </w:p>
    <w:p w:rsidR="005E6EC4" w:rsidRPr="007E65AE" w:rsidRDefault="005E6EC4" w:rsidP="005E6EC4">
      <w:pPr>
        <w:pStyle w:val="ActHead5"/>
      </w:pPr>
      <w:bookmarkStart w:id="96" w:name="_Toc507142499"/>
      <w:r w:rsidRPr="007E65AE">
        <w:rPr>
          <w:rStyle w:val="CharSectno"/>
        </w:rPr>
        <w:t>42B</w:t>
      </w:r>
      <w:r w:rsidRPr="007E65AE">
        <w:t xml:space="preserve">  Object of this Division</w:t>
      </w:r>
      <w:bookmarkEnd w:id="96"/>
    </w:p>
    <w:p w:rsidR="005E6EC4" w:rsidRPr="007E65AE" w:rsidRDefault="005E6EC4" w:rsidP="005E6EC4">
      <w:pPr>
        <w:pStyle w:val="subsection"/>
      </w:pPr>
      <w:r w:rsidRPr="007E65AE">
        <w:tab/>
        <w:t>(1)</w:t>
      </w:r>
      <w:r w:rsidRPr="007E65AE">
        <w:tab/>
        <w:t xml:space="preserve">The object of this </w:t>
      </w:r>
      <w:r w:rsidR="00EE205F" w:rsidRPr="007E65AE">
        <w:t>Division</w:t>
      </w:r>
      <w:r w:rsidR="00666140" w:rsidRPr="007E65AE">
        <w:t xml:space="preserve"> </w:t>
      </w:r>
      <w:r w:rsidRPr="007E65AE">
        <w:t xml:space="preserve">is to encourage people to participate in employment and engage with employment services. It is also the object of this </w:t>
      </w:r>
      <w:r w:rsidR="00EE205F" w:rsidRPr="007E65AE">
        <w:t>Division</w:t>
      </w:r>
      <w:r w:rsidR="00666140" w:rsidRPr="007E65AE">
        <w:t xml:space="preserve"> </w:t>
      </w:r>
      <w:r w:rsidRPr="007E65AE">
        <w:t>to secure compliance with a person’s obligations and requirements in relation to participation payments, and to ensure that those who do not comply are re</w:t>
      </w:r>
      <w:r w:rsidR="007E65AE">
        <w:noBreakHyphen/>
      </w:r>
      <w:r w:rsidRPr="007E65AE">
        <w:t>engaged with employment services as quickly as possible.</w:t>
      </w:r>
    </w:p>
    <w:p w:rsidR="005E6EC4" w:rsidRPr="007E65AE" w:rsidRDefault="005E6EC4" w:rsidP="005E6EC4">
      <w:pPr>
        <w:pStyle w:val="subsection"/>
      </w:pPr>
      <w:r w:rsidRPr="007E65AE">
        <w:tab/>
        <w:t>(2)</w:t>
      </w:r>
      <w:r w:rsidRPr="007E65AE">
        <w:tab/>
        <w:t xml:space="preserve">However, this </w:t>
      </w:r>
      <w:r w:rsidR="00EE205F" w:rsidRPr="007E65AE">
        <w:t>Division</w:t>
      </w:r>
      <w:r w:rsidR="00666140" w:rsidRPr="007E65AE">
        <w:t xml:space="preserve"> </w:t>
      </w:r>
      <w:r w:rsidRPr="007E65AE">
        <w:t>is not intended to punish a person who has a reasonable excuse for failing to comply with such obligations.</w:t>
      </w:r>
    </w:p>
    <w:p w:rsidR="005E6EC4" w:rsidRPr="007E65AE" w:rsidRDefault="00EE205F" w:rsidP="005E6EC4">
      <w:pPr>
        <w:pStyle w:val="ActHead4"/>
      </w:pPr>
      <w:bookmarkStart w:id="97" w:name="_Toc507142500"/>
      <w:r w:rsidRPr="007E65AE">
        <w:rPr>
          <w:rStyle w:val="CharSubdNo"/>
        </w:rPr>
        <w:t>Subdivision</w:t>
      </w:r>
      <w:r w:rsidR="00666140" w:rsidRPr="007E65AE">
        <w:rPr>
          <w:rStyle w:val="CharSubdNo"/>
        </w:rPr>
        <w:t xml:space="preserve"> </w:t>
      </w:r>
      <w:r w:rsidR="005E6EC4" w:rsidRPr="007E65AE">
        <w:rPr>
          <w:rStyle w:val="CharSubdNo"/>
        </w:rPr>
        <w:t>B</w:t>
      </w:r>
      <w:r w:rsidR="005E6EC4" w:rsidRPr="007E65AE">
        <w:t>—</w:t>
      </w:r>
      <w:r w:rsidR="005E6EC4" w:rsidRPr="007E65AE">
        <w:rPr>
          <w:rStyle w:val="CharSubdText"/>
        </w:rPr>
        <w:t>No show no pay failures</w:t>
      </w:r>
      <w:bookmarkEnd w:id="97"/>
    </w:p>
    <w:p w:rsidR="005E6EC4" w:rsidRPr="007E65AE" w:rsidRDefault="005E6EC4" w:rsidP="005E6EC4">
      <w:pPr>
        <w:pStyle w:val="ActHead5"/>
      </w:pPr>
      <w:bookmarkStart w:id="98" w:name="_Toc507142501"/>
      <w:r w:rsidRPr="007E65AE">
        <w:rPr>
          <w:rStyle w:val="CharSectno"/>
        </w:rPr>
        <w:t>42C</w:t>
      </w:r>
      <w:r w:rsidRPr="007E65AE">
        <w:t xml:space="preserve">  No show no pay failures</w:t>
      </w:r>
      <w:bookmarkEnd w:id="98"/>
    </w:p>
    <w:p w:rsidR="005E6EC4" w:rsidRPr="007E65AE" w:rsidRDefault="005E6EC4" w:rsidP="005E6EC4">
      <w:pPr>
        <w:pStyle w:val="subsection"/>
      </w:pPr>
      <w:r w:rsidRPr="007E65AE">
        <w:tab/>
        <w:t>(1)</w:t>
      </w:r>
      <w:r w:rsidRPr="007E65AE">
        <w:tab/>
        <w:t xml:space="preserve">The Secretary may determine that a person commits a </w:t>
      </w:r>
      <w:r w:rsidRPr="007E65AE">
        <w:rPr>
          <w:b/>
          <w:i/>
        </w:rPr>
        <w:t>no show no pay failure</w:t>
      </w:r>
      <w:r w:rsidRPr="007E65AE">
        <w:t xml:space="preserve"> on a day if:</w:t>
      </w:r>
    </w:p>
    <w:p w:rsidR="005E6EC4" w:rsidRPr="007E65AE" w:rsidRDefault="005E6EC4" w:rsidP="005E6EC4">
      <w:pPr>
        <w:pStyle w:val="paragraph"/>
      </w:pPr>
      <w:r w:rsidRPr="007E65AE">
        <w:tab/>
        <w:t>(a)</w:t>
      </w:r>
      <w:r w:rsidRPr="007E65AE">
        <w:tab/>
        <w:t>the person commits any of the following failures:</w:t>
      </w:r>
    </w:p>
    <w:p w:rsidR="005E6EC4" w:rsidRPr="007E65AE" w:rsidRDefault="005E6EC4" w:rsidP="005E6EC4">
      <w:pPr>
        <w:pStyle w:val="paragraphsub"/>
      </w:pPr>
      <w:r w:rsidRPr="007E65AE">
        <w:tab/>
        <w:t>(i)</w:t>
      </w:r>
      <w:r w:rsidRPr="007E65AE">
        <w:tab/>
        <w:t>the person fails to participate, on the day, in an activity that the person is required to undertake by an employment pathway plan that is in force in relation to the person;</w:t>
      </w:r>
    </w:p>
    <w:p w:rsidR="005E6EC4" w:rsidRPr="007E65AE" w:rsidRDefault="005E6EC4" w:rsidP="005E6EC4">
      <w:pPr>
        <w:pStyle w:val="paragraphsub"/>
      </w:pPr>
      <w:r w:rsidRPr="007E65AE">
        <w:tab/>
        <w:t>(ii)</w:t>
      </w:r>
      <w:r w:rsidRPr="007E65AE">
        <w:tab/>
        <w:t>the person fails to comply, on the day, with a serious failure requirement imposed on the person;</w:t>
      </w:r>
    </w:p>
    <w:p w:rsidR="005E6EC4" w:rsidRPr="007E65AE" w:rsidRDefault="005E6EC4" w:rsidP="005E6EC4">
      <w:pPr>
        <w:pStyle w:val="paragraphsub"/>
      </w:pPr>
      <w:r w:rsidRPr="007E65AE">
        <w:tab/>
        <w:t>(iii)</w:t>
      </w:r>
      <w:r w:rsidRPr="007E65AE">
        <w:tab/>
        <w:t xml:space="preserve">the person commits misconduct, on the day, while participating in an activity referred to in </w:t>
      </w:r>
      <w:r w:rsidR="007E65AE">
        <w:t>subparagraph (</w:t>
      </w:r>
      <w:r w:rsidRPr="007E65AE">
        <w:t>i) or while purporting to comply with a serious failure requirement imposed on the person;</w:t>
      </w:r>
    </w:p>
    <w:p w:rsidR="005E6EC4" w:rsidRPr="007E65AE" w:rsidRDefault="005E6EC4" w:rsidP="005E6EC4">
      <w:pPr>
        <w:pStyle w:val="paragraphsub"/>
      </w:pPr>
      <w:r w:rsidRPr="007E65AE">
        <w:tab/>
        <w:t>(iv)</w:t>
      </w:r>
      <w:r w:rsidRPr="007E65AE">
        <w:tab/>
        <w:t>the person intentionally acts in a manner on the day (including by failing to attend a job interview), and it is reasonably foreseeable that acting in that manner could result in an offer of employment not being made to the person; and</w:t>
      </w:r>
    </w:p>
    <w:p w:rsidR="005E6EC4" w:rsidRPr="007E65AE" w:rsidRDefault="005E6EC4" w:rsidP="001B0E0D">
      <w:pPr>
        <w:pStyle w:val="paragraph"/>
        <w:keepNext/>
        <w:keepLines/>
      </w:pPr>
      <w:r w:rsidRPr="007E65AE">
        <w:tab/>
        <w:t>(b)</w:t>
      </w:r>
      <w:r w:rsidRPr="007E65AE">
        <w:tab/>
        <w:t>the person receives an instalment of a participation payment for the instalment period in which the day occurs.</w:t>
      </w:r>
    </w:p>
    <w:p w:rsidR="005E6EC4" w:rsidRPr="007E65AE" w:rsidRDefault="005E6EC4" w:rsidP="005E6EC4">
      <w:pPr>
        <w:pStyle w:val="notetext"/>
      </w:pPr>
      <w:r w:rsidRPr="007E65AE">
        <w:t>Note:</w:t>
      </w:r>
      <w:r w:rsidRPr="007E65AE">
        <w:tab/>
        <w:t>A penalty amount is deducted from the person’s participation payment for a no show no pay failure (see section</w:t>
      </w:r>
      <w:r w:rsidR="007E65AE">
        <w:t> </w:t>
      </w:r>
      <w:r w:rsidRPr="007E65AE">
        <w:t>42D).</w:t>
      </w:r>
    </w:p>
    <w:p w:rsidR="005E6EC4" w:rsidRPr="007E65AE" w:rsidRDefault="005E6EC4" w:rsidP="005E6EC4">
      <w:pPr>
        <w:pStyle w:val="subsection"/>
      </w:pPr>
      <w:r w:rsidRPr="007E65AE">
        <w:tab/>
        <w:t>(2)</w:t>
      </w:r>
      <w:r w:rsidRPr="007E65AE">
        <w:tab/>
        <w:t xml:space="preserve">Without limiting </w:t>
      </w:r>
      <w:r w:rsidR="007E65AE">
        <w:t>subparagraph (</w:t>
      </w:r>
      <w:r w:rsidRPr="007E65AE">
        <w:t>1)(a)(i), a person fails to participate in an activity if:</w:t>
      </w:r>
    </w:p>
    <w:p w:rsidR="005E6EC4" w:rsidRPr="007E65AE" w:rsidRDefault="005E6EC4" w:rsidP="005E6EC4">
      <w:pPr>
        <w:pStyle w:val="paragraph"/>
      </w:pPr>
      <w:r w:rsidRPr="007E65AE">
        <w:tab/>
        <w:t>(a)</w:t>
      </w:r>
      <w:r w:rsidRPr="007E65AE">
        <w:tab/>
        <w:t>the person fails to attend the activity at all; or</w:t>
      </w:r>
    </w:p>
    <w:p w:rsidR="005E6EC4" w:rsidRPr="007E65AE" w:rsidRDefault="005E6EC4" w:rsidP="005E6EC4">
      <w:pPr>
        <w:pStyle w:val="paragraph"/>
      </w:pPr>
      <w:r w:rsidRPr="007E65AE">
        <w:tab/>
        <w:t>(b)</w:t>
      </w:r>
      <w:r w:rsidRPr="007E65AE">
        <w:tab/>
        <w:t>the person is not punctual in attending the activity.</w:t>
      </w:r>
    </w:p>
    <w:p w:rsidR="005E6EC4" w:rsidRPr="007E65AE" w:rsidRDefault="005E6EC4" w:rsidP="005E6EC4">
      <w:pPr>
        <w:pStyle w:val="SubsectionHead"/>
      </w:pPr>
      <w:r w:rsidRPr="007E65AE">
        <w:t>Limitations on determining no show no pay failures</w:t>
      </w:r>
    </w:p>
    <w:p w:rsidR="005E6EC4" w:rsidRPr="007E65AE" w:rsidRDefault="005E6EC4" w:rsidP="005E6EC4">
      <w:pPr>
        <w:pStyle w:val="subsection"/>
      </w:pPr>
      <w:r w:rsidRPr="007E65AE">
        <w:tab/>
        <w:t>(3)</w:t>
      </w:r>
      <w:r w:rsidRPr="007E65AE">
        <w:tab/>
        <w:t>If:</w:t>
      </w:r>
    </w:p>
    <w:p w:rsidR="005E6EC4" w:rsidRPr="007E65AE" w:rsidRDefault="005E6EC4" w:rsidP="005E6EC4">
      <w:pPr>
        <w:pStyle w:val="paragraph"/>
      </w:pPr>
      <w:r w:rsidRPr="007E65AE">
        <w:tab/>
        <w:t>(a)</w:t>
      </w:r>
      <w:r w:rsidRPr="007E65AE">
        <w:tab/>
        <w:t xml:space="preserve">more than one subparagraph of </w:t>
      </w:r>
      <w:r w:rsidR="007E65AE">
        <w:t>paragraph (</w:t>
      </w:r>
      <w:r w:rsidRPr="007E65AE">
        <w:t>1)(a) applies to a person on a day; or</w:t>
      </w:r>
    </w:p>
    <w:p w:rsidR="005E6EC4" w:rsidRPr="007E65AE" w:rsidRDefault="005E6EC4" w:rsidP="005E6EC4">
      <w:pPr>
        <w:pStyle w:val="paragraph"/>
      </w:pPr>
      <w:r w:rsidRPr="007E65AE">
        <w:tab/>
        <w:t>(b)</w:t>
      </w:r>
      <w:r w:rsidRPr="007E65AE">
        <w:tab/>
        <w:t xml:space="preserve">a subparagraph of </w:t>
      </w:r>
      <w:r w:rsidR="007E65AE">
        <w:t>paragraph (</w:t>
      </w:r>
      <w:r w:rsidRPr="007E65AE">
        <w:t>1)(a) applies more than once to a person on a day;</w:t>
      </w:r>
    </w:p>
    <w:p w:rsidR="005E6EC4" w:rsidRPr="007E65AE" w:rsidRDefault="005E6EC4" w:rsidP="005E6EC4">
      <w:pPr>
        <w:pStyle w:val="subsection2"/>
      </w:pPr>
      <w:r w:rsidRPr="007E65AE">
        <w:t>then the Secretary may only determine that the person commits one no show no pay failure on the day.</w:t>
      </w:r>
    </w:p>
    <w:p w:rsidR="005E6EC4" w:rsidRPr="007E65AE" w:rsidRDefault="005E6EC4" w:rsidP="005E6EC4">
      <w:pPr>
        <w:pStyle w:val="notetext"/>
      </w:pPr>
      <w:r w:rsidRPr="007E65AE">
        <w:t>Note:</w:t>
      </w:r>
      <w:r w:rsidRPr="007E65AE">
        <w:tab/>
        <w:t>However, the Secretary may determine that a person commits no show no pay failures on 2 or more days.</w:t>
      </w:r>
    </w:p>
    <w:p w:rsidR="005E6EC4" w:rsidRPr="007E65AE" w:rsidRDefault="005E6EC4" w:rsidP="005E6EC4">
      <w:pPr>
        <w:pStyle w:val="subsection"/>
      </w:pPr>
      <w:r w:rsidRPr="007E65AE">
        <w:tab/>
        <w:t>(4)</w:t>
      </w:r>
      <w:r w:rsidRPr="007E65AE">
        <w:tab/>
        <w:t xml:space="preserve">Despite </w:t>
      </w:r>
      <w:r w:rsidR="007E65AE">
        <w:t>subsection (</w:t>
      </w:r>
      <w:r w:rsidRPr="007E65AE">
        <w:t>1), the Secretary must not determine that a person commits a no show no pay failure on a day if:</w:t>
      </w:r>
    </w:p>
    <w:p w:rsidR="005E6EC4" w:rsidRPr="007E65AE" w:rsidRDefault="005E6EC4" w:rsidP="005E6EC4">
      <w:pPr>
        <w:pStyle w:val="paragraph"/>
      </w:pPr>
      <w:r w:rsidRPr="007E65AE">
        <w:tab/>
        <w:t>(a)</w:t>
      </w:r>
      <w:r w:rsidRPr="007E65AE">
        <w:tab/>
        <w:t>both of the following apply:</w:t>
      </w:r>
    </w:p>
    <w:p w:rsidR="005E6EC4" w:rsidRPr="007E65AE" w:rsidRDefault="005E6EC4" w:rsidP="005E6EC4">
      <w:pPr>
        <w:pStyle w:val="paragraphsub"/>
      </w:pPr>
      <w:r w:rsidRPr="007E65AE">
        <w:tab/>
        <w:t>(i)</w:t>
      </w:r>
      <w:r w:rsidRPr="007E65AE">
        <w:tab/>
      </w:r>
      <w:r w:rsidR="007E65AE">
        <w:t>subparagraph (</w:t>
      </w:r>
      <w:r w:rsidRPr="007E65AE">
        <w:t>1)(a)(i), (ii) or (iv) applies;</w:t>
      </w:r>
    </w:p>
    <w:p w:rsidR="005E6EC4" w:rsidRPr="007E65AE" w:rsidRDefault="005E6EC4" w:rsidP="005E6EC4">
      <w:pPr>
        <w:pStyle w:val="paragraphsub"/>
      </w:pPr>
      <w:r w:rsidRPr="007E65AE">
        <w:tab/>
        <w:t>(ii)</w:t>
      </w:r>
      <w:r w:rsidRPr="007E65AE">
        <w:tab/>
        <w:t>the person satisfies the Secretary that the person has a reasonable excuse for the failure; or</w:t>
      </w:r>
    </w:p>
    <w:p w:rsidR="005E6EC4" w:rsidRPr="007E65AE" w:rsidRDefault="005E6EC4" w:rsidP="005E6EC4">
      <w:pPr>
        <w:pStyle w:val="paragraph"/>
      </w:pPr>
      <w:r w:rsidRPr="007E65AE">
        <w:tab/>
        <w:t>(b)</w:t>
      </w:r>
      <w:r w:rsidRPr="007E65AE">
        <w:tab/>
        <w:t>the person is a new apprentice</w:t>
      </w:r>
      <w:r w:rsidR="007A014E" w:rsidRPr="007E65AE">
        <w:t>; or</w:t>
      </w:r>
    </w:p>
    <w:p w:rsidR="000C7175" w:rsidRPr="007E65AE" w:rsidRDefault="000C7175" w:rsidP="000C7175">
      <w:pPr>
        <w:pStyle w:val="paragraph"/>
      </w:pPr>
      <w:r w:rsidRPr="007E65AE">
        <w:tab/>
        <w:t>(ba)</w:t>
      </w:r>
      <w:r w:rsidRPr="007E65AE">
        <w:tab/>
        <w:t>the person is someone to whom section</w:t>
      </w:r>
      <w:r w:rsidR="007E65AE">
        <w:t> </w:t>
      </w:r>
      <w:r w:rsidRPr="007E65AE">
        <w:t>42SB applies; or</w:t>
      </w:r>
    </w:p>
    <w:p w:rsidR="007A014E" w:rsidRPr="007E65AE" w:rsidRDefault="007A014E" w:rsidP="007A014E">
      <w:pPr>
        <w:pStyle w:val="paragraph"/>
      </w:pPr>
      <w:r w:rsidRPr="007E65AE">
        <w:tab/>
        <w:t>(c)</w:t>
      </w:r>
      <w:r w:rsidRPr="007E65AE">
        <w:tab/>
        <w:t>the day is in a reconnection failure period for the person.</w:t>
      </w:r>
    </w:p>
    <w:p w:rsidR="005E6EC4" w:rsidRPr="007E65AE" w:rsidRDefault="005E6EC4" w:rsidP="005E6EC4">
      <w:pPr>
        <w:pStyle w:val="notetext"/>
      </w:pPr>
      <w:r w:rsidRPr="007E65AE">
        <w:t>Note:</w:t>
      </w:r>
      <w:r w:rsidRPr="007E65AE">
        <w:tab/>
        <w:t xml:space="preserve">The Secretary must take certain matters into account for the purposes of </w:t>
      </w:r>
      <w:r w:rsidR="007E65AE">
        <w:t>paragraph (</w:t>
      </w:r>
      <w:r w:rsidRPr="007E65AE">
        <w:t>4)(a</w:t>
      </w:r>
      <w:r w:rsidR="00EE205F" w:rsidRPr="007E65AE">
        <w:t>) (s</w:t>
      </w:r>
      <w:r w:rsidRPr="007E65AE">
        <w:t>ee section</w:t>
      </w:r>
      <w:r w:rsidR="007E65AE">
        <w:t> </w:t>
      </w:r>
      <w:r w:rsidRPr="007E65AE">
        <w:t>42U).</w:t>
      </w:r>
      <w:r w:rsidR="009E34A9" w:rsidRPr="007E65AE">
        <w:t xml:space="preserve"> For the purposes of </w:t>
      </w:r>
      <w:r w:rsidR="007E65AE">
        <w:t>paragraph (</w:t>
      </w:r>
      <w:r w:rsidR="009E34A9" w:rsidRPr="007E65AE">
        <w:t>4)(a), see also section</w:t>
      </w:r>
      <w:r w:rsidR="007E65AE">
        <w:t> </w:t>
      </w:r>
      <w:r w:rsidR="009E34A9" w:rsidRPr="007E65AE">
        <w:t>42UA (about prior notification of excuses).</w:t>
      </w:r>
    </w:p>
    <w:p w:rsidR="005E6EC4" w:rsidRPr="007E65AE" w:rsidRDefault="005E6EC4" w:rsidP="005E6EC4">
      <w:pPr>
        <w:pStyle w:val="SubsectionHead"/>
      </w:pPr>
      <w:r w:rsidRPr="007E65AE">
        <w:t>Determining an instalment period</w:t>
      </w:r>
    </w:p>
    <w:p w:rsidR="005E6EC4" w:rsidRPr="007E65AE" w:rsidRDefault="005E6EC4" w:rsidP="005E6EC4">
      <w:pPr>
        <w:pStyle w:val="subsection"/>
      </w:pPr>
      <w:r w:rsidRPr="007E65AE">
        <w:tab/>
        <w:t>(5)</w:t>
      </w:r>
      <w:r w:rsidRPr="007E65AE">
        <w:tab/>
        <w:t>The Secretary must include in a determination under this section the instalment period in which a penalty amount (see section</w:t>
      </w:r>
      <w:r w:rsidR="007E65AE">
        <w:t> </w:t>
      </w:r>
      <w:r w:rsidRPr="007E65AE">
        <w:t>42T) for the no show no pay failure is to be deducted from the person’s instalment of a participation payment, provided that the penalty amount may not be deducted until at least the instalment after the first instalment made following notification to the person of the no show no pay failure.</w:t>
      </w:r>
    </w:p>
    <w:p w:rsidR="005E6EC4" w:rsidRPr="007E65AE" w:rsidRDefault="005E6EC4" w:rsidP="005E6EC4">
      <w:pPr>
        <w:pStyle w:val="ActHead5"/>
      </w:pPr>
      <w:bookmarkStart w:id="99" w:name="_Toc507142502"/>
      <w:r w:rsidRPr="007E65AE">
        <w:rPr>
          <w:rStyle w:val="CharSectno"/>
        </w:rPr>
        <w:t>42D</w:t>
      </w:r>
      <w:r w:rsidRPr="007E65AE">
        <w:t xml:space="preserve">  Deducting the penalty amount</w:t>
      </w:r>
      <w:bookmarkEnd w:id="99"/>
    </w:p>
    <w:p w:rsidR="005E6EC4" w:rsidRPr="007E65AE" w:rsidRDefault="005E6EC4" w:rsidP="005E6EC4">
      <w:pPr>
        <w:pStyle w:val="subsection"/>
      </w:pPr>
      <w:r w:rsidRPr="007E65AE">
        <w:tab/>
      </w:r>
      <w:r w:rsidRPr="007E65AE">
        <w:tab/>
        <w:t>If the Secretary determines that a person commits a no show no pay failure, the person’s penalty amount (see section</w:t>
      </w:r>
      <w:r w:rsidR="007E65AE">
        <w:t> </w:t>
      </w:r>
      <w:r w:rsidRPr="007E65AE">
        <w:t>42T) for the no show no pay failure is to be deducted from the person’s instalment of a participation payment for the instalment period determined under subsection</w:t>
      </w:r>
      <w:r w:rsidR="007E65AE">
        <w:t> </w:t>
      </w:r>
      <w:r w:rsidRPr="007E65AE">
        <w:t>42C(5).</w:t>
      </w:r>
    </w:p>
    <w:p w:rsidR="005E6EC4" w:rsidRPr="007E65AE" w:rsidRDefault="005E6EC4" w:rsidP="005E6EC4">
      <w:pPr>
        <w:pStyle w:val="notetext"/>
      </w:pPr>
      <w:r w:rsidRPr="007E65AE">
        <w:t>Note:</w:t>
      </w:r>
      <w:r w:rsidRPr="007E65AE">
        <w:tab/>
        <w:t>The balance of the penalty amount is to be deducted from instalments of the participation payment for any later instalment periods, or from any instalments of any other participation payment paid to the person (see section</w:t>
      </w:r>
      <w:r w:rsidR="007E65AE">
        <w:t> </w:t>
      </w:r>
      <w:r w:rsidRPr="007E65AE">
        <w:t>42V).</w:t>
      </w:r>
    </w:p>
    <w:p w:rsidR="005E6EC4" w:rsidRPr="007E65AE" w:rsidRDefault="00EE205F" w:rsidP="005E6EC4">
      <w:pPr>
        <w:pStyle w:val="ActHead4"/>
      </w:pPr>
      <w:bookmarkStart w:id="100" w:name="_Toc507142503"/>
      <w:r w:rsidRPr="007E65AE">
        <w:rPr>
          <w:rStyle w:val="CharSubdNo"/>
        </w:rPr>
        <w:t>Subdivision</w:t>
      </w:r>
      <w:r w:rsidR="00666140" w:rsidRPr="007E65AE">
        <w:rPr>
          <w:rStyle w:val="CharSubdNo"/>
        </w:rPr>
        <w:t xml:space="preserve"> </w:t>
      </w:r>
      <w:r w:rsidR="005E6EC4" w:rsidRPr="007E65AE">
        <w:rPr>
          <w:rStyle w:val="CharSubdNo"/>
        </w:rPr>
        <w:t>C</w:t>
      </w:r>
      <w:r w:rsidR="005E6EC4" w:rsidRPr="007E65AE">
        <w:t>—</w:t>
      </w:r>
      <w:r w:rsidR="005E6EC4" w:rsidRPr="007E65AE">
        <w:rPr>
          <w:rStyle w:val="CharSubdText"/>
        </w:rPr>
        <w:t>Connection and reconnection failures</w:t>
      </w:r>
      <w:bookmarkEnd w:id="100"/>
    </w:p>
    <w:p w:rsidR="005E6EC4" w:rsidRPr="007E65AE" w:rsidRDefault="005E6EC4" w:rsidP="005E6EC4">
      <w:pPr>
        <w:pStyle w:val="ActHead5"/>
      </w:pPr>
      <w:bookmarkStart w:id="101" w:name="_Toc507142504"/>
      <w:r w:rsidRPr="007E65AE">
        <w:rPr>
          <w:rStyle w:val="CharSectno"/>
        </w:rPr>
        <w:t>42E</w:t>
      </w:r>
      <w:r w:rsidRPr="007E65AE">
        <w:t xml:space="preserve">  Connection failures</w:t>
      </w:r>
      <w:bookmarkEnd w:id="101"/>
    </w:p>
    <w:p w:rsidR="005E6EC4" w:rsidRPr="007E65AE" w:rsidRDefault="005E6EC4" w:rsidP="005E6EC4">
      <w:pPr>
        <w:pStyle w:val="subsection"/>
      </w:pPr>
      <w:r w:rsidRPr="007E65AE">
        <w:tab/>
        <w:t>(1)</w:t>
      </w:r>
      <w:r w:rsidRPr="007E65AE">
        <w:tab/>
        <w:t xml:space="preserve">The Secretary may determine that a person commits a </w:t>
      </w:r>
      <w:r w:rsidRPr="007E65AE">
        <w:rPr>
          <w:b/>
          <w:i/>
        </w:rPr>
        <w:t xml:space="preserve">connection failure </w:t>
      </w:r>
      <w:r w:rsidRPr="007E65AE">
        <w:t>if:</w:t>
      </w:r>
    </w:p>
    <w:p w:rsidR="005E6EC4" w:rsidRPr="007E65AE" w:rsidRDefault="005E6EC4" w:rsidP="005E6EC4">
      <w:pPr>
        <w:pStyle w:val="paragraph"/>
      </w:pPr>
      <w:r w:rsidRPr="007E65AE">
        <w:tab/>
        <w:t>(a)</w:t>
      </w:r>
      <w:r w:rsidRPr="007E65AE">
        <w:tab/>
        <w:t xml:space="preserve">the person commits any of the failures mentioned in </w:t>
      </w:r>
      <w:r w:rsidR="007E65AE">
        <w:t>subsection (</w:t>
      </w:r>
      <w:r w:rsidRPr="007E65AE">
        <w:t>2); and</w:t>
      </w:r>
    </w:p>
    <w:p w:rsidR="005E6EC4" w:rsidRPr="007E65AE" w:rsidRDefault="005E6EC4" w:rsidP="005E6EC4">
      <w:pPr>
        <w:pStyle w:val="paragraph"/>
      </w:pPr>
      <w:r w:rsidRPr="007E65AE">
        <w:tab/>
        <w:t>(b)</w:t>
      </w:r>
      <w:r w:rsidRPr="007E65AE">
        <w:tab/>
        <w:t>the person receives an instalment of a participation payment for the instalment period in which the person commits the failure.</w:t>
      </w:r>
    </w:p>
    <w:p w:rsidR="005E6EC4" w:rsidRPr="007E65AE" w:rsidRDefault="005E6EC4" w:rsidP="005E6EC4">
      <w:pPr>
        <w:pStyle w:val="notetext"/>
      </w:pPr>
      <w:r w:rsidRPr="007E65AE">
        <w:t>Note:</w:t>
      </w:r>
      <w:r w:rsidRPr="007E65AE">
        <w:tab/>
        <w:t>A reconnection requirement may be imposed for a connection failure (see section</w:t>
      </w:r>
      <w:r w:rsidR="007E65AE">
        <w:t> </w:t>
      </w:r>
      <w:r w:rsidRPr="007E65AE">
        <w:t>42G).</w:t>
      </w:r>
    </w:p>
    <w:p w:rsidR="005E6EC4" w:rsidRPr="007E65AE" w:rsidRDefault="005E6EC4" w:rsidP="005E6EC4">
      <w:pPr>
        <w:pStyle w:val="subsection"/>
      </w:pPr>
      <w:r w:rsidRPr="007E65AE">
        <w:tab/>
        <w:t>(2)</w:t>
      </w:r>
      <w:r w:rsidRPr="007E65AE">
        <w:tab/>
        <w:t xml:space="preserve">For the purposes of </w:t>
      </w:r>
      <w:r w:rsidR="007E65AE">
        <w:t>subsection (</w:t>
      </w:r>
      <w:r w:rsidRPr="007E65AE">
        <w:t>1), the failures are the following:</w:t>
      </w:r>
    </w:p>
    <w:p w:rsidR="005E6EC4" w:rsidRPr="007E65AE" w:rsidRDefault="005E6EC4" w:rsidP="005E6EC4">
      <w:pPr>
        <w:pStyle w:val="paragraph"/>
      </w:pPr>
      <w:r w:rsidRPr="007E65AE">
        <w:tab/>
        <w:t>(a)</w:t>
      </w:r>
      <w:r w:rsidRPr="007E65AE">
        <w:tab/>
        <w:t>the person fails to comply with a requirement that was notified to the person under subsection</w:t>
      </w:r>
      <w:r w:rsidR="007E65AE">
        <w:t> </w:t>
      </w:r>
      <w:r w:rsidRPr="007E65AE">
        <w:t>63(2) or (4);</w:t>
      </w:r>
    </w:p>
    <w:p w:rsidR="005E6EC4" w:rsidRPr="007E65AE" w:rsidRDefault="005E6EC4" w:rsidP="005E6EC4">
      <w:pPr>
        <w:pStyle w:val="paragraph"/>
      </w:pPr>
      <w:r w:rsidRPr="007E65AE">
        <w:tab/>
        <w:t>(b)</w:t>
      </w:r>
      <w:r w:rsidRPr="007E65AE">
        <w:tab/>
        <w:t>the person fails to comply with a requirement, under section</w:t>
      </w:r>
      <w:r w:rsidR="007E65AE">
        <w:t> </w:t>
      </w:r>
      <w:r w:rsidRPr="007E65AE">
        <w:t>501, 544A, 605 or 731L of the 1991 Act, to enter into an employment pathway plan;</w:t>
      </w:r>
    </w:p>
    <w:p w:rsidR="005E6EC4" w:rsidRPr="007E65AE" w:rsidRDefault="005E6EC4" w:rsidP="005E6EC4">
      <w:pPr>
        <w:pStyle w:val="paragraph"/>
      </w:pPr>
      <w:r w:rsidRPr="007E65AE">
        <w:tab/>
        <w:t>(c)</w:t>
      </w:r>
      <w:r w:rsidRPr="007E65AE">
        <w:tab/>
        <w:t>the person fails to attend an appointment that the person is required to attend by an employment pathway plan that is in force in relation to the person;</w:t>
      </w:r>
    </w:p>
    <w:p w:rsidR="005E6EC4" w:rsidRPr="007E65AE" w:rsidRDefault="005E6EC4" w:rsidP="005E6EC4">
      <w:pPr>
        <w:pStyle w:val="paragraph"/>
      </w:pPr>
      <w:r w:rsidRPr="007E65AE">
        <w:tab/>
        <w:t>(d)</w:t>
      </w:r>
      <w:r w:rsidRPr="007E65AE">
        <w:tab/>
        <w:t>the person is issued with a notice under subsection</w:t>
      </w:r>
      <w:r w:rsidR="007E65AE">
        <w:t> </w:t>
      </w:r>
      <w:r w:rsidRPr="007E65AE">
        <w:t>42F(1) and fails to comply with it within the period specified in the notice;</w:t>
      </w:r>
    </w:p>
    <w:p w:rsidR="005E6EC4" w:rsidRPr="007E65AE" w:rsidRDefault="005E6EC4" w:rsidP="005E6EC4">
      <w:pPr>
        <w:pStyle w:val="paragraph"/>
      </w:pPr>
      <w:r w:rsidRPr="007E65AE">
        <w:tab/>
        <w:t>(e)</w:t>
      </w:r>
      <w:r w:rsidRPr="007E65AE">
        <w:tab/>
        <w:t>the person fails to comply with subsection</w:t>
      </w:r>
      <w:r w:rsidR="007E65AE">
        <w:t> </w:t>
      </w:r>
      <w:r w:rsidRPr="007E65AE">
        <w:t>42F(2);</w:t>
      </w:r>
    </w:p>
    <w:p w:rsidR="005E6EC4" w:rsidRPr="007E65AE" w:rsidRDefault="005E6EC4" w:rsidP="005E6EC4">
      <w:pPr>
        <w:pStyle w:val="paragraph"/>
      </w:pPr>
      <w:r w:rsidRPr="007E65AE">
        <w:tab/>
        <w:t>(f)</w:t>
      </w:r>
      <w:r w:rsidRPr="007E65AE">
        <w:tab/>
        <w:t>the person fails to comply with a requirement included in an employment pathway plan that is in force in relation to the person to undertake a certain number of job searches per fortnight;</w:t>
      </w:r>
    </w:p>
    <w:p w:rsidR="005E6EC4" w:rsidRPr="007E65AE" w:rsidRDefault="005E6EC4" w:rsidP="005E6EC4">
      <w:pPr>
        <w:pStyle w:val="paragraph"/>
      </w:pPr>
      <w:r w:rsidRPr="007E65AE">
        <w:tab/>
        <w:t>(g)</w:t>
      </w:r>
      <w:r w:rsidRPr="007E65AE">
        <w:tab/>
        <w:t>the person fails to comply with a requirement included in an employment pathway plan that is in force in relation to the person:</w:t>
      </w:r>
    </w:p>
    <w:p w:rsidR="005E6EC4" w:rsidRPr="007E65AE" w:rsidRDefault="005E6EC4" w:rsidP="005E6EC4">
      <w:pPr>
        <w:pStyle w:val="paragraphsub"/>
      </w:pPr>
      <w:r w:rsidRPr="007E65AE">
        <w:tab/>
        <w:t>(i)</w:t>
      </w:r>
      <w:r w:rsidRPr="007E65AE">
        <w:tab/>
        <w:t>to keep a record of the person’s job searches in a document referred to in the plan as a job seeker diary; and</w:t>
      </w:r>
    </w:p>
    <w:p w:rsidR="005E6EC4" w:rsidRPr="007E65AE" w:rsidRDefault="005E6EC4" w:rsidP="005E6EC4">
      <w:pPr>
        <w:pStyle w:val="paragraphsub"/>
      </w:pPr>
      <w:r w:rsidRPr="007E65AE">
        <w:tab/>
        <w:t>(ii)</w:t>
      </w:r>
      <w:r w:rsidRPr="007E65AE">
        <w:tab/>
        <w:t>to return the job seeker diary to the Department at the end of the period specified in the plan.</w:t>
      </w:r>
    </w:p>
    <w:p w:rsidR="005E6EC4" w:rsidRPr="007E65AE" w:rsidRDefault="005E6EC4" w:rsidP="005E6EC4">
      <w:pPr>
        <w:pStyle w:val="subsection"/>
      </w:pPr>
      <w:r w:rsidRPr="007E65AE">
        <w:tab/>
        <w:t>(3)</w:t>
      </w:r>
      <w:r w:rsidRPr="007E65AE">
        <w:tab/>
        <w:t>The Secretary may determine that a person commits 2 or more connection failures on a day.</w:t>
      </w:r>
    </w:p>
    <w:p w:rsidR="005E6EC4" w:rsidRPr="007E65AE" w:rsidRDefault="005E6EC4" w:rsidP="005E6EC4">
      <w:pPr>
        <w:pStyle w:val="SubsectionHead"/>
      </w:pPr>
      <w:r w:rsidRPr="007E65AE">
        <w:t>Limitations on determining connection failures</w:t>
      </w:r>
    </w:p>
    <w:p w:rsidR="005E6EC4" w:rsidRPr="007E65AE" w:rsidRDefault="005E6EC4" w:rsidP="005E6EC4">
      <w:pPr>
        <w:pStyle w:val="subsection"/>
      </w:pPr>
      <w:r w:rsidRPr="007E65AE">
        <w:tab/>
        <w:t>(4)</w:t>
      </w:r>
      <w:r w:rsidRPr="007E65AE">
        <w:tab/>
        <w:t xml:space="preserve">Despite </w:t>
      </w:r>
      <w:r w:rsidR="007E65AE">
        <w:t>subsection (</w:t>
      </w:r>
      <w:r w:rsidRPr="007E65AE">
        <w:t>1), the Secretary must not determine that a person commits a connection failure if:</w:t>
      </w:r>
    </w:p>
    <w:p w:rsidR="005E6EC4" w:rsidRPr="007E65AE" w:rsidRDefault="005E6EC4" w:rsidP="005E6EC4">
      <w:pPr>
        <w:pStyle w:val="paragraph"/>
      </w:pPr>
      <w:r w:rsidRPr="007E65AE">
        <w:tab/>
        <w:t>(a)</w:t>
      </w:r>
      <w:r w:rsidRPr="007E65AE">
        <w:tab/>
        <w:t>the person satisfies the Secretary that the person has a reasonable excuse for the failure; or</w:t>
      </w:r>
    </w:p>
    <w:p w:rsidR="005E6EC4" w:rsidRPr="007E65AE" w:rsidRDefault="005E6EC4" w:rsidP="005E6EC4">
      <w:pPr>
        <w:pStyle w:val="paragraph"/>
      </w:pPr>
      <w:r w:rsidRPr="007E65AE">
        <w:tab/>
        <w:t>(b)</w:t>
      </w:r>
      <w:r w:rsidRPr="007E65AE">
        <w:tab/>
        <w:t>both of the following apply:</w:t>
      </w:r>
    </w:p>
    <w:p w:rsidR="005E6EC4" w:rsidRPr="007E65AE" w:rsidRDefault="005E6EC4" w:rsidP="005E6EC4">
      <w:pPr>
        <w:pStyle w:val="paragraphsub"/>
      </w:pPr>
      <w:r w:rsidRPr="007E65AE">
        <w:tab/>
        <w:t>(i)</w:t>
      </w:r>
      <w:r w:rsidRPr="007E65AE">
        <w:tab/>
        <w:t>the person’s failure is a failure to comply with a requirement under section</w:t>
      </w:r>
      <w:r w:rsidR="007E65AE">
        <w:t> </w:t>
      </w:r>
      <w:r w:rsidRPr="007E65AE">
        <w:t>544A of the 1991 Act to enter into an employment pathway plan;</w:t>
      </w:r>
    </w:p>
    <w:p w:rsidR="005E6EC4" w:rsidRPr="007E65AE" w:rsidRDefault="005E6EC4" w:rsidP="005E6EC4">
      <w:pPr>
        <w:pStyle w:val="paragraphsub"/>
      </w:pPr>
      <w:r w:rsidRPr="007E65AE">
        <w:tab/>
        <w:t>(ii)</w:t>
      </w:r>
      <w:r w:rsidRPr="007E65AE">
        <w:tab/>
        <w:t>a youth allowance is not payable to the person for the instalment period in which the person commits the failure because of section</w:t>
      </w:r>
      <w:r w:rsidR="007E65AE">
        <w:t> </w:t>
      </w:r>
      <w:r w:rsidRPr="007E65AE">
        <w:t>547AA of that Act; or</w:t>
      </w:r>
    </w:p>
    <w:p w:rsidR="005E6EC4" w:rsidRPr="007E65AE" w:rsidRDefault="005E6EC4" w:rsidP="005E6EC4">
      <w:pPr>
        <w:pStyle w:val="paragraph"/>
      </w:pPr>
      <w:r w:rsidRPr="007E65AE">
        <w:tab/>
        <w:t>(c)</w:t>
      </w:r>
      <w:r w:rsidRPr="007E65AE">
        <w:tab/>
        <w:t>both of the following apply:</w:t>
      </w:r>
    </w:p>
    <w:p w:rsidR="005E6EC4" w:rsidRPr="007E65AE" w:rsidRDefault="005E6EC4" w:rsidP="005E6EC4">
      <w:pPr>
        <w:pStyle w:val="paragraphsub"/>
      </w:pPr>
      <w:r w:rsidRPr="007E65AE">
        <w:tab/>
        <w:t>(i)</w:t>
      </w:r>
      <w:r w:rsidRPr="007E65AE">
        <w:tab/>
        <w:t>the person’s failure is a failure to comply with a requirement under section</w:t>
      </w:r>
      <w:r w:rsidR="007E65AE">
        <w:t> </w:t>
      </w:r>
      <w:r w:rsidRPr="007E65AE">
        <w:t>605 of the 1991 Act to enter into an employment pathway plan;</w:t>
      </w:r>
    </w:p>
    <w:p w:rsidR="005E6EC4" w:rsidRPr="007E65AE" w:rsidRDefault="005E6EC4" w:rsidP="005E6EC4">
      <w:pPr>
        <w:pStyle w:val="paragraphsub"/>
      </w:pPr>
      <w:r w:rsidRPr="007E65AE">
        <w:tab/>
        <w:t>(ii)</w:t>
      </w:r>
      <w:r w:rsidRPr="007E65AE">
        <w:tab/>
        <w:t>a newstart allowance is not payable to the person for the instalment period in which the person commits the failure because of section</w:t>
      </w:r>
      <w:r w:rsidR="007E65AE">
        <w:t> </w:t>
      </w:r>
      <w:r w:rsidRPr="007E65AE">
        <w:t>615 of that Act; or</w:t>
      </w:r>
    </w:p>
    <w:p w:rsidR="005E6EC4" w:rsidRPr="007E65AE" w:rsidRDefault="005E6EC4" w:rsidP="005E6EC4">
      <w:pPr>
        <w:pStyle w:val="paragraph"/>
      </w:pPr>
      <w:r w:rsidRPr="007E65AE">
        <w:tab/>
        <w:t>(d)</w:t>
      </w:r>
      <w:r w:rsidRPr="007E65AE">
        <w:tab/>
        <w:t>the person is a new apprentice; or</w:t>
      </w:r>
    </w:p>
    <w:p w:rsidR="00C30614" w:rsidRPr="007E65AE" w:rsidRDefault="00C30614" w:rsidP="00C30614">
      <w:pPr>
        <w:pStyle w:val="paragraph"/>
      </w:pPr>
      <w:r w:rsidRPr="007E65AE">
        <w:tab/>
        <w:t>(da)</w:t>
      </w:r>
      <w:r w:rsidRPr="007E65AE">
        <w:tab/>
        <w:t>the person is someone to whom section</w:t>
      </w:r>
      <w:r w:rsidR="007E65AE">
        <w:t> </w:t>
      </w:r>
      <w:r w:rsidRPr="007E65AE">
        <w:t>42SB applies; or</w:t>
      </w:r>
    </w:p>
    <w:p w:rsidR="005E6EC4" w:rsidRPr="007E65AE" w:rsidRDefault="005E6EC4" w:rsidP="005E6EC4">
      <w:pPr>
        <w:pStyle w:val="paragraph"/>
      </w:pPr>
      <w:r w:rsidRPr="007E65AE">
        <w:tab/>
        <w:t>(e)</w:t>
      </w:r>
      <w:r w:rsidRPr="007E65AE">
        <w:tab/>
        <w:t xml:space="preserve">in the case of a failure under </w:t>
      </w:r>
      <w:r w:rsidR="007E65AE">
        <w:t>paragraphs (</w:t>
      </w:r>
      <w:r w:rsidRPr="007E65AE">
        <w:t>2)(d) to (g)—the person is receiving parenting payment.</w:t>
      </w:r>
    </w:p>
    <w:p w:rsidR="005E6EC4" w:rsidRPr="007E65AE" w:rsidRDefault="005E6EC4" w:rsidP="005E6EC4">
      <w:pPr>
        <w:pStyle w:val="notetext"/>
      </w:pPr>
      <w:r w:rsidRPr="007E65AE">
        <w:t>Note:</w:t>
      </w:r>
      <w:r w:rsidRPr="007E65AE">
        <w:tab/>
        <w:t xml:space="preserve">The Secretary must take certain matters into account for the purposes of </w:t>
      </w:r>
      <w:r w:rsidR="007E65AE">
        <w:t>paragraph (</w:t>
      </w:r>
      <w:r w:rsidRPr="007E65AE">
        <w:t>4)(a</w:t>
      </w:r>
      <w:r w:rsidR="00EE205F" w:rsidRPr="007E65AE">
        <w:t>) (s</w:t>
      </w:r>
      <w:r w:rsidRPr="007E65AE">
        <w:t>ee section</w:t>
      </w:r>
      <w:r w:rsidR="007E65AE">
        <w:t> </w:t>
      </w:r>
      <w:r w:rsidRPr="007E65AE">
        <w:t>42U).</w:t>
      </w:r>
      <w:r w:rsidR="00315EE4" w:rsidRPr="007E65AE">
        <w:t xml:space="preserve"> For the purposes of </w:t>
      </w:r>
      <w:r w:rsidR="007E65AE">
        <w:t>paragraph (</w:t>
      </w:r>
      <w:r w:rsidR="00315EE4" w:rsidRPr="007E65AE">
        <w:t>4)(a), see also section</w:t>
      </w:r>
      <w:r w:rsidR="007E65AE">
        <w:t> </w:t>
      </w:r>
      <w:r w:rsidR="00315EE4" w:rsidRPr="007E65AE">
        <w:t>42UA (about prior notification of excuses).</w:t>
      </w:r>
    </w:p>
    <w:p w:rsidR="005E6EC4" w:rsidRPr="007E65AE" w:rsidRDefault="005E6EC4" w:rsidP="005E6EC4">
      <w:pPr>
        <w:pStyle w:val="ActHead5"/>
      </w:pPr>
      <w:bookmarkStart w:id="102" w:name="_Toc507142505"/>
      <w:r w:rsidRPr="007E65AE">
        <w:rPr>
          <w:rStyle w:val="CharSectno"/>
        </w:rPr>
        <w:t>42F</w:t>
      </w:r>
      <w:r w:rsidRPr="007E65AE">
        <w:t xml:space="preserve">  Requiring a person to apply for job vacancies</w:t>
      </w:r>
      <w:bookmarkEnd w:id="102"/>
    </w:p>
    <w:p w:rsidR="005E6EC4" w:rsidRPr="007E65AE" w:rsidRDefault="005E6EC4" w:rsidP="005E6EC4">
      <w:pPr>
        <w:pStyle w:val="subsection"/>
      </w:pPr>
      <w:r w:rsidRPr="007E65AE">
        <w:tab/>
        <w:t>(1)</w:t>
      </w:r>
      <w:r w:rsidRPr="007E65AE">
        <w:tab/>
        <w:t>The Secretary may notify a person that the person must apply for a particular number of advertised job vacancies in the period specified in the notice if:</w:t>
      </w:r>
    </w:p>
    <w:p w:rsidR="005E6EC4" w:rsidRPr="007E65AE" w:rsidRDefault="005E6EC4" w:rsidP="005E6EC4">
      <w:pPr>
        <w:pStyle w:val="paragraph"/>
      </w:pPr>
      <w:r w:rsidRPr="007E65AE">
        <w:tab/>
        <w:t>(a)</w:t>
      </w:r>
      <w:r w:rsidRPr="007E65AE">
        <w:tab/>
        <w:t>the person is required to satisfy the activity test; and</w:t>
      </w:r>
    </w:p>
    <w:p w:rsidR="005E6EC4" w:rsidRPr="007E65AE" w:rsidRDefault="005E6EC4" w:rsidP="005E6EC4">
      <w:pPr>
        <w:pStyle w:val="paragraph"/>
      </w:pPr>
      <w:r w:rsidRPr="007E65AE">
        <w:tab/>
        <w:t>(b)</w:t>
      </w:r>
      <w:r w:rsidRPr="007E65AE">
        <w:tab/>
        <w:t>the person is receiving a participation payment other than a parenting payment.</w:t>
      </w:r>
    </w:p>
    <w:p w:rsidR="005E6EC4" w:rsidRPr="007E65AE" w:rsidRDefault="005E6EC4" w:rsidP="005E6EC4">
      <w:pPr>
        <w:pStyle w:val="subsection"/>
      </w:pPr>
      <w:r w:rsidRPr="007E65AE">
        <w:tab/>
        <w:t>(2)</w:t>
      </w:r>
      <w:r w:rsidRPr="007E65AE">
        <w:tab/>
        <w:t>The person must give the Secretary a written statement from each employer whose job vacancy the person applied for during that period that confirms that the person applied for that job vacancy.</w:t>
      </w:r>
    </w:p>
    <w:p w:rsidR="005E6EC4" w:rsidRPr="007E65AE" w:rsidRDefault="005E6EC4" w:rsidP="005E6EC4">
      <w:pPr>
        <w:pStyle w:val="subsection"/>
      </w:pPr>
      <w:r w:rsidRPr="007E65AE">
        <w:tab/>
        <w:t>(3)</w:t>
      </w:r>
      <w:r w:rsidRPr="007E65AE">
        <w:tab/>
        <w:t>The statement from the employer must be in a form approved by the Secretary.</w:t>
      </w:r>
    </w:p>
    <w:p w:rsidR="005E6EC4" w:rsidRPr="007E65AE" w:rsidRDefault="005E6EC4" w:rsidP="005E6EC4">
      <w:pPr>
        <w:pStyle w:val="subsection"/>
      </w:pPr>
      <w:r w:rsidRPr="007E65AE">
        <w:tab/>
        <w:t>(4)</w:t>
      </w:r>
      <w:r w:rsidRPr="007E65AE">
        <w:tab/>
      </w:r>
      <w:r w:rsidR="007E65AE">
        <w:t>Subsection (</w:t>
      </w:r>
      <w:r w:rsidRPr="007E65AE">
        <w:t>2) does not apply to a person if the Secretary is satisfied that there are special circumstances in which it is not reasonable to expect the person to give the statement referred to in that subsection.</w:t>
      </w:r>
    </w:p>
    <w:p w:rsidR="00315EE4" w:rsidRPr="007E65AE" w:rsidRDefault="00315EE4" w:rsidP="00AF3CB6">
      <w:pPr>
        <w:pStyle w:val="ActHead5"/>
      </w:pPr>
      <w:bookmarkStart w:id="103" w:name="_Toc507142506"/>
      <w:r w:rsidRPr="007E65AE">
        <w:rPr>
          <w:rStyle w:val="CharSectno"/>
        </w:rPr>
        <w:t>42G</w:t>
      </w:r>
      <w:r w:rsidRPr="007E65AE">
        <w:t xml:space="preserve">  Reconnection requirements</w:t>
      </w:r>
      <w:bookmarkEnd w:id="103"/>
    </w:p>
    <w:p w:rsidR="00315EE4" w:rsidRPr="007E65AE" w:rsidRDefault="00315EE4" w:rsidP="00AF3CB6">
      <w:pPr>
        <w:pStyle w:val="subsection"/>
        <w:keepNext/>
        <w:keepLines/>
      </w:pPr>
      <w:r w:rsidRPr="007E65AE">
        <w:tab/>
      </w:r>
      <w:r w:rsidRPr="007E65AE">
        <w:tab/>
        <w:t>If:</w:t>
      </w:r>
    </w:p>
    <w:p w:rsidR="00315EE4" w:rsidRPr="007E65AE" w:rsidRDefault="00315EE4" w:rsidP="00AF3CB6">
      <w:pPr>
        <w:pStyle w:val="paragraph"/>
        <w:keepNext/>
        <w:keepLines/>
      </w:pPr>
      <w:r w:rsidRPr="007E65AE">
        <w:tab/>
        <w:t>(a)</w:t>
      </w:r>
      <w:r w:rsidRPr="007E65AE">
        <w:tab/>
        <w:t>the Secretary determines that a person commits a connection failure; or</w:t>
      </w:r>
    </w:p>
    <w:p w:rsidR="00315EE4" w:rsidRPr="007E65AE" w:rsidRDefault="00315EE4" w:rsidP="00315EE4">
      <w:pPr>
        <w:pStyle w:val="paragraph"/>
      </w:pPr>
      <w:r w:rsidRPr="007E65AE">
        <w:tab/>
        <w:t>(b)</w:t>
      </w:r>
      <w:r w:rsidRPr="007E65AE">
        <w:tab/>
        <w:t>a person fails to participate, on a day, in an activity that the person is required to undertake by an employment pathway plan that is in force in relation to the person; or</w:t>
      </w:r>
    </w:p>
    <w:p w:rsidR="00315EE4" w:rsidRPr="007E65AE" w:rsidRDefault="00315EE4" w:rsidP="00315EE4">
      <w:pPr>
        <w:pStyle w:val="paragraph"/>
      </w:pPr>
      <w:r w:rsidRPr="007E65AE">
        <w:tab/>
        <w:t>(c)</w:t>
      </w:r>
      <w:r w:rsidRPr="007E65AE">
        <w:tab/>
        <w:t>a person fails to attend an appointment that the person is required to attend by an employment pathway plan that is in force in relation to the person; or</w:t>
      </w:r>
    </w:p>
    <w:p w:rsidR="00037314" w:rsidRPr="007E65AE" w:rsidRDefault="00037314" w:rsidP="00037314">
      <w:pPr>
        <w:pStyle w:val="paragraph"/>
      </w:pPr>
      <w:r w:rsidRPr="007E65AE">
        <w:tab/>
        <w:t>(ca)</w:t>
      </w:r>
      <w:r w:rsidRPr="007E65AE">
        <w:tab/>
        <w:t>a person fails to attend an appointment that the person is required to attend by a notice under subsection</w:t>
      </w:r>
      <w:r w:rsidR="007E65AE">
        <w:t> </w:t>
      </w:r>
      <w:r w:rsidRPr="007E65AE">
        <w:t>63(2); or</w:t>
      </w:r>
    </w:p>
    <w:p w:rsidR="00315EE4" w:rsidRPr="007E65AE" w:rsidRDefault="00315EE4" w:rsidP="00315EE4">
      <w:pPr>
        <w:pStyle w:val="paragraph"/>
      </w:pPr>
      <w:r w:rsidRPr="007E65AE">
        <w:tab/>
        <w:t>(d)</w:t>
      </w:r>
      <w:r w:rsidRPr="007E65AE">
        <w:tab/>
        <w:t xml:space="preserve">a person fails to comply with </w:t>
      </w:r>
      <w:r w:rsidR="00037314" w:rsidRPr="007E65AE">
        <w:t>any other requirement</w:t>
      </w:r>
      <w:r w:rsidRPr="007E65AE">
        <w:t xml:space="preserve"> that was notified to the person under subsection</w:t>
      </w:r>
      <w:r w:rsidR="007E65AE">
        <w:t> </w:t>
      </w:r>
      <w:r w:rsidRPr="007E65AE">
        <w:t>63(2) or (4);</w:t>
      </w:r>
    </w:p>
    <w:p w:rsidR="00315EE4" w:rsidRPr="007E65AE" w:rsidRDefault="00315EE4" w:rsidP="001B0E0D">
      <w:pPr>
        <w:pStyle w:val="subsection2"/>
        <w:keepNext/>
        <w:keepLines/>
      </w:pPr>
      <w:r w:rsidRPr="007E65AE">
        <w:t>then:</w:t>
      </w:r>
    </w:p>
    <w:p w:rsidR="00315EE4" w:rsidRPr="007E65AE" w:rsidRDefault="00315EE4" w:rsidP="00315EE4">
      <w:pPr>
        <w:pStyle w:val="paragraph"/>
      </w:pPr>
      <w:r w:rsidRPr="007E65AE">
        <w:tab/>
        <w:t>(e)</w:t>
      </w:r>
      <w:r w:rsidRPr="007E65AE">
        <w:tab/>
        <w:t xml:space="preserve">if, in relation to a failure referred to in </w:t>
      </w:r>
      <w:r w:rsidR="007E65AE">
        <w:t>paragraph (</w:t>
      </w:r>
      <w:r w:rsidR="00037314" w:rsidRPr="007E65AE">
        <w:t>b), (c) or (ca)</w:t>
      </w:r>
      <w:r w:rsidRPr="007E65AE">
        <w:t>, the Secretary determines, under subsection</w:t>
      </w:r>
      <w:r w:rsidR="007E65AE">
        <w:t> </w:t>
      </w:r>
      <w:r w:rsidRPr="007E65AE">
        <w:t xml:space="preserve">42SA(1), that a participation payment is not payable to the person—the Secretary must require the person to comply with a requirement (the </w:t>
      </w:r>
      <w:r w:rsidRPr="007E65AE">
        <w:rPr>
          <w:b/>
          <w:i/>
        </w:rPr>
        <w:t>reconnection requirement</w:t>
      </w:r>
      <w:r w:rsidRPr="007E65AE">
        <w:t>); or</w:t>
      </w:r>
    </w:p>
    <w:p w:rsidR="00315EE4" w:rsidRPr="007E65AE" w:rsidRDefault="00315EE4" w:rsidP="00315EE4">
      <w:pPr>
        <w:pStyle w:val="paragraph"/>
      </w:pPr>
      <w:r w:rsidRPr="007E65AE">
        <w:tab/>
        <w:t>(f)</w:t>
      </w:r>
      <w:r w:rsidRPr="007E65AE">
        <w:tab/>
        <w:t xml:space="preserve">in any other case—the Secretary may require the person to comply with a requirement (the </w:t>
      </w:r>
      <w:r w:rsidRPr="007E65AE">
        <w:rPr>
          <w:b/>
          <w:i/>
        </w:rPr>
        <w:t>reconnection requirement</w:t>
      </w:r>
      <w:r w:rsidRPr="007E65AE">
        <w:t>).</w:t>
      </w:r>
    </w:p>
    <w:p w:rsidR="00315EE4" w:rsidRPr="007E65AE" w:rsidRDefault="00315EE4" w:rsidP="00315EE4">
      <w:pPr>
        <w:pStyle w:val="notetext"/>
      </w:pPr>
      <w:r w:rsidRPr="007E65AE">
        <w:t>Note:</w:t>
      </w:r>
      <w:r w:rsidRPr="007E65AE">
        <w:tab/>
        <w:t>The Secretary must notify the person of the effect of not complying with the reconnection requirement (see section</w:t>
      </w:r>
      <w:r w:rsidR="007E65AE">
        <w:t> </w:t>
      </w:r>
      <w:r w:rsidRPr="007E65AE">
        <w:t>42K).</w:t>
      </w:r>
    </w:p>
    <w:p w:rsidR="005E6EC4" w:rsidRPr="007E65AE" w:rsidRDefault="005E6EC4" w:rsidP="005E6EC4">
      <w:pPr>
        <w:pStyle w:val="ActHead5"/>
      </w:pPr>
      <w:bookmarkStart w:id="104" w:name="_Toc507142507"/>
      <w:r w:rsidRPr="007E65AE">
        <w:rPr>
          <w:rStyle w:val="CharSectno"/>
        </w:rPr>
        <w:t>42H</w:t>
      </w:r>
      <w:r w:rsidRPr="007E65AE">
        <w:t xml:space="preserve">  Reconnection failures</w:t>
      </w:r>
      <w:bookmarkEnd w:id="104"/>
    </w:p>
    <w:p w:rsidR="005E6EC4" w:rsidRPr="007E65AE" w:rsidRDefault="005E6EC4" w:rsidP="005E6EC4">
      <w:pPr>
        <w:pStyle w:val="subsection"/>
      </w:pPr>
      <w:r w:rsidRPr="007E65AE">
        <w:tab/>
        <w:t>(1)</w:t>
      </w:r>
      <w:r w:rsidRPr="007E65AE">
        <w:tab/>
        <w:t xml:space="preserve">The Secretary may determine that a person commits a </w:t>
      </w:r>
      <w:r w:rsidRPr="007E65AE">
        <w:rPr>
          <w:b/>
          <w:i/>
        </w:rPr>
        <w:t xml:space="preserve">reconnection failure </w:t>
      </w:r>
      <w:r w:rsidRPr="007E65AE">
        <w:t>if:</w:t>
      </w:r>
    </w:p>
    <w:p w:rsidR="005E6EC4" w:rsidRPr="007E65AE" w:rsidRDefault="005E6EC4" w:rsidP="005E6EC4">
      <w:pPr>
        <w:pStyle w:val="paragraph"/>
      </w:pPr>
      <w:r w:rsidRPr="007E65AE">
        <w:tab/>
        <w:t>(a)</w:t>
      </w:r>
      <w:r w:rsidRPr="007E65AE">
        <w:tab/>
        <w:t>the person is required to comply with:</w:t>
      </w:r>
    </w:p>
    <w:p w:rsidR="005E6EC4" w:rsidRPr="007E65AE" w:rsidRDefault="005E6EC4" w:rsidP="005E6EC4">
      <w:pPr>
        <w:pStyle w:val="paragraphsub"/>
      </w:pPr>
      <w:r w:rsidRPr="007E65AE">
        <w:tab/>
        <w:t>(i)</w:t>
      </w:r>
      <w:r w:rsidRPr="007E65AE">
        <w:tab/>
        <w:t>a reconnection requirement; or</w:t>
      </w:r>
    </w:p>
    <w:p w:rsidR="005E6EC4" w:rsidRPr="007E65AE" w:rsidRDefault="005E6EC4" w:rsidP="005E6EC4">
      <w:pPr>
        <w:pStyle w:val="paragraphsub"/>
      </w:pPr>
      <w:r w:rsidRPr="007E65AE">
        <w:tab/>
        <w:t>(ii)</w:t>
      </w:r>
      <w:r w:rsidRPr="007E65AE">
        <w:tab/>
        <w:t>a further reconnection requirement; and</w:t>
      </w:r>
    </w:p>
    <w:p w:rsidR="005E6EC4" w:rsidRPr="007E65AE" w:rsidRDefault="005E6EC4" w:rsidP="005E6EC4">
      <w:pPr>
        <w:pStyle w:val="paragraph"/>
      </w:pPr>
      <w:r w:rsidRPr="007E65AE">
        <w:tab/>
        <w:t>(b)</w:t>
      </w:r>
      <w:r w:rsidRPr="007E65AE">
        <w:tab/>
        <w:t>the person fails to comply with the requirement.</w:t>
      </w:r>
    </w:p>
    <w:p w:rsidR="005E6EC4" w:rsidRPr="007E65AE" w:rsidRDefault="005E6EC4" w:rsidP="005E6EC4">
      <w:pPr>
        <w:pStyle w:val="notetext"/>
      </w:pPr>
      <w:r w:rsidRPr="007E65AE">
        <w:t>Note:</w:t>
      </w:r>
      <w:r w:rsidRPr="007E65AE">
        <w:tab/>
        <w:t>A further reconnection requirement may be imposed, and a penalty amount is deducted from the person’s participation payment, for a reconnection failure (see sections</w:t>
      </w:r>
      <w:r w:rsidR="007E65AE">
        <w:t> </w:t>
      </w:r>
      <w:r w:rsidRPr="007E65AE">
        <w:t>42J and 42L).</w:t>
      </w:r>
    </w:p>
    <w:p w:rsidR="005E6EC4" w:rsidRPr="007E65AE" w:rsidRDefault="005E6EC4" w:rsidP="005E6EC4">
      <w:pPr>
        <w:pStyle w:val="subsection"/>
      </w:pPr>
      <w:r w:rsidRPr="007E65AE">
        <w:tab/>
        <w:t>(2)</w:t>
      </w:r>
      <w:r w:rsidRPr="007E65AE">
        <w:tab/>
        <w:t>The Secretary may determine that a person commits 2 or more reconnection failures on a day.</w:t>
      </w:r>
    </w:p>
    <w:p w:rsidR="00C30614" w:rsidRPr="007E65AE" w:rsidRDefault="00C30614" w:rsidP="00C30614">
      <w:pPr>
        <w:pStyle w:val="SubsectionHead"/>
      </w:pPr>
      <w:r w:rsidRPr="007E65AE">
        <w:t>Limitation on determining reconnection failures</w:t>
      </w:r>
    </w:p>
    <w:p w:rsidR="00C30614" w:rsidRPr="007E65AE" w:rsidRDefault="00C30614" w:rsidP="00C30614">
      <w:pPr>
        <w:pStyle w:val="subsection"/>
      </w:pPr>
      <w:r w:rsidRPr="007E65AE">
        <w:tab/>
        <w:t>(3)</w:t>
      </w:r>
      <w:r w:rsidRPr="007E65AE">
        <w:tab/>
        <w:t xml:space="preserve">Despite </w:t>
      </w:r>
      <w:r w:rsidR="007E65AE">
        <w:t>subsection (</w:t>
      </w:r>
      <w:r w:rsidRPr="007E65AE">
        <w:t>1), the Secretary must not determine that a person commits a reconnection failure if:</w:t>
      </w:r>
    </w:p>
    <w:p w:rsidR="00C30614" w:rsidRPr="007E65AE" w:rsidRDefault="00C30614" w:rsidP="00C30614">
      <w:pPr>
        <w:pStyle w:val="paragraph"/>
      </w:pPr>
      <w:r w:rsidRPr="007E65AE">
        <w:tab/>
        <w:t>(a)</w:t>
      </w:r>
      <w:r w:rsidRPr="007E65AE">
        <w:tab/>
        <w:t>the person satisfies the Secretary that the person has a reasonable excuse for the failure; or</w:t>
      </w:r>
    </w:p>
    <w:p w:rsidR="00C30614" w:rsidRPr="007E65AE" w:rsidRDefault="00C30614" w:rsidP="00C30614">
      <w:pPr>
        <w:pStyle w:val="paragraph"/>
      </w:pPr>
      <w:r w:rsidRPr="007E65AE">
        <w:tab/>
        <w:t>(b)</w:t>
      </w:r>
      <w:r w:rsidRPr="007E65AE">
        <w:tab/>
        <w:t>the person is someone to whom section</w:t>
      </w:r>
      <w:r w:rsidR="007E65AE">
        <w:t> </w:t>
      </w:r>
      <w:r w:rsidRPr="007E65AE">
        <w:t>42SB applies.</w:t>
      </w:r>
    </w:p>
    <w:p w:rsidR="00C30614" w:rsidRPr="007E65AE" w:rsidRDefault="00C30614" w:rsidP="00C30614">
      <w:pPr>
        <w:pStyle w:val="notetext"/>
      </w:pPr>
      <w:r w:rsidRPr="007E65AE">
        <w:t>Note:</w:t>
      </w:r>
      <w:r w:rsidRPr="007E65AE">
        <w:tab/>
        <w:t xml:space="preserve">The Secretary must take certain matters into account for the purposes of </w:t>
      </w:r>
      <w:r w:rsidR="007E65AE">
        <w:t>paragraph (</w:t>
      </w:r>
      <w:r w:rsidRPr="007E65AE">
        <w:t>a</w:t>
      </w:r>
      <w:r w:rsidR="00EE205F" w:rsidRPr="007E65AE">
        <w:t>) (s</w:t>
      </w:r>
      <w:r w:rsidRPr="007E65AE">
        <w:t>ee section</w:t>
      </w:r>
      <w:r w:rsidR="007E65AE">
        <w:t> </w:t>
      </w:r>
      <w:r w:rsidRPr="007E65AE">
        <w:t xml:space="preserve">42U). For the purposes of </w:t>
      </w:r>
      <w:r w:rsidR="007E65AE">
        <w:t>paragraph (</w:t>
      </w:r>
      <w:r w:rsidRPr="007E65AE">
        <w:t>a), see also section</w:t>
      </w:r>
      <w:r w:rsidR="007E65AE">
        <w:t> </w:t>
      </w:r>
      <w:r w:rsidRPr="007E65AE">
        <w:t>42UA (about prior notification of excuses).</w:t>
      </w:r>
    </w:p>
    <w:p w:rsidR="005E6EC4" w:rsidRPr="007E65AE" w:rsidRDefault="005E6EC4" w:rsidP="005E6EC4">
      <w:pPr>
        <w:pStyle w:val="SubsectionHead"/>
      </w:pPr>
      <w:r w:rsidRPr="007E65AE">
        <w:t>Reconnection failure period</w:t>
      </w:r>
    </w:p>
    <w:p w:rsidR="005E6EC4" w:rsidRPr="007E65AE" w:rsidRDefault="005E6EC4" w:rsidP="005E6EC4">
      <w:pPr>
        <w:pStyle w:val="subsection"/>
      </w:pPr>
      <w:r w:rsidRPr="007E65AE">
        <w:tab/>
        <w:t>(4)</w:t>
      </w:r>
      <w:r w:rsidRPr="007E65AE">
        <w:tab/>
        <w:t xml:space="preserve">If the Secretary determines that a person commits a reconnection failure, the person commits the failure during the period (the </w:t>
      </w:r>
      <w:r w:rsidRPr="007E65AE">
        <w:rPr>
          <w:b/>
          <w:i/>
        </w:rPr>
        <w:t>reconnection failure period</w:t>
      </w:r>
      <w:r w:rsidRPr="007E65AE">
        <w:t>) that:</w:t>
      </w:r>
    </w:p>
    <w:p w:rsidR="005E6EC4" w:rsidRPr="007E65AE" w:rsidRDefault="005E6EC4" w:rsidP="005E6EC4">
      <w:pPr>
        <w:pStyle w:val="paragraph"/>
      </w:pPr>
      <w:r w:rsidRPr="007E65AE">
        <w:tab/>
        <w:t>(a)</w:t>
      </w:r>
      <w:r w:rsidRPr="007E65AE">
        <w:tab/>
        <w:t>begins on the day the person commits the failure; and</w:t>
      </w:r>
    </w:p>
    <w:p w:rsidR="005E6EC4" w:rsidRPr="007E65AE" w:rsidRDefault="005E6EC4" w:rsidP="005E6EC4">
      <w:pPr>
        <w:pStyle w:val="paragraph"/>
      </w:pPr>
      <w:r w:rsidRPr="007E65AE">
        <w:tab/>
        <w:t>(b)</w:t>
      </w:r>
      <w:r w:rsidRPr="007E65AE">
        <w:tab/>
        <w:t>ends on:</w:t>
      </w:r>
    </w:p>
    <w:p w:rsidR="005E6EC4" w:rsidRPr="007E65AE" w:rsidRDefault="005E6EC4" w:rsidP="005E6EC4">
      <w:pPr>
        <w:pStyle w:val="paragraphsub"/>
      </w:pPr>
      <w:r w:rsidRPr="007E65AE">
        <w:tab/>
        <w:t>(i)</w:t>
      </w:r>
      <w:r w:rsidRPr="007E65AE">
        <w:tab/>
        <w:t>the day before the person complies with any further reconnection requirement imposed on the person in relation to the reconnection failure; or</w:t>
      </w:r>
    </w:p>
    <w:p w:rsidR="005E6EC4" w:rsidRPr="007E65AE" w:rsidRDefault="005E6EC4" w:rsidP="005E6EC4">
      <w:pPr>
        <w:pStyle w:val="paragraphsub"/>
      </w:pPr>
      <w:r w:rsidRPr="007E65AE">
        <w:tab/>
        <w:t>(ii)</w:t>
      </w:r>
      <w:r w:rsidRPr="007E65AE">
        <w:tab/>
        <w:t>if the person fails to comply with a further reconnection requirement imposed on the person in relation to the reconnection failure, and the person satisfies the Secretary that the person has a reasonable excuse for the failure—the day before the person fails to comply with the requirement.</w:t>
      </w:r>
    </w:p>
    <w:p w:rsidR="005E6EC4" w:rsidRPr="007E65AE" w:rsidRDefault="005E6EC4" w:rsidP="005E6EC4">
      <w:pPr>
        <w:pStyle w:val="SubsectionHead"/>
      </w:pPr>
      <w:r w:rsidRPr="007E65AE">
        <w:t>Determining an instalment period</w:t>
      </w:r>
    </w:p>
    <w:p w:rsidR="005E6EC4" w:rsidRPr="007E65AE" w:rsidRDefault="005E6EC4" w:rsidP="005E6EC4">
      <w:pPr>
        <w:pStyle w:val="subsection"/>
      </w:pPr>
      <w:r w:rsidRPr="007E65AE">
        <w:tab/>
        <w:t>(5)</w:t>
      </w:r>
      <w:r w:rsidRPr="007E65AE">
        <w:tab/>
        <w:t>The Secretary must include in a determination under this section the instalment period in which a penalty amount (see section</w:t>
      </w:r>
      <w:r w:rsidR="007E65AE">
        <w:t> </w:t>
      </w:r>
      <w:r w:rsidRPr="007E65AE">
        <w:t>42T) for the reconnection failure is to be deducted from the person’s instalment of a participation payment.</w:t>
      </w:r>
    </w:p>
    <w:p w:rsidR="005E6EC4" w:rsidRPr="007E65AE" w:rsidRDefault="005E6EC4" w:rsidP="005E6EC4">
      <w:pPr>
        <w:pStyle w:val="ActHead5"/>
      </w:pPr>
      <w:bookmarkStart w:id="105" w:name="_Toc507142508"/>
      <w:r w:rsidRPr="007E65AE">
        <w:rPr>
          <w:rStyle w:val="CharSectno"/>
        </w:rPr>
        <w:t>42J</w:t>
      </w:r>
      <w:r w:rsidRPr="007E65AE">
        <w:t xml:space="preserve">  Further reconnection requirements</w:t>
      </w:r>
      <w:bookmarkEnd w:id="105"/>
    </w:p>
    <w:p w:rsidR="005E6EC4" w:rsidRPr="007E65AE" w:rsidRDefault="005E6EC4" w:rsidP="005E6EC4">
      <w:pPr>
        <w:pStyle w:val="subsection"/>
      </w:pPr>
      <w:r w:rsidRPr="007E65AE">
        <w:tab/>
        <w:t>(1)</w:t>
      </w:r>
      <w:r w:rsidRPr="007E65AE">
        <w:tab/>
        <w:t xml:space="preserve">The Secretary may require a person to comply with a further requirement (the </w:t>
      </w:r>
      <w:r w:rsidRPr="007E65AE">
        <w:rPr>
          <w:b/>
          <w:i/>
        </w:rPr>
        <w:t>further reconnection requirement</w:t>
      </w:r>
      <w:r w:rsidRPr="007E65AE">
        <w:t>) if the Secretary determines that:</w:t>
      </w:r>
    </w:p>
    <w:p w:rsidR="005E6EC4" w:rsidRPr="007E65AE" w:rsidRDefault="005E6EC4" w:rsidP="005E6EC4">
      <w:pPr>
        <w:pStyle w:val="paragraph"/>
      </w:pPr>
      <w:r w:rsidRPr="007E65AE">
        <w:tab/>
        <w:t>(a)</w:t>
      </w:r>
      <w:r w:rsidRPr="007E65AE">
        <w:tab/>
        <w:t xml:space="preserve">the person </w:t>
      </w:r>
      <w:r w:rsidR="00315EE4" w:rsidRPr="007E65AE">
        <w:t>fails to comply with a reconnection requirement imposed on the person</w:t>
      </w:r>
      <w:r w:rsidRPr="007E65AE">
        <w:t>; or</w:t>
      </w:r>
    </w:p>
    <w:p w:rsidR="005E6EC4" w:rsidRPr="007E65AE" w:rsidRDefault="005E6EC4" w:rsidP="005E6EC4">
      <w:pPr>
        <w:pStyle w:val="paragraph"/>
      </w:pPr>
      <w:r w:rsidRPr="007E65AE">
        <w:tab/>
        <w:t>(b)</w:t>
      </w:r>
      <w:r w:rsidRPr="007E65AE">
        <w:tab/>
        <w:t>the person fails to comply with an earlier further reconnection requirement imposed on the person.</w:t>
      </w:r>
    </w:p>
    <w:p w:rsidR="005E6EC4" w:rsidRPr="007E65AE" w:rsidRDefault="005E6EC4" w:rsidP="005E6EC4">
      <w:pPr>
        <w:pStyle w:val="notetext"/>
      </w:pPr>
      <w:r w:rsidRPr="007E65AE">
        <w:t>Note:</w:t>
      </w:r>
      <w:r w:rsidRPr="007E65AE">
        <w:tab/>
        <w:t>The Secretary must notify the person of the effect of not complying with the further reconnection requirement (see section</w:t>
      </w:r>
      <w:r w:rsidR="007E65AE">
        <w:t> </w:t>
      </w:r>
      <w:r w:rsidRPr="007E65AE">
        <w:t>42K).</w:t>
      </w:r>
    </w:p>
    <w:p w:rsidR="005E6EC4" w:rsidRPr="007E65AE" w:rsidRDefault="005E6EC4" w:rsidP="005E6EC4">
      <w:pPr>
        <w:pStyle w:val="subsection"/>
      </w:pPr>
      <w:r w:rsidRPr="007E65AE">
        <w:tab/>
        <w:t>(2)</w:t>
      </w:r>
      <w:r w:rsidRPr="007E65AE">
        <w:tab/>
        <w:t xml:space="preserve">The Secretary may impose a further reconnection requirement on a person under </w:t>
      </w:r>
      <w:r w:rsidR="007E65AE">
        <w:t>subsection (</w:t>
      </w:r>
      <w:r w:rsidR="00315EE4" w:rsidRPr="007E65AE">
        <w:t>1)</w:t>
      </w:r>
      <w:r w:rsidRPr="007E65AE">
        <w:t xml:space="preserve"> even if the person satisfies the Secretary that the person has a reasonable excuse for failing to comply with the</w:t>
      </w:r>
      <w:r w:rsidR="00315EE4" w:rsidRPr="007E65AE">
        <w:t xml:space="preserve"> reconnection requirement or</w:t>
      </w:r>
      <w:r w:rsidRPr="007E65AE">
        <w:t xml:space="preserve"> earlier further reconnection requirement.</w:t>
      </w:r>
    </w:p>
    <w:p w:rsidR="005E6EC4" w:rsidRPr="007E65AE" w:rsidRDefault="005E6EC4" w:rsidP="005E6EC4">
      <w:pPr>
        <w:pStyle w:val="ActHead5"/>
      </w:pPr>
      <w:bookmarkStart w:id="106" w:name="_Toc507142509"/>
      <w:r w:rsidRPr="007E65AE">
        <w:rPr>
          <w:rStyle w:val="CharSectno"/>
        </w:rPr>
        <w:t>42K</w:t>
      </w:r>
      <w:r w:rsidRPr="007E65AE">
        <w:t xml:space="preserve">  Notification requirements</w:t>
      </w:r>
      <w:bookmarkEnd w:id="106"/>
    </w:p>
    <w:p w:rsidR="00315EE4" w:rsidRPr="007E65AE" w:rsidRDefault="00315EE4" w:rsidP="00315EE4">
      <w:pPr>
        <w:pStyle w:val="subsection"/>
      </w:pPr>
      <w:r w:rsidRPr="007E65AE">
        <w:tab/>
        <w:t>(1)</w:t>
      </w:r>
      <w:r w:rsidRPr="007E65AE">
        <w:tab/>
        <w:t>The Secretary must notify the person that a failure to comply with a reconnection requirement or a further reconnection requirement imposed on the person might result in either or both of the following:</w:t>
      </w:r>
    </w:p>
    <w:p w:rsidR="00315EE4" w:rsidRPr="007E65AE" w:rsidRDefault="00315EE4" w:rsidP="00315EE4">
      <w:pPr>
        <w:pStyle w:val="paragraph"/>
      </w:pPr>
      <w:r w:rsidRPr="007E65AE">
        <w:tab/>
        <w:t>(a)</w:t>
      </w:r>
      <w:r w:rsidRPr="007E65AE">
        <w:tab/>
        <w:t>a penalty amount being deducted from the person’s participation payment;</w:t>
      </w:r>
    </w:p>
    <w:p w:rsidR="00315EE4" w:rsidRPr="007E65AE" w:rsidRDefault="00315EE4" w:rsidP="00315EE4">
      <w:pPr>
        <w:pStyle w:val="paragraph"/>
      </w:pPr>
      <w:r w:rsidRPr="007E65AE">
        <w:tab/>
        <w:t>(b)</w:t>
      </w:r>
      <w:r w:rsidRPr="007E65AE">
        <w:tab/>
        <w:t>the person’s participation payment not being payable to the person for a period.</w:t>
      </w:r>
    </w:p>
    <w:p w:rsidR="005E6EC4" w:rsidRPr="007E65AE" w:rsidRDefault="005E6EC4" w:rsidP="005E6EC4">
      <w:pPr>
        <w:pStyle w:val="subsection"/>
      </w:pPr>
      <w:r w:rsidRPr="007E65AE">
        <w:tab/>
        <w:t>(2)</w:t>
      </w:r>
      <w:r w:rsidRPr="007E65AE">
        <w:tab/>
        <w:t>The notification does not have to be in writing, but must occur before the person is required to comply with the reconnection requirement or the further reconnection requirement.</w:t>
      </w:r>
    </w:p>
    <w:p w:rsidR="005E6EC4" w:rsidRPr="007E65AE" w:rsidRDefault="005E6EC4" w:rsidP="005E6EC4">
      <w:pPr>
        <w:pStyle w:val="ActHead5"/>
      </w:pPr>
      <w:bookmarkStart w:id="107" w:name="_Toc507142510"/>
      <w:r w:rsidRPr="007E65AE">
        <w:rPr>
          <w:rStyle w:val="CharSectno"/>
        </w:rPr>
        <w:t>42L</w:t>
      </w:r>
      <w:r w:rsidRPr="007E65AE">
        <w:t xml:space="preserve">  Deduction of penalty amount</w:t>
      </w:r>
      <w:bookmarkEnd w:id="107"/>
    </w:p>
    <w:p w:rsidR="005E6EC4" w:rsidRPr="007E65AE" w:rsidRDefault="005E6EC4" w:rsidP="005E6EC4">
      <w:pPr>
        <w:pStyle w:val="subsection"/>
      </w:pPr>
      <w:r w:rsidRPr="007E65AE">
        <w:tab/>
      </w:r>
      <w:r w:rsidRPr="007E65AE">
        <w:tab/>
        <w:t>If the Secretary determines that a person commits a reconnection failure, the person’s penalty amount (see section</w:t>
      </w:r>
      <w:r w:rsidR="007E65AE">
        <w:t> </w:t>
      </w:r>
      <w:r w:rsidRPr="007E65AE">
        <w:t>42T) for the reconnection failure is to be deducted from the person’s instalment of a participation payment for the instalment period determined under subsection</w:t>
      </w:r>
      <w:r w:rsidR="007E65AE">
        <w:t> </w:t>
      </w:r>
      <w:r w:rsidRPr="007E65AE">
        <w:t>42H(5).</w:t>
      </w:r>
    </w:p>
    <w:p w:rsidR="005E6EC4" w:rsidRPr="007E65AE" w:rsidRDefault="005E6EC4" w:rsidP="005E6EC4">
      <w:pPr>
        <w:pStyle w:val="notetext"/>
      </w:pPr>
      <w:r w:rsidRPr="007E65AE">
        <w:t>Note:</w:t>
      </w:r>
      <w:r w:rsidRPr="007E65AE">
        <w:tab/>
        <w:t>The balance of the penalty amount is to be deducted from instalments of the participation payment for any later instalment periods, or from any instalments of any other participation payment paid to the person (see section</w:t>
      </w:r>
      <w:r w:rsidR="007E65AE">
        <w:t> </w:t>
      </w:r>
      <w:r w:rsidRPr="007E65AE">
        <w:t>42V).</w:t>
      </w:r>
    </w:p>
    <w:p w:rsidR="005E6EC4" w:rsidRPr="007E65AE" w:rsidRDefault="00EE205F" w:rsidP="005E6EC4">
      <w:pPr>
        <w:pStyle w:val="ActHead4"/>
      </w:pPr>
      <w:bookmarkStart w:id="108" w:name="_Toc507142511"/>
      <w:r w:rsidRPr="007E65AE">
        <w:rPr>
          <w:rStyle w:val="CharSubdNo"/>
        </w:rPr>
        <w:t>Subdivision</w:t>
      </w:r>
      <w:r w:rsidR="00666140" w:rsidRPr="007E65AE">
        <w:rPr>
          <w:rStyle w:val="CharSubdNo"/>
        </w:rPr>
        <w:t xml:space="preserve"> </w:t>
      </w:r>
      <w:r w:rsidR="005E6EC4" w:rsidRPr="007E65AE">
        <w:rPr>
          <w:rStyle w:val="CharSubdNo"/>
        </w:rPr>
        <w:t>D</w:t>
      </w:r>
      <w:r w:rsidR="005E6EC4" w:rsidRPr="007E65AE">
        <w:t>—</w:t>
      </w:r>
      <w:r w:rsidR="005E6EC4" w:rsidRPr="007E65AE">
        <w:rPr>
          <w:rStyle w:val="CharSubdText"/>
        </w:rPr>
        <w:t>Serious failures</w:t>
      </w:r>
      <w:bookmarkEnd w:id="108"/>
    </w:p>
    <w:p w:rsidR="005E6EC4" w:rsidRPr="007E65AE" w:rsidRDefault="005E6EC4" w:rsidP="005E6EC4">
      <w:pPr>
        <w:pStyle w:val="ActHead5"/>
      </w:pPr>
      <w:bookmarkStart w:id="109" w:name="_Toc507142512"/>
      <w:r w:rsidRPr="007E65AE">
        <w:rPr>
          <w:rStyle w:val="CharSectno"/>
        </w:rPr>
        <w:t>42M</w:t>
      </w:r>
      <w:r w:rsidRPr="007E65AE">
        <w:t xml:space="preserve">  Serious failure for persistent non</w:t>
      </w:r>
      <w:r w:rsidR="007E65AE">
        <w:noBreakHyphen/>
      </w:r>
      <w:r w:rsidRPr="007E65AE">
        <w:t>compliance</w:t>
      </w:r>
      <w:bookmarkEnd w:id="109"/>
    </w:p>
    <w:p w:rsidR="005E6EC4" w:rsidRPr="007E65AE" w:rsidRDefault="005E6EC4" w:rsidP="005E6EC4">
      <w:pPr>
        <w:pStyle w:val="subsection"/>
      </w:pPr>
      <w:r w:rsidRPr="007E65AE">
        <w:tab/>
        <w:t>(1)</w:t>
      </w:r>
      <w:r w:rsidRPr="007E65AE">
        <w:tab/>
        <w:t xml:space="preserve">The Secretary may determine that a person commits a </w:t>
      </w:r>
      <w:r w:rsidRPr="007E65AE">
        <w:rPr>
          <w:b/>
          <w:i/>
        </w:rPr>
        <w:t xml:space="preserve">serious failure </w:t>
      </w:r>
      <w:r w:rsidRPr="007E65AE">
        <w:t>if:</w:t>
      </w:r>
    </w:p>
    <w:p w:rsidR="005E6EC4" w:rsidRPr="007E65AE" w:rsidRDefault="005E6EC4" w:rsidP="005E6EC4">
      <w:pPr>
        <w:pStyle w:val="paragraph"/>
      </w:pPr>
      <w:r w:rsidRPr="007E65AE">
        <w:tab/>
        <w:t>(a)</w:t>
      </w:r>
      <w:r w:rsidRPr="007E65AE">
        <w:tab/>
        <w:t>the Secretary is satisfied that the person has, up to the day the Secretary makes the determination, persistently failed to comply with his or her obligations in relation to a participation payment (including by committing no show no pay failures, connection failures or reconnection failures); and</w:t>
      </w:r>
    </w:p>
    <w:p w:rsidR="005E6EC4" w:rsidRPr="007E65AE" w:rsidRDefault="005E6EC4" w:rsidP="005E6EC4">
      <w:pPr>
        <w:pStyle w:val="paragraph"/>
      </w:pPr>
      <w:r w:rsidRPr="007E65AE">
        <w:tab/>
        <w:t>(b)</w:t>
      </w:r>
      <w:r w:rsidRPr="007E65AE">
        <w:tab/>
        <w:t>the person receives a participation payment for the instalment period in which the Secretary makes the determination.</w:t>
      </w:r>
    </w:p>
    <w:p w:rsidR="005E6EC4" w:rsidRPr="007E65AE" w:rsidRDefault="005E6EC4" w:rsidP="005E6EC4">
      <w:pPr>
        <w:pStyle w:val="notetext"/>
      </w:pPr>
      <w:r w:rsidRPr="007E65AE">
        <w:t>Note 1:</w:t>
      </w:r>
      <w:r w:rsidRPr="007E65AE">
        <w:tab/>
        <w:t>A participation payment is not payable for 8 weeks for a serious failure (see section</w:t>
      </w:r>
      <w:r w:rsidR="007E65AE">
        <w:t> </w:t>
      </w:r>
      <w:r w:rsidRPr="007E65AE">
        <w:t>42P).</w:t>
      </w:r>
    </w:p>
    <w:p w:rsidR="005E6EC4" w:rsidRPr="007E65AE" w:rsidRDefault="005E6EC4" w:rsidP="005E6EC4">
      <w:pPr>
        <w:pStyle w:val="notetext"/>
      </w:pPr>
      <w:r w:rsidRPr="007E65AE">
        <w:t>Note 2:</w:t>
      </w:r>
      <w:r w:rsidRPr="007E65AE">
        <w:tab/>
        <w:t>For the day the Secretary makes the determination, see section</w:t>
      </w:r>
      <w:r w:rsidR="007E65AE">
        <w:t> </w:t>
      </w:r>
      <w:r w:rsidRPr="007E65AE">
        <w:t>42Y.</w:t>
      </w:r>
    </w:p>
    <w:p w:rsidR="005E6EC4" w:rsidRPr="007E65AE" w:rsidRDefault="005E6EC4" w:rsidP="005E6EC4">
      <w:pPr>
        <w:pStyle w:val="subsection"/>
      </w:pPr>
      <w:r w:rsidRPr="007E65AE">
        <w:tab/>
        <w:t>(2)</w:t>
      </w:r>
      <w:r w:rsidRPr="007E65AE">
        <w:tab/>
        <w:t xml:space="preserve">In determining whether a person commits a serious failure under </w:t>
      </w:r>
      <w:r w:rsidR="007E65AE">
        <w:t>subsection (</w:t>
      </w:r>
      <w:r w:rsidRPr="007E65AE">
        <w:t>1):</w:t>
      </w:r>
    </w:p>
    <w:p w:rsidR="005E6EC4" w:rsidRPr="007E65AE" w:rsidRDefault="005E6EC4" w:rsidP="005E6EC4">
      <w:pPr>
        <w:pStyle w:val="paragraph"/>
      </w:pPr>
      <w:r w:rsidRPr="007E65AE">
        <w:tab/>
        <w:t>(a)</w:t>
      </w:r>
      <w:r w:rsidRPr="007E65AE">
        <w:tab/>
        <w:t>the Secretary must not take into account failures that were outside the person’s control; and</w:t>
      </w:r>
    </w:p>
    <w:p w:rsidR="005E6EC4" w:rsidRPr="007E65AE" w:rsidRDefault="005E6EC4" w:rsidP="005E6EC4">
      <w:pPr>
        <w:pStyle w:val="paragraph"/>
      </w:pPr>
      <w:r w:rsidRPr="007E65AE">
        <w:tab/>
        <w:t>(b)</w:t>
      </w:r>
      <w:r w:rsidRPr="007E65AE">
        <w:tab/>
        <w:t>the Secretary may only take into account any other failures that occurred intentionally, recklessly or negligently.</w:t>
      </w:r>
    </w:p>
    <w:p w:rsidR="005E6EC4" w:rsidRPr="007E65AE" w:rsidRDefault="005E6EC4" w:rsidP="005E6EC4">
      <w:pPr>
        <w:pStyle w:val="SubsectionHead"/>
      </w:pPr>
      <w:r w:rsidRPr="007E65AE">
        <w:t>Limitations on determining persistent non</w:t>
      </w:r>
      <w:r w:rsidR="007E65AE">
        <w:noBreakHyphen/>
      </w:r>
      <w:r w:rsidRPr="007E65AE">
        <w:t>compliance serious failures</w:t>
      </w:r>
    </w:p>
    <w:p w:rsidR="005E6EC4" w:rsidRPr="007E65AE" w:rsidRDefault="005E6EC4" w:rsidP="005E6EC4">
      <w:pPr>
        <w:pStyle w:val="subsection"/>
      </w:pPr>
      <w:r w:rsidRPr="007E65AE">
        <w:tab/>
        <w:t>(3)</w:t>
      </w:r>
      <w:r w:rsidRPr="007E65AE">
        <w:tab/>
        <w:t xml:space="preserve">The Secretary must not determine that a person commits a serious failure under </w:t>
      </w:r>
      <w:r w:rsidR="007E65AE">
        <w:t>subsection (</w:t>
      </w:r>
      <w:r w:rsidRPr="007E65AE">
        <w:t>1):</w:t>
      </w:r>
    </w:p>
    <w:p w:rsidR="005E6EC4" w:rsidRPr="007E65AE" w:rsidRDefault="005E6EC4" w:rsidP="005E6EC4">
      <w:pPr>
        <w:pStyle w:val="paragraph"/>
      </w:pPr>
      <w:r w:rsidRPr="007E65AE">
        <w:tab/>
        <w:t>(a)</w:t>
      </w:r>
      <w:r w:rsidRPr="007E65AE">
        <w:tab/>
        <w:t xml:space="preserve">while the person is in a serious failure period for another serious failure determined under </w:t>
      </w:r>
      <w:r w:rsidR="007E65AE">
        <w:t>subsection (</w:t>
      </w:r>
      <w:r w:rsidRPr="007E65AE">
        <w:t>1); or</w:t>
      </w:r>
    </w:p>
    <w:p w:rsidR="005E6EC4" w:rsidRPr="007E65AE" w:rsidRDefault="005E6EC4" w:rsidP="005E6EC4">
      <w:pPr>
        <w:pStyle w:val="paragraph"/>
      </w:pPr>
      <w:r w:rsidRPr="007E65AE">
        <w:tab/>
        <w:t>(b)</w:t>
      </w:r>
      <w:r w:rsidRPr="007E65AE">
        <w:tab/>
        <w:t>if the person is a new apprentice</w:t>
      </w:r>
      <w:r w:rsidR="00E24718" w:rsidRPr="007E65AE">
        <w:t>; or</w:t>
      </w:r>
    </w:p>
    <w:p w:rsidR="00E24718" w:rsidRPr="007E65AE" w:rsidRDefault="00E24718" w:rsidP="00E24718">
      <w:pPr>
        <w:pStyle w:val="paragraph"/>
      </w:pPr>
      <w:r w:rsidRPr="007E65AE">
        <w:tab/>
        <w:t>(c)</w:t>
      </w:r>
      <w:r w:rsidRPr="007E65AE">
        <w:tab/>
        <w:t>if the person is someone to whom section</w:t>
      </w:r>
      <w:r w:rsidR="007E65AE">
        <w:t> </w:t>
      </w:r>
      <w:r w:rsidRPr="007E65AE">
        <w:t>42SB applies.</w:t>
      </w:r>
    </w:p>
    <w:p w:rsidR="005E6EC4" w:rsidRPr="007E65AE" w:rsidRDefault="005E6EC4" w:rsidP="005E6EC4">
      <w:pPr>
        <w:pStyle w:val="SubsectionHead"/>
      </w:pPr>
      <w:r w:rsidRPr="007E65AE">
        <w:t>Legislative instrument</w:t>
      </w:r>
    </w:p>
    <w:p w:rsidR="005E6EC4" w:rsidRPr="007E65AE" w:rsidRDefault="005E6EC4" w:rsidP="005E6EC4">
      <w:pPr>
        <w:pStyle w:val="subsection"/>
      </w:pPr>
      <w:r w:rsidRPr="007E65AE">
        <w:tab/>
        <w:t>(4)</w:t>
      </w:r>
      <w:r w:rsidRPr="007E65AE">
        <w:tab/>
        <w:t>The Minister must, by legislative instrument, determine matters that the Secretary must take into account in deciding whether a person persistently failed to comply with his or her obligations in relation to a participation payment.</w:t>
      </w:r>
    </w:p>
    <w:p w:rsidR="005E6EC4" w:rsidRPr="007E65AE" w:rsidRDefault="005E6EC4" w:rsidP="005E6EC4">
      <w:pPr>
        <w:pStyle w:val="subsection"/>
      </w:pPr>
      <w:r w:rsidRPr="007E65AE">
        <w:tab/>
        <w:t>(5)</w:t>
      </w:r>
      <w:r w:rsidRPr="007E65AE">
        <w:tab/>
        <w:t xml:space="preserve">In deciding whether a person persistently failed to comply with his or her obligations in relation to a participation payment, the Secretary must take the matters determined under </w:t>
      </w:r>
      <w:r w:rsidR="007E65AE">
        <w:t>subsection (</w:t>
      </w:r>
      <w:r w:rsidRPr="007E65AE">
        <w:t>4) into account.</w:t>
      </w:r>
    </w:p>
    <w:p w:rsidR="005E6EC4" w:rsidRPr="007E65AE" w:rsidRDefault="005E6EC4" w:rsidP="005E6EC4">
      <w:pPr>
        <w:pStyle w:val="subsection"/>
      </w:pPr>
      <w:r w:rsidRPr="007E65AE">
        <w:tab/>
        <w:t>(6)</w:t>
      </w:r>
      <w:r w:rsidRPr="007E65AE">
        <w:tab/>
        <w:t xml:space="preserve">To avoid doubt, </w:t>
      </w:r>
      <w:r w:rsidR="007E65AE">
        <w:t>subsection (</w:t>
      </w:r>
      <w:r w:rsidRPr="007E65AE">
        <w:t>5) does not limit the matters that the Secretary may take into account in deciding whether the person failed to comply with his or her obligations.</w:t>
      </w:r>
    </w:p>
    <w:p w:rsidR="005E6EC4" w:rsidRPr="007E65AE" w:rsidRDefault="005E6EC4" w:rsidP="005E6EC4">
      <w:pPr>
        <w:pStyle w:val="ActHead5"/>
      </w:pPr>
      <w:bookmarkStart w:id="110" w:name="_Toc507142513"/>
      <w:r w:rsidRPr="007E65AE">
        <w:rPr>
          <w:rStyle w:val="CharSectno"/>
        </w:rPr>
        <w:t>42N</w:t>
      </w:r>
      <w:r w:rsidRPr="007E65AE">
        <w:t xml:space="preserve">  Serious failure for refusing or failing to accept an offer of suitable employment</w:t>
      </w:r>
      <w:bookmarkEnd w:id="110"/>
    </w:p>
    <w:p w:rsidR="005E6EC4" w:rsidRPr="007E65AE" w:rsidRDefault="005E6EC4" w:rsidP="005E6EC4">
      <w:pPr>
        <w:pStyle w:val="subsection"/>
      </w:pPr>
      <w:r w:rsidRPr="007E65AE">
        <w:tab/>
        <w:t>(1)</w:t>
      </w:r>
      <w:r w:rsidRPr="007E65AE">
        <w:tab/>
        <w:t xml:space="preserve">The Secretary may determine that a person commits a </w:t>
      </w:r>
      <w:r w:rsidRPr="007E65AE">
        <w:rPr>
          <w:b/>
          <w:i/>
        </w:rPr>
        <w:t xml:space="preserve">serious failure </w:t>
      </w:r>
      <w:r w:rsidRPr="007E65AE">
        <w:t>if:</w:t>
      </w:r>
    </w:p>
    <w:p w:rsidR="005E6EC4" w:rsidRPr="007E65AE" w:rsidRDefault="005E6EC4" w:rsidP="005E6EC4">
      <w:pPr>
        <w:pStyle w:val="paragraph"/>
      </w:pPr>
      <w:r w:rsidRPr="007E65AE">
        <w:tab/>
        <w:t>(a)</w:t>
      </w:r>
      <w:r w:rsidRPr="007E65AE">
        <w:tab/>
        <w:t>the person is receiving a participation payment; and</w:t>
      </w:r>
    </w:p>
    <w:p w:rsidR="005E6EC4" w:rsidRPr="007E65AE" w:rsidRDefault="005E6EC4" w:rsidP="005E6EC4">
      <w:pPr>
        <w:pStyle w:val="paragraph"/>
      </w:pPr>
      <w:r w:rsidRPr="007E65AE">
        <w:tab/>
        <w:t>(b)</w:t>
      </w:r>
      <w:r w:rsidRPr="007E65AE">
        <w:tab/>
        <w:t>the person refuses or fails to accept an offer of suitable employment.</w:t>
      </w:r>
    </w:p>
    <w:p w:rsidR="005E6EC4" w:rsidRPr="007E65AE" w:rsidRDefault="005E6EC4" w:rsidP="005E6EC4">
      <w:pPr>
        <w:pStyle w:val="notetext"/>
      </w:pPr>
      <w:r w:rsidRPr="007E65AE">
        <w:t>Note:</w:t>
      </w:r>
      <w:r w:rsidRPr="007E65AE">
        <w:tab/>
        <w:t>A participation payment is not payable for 8 weeks for a serious failure (see section</w:t>
      </w:r>
      <w:r w:rsidR="007E65AE">
        <w:t> </w:t>
      </w:r>
      <w:r w:rsidRPr="007E65AE">
        <w:t>42P).</w:t>
      </w:r>
    </w:p>
    <w:p w:rsidR="00E24718" w:rsidRPr="007E65AE" w:rsidRDefault="00E24718" w:rsidP="00E24718">
      <w:pPr>
        <w:pStyle w:val="subsection"/>
      </w:pPr>
      <w:r w:rsidRPr="007E65AE">
        <w:tab/>
        <w:t>(2)</w:t>
      </w:r>
      <w:r w:rsidRPr="007E65AE">
        <w:tab/>
        <w:t xml:space="preserve">Despite </w:t>
      </w:r>
      <w:r w:rsidR="007E65AE">
        <w:t>subsection (</w:t>
      </w:r>
      <w:r w:rsidRPr="007E65AE">
        <w:t>1), the Secretary must not determine that a person commits a serious failure under that subsection if:</w:t>
      </w:r>
    </w:p>
    <w:p w:rsidR="00E24718" w:rsidRPr="007E65AE" w:rsidRDefault="00E24718" w:rsidP="00E24718">
      <w:pPr>
        <w:pStyle w:val="paragraph"/>
      </w:pPr>
      <w:r w:rsidRPr="007E65AE">
        <w:tab/>
        <w:t>(a)</w:t>
      </w:r>
      <w:r w:rsidRPr="007E65AE">
        <w:tab/>
        <w:t>the person satisfies the Secretary that the person has a reasonable excuse for the failure; or</w:t>
      </w:r>
    </w:p>
    <w:p w:rsidR="00E24718" w:rsidRPr="007E65AE" w:rsidRDefault="00E24718" w:rsidP="00E24718">
      <w:pPr>
        <w:pStyle w:val="paragraph"/>
      </w:pPr>
      <w:r w:rsidRPr="007E65AE">
        <w:tab/>
        <w:t>(b)</w:t>
      </w:r>
      <w:r w:rsidRPr="007E65AE">
        <w:tab/>
        <w:t>the person is someone to whom section</w:t>
      </w:r>
      <w:r w:rsidR="007E65AE">
        <w:t> </w:t>
      </w:r>
      <w:r w:rsidRPr="007E65AE">
        <w:t>42SB applies.</w:t>
      </w:r>
    </w:p>
    <w:p w:rsidR="00E24718" w:rsidRPr="007E65AE" w:rsidRDefault="00E24718" w:rsidP="00E24718">
      <w:pPr>
        <w:pStyle w:val="notetext"/>
      </w:pPr>
      <w:r w:rsidRPr="007E65AE">
        <w:t>Note:</w:t>
      </w:r>
      <w:r w:rsidRPr="007E65AE">
        <w:tab/>
        <w:t xml:space="preserve">The Secretary must take certain matters into account for the purposes of </w:t>
      </w:r>
      <w:r w:rsidR="007E65AE">
        <w:t>paragraph (</w:t>
      </w:r>
      <w:r w:rsidRPr="007E65AE">
        <w:t>a</w:t>
      </w:r>
      <w:r w:rsidR="00EE205F" w:rsidRPr="007E65AE">
        <w:t>) (s</w:t>
      </w:r>
      <w:r w:rsidRPr="007E65AE">
        <w:t>ee section</w:t>
      </w:r>
      <w:r w:rsidR="007E65AE">
        <w:t> </w:t>
      </w:r>
      <w:r w:rsidRPr="007E65AE">
        <w:t>42U).</w:t>
      </w:r>
    </w:p>
    <w:p w:rsidR="005E6EC4" w:rsidRPr="007E65AE" w:rsidRDefault="005E6EC4" w:rsidP="005E6EC4">
      <w:pPr>
        <w:pStyle w:val="ActHead5"/>
      </w:pPr>
      <w:bookmarkStart w:id="111" w:name="_Toc507142514"/>
      <w:r w:rsidRPr="007E65AE">
        <w:rPr>
          <w:rStyle w:val="CharSectno"/>
        </w:rPr>
        <w:t>42NA</w:t>
      </w:r>
      <w:r w:rsidRPr="007E65AE">
        <w:t xml:space="preserve">  Comprehensive compliance assessment</w:t>
      </w:r>
      <w:bookmarkEnd w:id="111"/>
      <w:r w:rsidRPr="007E65AE">
        <w:t xml:space="preserve"> </w:t>
      </w:r>
    </w:p>
    <w:p w:rsidR="005E6EC4" w:rsidRPr="007E65AE" w:rsidRDefault="005E6EC4" w:rsidP="005E6EC4">
      <w:pPr>
        <w:pStyle w:val="subsection"/>
      </w:pPr>
      <w:r w:rsidRPr="007E65AE">
        <w:tab/>
        <w:t>(1)</w:t>
      </w:r>
      <w:r w:rsidRPr="007E65AE">
        <w:tab/>
        <w:t>Before the Secretary determines that a person has committed a serious failure under section</w:t>
      </w:r>
      <w:r w:rsidR="007E65AE">
        <w:t> </w:t>
      </w:r>
      <w:r w:rsidRPr="007E65AE">
        <w:t>42M, the Secretary must conduct a comprehensive compliance assessment in relation to the person.</w:t>
      </w:r>
    </w:p>
    <w:p w:rsidR="005E6EC4" w:rsidRPr="007E65AE" w:rsidRDefault="005E6EC4" w:rsidP="005E6EC4">
      <w:pPr>
        <w:pStyle w:val="subsection"/>
      </w:pPr>
      <w:r w:rsidRPr="007E65AE">
        <w:tab/>
        <w:t>(2)</w:t>
      </w:r>
      <w:r w:rsidRPr="007E65AE">
        <w:tab/>
        <w:t xml:space="preserve">The </w:t>
      </w:r>
      <w:r w:rsidRPr="007E65AE">
        <w:rPr>
          <w:b/>
          <w:i/>
        </w:rPr>
        <w:t>comprehensive compliance assessment</w:t>
      </w:r>
      <w:r w:rsidRPr="007E65AE">
        <w:t xml:space="preserve"> must assess the following: </w:t>
      </w:r>
    </w:p>
    <w:p w:rsidR="005E6EC4" w:rsidRPr="007E65AE" w:rsidRDefault="005E6EC4" w:rsidP="005E6EC4">
      <w:pPr>
        <w:pStyle w:val="paragraph"/>
      </w:pPr>
      <w:r w:rsidRPr="007E65AE">
        <w:tab/>
        <w:t>(a)</w:t>
      </w:r>
      <w:r w:rsidRPr="007E65AE">
        <w:tab/>
        <w:t xml:space="preserve">the reasons why the person may have committed failures under this Division; </w:t>
      </w:r>
    </w:p>
    <w:p w:rsidR="005E6EC4" w:rsidRPr="007E65AE" w:rsidRDefault="005E6EC4" w:rsidP="005E6EC4">
      <w:pPr>
        <w:pStyle w:val="paragraph"/>
      </w:pPr>
      <w:r w:rsidRPr="007E65AE">
        <w:tab/>
        <w:t>(b)</w:t>
      </w:r>
      <w:r w:rsidRPr="007E65AE">
        <w:tab/>
        <w:t xml:space="preserve">the reasons why the person may have failed to meet other requirements under the social security law; </w:t>
      </w:r>
    </w:p>
    <w:p w:rsidR="005E6EC4" w:rsidRPr="007E65AE" w:rsidRDefault="005E6EC4" w:rsidP="005E6EC4">
      <w:pPr>
        <w:pStyle w:val="paragraph"/>
      </w:pPr>
      <w:r w:rsidRPr="007E65AE">
        <w:tab/>
        <w:t>(c)</w:t>
      </w:r>
      <w:r w:rsidRPr="007E65AE">
        <w:tab/>
        <w:t xml:space="preserve">whether the person has any barriers to employment; </w:t>
      </w:r>
    </w:p>
    <w:p w:rsidR="005E6EC4" w:rsidRPr="007E65AE" w:rsidRDefault="005E6EC4" w:rsidP="005E6EC4">
      <w:pPr>
        <w:pStyle w:val="paragraph"/>
      </w:pPr>
      <w:r w:rsidRPr="007E65AE">
        <w:tab/>
        <w:t>(d)</w:t>
      </w:r>
      <w:r w:rsidRPr="007E65AE">
        <w:tab/>
        <w:t>whether the person’s participation requirements are appropriate.</w:t>
      </w:r>
    </w:p>
    <w:p w:rsidR="005E6EC4" w:rsidRPr="007E65AE" w:rsidRDefault="005E6EC4" w:rsidP="005E6EC4">
      <w:pPr>
        <w:pStyle w:val="ActHead5"/>
      </w:pPr>
      <w:bookmarkStart w:id="112" w:name="_Toc507142515"/>
      <w:r w:rsidRPr="007E65AE">
        <w:rPr>
          <w:rStyle w:val="CharSectno"/>
        </w:rPr>
        <w:t>42NC</w:t>
      </w:r>
      <w:r w:rsidRPr="007E65AE">
        <w:t xml:space="preserve">  Determination about serious failure requirements and severe financial hardship</w:t>
      </w:r>
      <w:bookmarkEnd w:id="112"/>
    </w:p>
    <w:p w:rsidR="005E6EC4" w:rsidRPr="007E65AE" w:rsidRDefault="005E6EC4" w:rsidP="005E6EC4">
      <w:pPr>
        <w:pStyle w:val="subsection"/>
      </w:pPr>
      <w:r w:rsidRPr="007E65AE">
        <w:tab/>
      </w:r>
      <w:r w:rsidRPr="007E65AE">
        <w:tab/>
        <w:t>If the Secretary determines that a person commits a serious failure, the Secretary must also determine that this section applies unless the Secretary is satisfied that:</w:t>
      </w:r>
    </w:p>
    <w:p w:rsidR="005E6EC4" w:rsidRPr="007E65AE" w:rsidRDefault="005E6EC4" w:rsidP="005E6EC4">
      <w:pPr>
        <w:pStyle w:val="paragraph"/>
      </w:pPr>
      <w:r w:rsidRPr="007E65AE">
        <w:tab/>
        <w:t>(a)</w:t>
      </w:r>
      <w:r w:rsidRPr="007E65AE">
        <w:tab/>
        <w:t>the person does not have the capacity to undertake any serious failure requirement; and</w:t>
      </w:r>
    </w:p>
    <w:p w:rsidR="005E6EC4" w:rsidRPr="007E65AE" w:rsidRDefault="005E6EC4" w:rsidP="005E6EC4">
      <w:pPr>
        <w:pStyle w:val="paragraph"/>
      </w:pPr>
      <w:r w:rsidRPr="007E65AE">
        <w:tab/>
        <w:t>(b)</w:t>
      </w:r>
      <w:r w:rsidRPr="007E65AE">
        <w:tab/>
        <w:t>serving the serious failure period would cause the person to be in severe financial hardship.</w:t>
      </w:r>
    </w:p>
    <w:p w:rsidR="005E6EC4" w:rsidRPr="007E65AE" w:rsidRDefault="005E6EC4" w:rsidP="005E6EC4">
      <w:pPr>
        <w:pStyle w:val="ActHead5"/>
      </w:pPr>
      <w:bookmarkStart w:id="113" w:name="_Toc507142516"/>
      <w:r w:rsidRPr="007E65AE">
        <w:rPr>
          <w:rStyle w:val="CharSectno"/>
        </w:rPr>
        <w:t>42P</w:t>
      </w:r>
      <w:r w:rsidRPr="007E65AE">
        <w:t xml:space="preserve">  Consequences of serious failure</w:t>
      </w:r>
      <w:bookmarkEnd w:id="113"/>
    </w:p>
    <w:p w:rsidR="005E6EC4" w:rsidRPr="007E65AE" w:rsidRDefault="005E6EC4" w:rsidP="005E6EC4">
      <w:pPr>
        <w:pStyle w:val="SubsectionHead"/>
      </w:pPr>
      <w:r w:rsidRPr="007E65AE">
        <w:t>Participation payment not payable during serious failure period</w:t>
      </w:r>
    </w:p>
    <w:p w:rsidR="005E6EC4" w:rsidRPr="007E65AE" w:rsidRDefault="005E6EC4" w:rsidP="005E6EC4">
      <w:pPr>
        <w:pStyle w:val="subsection"/>
      </w:pPr>
      <w:r w:rsidRPr="007E65AE">
        <w:tab/>
        <w:t>(1)</w:t>
      </w:r>
      <w:r w:rsidRPr="007E65AE">
        <w:tab/>
        <w:t>If the Secretary determines that a person commits a serious failure and has determined that section</w:t>
      </w:r>
      <w:r w:rsidR="007E65AE">
        <w:t> </w:t>
      </w:r>
      <w:r w:rsidRPr="007E65AE">
        <w:t>42NC applies, a participation payment is not payable to the person during the person’s serious failure period.</w:t>
      </w:r>
    </w:p>
    <w:p w:rsidR="005E6EC4" w:rsidRPr="007E65AE" w:rsidRDefault="005E6EC4" w:rsidP="005E6EC4">
      <w:pPr>
        <w:pStyle w:val="notetext"/>
      </w:pPr>
      <w:r w:rsidRPr="007E65AE">
        <w:t>Note 1:</w:t>
      </w:r>
      <w:r w:rsidRPr="007E65AE">
        <w:tab/>
        <w:t>The Secretary may end a serious failure period under section</w:t>
      </w:r>
      <w:r w:rsidR="007E65AE">
        <w:t> </w:t>
      </w:r>
      <w:r w:rsidRPr="007E65AE">
        <w:t>42Q or determine that a participation payment is payable, despite this section, under section</w:t>
      </w:r>
      <w:r w:rsidR="007E65AE">
        <w:t> </w:t>
      </w:r>
      <w:r w:rsidRPr="007E65AE">
        <w:t>42R.</w:t>
      </w:r>
    </w:p>
    <w:p w:rsidR="005E6EC4" w:rsidRPr="007E65AE" w:rsidRDefault="005E6EC4" w:rsidP="005E6EC4">
      <w:pPr>
        <w:pStyle w:val="notetext"/>
        <w:rPr>
          <w:b/>
        </w:rPr>
      </w:pPr>
      <w:r w:rsidRPr="007E65AE">
        <w:t>Note 2:</w:t>
      </w:r>
      <w:r w:rsidRPr="007E65AE">
        <w:tab/>
        <w:t>The Secretary may continue the participation payment pending the outcome of an application for review (see sections</w:t>
      </w:r>
      <w:r w:rsidR="007E65AE">
        <w:t> </w:t>
      </w:r>
      <w:r w:rsidRPr="007E65AE">
        <w:t>131 and 145 of the Administration Act).</w:t>
      </w:r>
    </w:p>
    <w:p w:rsidR="005E6EC4" w:rsidRPr="007E65AE" w:rsidRDefault="005E6EC4" w:rsidP="005E6EC4">
      <w:pPr>
        <w:pStyle w:val="subsection"/>
      </w:pPr>
      <w:r w:rsidRPr="007E65AE">
        <w:tab/>
        <w:t>(2)</w:t>
      </w:r>
      <w:r w:rsidRPr="007E65AE">
        <w:tab/>
        <w:t xml:space="preserve">The person’s </w:t>
      </w:r>
      <w:r w:rsidRPr="007E65AE">
        <w:rPr>
          <w:b/>
          <w:i/>
        </w:rPr>
        <w:t xml:space="preserve">serious failure period </w:t>
      </w:r>
      <w:r w:rsidRPr="007E65AE">
        <w:t>is the period:</w:t>
      </w:r>
    </w:p>
    <w:p w:rsidR="005E6EC4" w:rsidRPr="007E65AE" w:rsidRDefault="005E6EC4" w:rsidP="005E6EC4">
      <w:pPr>
        <w:pStyle w:val="paragraph"/>
      </w:pPr>
      <w:r w:rsidRPr="007E65AE">
        <w:tab/>
        <w:t>(a)</w:t>
      </w:r>
      <w:r w:rsidRPr="007E65AE">
        <w:tab/>
        <w:t>beginning on the first day of the first instalment period that begins after the day the Secretary makes the determination; and</w:t>
      </w:r>
    </w:p>
    <w:p w:rsidR="005E6EC4" w:rsidRPr="007E65AE" w:rsidRDefault="005E6EC4" w:rsidP="005E6EC4">
      <w:pPr>
        <w:pStyle w:val="paragraph"/>
      </w:pPr>
      <w:r w:rsidRPr="007E65AE">
        <w:tab/>
        <w:t>(b)</w:t>
      </w:r>
      <w:r w:rsidRPr="007E65AE">
        <w:tab/>
        <w:t>ending:</w:t>
      </w:r>
    </w:p>
    <w:p w:rsidR="005E6EC4" w:rsidRPr="007E65AE" w:rsidRDefault="005E6EC4" w:rsidP="005E6EC4">
      <w:pPr>
        <w:pStyle w:val="paragraphsub"/>
      </w:pPr>
      <w:r w:rsidRPr="007E65AE">
        <w:tab/>
        <w:t>(i)</w:t>
      </w:r>
      <w:r w:rsidRPr="007E65AE">
        <w:tab/>
        <w:t>if the Secretary ends the person’s serious failure period under section</w:t>
      </w:r>
      <w:r w:rsidR="007E65AE">
        <w:t> </w:t>
      </w:r>
      <w:r w:rsidRPr="007E65AE">
        <w:t>42Q—on the day mentioned in that section; or</w:t>
      </w:r>
    </w:p>
    <w:p w:rsidR="005E6EC4" w:rsidRPr="007E65AE" w:rsidRDefault="005E6EC4" w:rsidP="005E6EC4">
      <w:pPr>
        <w:pStyle w:val="paragraphsub"/>
      </w:pPr>
      <w:r w:rsidRPr="007E65AE">
        <w:tab/>
        <w:t>(ii)</w:t>
      </w:r>
      <w:r w:rsidRPr="007E65AE">
        <w:tab/>
        <w:t>otherwise—8 weeks after the period begins.</w:t>
      </w:r>
    </w:p>
    <w:p w:rsidR="005E6EC4" w:rsidRPr="007E65AE" w:rsidRDefault="005E6EC4" w:rsidP="005E6EC4">
      <w:pPr>
        <w:pStyle w:val="notetext"/>
      </w:pPr>
      <w:r w:rsidRPr="007E65AE">
        <w:t>Note:</w:t>
      </w:r>
      <w:r w:rsidRPr="007E65AE">
        <w:tab/>
        <w:t>For the day the Secretary makes the determination, see section</w:t>
      </w:r>
      <w:r w:rsidR="007E65AE">
        <w:t> </w:t>
      </w:r>
      <w:r w:rsidRPr="007E65AE">
        <w:t>42Y.</w:t>
      </w:r>
    </w:p>
    <w:p w:rsidR="005E6EC4" w:rsidRPr="007E65AE" w:rsidRDefault="005E6EC4" w:rsidP="005E6EC4">
      <w:pPr>
        <w:pStyle w:val="SubsectionHead"/>
      </w:pPr>
      <w:r w:rsidRPr="007E65AE">
        <w:t>Serious failure requirements</w:t>
      </w:r>
    </w:p>
    <w:p w:rsidR="005E6EC4" w:rsidRPr="007E65AE" w:rsidRDefault="005E6EC4" w:rsidP="005E6EC4">
      <w:pPr>
        <w:pStyle w:val="subsection"/>
      </w:pPr>
      <w:r w:rsidRPr="007E65AE">
        <w:tab/>
        <w:t>(3)</w:t>
      </w:r>
      <w:r w:rsidRPr="007E65AE">
        <w:tab/>
        <w:t xml:space="preserve">If the Secretary determines that a person commits a serious failure, then the Secretary may require the person to comply with a requirement (the </w:t>
      </w:r>
      <w:r w:rsidRPr="007E65AE">
        <w:rPr>
          <w:b/>
          <w:i/>
        </w:rPr>
        <w:t>serious failure requirement</w:t>
      </w:r>
      <w:r w:rsidRPr="007E65AE">
        <w:t>).</w:t>
      </w:r>
    </w:p>
    <w:p w:rsidR="005E6EC4" w:rsidRPr="007E65AE" w:rsidRDefault="005E6EC4" w:rsidP="005E6EC4">
      <w:pPr>
        <w:pStyle w:val="notetext"/>
      </w:pPr>
      <w:r w:rsidRPr="007E65AE">
        <w:t>Note:</w:t>
      </w:r>
      <w:r w:rsidRPr="007E65AE">
        <w:tab/>
        <w:t>A person who complies with a serious failure requirement may have his or her serious failure period end under section</w:t>
      </w:r>
      <w:r w:rsidR="007E65AE">
        <w:t> </w:t>
      </w:r>
      <w:r w:rsidRPr="007E65AE">
        <w:t>42Q. A person who fails to comply with a serious failure requirement may commit a no show no pay failure under section</w:t>
      </w:r>
      <w:r w:rsidR="007E65AE">
        <w:t> </w:t>
      </w:r>
      <w:r w:rsidRPr="007E65AE">
        <w:t>42C.</w:t>
      </w:r>
    </w:p>
    <w:p w:rsidR="005E6EC4" w:rsidRPr="007E65AE" w:rsidRDefault="005E6EC4" w:rsidP="005E6EC4">
      <w:pPr>
        <w:pStyle w:val="ActHead5"/>
      </w:pPr>
      <w:bookmarkStart w:id="114" w:name="_Toc507142517"/>
      <w:r w:rsidRPr="007E65AE">
        <w:rPr>
          <w:rStyle w:val="CharSectno"/>
        </w:rPr>
        <w:t>42Q</w:t>
      </w:r>
      <w:r w:rsidRPr="007E65AE">
        <w:t xml:space="preserve">  Ending serious failure periods</w:t>
      </w:r>
      <w:bookmarkEnd w:id="114"/>
    </w:p>
    <w:p w:rsidR="005E6EC4" w:rsidRPr="007E65AE" w:rsidRDefault="005E6EC4" w:rsidP="005E6EC4">
      <w:pPr>
        <w:pStyle w:val="subsection"/>
      </w:pPr>
      <w:r w:rsidRPr="007E65AE">
        <w:tab/>
        <w:t>(1)</w:t>
      </w:r>
      <w:r w:rsidRPr="007E65AE">
        <w:tab/>
        <w:t>The Secretary may end a person’s serious failure period if:</w:t>
      </w:r>
    </w:p>
    <w:p w:rsidR="005E6EC4" w:rsidRPr="007E65AE" w:rsidRDefault="005E6EC4" w:rsidP="005E6EC4">
      <w:pPr>
        <w:pStyle w:val="paragraph"/>
      </w:pPr>
      <w:r w:rsidRPr="007E65AE">
        <w:tab/>
        <w:t>(a)</w:t>
      </w:r>
      <w:r w:rsidRPr="007E65AE">
        <w:tab/>
        <w:t>the person begins to comply with a serious failure requirement imposed on the person; or</w:t>
      </w:r>
    </w:p>
    <w:p w:rsidR="005E6EC4" w:rsidRPr="007E65AE" w:rsidRDefault="005E6EC4" w:rsidP="00C722D0">
      <w:pPr>
        <w:pStyle w:val="paragraph"/>
        <w:keepNext/>
      </w:pPr>
      <w:r w:rsidRPr="007E65AE">
        <w:tab/>
        <w:t>(b)</w:t>
      </w:r>
      <w:r w:rsidRPr="007E65AE">
        <w:tab/>
        <w:t>the Secretary determines that:</w:t>
      </w:r>
    </w:p>
    <w:p w:rsidR="005E6EC4" w:rsidRPr="007E65AE" w:rsidRDefault="005E6EC4" w:rsidP="005E6EC4">
      <w:pPr>
        <w:pStyle w:val="paragraphsub"/>
      </w:pPr>
      <w:r w:rsidRPr="007E65AE">
        <w:tab/>
        <w:t>(i)</w:t>
      </w:r>
      <w:r w:rsidRPr="007E65AE">
        <w:tab/>
        <w:t>the person does not have the capacity to undertake any serious failure requirement; and</w:t>
      </w:r>
    </w:p>
    <w:p w:rsidR="005E6EC4" w:rsidRPr="007E65AE" w:rsidRDefault="005E6EC4" w:rsidP="005E6EC4">
      <w:pPr>
        <w:pStyle w:val="paragraphsub"/>
      </w:pPr>
      <w:r w:rsidRPr="007E65AE">
        <w:tab/>
        <w:t>(ii)</w:t>
      </w:r>
      <w:r w:rsidRPr="007E65AE">
        <w:tab/>
        <w:t>serving the serious failure period would cause the person to be in severe financial hardship.</w:t>
      </w:r>
    </w:p>
    <w:p w:rsidR="005E6EC4" w:rsidRPr="007E65AE" w:rsidRDefault="005E6EC4" w:rsidP="005E6EC4">
      <w:pPr>
        <w:pStyle w:val="notetext"/>
      </w:pPr>
      <w:r w:rsidRPr="007E65AE">
        <w:t>Note:</w:t>
      </w:r>
      <w:r w:rsidRPr="007E65AE">
        <w:tab/>
        <w:t xml:space="preserve">For </w:t>
      </w:r>
      <w:r w:rsidRPr="007E65AE">
        <w:rPr>
          <w:b/>
          <w:i/>
        </w:rPr>
        <w:t xml:space="preserve">in severe financial hardship </w:t>
      </w:r>
      <w:r w:rsidRPr="007E65AE">
        <w:t>see subsection</w:t>
      </w:r>
      <w:r w:rsidR="007E65AE">
        <w:t> </w:t>
      </w:r>
      <w:r w:rsidRPr="007E65AE">
        <w:t>14A(7) of the 1991 Act.</w:t>
      </w:r>
    </w:p>
    <w:p w:rsidR="005E6EC4" w:rsidRPr="007E65AE" w:rsidRDefault="005E6EC4" w:rsidP="005E6EC4">
      <w:pPr>
        <w:pStyle w:val="subsection"/>
      </w:pPr>
      <w:r w:rsidRPr="007E65AE">
        <w:tab/>
        <w:t>(1A)</w:t>
      </w:r>
      <w:r w:rsidRPr="007E65AE">
        <w:tab/>
        <w:t xml:space="preserve">The Secretary may make a determination under </w:t>
      </w:r>
      <w:r w:rsidR="007E65AE">
        <w:t>paragraph (</w:t>
      </w:r>
      <w:r w:rsidRPr="007E65AE">
        <w:t>1)(b) on request or on his or her own initiative.</w:t>
      </w:r>
    </w:p>
    <w:p w:rsidR="005E6EC4" w:rsidRPr="007E65AE" w:rsidRDefault="005E6EC4" w:rsidP="005E6EC4">
      <w:pPr>
        <w:pStyle w:val="subsection"/>
      </w:pPr>
      <w:r w:rsidRPr="007E65AE">
        <w:tab/>
        <w:t>(2)</w:t>
      </w:r>
      <w:r w:rsidRPr="007E65AE">
        <w:tab/>
        <w:t>The person’s serious failure period ends on:</w:t>
      </w:r>
    </w:p>
    <w:p w:rsidR="005E6EC4" w:rsidRPr="007E65AE" w:rsidRDefault="005E6EC4" w:rsidP="005E6EC4">
      <w:pPr>
        <w:pStyle w:val="paragraph"/>
      </w:pPr>
      <w:r w:rsidRPr="007E65AE">
        <w:tab/>
        <w:t>(a)</w:t>
      </w:r>
      <w:r w:rsidRPr="007E65AE">
        <w:tab/>
        <w:t xml:space="preserve">if </w:t>
      </w:r>
      <w:r w:rsidR="007E65AE">
        <w:t>paragraph (</w:t>
      </w:r>
      <w:r w:rsidRPr="007E65AE">
        <w:t>1)(a) applies—the day before the person begins to comply with the requirement; or</w:t>
      </w:r>
    </w:p>
    <w:p w:rsidR="005E6EC4" w:rsidRPr="007E65AE" w:rsidRDefault="005E6EC4" w:rsidP="005E6EC4">
      <w:pPr>
        <w:pStyle w:val="paragraph"/>
      </w:pPr>
      <w:r w:rsidRPr="007E65AE">
        <w:tab/>
        <w:t>(b)</w:t>
      </w:r>
      <w:r w:rsidRPr="007E65AE">
        <w:tab/>
        <w:t xml:space="preserve">if the Secretary makes a determination under </w:t>
      </w:r>
      <w:r w:rsidR="007E65AE">
        <w:t>paragraph (</w:t>
      </w:r>
      <w:r w:rsidRPr="007E65AE">
        <w:t>1)(b) on request—the day before the request was made; or</w:t>
      </w:r>
    </w:p>
    <w:p w:rsidR="005E6EC4" w:rsidRPr="007E65AE" w:rsidRDefault="005E6EC4" w:rsidP="005E6EC4">
      <w:pPr>
        <w:pStyle w:val="paragraph"/>
      </w:pPr>
      <w:r w:rsidRPr="007E65AE">
        <w:tab/>
        <w:t>(c)</w:t>
      </w:r>
      <w:r w:rsidRPr="007E65AE">
        <w:tab/>
        <w:t xml:space="preserve">if the Secretary makes a determination under </w:t>
      </w:r>
      <w:r w:rsidR="007E65AE">
        <w:t>paragraph (</w:t>
      </w:r>
      <w:r w:rsidRPr="007E65AE">
        <w:t>1)(b) on his or her own initiative—the day before the Secretary makes the determination.</w:t>
      </w:r>
    </w:p>
    <w:p w:rsidR="005E6EC4" w:rsidRPr="007E65AE" w:rsidRDefault="005E6EC4" w:rsidP="005E6EC4">
      <w:pPr>
        <w:pStyle w:val="notetext"/>
      </w:pPr>
      <w:r w:rsidRPr="007E65AE">
        <w:t>Note:</w:t>
      </w:r>
      <w:r w:rsidRPr="007E65AE">
        <w:tab/>
        <w:t>For the day the Secretary makes the determination, see section</w:t>
      </w:r>
      <w:r w:rsidR="007E65AE">
        <w:t> </w:t>
      </w:r>
      <w:r w:rsidRPr="007E65AE">
        <w:t>42Y.</w:t>
      </w:r>
    </w:p>
    <w:p w:rsidR="005E6EC4" w:rsidRPr="007E65AE" w:rsidRDefault="005E6EC4" w:rsidP="005E6EC4">
      <w:pPr>
        <w:pStyle w:val="subsection"/>
      </w:pPr>
      <w:r w:rsidRPr="007E65AE">
        <w:tab/>
        <w:t>(3)</w:t>
      </w:r>
      <w:r w:rsidRPr="007E65AE">
        <w:tab/>
        <w:t>Section</w:t>
      </w:r>
      <w:r w:rsidR="007E65AE">
        <w:t> </w:t>
      </w:r>
      <w:r w:rsidRPr="007E65AE">
        <w:t>42NC does not affect the operation of this section.</w:t>
      </w:r>
    </w:p>
    <w:p w:rsidR="005E6EC4" w:rsidRPr="007E65AE" w:rsidRDefault="005E6EC4" w:rsidP="005E6EC4">
      <w:pPr>
        <w:pStyle w:val="ActHead5"/>
      </w:pPr>
      <w:bookmarkStart w:id="115" w:name="_Toc507142518"/>
      <w:r w:rsidRPr="007E65AE">
        <w:rPr>
          <w:rStyle w:val="CharSectno"/>
        </w:rPr>
        <w:t>42R</w:t>
      </w:r>
      <w:r w:rsidRPr="007E65AE">
        <w:t xml:space="preserve">  Determining that participation payments payable</w:t>
      </w:r>
      <w:bookmarkEnd w:id="115"/>
    </w:p>
    <w:p w:rsidR="005E6EC4" w:rsidRPr="007E65AE" w:rsidRDefault="005E6EC4" w:rsidP="005E6EC4">
      <w:pPr>
        <w:pStyle w:val="subsection"/>
      </w:pPr>
      <w:r w:rsidRPr="007E65AE">
        <w:tab/>
        <w:t>(1)</w:t>
      </w:r>
      <w:r w:rsidRPr="007E65AE">
        <w:tab/>
        <w:t xml:space="preserve">The Secretary may determine that, despite a person’s serious failure period, a participation payment is payable to the person during the period mentioned in </w:t>
      </w:r>
      <w:r w:rsidR="007E65AE">
        <w:t>subsection (</w:t>
      </w:r>
      <w:r w:rsidRPr="007E65AE">
        <w:t>2) if the person informs the Secretary that the person intends to comply with a serious failure requirement imposed on the person.</w:t>
      </w:r>
    </w:p>
    <w:p w:rsidR="005E6EC4" w:rsidRPr="007E65AE" w:rsidRDefault="005E6EC4" w:rsidP="005E6EC4">
      <w:pPr>
        <w:pStyle w:val="subsection"/>
      </w:pPr>
      <w:r w:rsidRPr="007E65AE">
        <w:tab/>
        <w:t>(2)</w:t>
      </w:r>
      <w:r w:rsidRPr="007E65AE">
        <w:tab/>
        <w:t>The participation payment is payable during the period that:</w:t>
      </w:r>
    </w:p>
    <w:p w:rsidR="005E6EC4" w:rsidRPr="007E65AE" w:rsidRDefault="005E6EC4" w:rsidP="005E6EC4">
      <w:pPr>
        <w:pStyle w:val="paragraph"/>
      </w:pPr>
      <w:r w:rsidRPr="007E65AE">
        <w:tab/>
        <w:t>(a)</w:t>
      </w:r>
      <w:r w:rsidRPr="007E65AE">
        <w:tab/>
        <w:t>begins on the day that the person informs the Secretary; and</w:t>
      </w:r>
    </w:p>
    <w:p w:rsidR="005E6EC4" w:rsidRPr="007E65AE" w:rsidRDefault="005E6EC4" w:rsidP="005E6EC4">
      <w:pPr>
        <w:pStyle w:val="paragraph"/>
      </w:pPr>
      <w:r w:rsidRPr="007E65AE">
        <w:tab/>
        <w:t>(b)</w:t>
      </w:r>
      <w:r w:rsidRPr="007E65AE">
        <w:tab/>
        <w:t>ends on:</w:t>
      </w:r>
    </w:p>
    <w:p w:rsidR="005E6EC4" w:rsidRPr="007E65AE" w:rsidRDefault="005E6EC4" w:rsidP="005E6EC4">
      <w:pPr>
        <w:pStyle w:val="paragraphsub"/>
      </w:pPr>
      <w:r w:rsidRPr="007E65AE">
        <w:tab/>
        <w:t>(i)</w:t>
      </w:r>
      <w:r w:rsidRPr="007E65AE">
        <w:tab/>
        <w:t>the day before the person begins to comply with the serious failure requirement; or</w:t>
      </w:r>
    </w:p>
    <w:p w:rsidR="005E6EC4" w:rsidRPr="007E65AE" w:rsidRDefault="005E6EC4" w:rsidP="005E6EC4">
      <w:pPr>
        <w:pStyle w:val="paragraphsub"/>
      </w:pPr>
      <w:r w:rsidRPr="007E65AE">
        <w:tab/>
        <w:t>(ii)</w:t>
      </w:r>
      <w:r w:rsidRPr="007E65AE">
        <w:tab/>
        <w:t>if the person does not begin to comply with the serious failure requirement on the day the person is required to begin—the day before that day.</w:t>
      </w:r>
    </w:p>
    <w:p w:rsidR="005E6EC4" w:rsidRPr="007E65AE" w:rsidRDefault="005E6EC4" w:rsidP="005E6EC4">
      <w:pPr>
        <w:pStyle w:val="subsection"/>
      </w:pPr>
      <w:r w:rsidRPr="007E65AE">
        <w:tab/>
        <w:t>(3)</w:t>
      </w:r>
      <w:r w:rsidRPr="007E65AE">
        <w:tab/>
        <w:t xml:space="preserve">If a period ends under </w:t>
      </w:r>
      <w:r w:rsidR="007E65AE">
        <w:t>subparagraph (</w:t>
      </w:r>
      <w:r w:rsidRPr="007E65AE">
        <w:t xml:space="preserve">2)(b)(ii), the period (the </w:t>
      </w:r>
      <w:r w:rsidRPr="007E65AE">
        <w:rPr>
          <w:b/>
          <w:i/>
        </w:rPr>
        <w:t>payability period</w:t>
      </w:r>
      <w:r w:rsidRPr="007E65AE">
        <w:t xml:space="preserve">) mentioned in </w:t>
      </w:r>
      <w:r w:rsidR="007E65AE">
        <w:t>subsection (</w:t>
      </w:r>
      <w:r w:rsidRPr="007E65AE">
        <w:t>2) does not count towards the 8 weeks of the person’s serious failure period.</w:t>
      </w:r>
    </w:p>
    <w:p w:rsidR="005E6EC4" w:rsidRPr="007E65AE" w:rsidRDefault="00EE205F" w:rsidP="005E6EC4">
      <w:pPr>
        <w:pStyle w:val="ActHead4"/>
      </w:pPr>
      <w:bookmarkStart w:id="116" w:name="_Toc507142519"/>
      <w:r w:rsidRPr="007E65AE">
        <w:rPr>
          <w:rStyle w:val="CharSubdNo"/>
        </w:rPr>
        <w:t>Subdivision</w:t>
      </w:r>
      <w:r w:rsidR="00666140" w:rsidRPr="007E65AE">
        <w:rPr>
          <w:rStyle w:val="CharSubdNo"/>
        </w:rPr>
        <w:t xml:space="preserve"> </w:t>
      </w:r>
      <w:r w:rsidR="005E6EC4" w:rsidRPr="007E65AE">
        <w:rPr>
          <w:rStyle w:val="CharSubdNo"/>
        </w:rPr>
        <w:t>E</w:t>
      </w:r>
      <w:r w:rsidR="005E6EC4" w:rsidRPr="007E65AE">
        <w:t>—</w:t>
      </w:r>
      <w:r w:rsidR="005E6EC4" w:rsidRPr="007E65AE">
        <w:rPr>
          <w:rStyle w:val="CharSubdText"/>
        </w:rPr>
        <w:t>Unemployment resulting from a voluntary act or misconduct</w:t>
      </w:r>
      <w:bookmarkEnd w:id="116"/>
    </w:p>
    <w:p w:rsidR="005E6EC4" w:rsidRPr="007E65AE" w:rsidRDefault="005E6EC4" w:rsidP="005E6EC4">
      <w:pPr>
        <w:pStyle w:val="ActHead5"/>
      </w:pPr>
      <w:bookmarkStart w:id="117" w:name="_Toc507142520"/>
      <w:r w:rsidRPr="007E65AE">
        <w:rPr>
          <w:rStyle w:val="CharSectno"/>
        </w:rPr>
        <w:t>42S</w:t>
      </w:r>
      <w:r w:rsidRPr="007E65AE">
        <w:t xml:space="preserve">  Unemployment resulting from a voluntary act or misconduct</w:t>
      </w:r>
      <w:bookmarkEnd w:id="117"/>
    </w:p>
    <w:p w:rsidR="005E6EC4" w:rsidRPr="007E65AE" w:rsidRDefault="005E6EC4" w:rsidP="005E6EC4">
      <w:pPr>
        <w:pStyle w:val="subsection"/>
      </w:pPr>
      <w:r w:rsidRPr="007E65AE">
        <w:tab/>
        <w:t>(1)</w:t>
      </w:r>
      <w:r w:rsidRPr="007E65AE">
        <w:tab/>
        <w:t xml:space="preserve">A participation payment is not payable to a person for the period mentioned in </w:t>
      </w:r>
      <w:r w:rsidR="007E65AE">
        <w:t>subsection (</w:t>
      </w:r>
      <w:r w:rsidRPr="007E65AE">
        <w:t>3) if the Secretary determines that:</w:t>
      </w:r>
    </w:p>
    <w:p w:rsidR="005E6EC4" w:rsidRPr="007E65AE" w:rsidRDefault="005E6EC4" w:rsidP="005E6EC4">
      <w:pPr>
        <w:pStyle w:val="paragraph"/>
      </w:pPr>
      <w:r w:rsidRPr="007E65AE">
        <w:tab/>
        <w:t>(a)</w:t>
      </w:r>
      <w:r w:rsidRPr="007E65AE">
        <w:tab/>
        <w:t>the person is unemployed as a result (whether direct or indirect) of a voluntary act of the person; or</w:t>
      </w:r>
    </w:p>
    <w:p w:rsidR="005E6EC4" w:rsidRPr="007E65AE" w:rsidRDefault="005E6EC4" w:rsidP="005E6EC4">
      <w:pPr>
        <w:pStyle w:val="paragraph"/>
      </w:pPr>
      <w:r w:rsidRPr="007E65AE">
        <w:tab/>
        <w:t>(b)</w:t>
      </w:r>
      <w:r w:rsidRPr="007E65AE">
        <w:tab/>
        <w:t>the person is unemployed as a result of the person’s misconduct as an employee.</w:t>
      </w:r>
    </w:p>
    <w:p w:rsidR="005E6EC4" w:rsidRPr="007E65AE" w:rsidRDefault="005E6EC4" w:rsidP="005E6EC4">
      <w:pPr>
        <w:pStyle w:val="notetext"/>
        <w:rPr>
          <w:b/>
        </w:rPr>
      </w:pPr>
      <w:r w:rsidRPr="007E65AE">
        <w:t>Note:</w:t>
      </w:r>
      <w:r w:rsidRPr="007E65AE">
        <w:tab/>
        <w:t>The Secretary may continue the participation payment pending the outcome of an application for review (see sections</w:t>
      </w:r>
      <w:r w:rsidR="007E65AE">
        <w:t> </w:t>
      </w:r>
      <w:r w:rsidRPr="007E65AE">
        <w:t>131 and 145 of the Administration Act).</w:t>
      </w:r>
    </w:p>
    <w:p w:rsidR="002E1337" w:rsidRPr="007E65AE" w:rsidRDefault="002E1337" w:rsidP="002E1337">
      <w:pPr>
        <w:pStyle w:val="subsection"/>
      </w:pPr>
      <w:r w:rsidRPr="007E65AE">
        <w:tab/>
        <w:t>(2)</w:t>
      </w:r>
      <w:r w:rsidRPr="007E65AE">
        <w:tab/>
        <w:t xml:space="preserve">Despite </w:t>
      </w:r>
      <w:r w:rsidR="007E65AE">
        <w:t>paragraph (</w:t>
      </w:r>
      <w:r w:rsidRPr="007E65AE">
        <w:t>1)(a), the Secretary must not make a determination under that paragraph in relation to a person if:</w:t>
      </w:r>
    </w:p>
    <w:p w:rsidR="002E1337" w:rsidRPr="007E65AE" w:rsidRDefault="002E1337" w:rsidP="002E1337">
      <w:pPr>
        <w:pStyle w:val="paragraph"/>
      </w:pPr>
      <w:r w:rsidRPr="007E65AE">
        <w:tab/>
        <w:t>(a)</w:t>
      </w:r>
      <w:r w:rsidRPr="007E65AE">
        <w:tab/>
        <w:t>the Secretary is satisfied that the voluntary act was reasonable; or</w:t>
      </w:r>
    </w:p>
    <w:p w:rsidR="002E1337" w:rsidRPr="007E65AE" w:rsidRDefault="002E1337" w:rsidP="002E1337">
      <w:pPr>
        <w:pStyle w:val="paragraph"/>
      </w:pPr>
      <w:r w:rsidRPr="007E65AE">
        <w:tab/>
        <w:t>(b)</w:t>
      </w:r>
      <w:r w:rsidRPr="007E65AE">
        <w:tab/>
        <w:t>the person is someone to whom section</w:t>
      </w:r>
      <w:r w:rsidR="007E65AE">
        <w:t> </w:t>
      </w:r>
      <w:r w:rsidRPr="007E65AE">
        <w:t>42SB applies.</w:t>
      </w:r>
    </w:p>
    <w:p w:rsidR="007C6A47" w:rsidRPr="007E65AE" w:rsidRDefault="007C6A47" w:rsidP="007C6A47">
      <w:pPr>
        <w:pStyle w:val="SubsectionHead"/>
      </w:pPr>
      <w:r w:rsidRPr="007E65AE">
        <w:t>Period of non</w:t>
      </w:r>
      <w:r w:rsidR="007E65AE">
        <w:noBreakHyphen/>
      </w:r>
      <w:r w:rsidRPr="007E65AE">
        <w:t>payment</w:t>
      </w:r>
    </w:p>
    <w:p w:rsidR="007C6A47" w:rsidRPr="007E65AE" w:rsidRDefault="007C6A47" w:rsidP="007C6A47">
      <w:pPr>
        <w:pStyle w:val="subsection"/>
      </w:pPr>
      <w:r w:rsidRPr="007E65AE">
        <w:tab/>
        <w:t>(3)</w:t>
      </w:r>
      <w:r w:rsidRPr="007E65AE">
        <w:tab/>
        <w:t xml:space="preserve">The participation payment is not payable to the person for the period (the </w:t>
      </w:r>
      <w:r w:rsidRPr="007E65AE">
        <w:rPr>
          <w:b/>
          <w:i/>
        </w:rPr>
        <w:t>unemployment non</w:t>
      </w:r>
      <w:r w:rsidR="007E65AE">
        <w:rPr>
          <w:b/>
          <w:i/>
        </w:rPr>
        <w:noBreakHyphen/>
      </w:r>
      <w:r w:rsidRPr="007E65AE">
        <w:rPr>
          <w:b/>
          <w:i/>
        </w:rPr>
        <w:t>payment period</w:t>
      </w:r>
      <w:r w:rsidRPr="007E65AE">
        <w:t>) of:</w:t>
      </w:r>
    </w:p>
    <w:p w:rsidR="007C6A47" w:rsidRPr="007E65AE" w:rsidRDefault="007C6A47" w:rsidP="007C6A47">
      <w:pPr>
        <w:pStyle w:val="paragraph"/>
      </w:pPr>
      <w:r w:rsidRPr="007E65AE">
        <w:tab/>
        <w:t>(a)</w:t>
      </w:r>
      <w:r w:rsidRPr="007E65AE">
        <w:tab/>
        <w:t>8 weeks beginning on the initial day; or</w:t>
      </w:r>
    </w:p>
    <w:p w:rsidR="007C6A47" w:rsidRPr="007E65AE" w:rsidRDefault="007C6A47" w:rsidP="007C6A47">
      <w:pPr>
        <w:pStyle w:val="paragraph"/>
      </w:pPr>
      <w:r w:rsidRPr="007E65AE">
        <w:tab/>
        <w:t>(b)</w:t>
      </w:r>
      <w:r w:rsidRPr="007E65AE">
        <w:tab/>
        <w:t xml:space="preserve">12 weeks beginning on the initial day if, during the 6 months ending on the day immediately before the person becomes unemployed, </w:t>
      </w:r>
      <w:r w:rsidR="00485E2F" w:rsidRPr="007E65AE">
        <w:t>relocation assistance, in relation to the employment to which the voluntary act or misconduct related, has been paid to or for the benefit of the person</w:t>
      </w:r>
      <w:r w:rsidRPr="007E65AE">
        <w:t>.</w:t>
      </w:r>
    </w:p>
    <w:p w:rsidR="007C6A47" w:rsidRPr="007E65AE" w:rsidRDefault="007C6A47" w:rsidP="007C6A47">
      <w:pPr>
        <w:pStyle w:val="notetext"/>
      </w:pPr>
      <w:r w:rsidRPr="007E65AE">
        <w:t>Note:</w:t>
      </w:r>
      <w:r w:rsidRPr="007E65AE">
        <w:tab/>
        <w:t>The Secretary may end an unemployment non</w:t>
      </w:r>
      <w:r w:rsidR="007E65AE">
        <w:noBreakHyphen/>
      </w:r>
      <w:r w:rsidRPr="007E65AE">
        <w:t xml:space="preserve">payment period under </w:t>
      </w:r>
      <w:r w:rsidR="007E65AE">
        <w:t>subsection (</w:t>
      </w:r>
      <w:r w:rsidRPr="007E65AE">
        <w:t>4).</w:t>
      </w:r>
    </w:p>
    <w:p w:rsidR="007C6A47" w:rsidRPr="007E65AE" w:rsidRDefault="007C6A47" w:rsidP="007C6A47">
      <w:pPr>
        <w:pStyle w:val="subsection"/>
      </w:pPr>
      <w:r w:rsidRPr="007E65AE">
        <w:tab/>
        <w:t>(3A)</w:t>
      </w:r>
      <w:r w:rsidRPr="007E65AE">
        <w:tab/>
        <w:t xml:space="preserve">For the purposes of </w:t>
      </w:r>
      <w:r w:rsidR="007E65AE">
        <w:t>subsection (</w:t>
      </w:r>
      <w:r w:rsidRPr="007E65AE">
        <w:t xml:space="preserve">3), the </w:t>
      </w:r>
      <w:r w:rsidRPr="007E65AE">
        <w:rPr>
          <w:b/>
          <w:i/>
        </w:rPr>
        <w:t>initial day</w:t>
      </w:r>
      <w:r w:rsidRPr="007E65AE">
        <w:t xml:space="preserve"> is:</w:t>
      </w:r>
    </w:p>
    <w:p w:rsidR="007C6A47" w:rsidRPr="007E65AE" w:rsidRDefault="007C6A47" w:rsidP="007C6A47">
      <w:pPr>
        <w:pStyle w:val="paragraph"/>
      </w:pPr>
      <w:r w:rsidRPr="007E65AE">
        <w:tab/>
        <w:t>(a)</w:t>
      </w:r>
      <w:r w:rsidRPr="007E65AE">
        <w:tab/>
        <w:t>the day that the person becomes unemployed as a result of the person’s voluntary act or misconduct; or</w:t>
      </w:r>
    </w:p>
    <w:p w:rsidR="007C6A47" w:rsidRPr="007E65AE" w:rsidRDefault="007C6A47" w:rsidP="007C6A47">
      <w:pPr>
        <w:pStyle w:val="paragraph"/>
      </w:pPr>
      <w:r w:rsidRPr="007E65AE">
        <w:tab/>
        <w:t>(b)</w:t>
      </w:r>
      <w:r w:rsidRPr="007E65AE">
        <w:tab/>
        <w:t>the first day of the first instalment period that begins after the day the Secretary makes the determination if:</w:t>
      </w:r>
    </w:p>
    <w:p w:rsidR="007C6A47" w:rsidRPr="007E65AE" w:rsidRDefault="007C6A47" w:rsidP="007C6A47">
      <w:pPr>
        <w:pStyle w:val="paragraphsub"/>
      </w:pPr>
      <w:r w:rsidRPr="007E65AE">
        <w:tab/>
        <w:t>(i)</w:t>
      </w:r>
      <w:r w:rsidRPr="007E65AE">
        <w:tab/>
        <w:t>the Secretary considers that first</w:t>
      </w:r>
      <w:r w:rsidRPr="007E65AE">
        <w:rPr>
          <w:b/>
        </w:rPr>
        <w:t xml:space="preserve"> </w:t>
      </w:r>
      <w:r w:rsidRPr="007E65AE">
        <w:t xml:space="preserve">day is more appropriate than the day mentioned in </w:t>
      </w:r>
      <w:r w:rsidR="007E65AE">
        <w:t>paragraph (</w:t>
      </w:r>
      <w:r w:rsidRPr="007E65AE">
        <w:t>a); and</w:t>
      </w:r>
    </w:p>
    <w:p w:rsidR="007C6A47" w:rsidRPr="007E65AE" w:rsidRDefault="007C6A47" w:rsidP="007C6A47">
      <w:pPr>
        <w:pStyle w:val="paragraphsub"/>
      </w:pPr>
      <w:r w:rsidRPr="007E65AE">
        <w:tab/>
        <w:t>(ii)</w:t>
      </w:r>
      <w:r w:rsidRPr="007E65AE">
        <w:tab/>
        <w:t>the person is receiving a participation payment at the time of the voluntary act or misconduct.</w:t>
      </w:r>
    </w:p>
    <w:p w:rsidR="007C6A47" w:rsidRPr="007E65AE" w:rsidRDefault="007C6A47" w:rsidP="007C6A47">
      <w:pPr>
        <w:pStyle w:val="notetext"/>
      </w:pPr>
      <w:r w:rsidRPr="007E65AE">
        <w:t>Note:</w:t>
      </w:r>
      <w:r w:rsidRPr="007E65AE">
        <w:tab/>
        <w:t>For the day the Secretary makes the determination, see section</w:t>
      </w:r>
      <w:r w:rsidR="007E65AE">
        <w:t> </w:t>
      </w:r>
      <w:r w:rsidRPr="007E65AE">
        <w:t>42Y.</w:t>
      </w:r>
    </w:p>
    <w:p w:rsidR="007C6A47" w:rsidRPr="007E65AE" w:rsidRDefault="007C6A47" w:rsidP="007C6A47">
      <w:pPr>
        <w:pStyle w:val="subsection"/>
      </w:pPr>
      <w:r w:rsidRPr="007E65AE">
        <w:tab/>
        <w:t>(3B)</w:t>
      </w:r>
      <w:r w:rsidRPr="007E65AE">
        <w:tab/>
        <w:t xml:space="preserve">For the purposes of </w:t>
      </w:r>
      <w:r w:rsidR="007E65AE">
        <w:t>subsection (</w:t>
      </w:r>
      <w:r w:rsidRPr="007E65AE">
        <w:t xml:space="preserve">3), </w:t>
      </w:r>
      <w:r w:rsidRPr="007E65AE">
        <w:rPr>
          <w:b/>
          <w:i/>
        </w:rPr>
        <w:t>relocation assistance</w:t>
      </w:r>
      <w:r w:rsidRPr="007E65AE">
        <w:t>, in relation to employment, means a payment:</w:t>
      </w:r>
    </w:p>
    <w:p w:rsidR="007C6A47" w:rsidRPr="007E65AE" w:rsidRDefault="007C6A47" w:rsidP="007C6A47">
      <w:pPr>
        <w:pStyle w:val="paragraph"/>
        <w:rPr>
          <w:color w:val="000000"/>
        </w:rPr>
      </w:pPr>
      <w:r w:rsidRPr="007E65AE">
        <w:tab/>
        <w:t>(a)</w:t>
      </w:r>
      <w:r w:rsidRPr="007E65AE">
        <w:tab/>
        <w:t xml:space="preserve">that is made </w:t>
      </w:r>
      <w:r w:rsidR="00485E2F" w:rsidRPr="007E65AE">
        <w:t>by or on behalf of the Commonwealth to or for the benefit of a person</w:t>
      </w:r>
      <w:r w:rsidRPr="007E65AE">
        <w:t xml:space="preserve"> for the purpose of assisting the person </w:t>
      </w:r>
      <w:r w:rsidRPr="007E65AE">
        <w:rPr>
          <w:color w:val="000000"/>
        </w:rPr>
        <w:t>to take up the employment; and</w:t>
      </w:r>
    </w:p>
    <w:p w:rsidR="007C6A47" w:rsidRPr="007E65AE" w:rsidRDefault="007C6A47" w:rsidP="007C6A47">
      <w:pPr>
        <w:pStyle w:val="paragraph"/>
      </w:pPr>
      <w:r w:rsidRPr="007E65AE">
        <w:rPr>
          <w:color w:val="000000"/>
        </w:rPr>
        <w:tab/>
        <w:t>(b)</w:t>
      </w:r>
      <w:r w:rsidRPr="007E65AE">
        <w:rPr>
          <w:color w:val="000000"/>
        </w:rPr>
        <w:tab/>
        <w:t xml:space="preserve">that is </w:t>
      </w:r>
      <w:r w:rsidRPr="007E65AE">
        <w:t>specified in a legislative instrument made by the Secretary for the purposes of this paragraph.</w:t>
      </w:r>
    </w:p>
    <w:p w:rsidR="005E6EC4" w:rsidRPr="007E65AE" w:rsidRDefault="005E6EC4" w:rsidP="005E6EC4">
      <w:pPr>
        <w:pStyle w:val="SubsectionHead"/>
      </w:pPr>
      <w:r w:rsidRPr="007E65AE">
        <w:t>Ending unemployment non</w:t>
      </w:r>
      <w:r w:rsidR="007E65AE">
        <w:noBreakHyphen/>
      </w:r>
      <w:r w:rsidRPr="007E65AE">
        <w:t>payment periods</w:t>
      </w:r>
    </w:p>
    <w:p w:rsidR="005E6EC4" w:rsidRPr="007E65AE" w:rsidRDefault="005E6EC4" w:rsidP="005E6EC4">
      <w:pPr>
        <w:pStyle w:val="subsection"/>
      </w:pPr>
      <w:r w:rsidRPr="007E65AE">
        <w:tab/>
        <w:t>(4)</w:t>
      </w:r>
      <w:r w:rsidRPr="007E65AE">
        <w:tab/>
        <w:t>The Secretary may end a person’s unemployment non</w:t>
      </w:r>
      <w:r w:rsidR="007E65AE">
        <w:noBreakHyphen/>
      </w:r>
      <w:r w:rsidRPr="007E65AE">
        <w:t>payment period if:</w:t>
      </w:r>
    </w:p>
    <w:p w:rsidR="005E6EC4" w:rsidRPr="007E65AE" w:rsidRDefault="005E6EC4" w:rsidP="005E6EC4">
      <w:pPr>
        <w:pStyle w:val="paragraph"/>
      </w:pPr>
      <w:r w:rsidRPr="007E65AE">
        <w:tab/>
        <w:t>(a)</w:t>
      </w:r>
      <w:r w:rsidRPr="007E65AE">
        <w:tab/>
        <w:t>the Secretary determines that serving the unemployment non</w:t>
      </w:r>
      <w:r w:rsidR="007E65AE">
        <w:noBreakHyphen/>
      </w:r>
      <w:r w:rsidRPr="007E65AE">
        <w:t>payment period would cause the person to be in severe financial hardship; and</w:t>
      </w:r>
    </w:p>
    <w:p w:rsidR="005E6EC4" w:rsidRPr="007E65AE" w:rsidRDefault="005E6EC4" w:rsidP="005E6EC4">
      <w:pPr>
        <w:pStyle w:val="paragraph"/>
      </w:pPr>
      <w:r w:rsidRPr="007E65AE">
        <w:tab/>
        <w:t>(b)</w:t>
      </w:r>
      <w:r w:rsidRPr="007E65AE">
        <w:tab/>
        <w:t xml:space="preserve">the person is in a class of persons specified by legislative instrument under </w:t>
      </w:r>
      <w:r w:rsidR="007E65AE">
        <w:t>subsection (</w:t>
      </w:r>
      <w:r w:rsidRPr="007E65AE">
        <w:t>5).</w:t>
      </w:r>
    </w:p>
    <w:p w:rsidR="005E6EC4" w:rsidRPr="007E65AE" w:rsidRDefault="005E6EC4" w:rsidP="005E6EC4">
      <w:pPr>
        <w:pStyle w:val="notetext"/>
      </w:pPr>
      <w:r w:rsidRPr="007E65AE">
        <w:t>Note:</w:t>
      </w:r>
      <w:r w:rsidRPr="007E65AE">
        <w:tab/>
        <w:t xml:space="preserve">For </w:t>
      </w:r>
      <w:r w:rsidRPr="007E65AE">
        <w:rPr>
          <w:b/>
          <w:i/>
        </w:rPr>
        <w:t xml:space="preserve">in severe financial hardship </w:t>
      </w:r>
      <w:r w:rsidRPr="007E65AE">
        <w:t>see subsection</w:t>
      </w:r>
      <w:r w:rsidR="007E65AE">
        <w:t> </w:t>
      </w:r>
      <w:r w:rsidRPr="007E65AE">
        <w:t>14A(7) of the 1991 Act.</w:t>
      </w:r>
    </w:p>
    <w:p w:rsidR="005E6EC4" w:rsidRPr="007E65AE" w:rsidRDefault="005E6EC4" w:rsidP="005E6EC4">
      <w:pPr>
        <w:pStyle w:val="subsection"/>
      </w:pPr>
      <w:r w:rsidRPr="007E65AE">
        <w:tab/>
        <w:t>(5)</w:t>
      </w:r>
      <w:r w:rsidRPr="007E65AE">
        <w:tab/>
        <w:t xml:space="preserve">For the purposes of </w:t>
      </w:r>
      <w:r w:rsidR="007E65AE">
        <w:t>subsection (</w:t>
      </w:r>
      <w:r w:rsidRPr="007E65AE">
        <w:t>4), the Secretary may, by legislative instrument, specify a class of persons.</w:t>
      </w:r>
    </w:p>
    <w:p w:rsidR="00C66CA3" w:rsidRPr="007E65AE" w:rsidRDefault="00EE205F" w:rsidP="00C66CA3">
      <w:pPr>
        <w:pStyle w:val="ActHead4"/>
      </w:pPr>
      <w:bookmarkStart w:id="118" w:name="_Toc507142521"/>
      <w:r w:rsidRPr="007E65AE">
        <w:rPr>
          <w:rStyle w:val="CharSubdNo"/>
        </w:rPr>
        <w:t>Subdivision</w:t>
      </w:r>
      <w:r w:rsidR="00666140" w:rsidRPr="007E65AE">
        <w:rPr>
          <w:rStyle w:val="CharSubdNo"/>
        </w:rPr>
        <w:t xml:space="preserve"> </w:t>
      </w:r>
      <w:r w:rsidR="00C66CA3" w:rsidRPr="007E65AE">
        <w:rPr>
          <w:rStyle w:val="CharSubdNo"/>
        </w:rPr>
        <w:t>EA</w:t>
      </w:r>
      <w:r w:rsidR="00C66CA3" w:rsidRPr="007E65AE">
        <w:t>—</w:t>
      </w:r>
      <w:r w:rsidR="00C66CA3" w:rsidRPr="007E65AE">
        <w:rPr>
          <w:rStyle w:val="CharSubdText"/>
        </w:rPr>
        <w:t>Immediate non</w:t>
      </w:r>
      <w:r w:rsidR="007E65AE" w:rsidRPr="007E65AE">
        <w:rPr>
          <w:rStyle w:val="CharSubdText"/>
        </w:rPr>
        <w:noBreakHyphen/>
      </w:r>
      <w:r w:rsidR="00C66CA3" w:rsidRPr="007E65AE">
        <w:rPr>
          <w:rStyle w:val="CharSubdText"/>
        </w:rPr>
        <w:t>payment of participation payments for certain failures</w:t>
      </w:r>
      <w:bookmarkEnd w:id="118"/>
    </w:p>
    <w:p w:rsidR="00C66CA3" w:rsidRPr="007E65AE" w:rsidRDefault="00C66CA3" w:rsidP="00C66CA3">
      <w:pPr>
        <w:pStyle w:val="ActHead5"/>
      </w:pPr>
      <w:bookmarkStart w:id="119" w:name="_Toc507142522"/>
      <w:r w:rsidRPr="007E65AE">
        <w:rPr>
          <w:rStyle w:val="CharSectno"/>
        </w:rPr>
        <w:t>42SA</w:t>
      </w:r>
      <w:r w:rsidRPr="007E65AE">
        <w:t xml:space="preserve">  Immediate non</w:t>
      </w:r>
      <w:r w:rsidR="007E65AE">
        <w:noBreakHyphen/>
      </w:r>
      <w:r w:rsidRPr="007E65AE">
        <w:t>payment of participation payments for certain failures</w:t>
      </w:r>
      <w:bookmarkEnd w:id="119"/>
    </w:p>
    <w:p w:rsidR="00C66CA3" w:rsidRPr="007E65AE" w:rsidRDefault="00C66CA3" w:rsidP="00C66CA3">
      <w:pPr>
        <w:pStyle w:val="subsection"/>
      </w:pPr>
      <w:r w:rsidRPr="007E65AE">
        <w:tab/>
        <w:t>(1)</w:t>
      </w:r>
      <w:r w:rsidRPr="007E65AE">
        <w:tab/>
        <w:t>The Secretary may determine that a participation payment is not payable to a person if:</w:t>
      </w:r>
    </w:p>
    <w:p w:rsidR="00C66CA3" w:rsidRPr="007E65AE" w:rsidRDefault="00C66CA3" w:rsidP="00C66CA3">
      <w:pPr>
        <w:pStyle w:val="paragraph"/>
      </w:pPr>
      <w:r w:rsidRPr="007E65AE">
        <w:tab/>
        <w:t>(a)</w:t>
      </w:r>
      <w:r w:rsidRPr="007E65AE">
        <w:tab/>
        <w:t>the person fails to participate, on a day, in an activity that the person is required to undertake by an employment pathway plan that is in force in relation to the person; or</w:t>
      </w:r>
    </w:p>
    <w:p w:rsidR="00C66CA3" w:rsidRPr="007E65AE" w:rsidRDefault="00C66CA3" w:rsidP="00C66CA3">
      <w:pPr>
        <w:pStyle w:val="paragraph"/>
      </w:pPr>
      <w:r w:rsidRPr="007E65AE">
        <w:tab/>
        <w:t>(b)</w:t>
      </w:r>
      <w:r w:rsidRPr="007E65AE">
        <w:tab/>
        <w:t>the person fails to attend an appointment that the person is required to attend by an employment pathway plan that is in force in relation to the person; or</w:t>
      </w:r>
    </w:p>
    <w:p w:rsidR="00037314" w:rsidRPr="007E65AE" w:rsidRDefault="00037314" w:rsidP="00037314">
      <w:pPr>
        <w:pStyle w:val="paragraph"/>
      </w:pPr>
      <w:r w:rsidRPr="007E65AE">
        <w:tab/>
        <w:t>(ba)</w:t>
      </w:r>
      <w:r w:rsidRPr="007E65AE">
        <w:tab/>
        <w:t>the person fails to attend an appointment that the person is required to attend by a notice under subsection</w:t>
      </w:r>
      <w:r w:rsidR="007E65AE">
        <w:t> </w:t>
      </w:r>
      <w:r w:rsidRPr="007E65AE">
        <w:t>63(2); or</w:t>
      </w:r>
    </w:p>
    <w:p w:rsidR="00C66CA3" w:rsidRPr="007E65AE" w:rsidRDefault="00C66CA3" w:rsidP="00C66CA3">
      <w:pPr>
        <w:pStyle w:val="paragraph"/>
      </w:pPr>
      <w:r w:rsidRPr="007E65AE">
        <w:tab/>
        <w:t>(c)</w:t>
      </w:r>
      <w:r w:rsidRPr="007E65AE">
        <w:tab/>
        <w:t>the person fails to comply with a reconnection requirement or a further reconnection requirement.</w:t>
      </w:r>
    </w:p>
    <w:p w:rsidR="003859DE" w:rsidRPr="007E65AE" w:rsidRDefault="003859DE" w:rsidP="003859DE">
      <w:pPr>
        <w:pStyle w:val="notetext"/>
      </w:pPr>
      <w:r w:rsidRPr="007E65AE">
        <w:t>Note:</w:t>
      </w:r>
      <w:r w:rsidRPr="007E65AE">
        <w:tab/>
        <w:t xml:space="preserve">If </w:t>
      </w:r>
      <w:r w:rsidR="007E65AE">
        <w:t>paragraph (</w:t>
      </w:r>
      <w:r w:rsidRPr="007E65AE">
        <w:t>1)(a), (b) or (ba) applies, a reconnection requirement must be imposed for that failure (see section</w:t>
      </w:r>
      <w:r w:rsidR="007E65AE">
        <w:t> </w:t>
      </w:r>
      <w:r w:rsidRPr="007E65AE">
        <w:t>42G).</w:t>
      </w:r>
    </w:p>
    <w:p w:rsidR="00A22A57" w:rsidRPr="007E65AE" w:rsidRDefault="00A22A57" w:rsidP="00A22A57">
      <w:pPr>
        <w:pStyle w:val="subsection"/>
      </w:pPr>
      <w:r w:rsidRPr="007E65AE">
        <w:tab/>
        <w:t>(1A)</w:t>
      </w:r>
      <w:r w:rsidRPr="007E65AE">
        <w:tab/>
        <w:t xml:space="preserve">Despite </w:t>
      </w:r>
      <w:r w:rsidR="007E65AE">
        <w:t>subsection (</w:t>
      </w:r>
      <w:r w:rsidRPr="007E65AE">
        <w:t>1), the Secretary must not make a determination under that subsection that a participation payment is not payable to a person if the person is someone to whom section</w:t>
      </w:r>
      <w:r w:rsidR="007E65AE">
        <w:t> </w:t>
      </w:r>
      <w:r w:rsidRPr="007E65AE">
        <w:t>42SB applies.</w:t>
      </w:r>
    </w:p>
    <w:p w:rsidR="00C66CA3" w:rsidRPr="007E65AE" w:rsidRDefault="00C66CA3" w:rsidP="00C66CA3">
      <w:pPr>
        <w:pStyle w:val="subsection"/>
      </w:pPr>
      <w:r w:rsidRPr="007E65AE">
        <w:tab/>
        <w:t>(2)</w:t>
      </w:r>
      <w:r w:rsidRPr="007E65AE">
        <w:tab/>
        <w:t>The participation payment is not payable to the person for the period beginning on the day the person first commits the failure and ending at the end of:</w:t>
      </w:r>
    </w:p>
    <w:p w:rsidR="003859DE" w:rsidRPr="007E65AE" w:rsidRDefault="003859DE" w:rsidP="003859DE">
      <w:pPr>
        <w:pStyle w:val="paragraph"/>
      </w:pPr>
      <w:r w:rsidRPr="007E65AE">
        <w:tab/>
        <w:t>(a)</w:t>
      </w:r>
      <w:r w:rsidRPr="007E65AE">
        <w:tab/>
        <w:t xml:space="preserve">for a failure referred to in </w:t>
      </w:r>
      <w:r w:rsidR="007E65AE">
        <w:t>paragraph (</w:t>
      </w:r>
      <w:r w:rsidRPr="007E65AE">
        <w:t>1)(a), (b) or (ba):</w:t>
      </w:r>
    </w:p>
    <w:p w:rsidR="003859DE" w:rsidRPr="007E65AE" w:rsidRDefault="003859DE" w:rsidP="003859DE">
      <w:pPr>
        <w:pStyle w:val="paragraphsub"/>
      </w:pPr>
      <w:r w:rsidRPr="007E65AE">
        <w:tab/>
        <w:t>(i)</w:t>
      </w:r>
      <w:r w:rsidRPr="007E65AE">
        <w:tab/>
        <w:t>if the person complies with the reconnection requirement imposed on the person under paragraph</w:t>
      </w:r>
      <w:r w:rsidR="007E65AE">
        <w:t> </w:t>
      </w:r>
      <w:r w:rsidRPr="007E65AE">
        <w:t>42G(e) because of that failure—the day before the day on which the person so complies; or</w:t>
      </w:r>
    </w:p>
    <w:p w:rsidR="003859DE" w:rsidRPr="007E65AE" w:rsidRDefault="003859DE" w:rsidP="003859DE">
      <w:pPr>
        <w:pStyle w:val="paragraphsub"/>
      </w:pPr>
      <w:r w:rsidRPr="007E65AE">
        <w:tab/>
        <w:t>(ii)</w:t>
      </w:r>
      <w:r w:rsidRPr="007E65AE">
        <w:tab/>
        <w:t>if the person fails to comply with the reconnection requirement imposed on the person under paragraph</w:t>
      </w:r>
      <w:r w:rsidR="007E65AE">
        <w:t> </w:t>
      </w:r>
      <w:r w:rsidRPr="007E65AE">
        <w:t>42G(e) because of that failure—the day before the day on which the person first commits the failure to comply with that reconnection requirement; or</w:t>
      </w:r>
    </w:p>
    <w:p w:rsidR="003859DE" w:rsidRPr="007E65AE" w:rsidRDefault="003859DE" w:rsidP="003859DE">
      <w:pPr>
        <w:pStyle w:val="paragraph"/>
      </w:pPr>
      <w:r w:rsidRPr="007E65AE">
        <w:tab/>
        <w:t>(aa)</w:t>
      </w:r>
      <w:r w:rsidRPr="007E65AE">
        <w:tab/>
        <w:t xml:space="preserve">for a failure referred to in </w:t>
      </w:r>
      <w:r w:rsidR="007E65AE">
        <w:t>paragraph (</w:t>
      </w:r>
      <w:r w:rsidRPr="007E65AE">
        <w:t>1)(c)—the day before the day on which the person complies with a reconnection requirement or further reconnection requirement; or</w:t>
      </w:r>
    </w:p>
    <w:p w:rsidR="00C66CA3" w:rsidRPr="007E65AE" w:rsidRDefault="00C66CA3" w:rsidP="00C66CA3">
      <w:pPr>
        <w:pStyle w:val="paragraph"/>
      </w:pPr>
      <w:r w:rsidRPr="007E65AE">
        <w:tab/>
        <w:t>(b)</w:t>
      </w:r>
      <w:r w:rsidRPr="007E65AE">
        <w:tab/>
        <w:t xml:space="preserve">if the Secretary determines that an earlier day is more appropriate than the day that would otherwise apply under </w:t>
      </w:r>
      <w:r w:rsidR="007E65AE">
        <w:t>paragraph (</w:t>
      </w:r>
      <w:r w:rsidRPr="007E65AE">
        <w:t>a)</w:t>
      </w:r>
      <w:r w:rsidR="003859DE" w:rsidRPr="007E65AE">
        <w:t xml:space="preserve"> or (aa)</w:t>
      </w:r>
      <w:r w:rsidRPr="007E65AE">
        <w:t>—that earlier day.</w:t>
      </w:r>
    </w:p>
    <w:p w:rsidR="003859DE" w:rsidRPr="007E65AE" w:rsidRDefault="003859DE" w:rsidP="003859DE">
      <w:pPr>
        <w:pStyle w:val="subsection"/>
      </w:pPr>
      <w:r w:rsidRPr="007E65AE">
        <w:tab/>
        <w:t>(2AA)</w:t>
      </w:r>
      <w:r w:rsidRPr="007E65AE">
        <w:tab/>
        <w:t>If:</w:t>
      </w:r>
    </w:p>
    <w:p w:rsidR="003859DE" w:rsidRPr="007E65AE" w:rsidRDefault="003859DE" w:rsidP="003859DE">
      <w:pPr>
        <w:pStyle w:val="paragraph"/>
      </w:pPr>
      <w:r w:rsidRPr="007E65AE">
        <w:tab/>
        <w:t>(a)</w:t>
      </w:r>
      <w:r w:rsidRPr="007E65AE">
        <w:tab/>
        <w:t xml:space="preserve">a participation payment is not payable to a person for a period (the </w:t>
      </w:r>
      <w:r w:rsidRPr="007E65AE">
        <w:rPr>
          <w:b/>
          <w:i/>
        </w:rPr>
        <w:t>non</w:t>
      </w:r>
      <w:r w:rsidR="007E65AE">
        <w:rPr>
          <w:b/>
          <w:i/>
        </w:rPr>
        <w:noBreakHyphen/>
      </w:r>
      <w:r w:rsidRPr="007E65AE">
        <w:rPr>
          <w:b/>
          <w:i/>
        </w:rPr>
        <w:t>payability period</w:t>
      </w:r>
      <w:r w:rsidRPr="007E65AE">
        <w:t xml:space="preserve">) under </w:t>
      </w:r>
      <w:r w:rsidR="007E65AE">
        <w:t>subsection (</w:t>
      </w:r>
      <w:r w:rsidRPr="007E65AE">
        <w:t>2) because of the person’s failure to attend an appointment with the person’s employment provider; and</w:t>
      </w:r>
    </w:p>
    <w:p w:rsidR="003859DE" w:rsidRPr="007E65AE" w:rsidRDefault="003859DE" w:rsidP="003859DE">
      <w:pPr>
        <w:pStyle w:val="paragraph"/>
      </w:pPr>
      <w:r w:rsidRPr="007E65AE">
        <w:tab/>
        <w:t>(b)</w:t>
      </w:r>
      <w:r w:rsidRPr="007E65AE">
        <w:tab/>
        <w:t xml:space="preserve">on a day (the </w:t>
      </w:r>
      <w:r w:rsidRPr="007E65AE">
        <w:rPr>
          <w:b/>
          <w:i/>
        </w:rPr>
        <w:t>relevant day</w:t>
      </w:r>
      <w:r w:rsidRPr="007E65AE">
        <w:t>), the Secretary requires the person to attend a rescheduled appointment with the person’s employment provider; and</w:t>
      </w:r>
    </w:p>
    <w:p w:rsidR="003859DE" w:rsidRPr="007E65AE" w:rsidRDefault="003859DE" w:rsidP="003859DE">
      <w:pPr>
        <w:pStyle w:val="paragraph"/>
      </w:pPr>
      <w:r w:rsidRPr="007E65AE">
        <w:tab/>
        <w:t>(c)</w:t>
      </w:r>
      <w:r w:rsidRPr="007E65AE">
        <w:tab/>
        <w:t>the rescheduled appointment is on a day that is more than 2 business days after the relevant day;</w:t>
      </w:r>
    </w:p>
    <w:p w:rsidR="003859DE" w:rsidRPr="007E65AE" w:rsidRDefault="003859DE" w:rsidP="003859DE">
      <w:pPr>
        <w:pStyle w:val="subsection2"/>
      </w:pPr>
      <w:r w:rsidRPr="007E65AE">
        <w:t xml:space="preserve">then, despite </w:t>
      </w:r>
      <w:r w:rsidR="007E65AE">
        <w:t>subsection (</w:t>
      </w:r>
      <w:r w:rsidRPr="007E65AE">
        <w:t>2), the non</w:t>
      </w:r>
      <w:r w:rsidR="007E65AE">
        <w:noBreakHyphen/>
      </w:r>
      <w:r w:rsidRPr="007E65AE">
        <w:t>payability period is taken to end under that subsection at the end of the relevant day.</w:t>
      </w:r>
    </w:p>
    <w:p w:rsidR="003859DE" w:rsidRPr="007E65AE" w:rsidRDefault="003859DE" w:rsidP="003859DE">
      <w:pPr>
        <w:pStyle w:val="notetext"/>
      </w:pPr>
      <w:r w:rsidRPr="007E65AE">
        <w:t>Note 1:</w:t>
      </w:r>
      <w:r w:rsidRPr="007E65AE">
        <w:tab/>
        <w:t>The requirement to attend the rescheduled appointment will be a reconnection requirement or further reconnection requirement.</w:t>
      </w:r>
    </w:p>
    <w:p w:rsidR="003859DE" w:rsidRPr="007E65AE" w:rsidRDefault="003859DE" w:rsidP="003859DE">
      <w:pPr>
        <w:pStyle w:val="notetext"/>
      </w:pPr>
      <w:r w:rsidRPr="007E65AE">
        <w:t>Note 2:</w:t>
      </w:r>
      <w:r w:rsidRPr="007E65AE">
        <w:tab/>
        <w:t xml:space="preserve">For </w:t>
      </w:r>
      <w:r w:rsidRPr="007E65AE">
        <w:rPr>
          <w:b/>
          <w:i/>
        </w:rPr>
        <w:t>business day</w:t>
      </w:r>
      <w:r w:rsidRPr="007E65AE">
        <w:t>, see section</w:t>
      </w:r>
      <w:r w:rsidR="007E65AE">
        <w:t> </w:t>
      </w:r>
      <w:r w:rsidRPr="007E65AE">
        <w:t xml:space="preserve">2B of the </w:t>
      </w:r>
      <w:r w:rsidRPr="007E65AE">
        <w:rPr>
          <w:i/>
        </w:rPr>
        <w:t>Acts Interpretation Act 1901</w:t>
      </w:r>
      <w:r w:rsidRPr="007E65AE">
        <w:t>.</w:t>
      </w:r>
    </w:p>
    <w:p w:rsidR="003859DE" w:rsidRPr="007E65AE" w:rsidRDefault="003859DE" w:rsidP="003859DE">
      <w:pPr>
        <w:pStyle w:val="subsection"/>
      </w:pPr>
      <w:r w:rsidRPr="007E65AE">
        <w:tab/>
        <w:t>(2A)</w:t>
      </w:r>
      <w:r w:rsidRPr="007E65AE">
        <w:tab/>
        <w:t>If:</w:t>
      </w:r>
    </w:p>
    <w:p w:rsidR="003859DE" w:rsidRPr="007E65AE" w:rsidRDefault="003859DE" w:rsidP="003859DE">
      <w:pPr>
        <w:pStyle w:val="paragraph"/>
      </w:pPr>
      <w:r w:rsidRPr="007E65AE">
        <w:tab/>
        <w:t>(a)</w:t>
      </w:r>
      <w:r w:rsidRPr="007E65AE">
        <w:tab/>
        <w:t xml:space="preserve">a participation payment is not payable to a person for a period under </w:t>
      </w:r>
      <w:r w:rsidR="007E65AE">
        <w:t>subsection (</w:t>
      </w:r>
      <w:r w:rsidRPr="007E65AE">
        <w:t>2); and</w:t>
      </w:r>
    </w:p>
    <w:p w:rsidR="003859DE" w:rsidRPr="007E65AE" w:rsidRDefault="003859DE" w:rsidP="003859DE">
      <w:pPr>
        <w:pStyle w:val="paragraph"/>
      </w:pPr>
      <w:r w:rsidRPr="007E65AE">
        <w:tab/>
        <w:t>(b)</w:t>
      </w:r>
      <w:r w:rsidRPr="007E65AE">
        <w:tab/>
        <w:t>the participation payment is payable to the person for any days occurring before that period begins;</w:t>
      </w:r>
    </w:p>
    <w:p w:rsidR="003859DE" w:rsidRPr="007E65AE" w:rsidRDefault="003859DE" w:rsidP="003859DE">
      <w:pPr>
        <w:pStyle w:val="subsection2"/>
      </w:pPr>
      <w:r w:rsidRPr="007E65AE">
        <w:t>then, despite any other provision of the social security law, the Secretary may withhold payment of the participation payment to the person for those days until that period ends.</w:t>
      </w:r>
    </w:p>
    <w:p w:rsidR="00C66CA3" w:rsidRPr="007E65AE" w:rsidRDefault="00C66CA3" w:rsidP="00C66CA3">
      <w:pPr>
        <w:pStyle w:val="subsection"/>
      </w:pPr>
      <w:r w:rsidRPr="007E65AE">
        <w:tab/>
        <w:t>(3)</w:t>
      </w:r>
      <w:r w:rsidRPr="007E65AE">
        <w:tab/>
        <w:t xml:space="preserve">If a period ends under </w:t>
      </w:r>
      <w:r w:rsidR="007E65AE">
        <w:t>subsection (</w:t>
      </w:r>
      <w:r w:rsidRPr="007E65AE">
        <w:t>2) in relation to a person, then, subject to the social security law, the participation payment becomes payable to the person for that period.</w:t>
      </w:r>
    </w:p>
    <w:p w:rsidR="00EE4634" w:rsidRPr="007E65AE" w:rsidRDefault="00EE4634" w:rsidP="00EE4634">
      <w:pPr>
        <w:pStyle w:val="notetext"/>
      </w:pPr>
      <w:r w:rsidRPr="007E65AE">
        <w:t>Note:</w:t>
      </w:r>
      <w:r w:rsidRPr="007E65AE">
        <w:tab/>
        <w:t xml:space="preserve">For a failure referred to in </w:t>
      </w:r>
      <w:r w:rsidR="007E65AE">
        <w:t>paragraph (</w:t>
      </w:r>
      <w:r w:rsidRPr="007E65AE">
        <w:t>1)(b) or (ba), a penalty amount may be deducted from the person’s participation payment: see Subdivision EC.</w:t>
      </w:r>
    </w:p>
    <w:p w:rsidR="003859DE" w:rsidRPr="007E65AE" w:rsidRDefault="003859DE" w:rsidP="003859DE">
      <w:pPr>
        <w:pStyle w:val="subsection"/>
      </w:pPr>
      <w:r w:rsidRPr="007E65AE">
        <w:tab/>
        <w:t>(4)</w:t>
      </w:r>
      <w:r w:rsidRPr="007E65AE">
        <w:tab/>
        <w:t xml:space="preserve">The Secretary must notify the person of a determination under </w:t>
      </w:r>
      <w:r w:rsidR="007E65AE">
        <w:t>subsection (</w:t>
      </w:r>
      <w:r w:rsidRPr="007E65AE">
        <w:t>1). The Secretary may do so in any way that the Secretary considers appropriate.</w:t>
      </w:r>
    </w:p>
    <w:p w:rsidR="00CD5DE7" w:rsidRPr="007E65AE" w:rsidRDefault="00EE205F" w:rsidP="00CD5DE7">
      <w:pPr>
        <w:pStyle w:val="ActHead4"/>
      </w:pPr>
      <w:bookmarkStart w:id="120" w:name="_Toc507142523"/>
      <w:r w:rsidRPr="007E65AE">
        <w:rPr>
          <w:rStyle w:val="CharSubdNo"/>
        </w:rPr>
        <w:t>Subdivision</w:t>
      </w:r>
      <w:r w:rsidR="00666140" w:rsidRPr="007E65AE">
        <w:rPr>
          <w:rStyle w:val="CharSubdNo"/>
        </w:rPr>
        <w:t xml:space="preserve"> </w:t>
      </w:r>
      <w:r w:rsidR="00CD5DE7" w:rsidRPr="007E65AE">
        <w:rPr>
          <w:rStyle w:val="CharSubdNo"/>
        </w:rPr>
        <w:t>EB</w:t>
      </w:r>
      <w:r w:rsidR="00CD5DE7" w:rsidRPr="007E65AE">
        <w:t>—</w:t>
      </w:r>
      <w:r w:rsidR="00CD5DE7" w:rsidRPr="007E65AE">
        <w:rPr>
          <w:rStyle w:val="CharSubdText"/>
        </w:rPr>
        <w:t>Failures by certain recipients of parenting payments</w:t>
      </w:r>
      <w:bookmarkEnd w:id="120"/>
    </w:p>
    <w:p w:rsidR="00CD5DE7" w:rsidRPr="007E65AE" w:rsidRDefault="00CD5DE7" w:rsidP="00CD5DE7">
      <w:pPr>
        <w:pStyle w:val="ActHead5"/>
      </w:pPr>
      <w:bookmarkStart w:id="121" w:name="_Toc507142524"/>
      <w:r w:rsidRPr="007E65AE">
        <w:rPr>
          <w:rStyle w:val="CharSectno"/>
        </w:rPr>
        <w:t>42SB</w:t>
      </w:r>
      <w:r w:rsidRPr="007E65AE">
        <w:t xml:space="preserve">  Suspension of payments for certain failures</w:t>
      </w:r>
      <w:bookmarkEnd w:id="121"/>
    </w:p>
    <w:p w:rsidR="00CD5DE7" w:rsidRPr="007E65AE" w:rsidRDefault="00CD5DE7" w:rsidP="00CD5DE7">
      <w:pPr>
        <w:pStyle w:val="subsection"/>
      </w:pPr>
      <w:r w:rsidRPr="007E65AE">
        <w:tab/>
        <w:t>(1)</w:t>
      </w:r>
      <w:r w:rsidRPr="007E65AE">
        <w:tab/>
        <w:t>This section applies in relation to a person who:</w:t>
      </w:r>
    </w:p>
    <w:p w:rsidR="00CD5DE7" w:rsidRPr="007E65AE" w:rsidRDefault="00CD5DE7" w:rsidP="00CD5DE7">
      <w:pPr>
        <w:pStyle w:val="paragraph"/>
      </w:pPr>
      <w:r w:rsidRPr="007E65AE">
        <w:tab/>
        <w:t>(a)</w:t>
      </w:r>
      <w:r w:rsidRPr="007E65AE">
        <w:tab/>
        <w:t>is receiving a participation payment that is a parenting payment; and</w:t>
      </w:r>
    </w:p>
    <w:p w:rsidR="00CD5DE7" w:rsidRPr="007E65AE" w:rsidRDefault="00CD5DE7" w:rsidP="00CD5DE7">
      <w:pPr>
        <w:pStyle w:val="paragraph"/>
      </w:pPr>
      <w:r w:rsidRPr="007E65AE">
        <w:tab/>
        <w:t>(b)</w:t>
      </w:r>
      <w:r w:rsidRPr="007E65AE">
        <w:tab/>
        <w:t>is someone to whom paragraph</w:t>
      </w:r>
      <w:r w:rsidR="007E65AE">
        <w:t> </w:t>
      </w:r>
      <w:r w:rsidRPr="007E65AE">
        <w:t>500(1)(ca) of the 1991 Act applies.</w:t>
      </w:r>
    </w:p>
    <w:p w:rsidR="00CD5DE7" w:rsidRPr="007E65AE" w:rsidRDefault="00CD5DE7" w:rsidP="00CD5DE7">
      <w:pPr>
        <w:pStyle w:val="subsection"/>
      </w:pPr>
      <w:r w:rsidRPr="007E65AE">
        <w:tab/>
        <w:t>(2)</w:t>
      </w:r>
      <w:r w:rsidRPr="007E65AE">
        <w:tab/>
        <w:t>The Secretary may determine that the parenting payment is not payable to the person if:</w:t>
      </w:r>
    </w:p>
    <w:p w:rsidR="00CD5DE7" w:rsidRPr="007E65AE" w:rsidRDefault="00CD5DE7" w:rsidP="00CD5DE7">
      <w:pPr>
        <w:pStyle w:val="paragraph"/>
      </w:pPr>
      <w:r w:rsidRPr="007E65AE">
        <w:tab/>
        <w:t>(a)</w:t>
      </w:r>
      <w:r w:rsidRPr="007E65AE">
        <w:tab/>
        <w:t>the person fails to comply with a requirement that was notified to the person under subsection</w:t>
      </w:r>
      <w:r w:rsidR="007E65AE">
        <w:t> </w:t>
      </w:r>
      <w:r w:rsidRPr="007E65AE">
        <w:t>63(2) or (4); or</w:t>
      </w:r>
    </w:p>
    <w:p w:rsidR="00CD5DE7" w:rsidRPr="007E65AE" w:rsidRDefault="00CD5DE7" w:rsidP="00CD5DE7">
      <w:pPr>
        <w:pStyle w:val="paragraph"/>
      </w:pPr>
      <w:r w:rsidRPr="007E65AE">
        <w:tab/>
        <w:t>(b)</w:t>
      </w:r>
      <w:r w:rsidRPr="007E65AE">
        <w:tab/>
        <w:t>the person fails to comply with a requirement under section</w:t>
      </w:r>
      <w:r w:rsidR="007E65AE">
        <w:t> </w:t>
      </w:r>
      <w:r w:rsidRPr="007E65AE">
        <w:t>501 of the 1991 Act to enter into an employment pathway plan; or</w:t>
      </w:r>
    </w:p>
    <w:p w:rsidR="00CD5DE7" w:rsidRPr="007E65AE" w:rsidRDefault="00CD5DE7" w:rsidP="00CD5DE7">
      <w:pPr>
        <w:pStyle w:val="paragraph"/>
      </w:pPr>
      <w:r w:rsidRPr="007E65AE">
        <w:tab/>
        <w:t>(c)</w:t>
      </w:r>
      <w:r w:rsidRPr="007E65AE">
        <w:tab/>
        <w:t>the person fails to participate, on a day, in an activity that the person is required to undertake by an employment pathway plan that is in force in relation to the person; or</w:t>
      </w:r>
    </w:p>
    <w:p w:rsidR="00CD5DE7" w:rsidRPr="007E65AE" w:rsidRDefault="00CD5DE7" w:rsidP="00CD5DE7">
      <w:pPr>
        <w:pStyle w:val="paragraph"/>
      </w:pPr>
      <w:r w:rsidRPr="007E65AE">
        <w:tab/>
        <w:t>(d)</w:t>
      </w:r>
      <w:r w:rsidRPr="007E65AE">
        <w:tab/>
        <w:t>the person fails to attend an appointment that the person is required to attend by an employment pathway plan that is in force in relation to the person.</w:t>
      </w:r>
    </w:p>
    <w:p w:rsidR="00CD5DE7" w:rsidRPr="007E65AE" w:rsidRDefault="00CD5DE7" w:rsidP="00CD5DE7">
      <w:pPr>
        <w:pStyle w:val="subsection"/>
      </w:pPr>
      <w:r w:rsidRPr="007E65AE">
        <w:tab/>
        <w:t>(3)</w:t>
      </w:r>
      <w:r w:rsidRPr="007E65AE">
        <w:tab/>
        <w:t>The parenting payment is not payable to the person for the period beginning on the day the person first commits the failure and ending at the end of:</w:t>
      </w:r>
    </w:p>
    <w:p w:rsidR="00CD5DE7" w:rsidRPr="007E65AE" w:rsidRDefault="00CD5DE7" w:rsidP="00CD5DE7">
      <w:pPr>
        <w:pStyle w:val="paragraph"/>
      </w:pPr>
      <w:r w:rsidRPr="007E65AE">
        <w:tab/>
        <w:t>(a)</w:t>
      </w:r>
      <w:r w:rsidRPr="007E65AE">
        <w:tab/>
        <w:t>the day before the day on which the person notifies the Secretary that the person intends to comply with the requirement; or</w:t>
      </w:r>
    </w:p>
    <w:p w:rsidR="00CD5DE7" w:rsidRPr="007E65AE" w:rsidRDefault="00CD5DE7" w:rsidP="00CD5DE7">
      <w:pPr>
        <w:pStyle w:val="paragraph"/>
      </w:pPr>
      <w:r w:rsidRPr="007E65AE">
        <w:tab/>
        <w:t>(b)</w:t>
      </w:r>
      <w:r w:rsidRPr="007E65AE">
        <w:tab/>
        <w:t xml:space="preserve">if the Secretary determines that an earlier day is more appropriate than the day that would otherwise apply under </w:t>
      </w:r>
      <w:r w:rsidR="007E65AE">
        <w:t>paragraph (</w:t>
      </w:r>
      <w:r w:rsidRPr="007E65AE">
        <w:t>a)—that earlier day.</w:t>
      </w:r>
    </w:p>
    <w:p w:rsidR="00CD5DE7" w:rsidRPr="007E65AE" w:rsidRDefault="00CD5DE7" w:rsidP="00CD5DE7">
      <w:pPr>
        <w:pStyle w:val="subsection"/>
      </w:pPr>
      <w:r w:rsidRPr="007E65AE">
        <w:tab/>
        <w:t>(4)</w:t>
      </w:r>
      <w:r w:rsidRPr="007E65AE">
        <w:tab/>
        <w:t xml:space="preserve">If a period ends under </w:t>
      </w:r>
      <w:r w:rsidR="007E65AE">
        <w:t>subsection (</w:t>
      </w:r>
      <w:r w:rsidRPr="007E65AE">
        <w:t>3) in relation to the person, then, subject to the social security law, the parenting payment becomes payable to the person for that period.</w:t>
      </w:r>
    </w:p>
    <w:p w:rsidR="00EE4634" w:rsidRPr="007E65AE" w:rsidRDefault="00EE4634" w:rsidP="00EE4634">
      <w:pPr>
        <w:pStyle w:val="ActHead4"/>
      </w:pPr>
      <w:bookmarkStart w:id="122" w:name="_Toc507142525"/>
      <w:r w:rsidRPr="007E65AE">
        <w:rPr>
          <w:rStyle w:val="CharSubdNo"/>
        </w:rPr>
        <w:t>Subdivision EC</w:t>
      </w:r>
      <w:r w:rsidRPr="007E65AE">
        <w:t>—</w:t>
      </w:r>
      <w:r w:rsidRPr="007E65AE">
        <w:rPr>
          <w:rStyle w:val="CharSubdText"/>
        </w:rPr>
        <w:t>Non</w:t>
      </w:r>
      <w:r w:rsidR="007E65AE" w:rsidRPr="007E65AE">
        <w:rPr>
          <w:rStyle w:val="CharSubdText"/>
        </w:rPr>
        <w:noBreakHyphen/>
      </w:r>
      <w:r w:rsidRPr="007E65AE">
        <w:rPr>
          <w:rStyle w:val="CharSubdText"/>
        </w:rPr>
        <w:t>attendance failures</w:t>
      </w:r>
      <w:bookmarkEnd w:id="122"/>
    </w:p>
    <w:p w:rsidR="00EE4634" w:rsidRPr="007E65AE" w:rsidRDefault="00EE4634" w:rsidP="00EE4634">
      <w:pPr>
        <w:pStyle w:val="ActHead5"/>
      </w:pPr>
      <w:bookmarkStart w:id="123" w:name="_Toc507142526"/>
      <w:r w:rsidRPr="007E65AE">
        <w:rPr>
          <w:rStyle w:val="CharSectno"/>
        </w:rPr>
        <w:t>42SC</w:t>
      </w:r>
      <w:r w:rsidRPr="007E65AE">
        <w:t xml:space="preserve">  Non</w:t>
      </w:r>
      <w:r w:rsidR="007E65AE">
        <w:noBreakHyphen/>
      </w:r>
      <w:r w:rsidRPr="007E65AE">
        <w:t>attendance failures</w:t>
      </w:r>
      <w:bookmarkEnd w:id="123"/>
    </w:p>
    <w:p w:rsidR="00EE4634" w:rsidRPr="007E65AE" w:rsidRDefault="00EE4634" w:rsidP="00EE4634">
      <w:pPr>
        <w:pStyle w:val="subsection"/>
      </w:pPr>
      <w:r w:rsidRPr="007E65AE">
        <w:tab/>
        <w:t>(1)</w:t>
      </w:r>
      <w:r w:rsidRPr="007E65AE">
        <w:tab/>
        <w:t xml:space="preserve">The Secretary may determine that a person commits a </w:t>
      </w:r>
      <w:r w:rsidRPr="007E65AE">
        <w:rPr>
          <w:b/>
          <w:i/>
        </w:rPr>
        <w:t>non</w:t>
      </w:r>
      <w:r w:rsidR="007E65AE">
        <w:rPr>
          <w:b/>
          <w:i/>
        </w:rPr>
        <w:noBreakHyphen/>
      </w:r>
      <w:r w:rsidRPr="007E65AE">
        <w:rPr>
          <w:b/>
          <w:i/>
        </w:rPr>
        <w:t xml:space="preserve">attendance failure </w:t>
      </w:r>
      <w:r w:rsidRPr="007E65AE">
        <w:t>if the Secretary makes a determination under subsection</w:t>
      </w:r>
      <w:r w:rsidR="007E65AE">
        <w:t> </w:t>
      </w:r>
      <w:r w:rsidRPr="007E65AE">
        <w:t>42SA(1) because of the person’s failure referred to in paragraph</w:t>
      </w:r>
      <w:r w:rsidR="007E65AE">
        <w:t> </w:t>
      </w:r>
      <w:r w:rsidRPr="007E65AE">
        <w:t>42SA(1)(b) or (ba).</w:t>
      </w:r>
    </w:p>
    <w:p w:rsidR="00EE4634" w:rsidRPr="007E65AE" w:rsidRDefault="00EE4634" w:rsidP="00EE4634">
      <w:pPr>
        <w:pStyle w:val="subsection"/>
      </w:pPr>
      <w:r w:rsidRPr="007E65AE">
        <w:tab/>
        <w:t>(2)</w:t>
      </w:r>
      <w:r w:rsidRPr="007E65AE">
        <w:tab/>
        <w:t xml:space="preserve">Despite </w:t>
      </w:r>
      <w:r w:rsidR="007E65AE">
        <w:t>subsection (</w:t>
      </w:r>
      <w:r w:rsidRPr="007E65AE">
        <w:t>1), the Secretary must not determine that a person commits a non</w:t>
      </w:r>
      <w:r w:rsidR="007E65AE">
        <w:noBreakHyphen/>
      </w:r>
      <w:r w:rsidRPr="007E65AE">
        <w:t>attendance failure if the person satisfies the Secretary that the person has a reasonable excuse for the person’s failure referred to in paragraph</w:t>
      </w:r>
      <w:r w:rsidR="007E65AE">
        <w:t> </w:t>
      </w:r>
      <w:r w:rsidRPr="007E65AE">
        <w:t>42SA(1)(b) or (ba).</w:t>
      </w:r>
    </w:p>
    <w:p w:rsidR="00EE4634" w:rsidRPr="007E65AE" w:rsidRDefault="00EE4634" w:rsidP="00EE4634">
      <w:pPr>
        <w:pStyle w:val="notetext"/>
      </w:pPr>
      <w:r w:rsidRPr="007E65AE">
        <w:t>Note:</w:t>
      </w:r>
      <w:r w:rsidRPr="007E65AE">
        <w:tab/>
        <w:t xml:space="preserve">The Secretary must take certain matters into account for the purposes of </w:t>
      </w:r>
      <w:r w:rsidR="007E65AE">
        <w:t>subsection (</w:t>
      </w:r>
      <w:r w:rsidRPr="007E65AE">
        <w:t>2) (see section</w:t>
      </w:r>
      <w:r w:rsidR="007E65AE">
        <w:t> </w:t>
      </w:r>
      <w:r w:rsidRPr="007E65AE">
        <w:t>42U). See also section</w:t>
      </w:r>
      <w:r w:rsidR="007E65AE">
        <w:t> </w:t>
      </w:r>
      <w:r w:rsidRPr="007E65AE">
        <w:t>42UA (about prior notification of excuses).</w:t>
      </w:r>
    </w:p>
    <w:p w:rsidR="00EE4634" w:rsidRPr="007E65AE" w:rsidRDefault="00EE4634" w:rsidP="00EE4634">
      <w:pPr>
        <w:pStyle w:val="SubsectionHead"/>
      </w:pPr>
      <w:r w:rsidRPr="007E65AE">
        <w:t>Determining an instalment period</w:t>
      </w:r>
    </w:p>
    <w:p w:rsidR="00EE4634" w:rsidRPr="007E65AE" w:rsidRDefault="00EE4634" w:rsidP="00EE4634">
      <w:pPr>
        <w:pStyle w:val="subsection"/>
      </w:pPr>
      <w:r w:rsidRPr="007E65AE">
        <w:tab/>
        <w:t>(3)</w:t>
      </w:r>
      <w:r w:rsidRPr="007E65AE">
        <w:tab/>
        <w:t>The Secretary must include in a determination under this section the instalment period in which a penalty amount (see section</w:t>
      </w:r>
      <w:r w:rsidR="007E65AE">
        <w:t> </w:t>
      </w:r>
      <w:r w:rsidRPr="007E65AE">
        <w:t>42T) for the non</w:t>
      </w:r>
      <w:r w:rsidR="007E65AE">
        <w:noBreakHyphen/>
      </w:r>
      <w:r w:rsidRPr="007E65AE">
        <w:t>attendance failure is to be deducted from the person’s instalment of a participation payment.</w:t>
      </w:r>
    </w:p>
    <w:p w:rsidR="00EE4634" w:rsidRPr="007E65AE" w:rsidRDefault="00EE4634" w:rsidP="00EE4634">
      <w:pPr>
        <w:pStyle w:val="ActHead5"/>
      </w:pPr>
      <w:bookmarkStart w:id="124" w:name="_Toc507142527"/>
      <w:r w:rsidRPr="007E65AE">
        <w:rPr>
          <w:rStyle w:val="CharSectno"/>
        </w:rPr>
        <w:t>42SD</w:t>
      </w:r>
      <w:r w:rsidRPr="007E65AE">
        <w:t xml:space="preserve">  Deduction of penalty amount</w:t>
      </w:r>
      <w:bookmarkEnd w:id="124"/>
    </w:p>
    <w:p w:rsidR="00EE4634" w:rsidRPr="007E65AE" w:rsidRDefault="00EE4634" w:rsidP="00EE4634">
      <w:pPr>
        <w:pStyle w:val="subsection"/>
      </w:pPr>
      <w:r w:rsidRPr="007E65AE">
        <w:tab/>
      </w:r>
      <w:r w:rsidRPr="007E65AE">
        <w:tab/>
        <w:t>If the Secretary determines that a person commits a non</w:t>
      </w:r>
      <w:r w:rsidR="007E65AE">
        <w:noBreakHyphen/>
      </w:r>
      <w:r w:rsidRPr="007E65AE">
        <w:t>attendance failure, the person’s penalty amount (see section</w:t>
      </w:r>
      <w:r w:rsidR="007E65AE">
        <w:t> </w:t>
      </w:r>
      <w:r w:rsidRPr="007E65AE">
        <w:t>42T) for the non</w:t>
      </w:r>
      <w:r w:rsidR="007E65AE">
        <w:noBreakHyphen/>
      </w:r>
      <w:r w:rsidRPr="007E65AE">
        <w:t>attendance failure is to be deducted from the person’s instalment of a participation payment for the instalment period determined under subsection</w:t>
      </w:r>
      <w:r w:rsidR="007E65AE">
        <w:t> </w:t>
      </w:r>
      <w:r w:rsidRPr="007E65AE">
        <w:t>42SC(3).</w:t>
      </w:r>
    </w:p>
    <w:p w:rsidR="00EE4634" w:rsidRPr="007E65AE" w:rsidRDefault="00EE4634" w:rsidP="00EE4634">
      <w:pPr>
        <w:pStyle w:val="notetext"/>
      </w:pPr>
      <w:r w:rsidRPr="007E65AE">
        <w:t>Note:</w:t>
      </w:r>
      <w:r w:rsidRPr="007E65AE">
        <w:tab/>
        <w:t>The balance of the penalty amount is to be deducted from instalments of the participation payment for any later instalment periods, or from any instalments of any other participation payment paid to the person (see section</w:t>
      </w:r>
      <w:r w:rsidR="007E65AE">
        <w:t> </w:t>
      </w:r>
      <w:r w:rsidRPr="007E65AE">
        <w:t>42V).</w:t>
      </w:r>
    </w:p>
    <w:p w:rsidR="005E6EC4" w:rsidRPr="007E65AE" w:rsidRDefault="00EE205F" w:rsidP="005E6EC4">
      <w:pPr>
        <w:pStyle w:val="ActHead4"/>
      </w:pPr>
      <w:bookmarkStart w:id="125" w:name="_Toc507142528"/>
      <w:r w:rsidRPr="007E65AE">
        <w:rPr>
          <w:rStyle w:val="CharSubdNo"/>
        </w:rPr>
        <w:t>Subdivision</w:t>
      </w:r>
      <w:r w:rsidR="00666140" w:rsidRPr="007E65AE">
        <w:rPr>
          <w:rStyle w:val="CharSubdNo"/>
        </w:rPr>
        <w:t xml:space="preserve"> </w:t>
      </w:r>
      <w:r w:rsidR="005E6EC4" w:rsidRPr="007E65AE">
        <w:rPr>
          <w:rStyle w:val="CharSubdNo"/>
        </w:rPr>
        <w:t>F</w:t>
      </w:r>
      <w:r w:rsidR="005E6EC4" w:rsidRPr="007E65AE">
        <w:t>—</w:t>
      </w:r>
      <w:r w:rsidR="005E6EC4" w:rsidRPr="007E65AE">
        <w:rPr>
          <w:rStyle w:val="CharSubdText"/>
        </w:rPr>
        <w:t>General provisions</w:t>
      </w:r>
      <w:bookmarkEnd w:id="125"/>
    </w:p>
    <w:p w:rsidR="005E6EC4" w:rsidRPr="007E65AE" w:rsidRDefault="005E6EC4" w:rsidP="005E6EC4">
      <w:pPr>
        <w:pStyle w:val="ActHead5"/>
      </w:pPr>
      <w:bookmarkStart w:id="126" w:name="_Toc507142529"/>
      <w:r w:rsidRPr="007E65AE">
        <w:rPr>
          <w:rStyle w:val="CharSectno"/>
        </w:rPr>
        <w:t>42T</w:t>
      </w:r>
      <w:r w:rsidRPr="007E65AE">
        <w:t xml:space="preserve">  Legislative instrument determining method for working out penalty amount</w:t>
      </w:r>
      <w:bookmarkEnd w:id="126"/>
    </w:p>
    <w:p w:rsidR="005E6EC4" w:rsidRPr="007E65AE" w:rsidRDefault="005E6EC4" w:rsidP="005E6EC4">
      <w:pPr>
        <w:pStyle w:val="subsection"/>
      </w:pPr>
      <w:r w:rsidRPr="007E65AE">
        <w:tab/>
        <w:t>(1)</w:t>
      </w:r>
      <w:r w:rsidRPr="007E65AE">
        <w:tab/>
        <w:t>The Minister must, by legislative instrument, determine a method for working out a person’s penalty amount for a no show no pay failure</w:t>
      </w:r>
      <w:r w:rsidR="0014121D" w:rsidRPr="007E65AE">
        <w:t>, a reconnection failure or a non</w:t>
      </w:r>
      <w:r w:rsidR="007E65AE">
        <w:noBreakHyphen/>
      </w:r>
      <w:r w:rsidR="0014121D" w:rsidRPr="007E65AE">
        <w:t>attendance failure</w:t>
      </w:r>
      <w:r w:rsidRPr="007E65AE">
        <w:t>.</w:t>
      </w:r>
    </w:p>
    <w:p w:rsidR="005E6EC4" w:rsidRPr="007E65AE" w:rsidRDefault="005E6EC4" w:rsidP="005E6EC4">
      <w:pPr>
        <w:pStyle w:val="subsection"/>
      </w:pPr>
      <w:r w:rsidRPr="007E65AE">
        <w:tab/>
        <w:t>(2)</w:t>
      </w:r>
      <w:r w:rsidRPr="007E65AE">
        <w:tab/>
        <w:t>The method determined for a no show no pay failure that a person commits on a day must not provide for a penalty amount for the person that is more than the following:</w:t>
      </w:r>
    </w:p>
    <w:p w:rsidR="005E6EC4" w:rsidRPr="007E65AE" w:rsidRDefault="00D50C8E" w:rsidP="00EE205F">
      <w:pPr>
        <w:pStyle w:val="Formula"/>
        <w:spacing w:before="120" w:after="120"/>
      </w:pPr>
      <w:r w:rsidRPr="007E65AE">
        <w:rPr>
          <w:noProof/>
        </w:rPr>
        <w:drawing>
          <wp:inline distT="0" distB="0" distL="0" distR="0" wp14:anchorId="7CAD8391" wp14:editId="279D5374">
            <wp:extent cx="2924175" cy="809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24175" cy="809625"/>
                    </a:xfrm>
                    <a:prstGeom prst="rect">
                      <a:avLst/>
                    </a:prstGeom>
                    <a:noFill/>
                    <a:ln>
                      <a:noFill/>
                    </a:ln>
                  </pic:spPr>
                </pic:pic>
              </a:graphicData>
            </a:graphic>
          </wp:inline>
        </w:drawing>
      </w:r>
    </w:p>
    <w:p w:rsidR="002E399C" w:rsidRPr="007E65AE" w:rsidRDefault="002E399C" w:rsidP="002E399C">
      <w:pPr>
        <w:pStyle w:val="subsection"/>
      </w:pPr>
      <w:r w:rsidRPr="007E65AE">
        <w:tab/>
        <w:t>(3)</w:t>
      </w:r>
      <w:r w:rsidRPr="007E65AE">
        <w:tab/>
        <w:t>The method determined for a reconnection failure that a person commits must not provide for a penalty amount in respect of a day in the reconnection failure period that is more than the following:</w:t>
      </w:r>
    </w:p>
    <w:p w:rsidR="002E399C" w:rsidRPr="007E65AE" w:rsidRDefault="00D50C8E" w:rsidP="00EE205F">
      <w:pPr>
        <w:pStyle w:val="Formula"/>
        <w:spacing w:before="120" w:after="120"/>
      </w:pPr>
      <w:r w:rsidRPr="007E65AE">
        <w:rPr>
          <w:noProof/>
        </w:rPr>
        <w:drawing>
          <wp:inline distT="0" distB="0" distL="0" distR="0" wp14:anchorId="599753B1" wp14:editId="1D72A33E">
            <wp:extent cx="2914650" cy="76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14650" cy="762000"/>
                    </a:xfrm>
                    <a:prstGeom prst="rect">
                      <a:avLst/>
                    </a:prstGeom>
                    <a:noFill/>
                    <a:ln>
                      <a:noFill/>
                    </a:ln>
                  </pic:spPr>
                </pic:pic>
              </a:graphicData>
            </a:graphic>
          </wp:inline>
        </w:drawing>
      </w:r>
    </w:p>
    <w:p w:rsidR="003447F9" w:rsidRPr="007E65AE" w:rsidRDefault="003447F9" w:rsidP="003447F9">
      <w:pPr>
        <w:pStyle w:val="subsection"/>
      </w:pPr>
      <w:r w:rsidRPr="007E65AE">
        <w:tab/>
        <w:t>(3A)</w:t>
      </w:r>
      <w:r w:rsidRPr="007E65AE">
        <w:tab/>
        <w:t>The method determined for a non</w:t>
      </w:r>
      <w:r w:rsidR="007E65AE">
        <w:noBreakHyphen/>
      </w:r>
      <w:r w:rsidRPr="007E65AE">
        <w:t>attendance failure that a person commits must not provide for a penalty amount, in respect of a day in the non</w:t>
      </w:r>
      <w:r w:rsidR="007E65AE">
        <w:noBreakHyphen/>
      </w:r>
      <w:r w:rsidRPr="007E65AE">
        <w:t>attendance failure penalty period, that is more than the following:</w:t>
      </w:r>
    </w:p>
    <w:p w:rsidR="003447F9" w:rsidRPr="007E65AE" w:rsidRDefault="003447F9" w:rsidP="003447F9">
      <w:pPr>
        <w:pStyle w:val="subsection2"/>
      </w:pPr>
      <w:r w:rsidRPr="007E65AE">
        <w:rPr>
          <w:noProof/>
        </w:rPr>
        <w:drawing>
          <wp:inline distT="0" distB="0" distL="0" distR="0" wp14:anchorId="4AE8F4AF" wp14:editId="65FFAD85">
            <wp:extent cx="2927350" cy="10287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27350" cy="1028700"/>
                    </a:xfrm>
                    <a:prstGeom prst="rect">
                      <a:avLst/>
                    </a:prstGeom>
                    <a:noFill/>
                    <a:ln>
                      <a:noFill/>
                    </a:ln>
                  </pic:spPr>
                </pic:pic>
              </a:graphicData>
            </a:graphic>
          </wp:inline>
        </w:drawing>
      </w:r>
    </w:p>
    <w:p w:rsidR="003447F9" w:rsidRPr="007E65AE" w:rsidRDefault="003447F9" w:rsidP="003447F9">
      <w:pPr>
        <w:pStyle w:val="notetext"/>
      </w:pPr>
      <w:r w:rsidRPr="007E65AE">
        <w:t>Note:</w:t>
      </w:r>
      <w:r w:rsidRPr="007E65AE">
        <w:tab/>
        <w:t>Any amount withheld under subsection</w:t>
      </w:r>
      <w:r w:rsidR="007E65AE">
        <w:t> </w:t>
      </w:r>
      <w:r w:rsidRPr="007E65AE">
        <w:t>42SA(2A) for days in the instalment period remains an amount payable to the person for the instalment period.</w:t>
      </w:r>
    </w:p>
    <w:p w:rsidR="003447F9" w:rsidRPr="007E65AE" w:rsidRDefault="003447F9" w:rsidP="003447F9">
      <w:pPr>
        <w:pStyle w:val="subsection"/>
      </w:pPr>
      <w:r w:rsidRPr="007E65AE">
        <w:tab/>
        <w:t>(3B)</w:t>
      </w:r>
      <w:r w:rsidRPr="007E65AE">
        <w:tab/>
        <w:t xml:space="preserve">For the purposes of </w:t>
      </w:r>
      <w:r w:rsidR="007E65AE">
        <w:t>subsection (</w:t>
      </w:r>
      <w:r w:rsidRPr="007E65AE">
        <w:t xml:space="preserve">3A), the </w:t>
      </w:r>
      <w:r w:rsidRPr="007E65AE">
        <w:rPr>
          <w:b/>
          <w:i/>
        </w:rPr>
        <w:t>non</w:t>
      </w:r>
      <w:r w:rsidR="007E65AE">
        <w:rPr>
          <w:b/>
          <w:i/>
        </w:rPr>
        <w:noBreakHyphen/>
      </w:r>
      <w:r w:rsidRPr="007E65AE">
        <w:rPr>
          <w:b/>
          <w:i/>
        </w:rPr>
        <w:t>attendance failure</w:t>
      </w:r>
      <w:r w:rsidRPr="007E65AE">
        <w:t xml:space="preserve"> </w:t>
      </w:r>
      <w:r w:rsidRPr="007E65AE">
        <w:rPr>
          <w:b/>
          <w:i/>
        </w:rPr>
        <w:t>penalty period</w:t>
      </w:r>
      <w:r w:rsidRPr="007E65AE">
        <w:t xml:space="preserve"> is the period:</w:t>
      </w:r>
    </w:p>
    <w:p w:rsidR="003447F9" w:rsidRPr="007E65AE" w:rsidRDefault="003447F9" w:rsidP="003447F9">
      <w:pPr>
        <w:pStyle w:val="paragraph"/>
      </w:pPr>
      <w:r w:rsidRPr="007E65AE">
        <w:tab/>
        <w:t>(a)</w:t>
      </w:r>
      <w:r w:rsidRPr="007E65AE">
        <w:tab/>
        <w:t>beginning on the day the person is notified by the Secretary of the determination under subsection</w:t>
      </w:r>
      <w:r w:rsidR="007E65AE">
        <w:t> </w:t>
      </w:r>
      <w:r w:rsidRPr="007E65AE">
        <w:t>42SA(1); and</w:t>
      </w:r>
    </w:p>
    <w:p w:rsidR="003447F9" w:rsidRPr="007E65AE" w:rsidRDefault="003447F9" w:rsidP="003447F9">
      <w:pPr>
        <w:pStyle w:val="paragraph"/>
      </w:pPr>
      <w:r w:rsidRPr="007E65AE">
        <w:tab/>
        <w:t>(b)</w:t>
      </w:r>
      <w:r w:rsidRPr="007E65AE">
        <w:tab/>
        <w:t>ending on the day the period under subsection</w:t>
      </w:r>
      <w:r w:rsidR="007E65AE">
        <w:t> </w:t>
      </w:r>
      <w:r w:rsidRPr="007E65AE">
        <w:t>42SA(2) ends.</w:t>
      </w:r>
    </w:p>
    <w:p w:rsidR="005E6EC4" w:rsidRPr="007E65AE" w:rsidRDefault="005E6EC4" w:rsidP="00F77413">
      <w:pPr>
        <w:pStyle w:val="subsection"/>
        <w:keepNext/>
        <w:keepLines/>
      </w:pPr>
      <w:r w:rsidRPr="007E65AE">
        <w:tab/>
        <w:t>(4)</w:t>
      </w:r>
      <w:r w:rsidRPr="007E65AE">
        <w:tab/>
        <w:t>In addition, the method determined for a no show no pay failure or a reconnection failure must relate to:</w:t>
      </w:r>
    </w:p>
    <w:p w:rsidR="005E6EC4" w:rsidRPr="007E65AE" w:rsidRDefault="005E6EC4" w:rsidP="005E6EC4">
      <w:pPr>
        <w:pStyle w:val="paragraph"/>
      </w:pPr>
      <w:r w:rsidRPr="007E65AE">
        <w:tab/>
        <w:t>(a)</w:t>
      </w:r>
      <w:r w:rsidRPr="007E65AE">
        <w:tab/>
        <w:t>for a person’s no show no pay failure—the amount of the participation payment paid to the person on the day on which the person commits the no show no pay failure; or</w:t>
      </w:r>
    </w:p>
    <w:p w:rsidR="005E6EC4" w:rsidRPr="007E65AE" w:rsidRDefault="005E6EC4" w:rsidP="005E6EC4">
      <w:pPr>
        <w:pStyle w:val="paragraph"/>
      </w:pPr>
      <w:r w:rsidRPr="007E65AE">
        <w:tab/>
        <w:t>(b)</w:t>
      </w:r>
      <w:r w:rsidRPr="007E65AE">
        <w:tab/>
        <w:t>for a person’s reconnection failure—the amount of the participation payment paid to the person during the reconnection failure period.</w:t>
      </w:r>
    </w:p>
    <w:p w:rsidR="005E6EC4" w:rsidRPr="007E65AE" w:rsidRDefault="005E6EC4" w:rsidP="005E6EC4">
      <w:pPr>
        <w:pStyle w:val="subsection"/>
      </w:pPr>
      <w:r w:rsidRPr="007E65AE">
        <w:tab/>
        <w:t>(5)</w:t>
      </w:r>
      <w:r w:rsidRPr="007E65AE">
        <w:tab/>
        <w:t>The method determined by the Minister for working out a person’s penalty amount must not affect any rent assistance, pharmaceutical allowance or youth disability supplement payable to the person.</w:t>
      </w:r>
    </w:p>
    <w:p w:rsidR="005E6EC4" w:rsidRPr="007E65AE" w:rsidRDefault="005E6EC4" w:rsidP="005E6EC4">
      <w:pPr>
        <w:pStyle w:val="subsection"/>
      </w:pPr>
      <w:r w:rsidRPr="007E65AE">
        <w:tab/>
        <w:t>(6)</w:t>
      </w:r>
      <w:r w:rsidRPr="007E65AE">
        <w:tab/>
        <w:t>The method determined may provide for a penalty amount that is nil.</w:t>
      </w:r>
    </w:p>
    <w:p w:rsidR="005E6EC4" w:rsidRPr="007E65AE" w:rsidRDefault="005E6EC4" w:rsidP="005E6EC4">
      <w:pPr>
        <w:pStyle w:val="subsection"/>
      </w:pPr>
      <w:r w:rsidRPr="007E65AE">
        <w:tab/>
        <w:t>(7)</w:t>
      </w:r>
      <w:r w:rsidRPr="007E65AE">
        <w:tab/>
        <w:t>The legislative instrument may also deal with the amount of a penalty amount to be deducted from an instalment of a participation payment.</w:t>
      </w:r>
    </w:p>
    <w:p w:rsidR="005E6EC4" w:rsidRPr="007E65AE" w:rsidRDefault="005E6EC4" w:rsidP="005E6EC4">
      <w:pPr>
        <w:pStyle w:val="ActHead5"/>
      </w:pPr>
      <w:bookmarkStart w:id="127" w:name="_Toc507142530"/>
      <w:r w:rsidRPr="007E65AE">
        <w:rPr>
          <w:rStyle w:val="CharSectno"/>
        </w:rPr>
        <w:t>42U</w:t>
      </w:r>
      <w:r w:rsidRPr="007E65AE">
        <w:t xml:space="preserve">  Legislative instruments relating to reasonable excuse</w:t>
      </w:r>
      <w:bookmarkEnd w:id="127"/>
    </w:p>
    <w:p w:rsidR="005E6EC4" w:rsidRPr="007E65AE" w:rsidRDefault="005E6EC4" w:rsidP="005E6EC4">
      <w:pPr>
        <w:pStyle w:val="subsection"/>
      </w:pPr>
      <w:r w:rsidRPr="007E65AE">
        <w:tab/>
        <w:t>(1)</w:t>
      </w:r>
      <w:r w:rsidRPr="007E65AE">
        <w:tab/>
        <w:t>The Secretary must, by legislative instrument, determine matters that the Secretary must take into account in deciding whether a person has a reasonable excuse for committing:</w:t>
      </w:r>
    </w:p>
    <w:p w:rsidR="005E6EC4" w:rsidRPr="007E65AE" w:rsidRDefault="005E6EC4" w:rsidP="005E6EC4">
      <w:pPr>
        <w:pStyle w:val="paragraph"/>
      </w:pPr>
      <w:r w:rsidRPr="007E65AE">
        <w:tab/>
        <w:t>(a)</w:t>
      </w:r>
      <w:r w:rsidRPr="007E65AE">
        <w:tab/>
        <w:t>a no show no pay failure (see paragraph</w:t>
      </w:r>
      <w:r w:rsidR="007E65AE">
        <w:t> </w:t>
      </w:r>
      <w:r w:rsidRPr="007E65AE">
        <w:t>42C(4)(a)); or</w:t>
      </w:r>
    </w:p>
    <w:p w:rsidR="005E6EC4" w:rsidRPr="007E65AE" w:rsidRDefault="005E6EC4" w:rsidP="005E6EC4">
      <w:pPr>
        <w:pStyle w:val="paragraph"/>
      </w:pPr>
      <w:r w:rsidRPr="007E65AE">
        <w:tab/>
        <w:t>(b)</w:t>
      </w:r>
      <w:r w:rsidRPr="007E65AE">
        <w:tab/>
        <w:t>a connection failure (see paragraph</w:t>
      </w:r>
      <w:r w:rsidR="007E65AE">
        <w:t> </w:t>
      </w:r>
      <w:r w:rsidRPr="007E65AE">
        <w:t>42E(4)(a)); or</w:t>
      </w:r>
    </w:p>
    <w:p w:rsidR="005E6EC4" w:rsidRPr="007E65AE" w:rsidRDefault="005E6EC4" w:rsidP="005E6EC4">
      <w:pPr>
        <w:pStyle w:val="paragraph"/>
      </w:pPr>
      <w:r w:rsidRPr="007E65AE">
        <w:tab/>
        <w:t>(c)</w:t>
      </w:r>
      <w:r w:rsidRPr="007E65AE">
        <w:tab/>
        <w:t xml:space="preserve">a reconnection failure (see </w:t>
      </w:r>
      <w:r w:rsidR="00C76827" w:rsidRPr="007E65AE">
        <w:t>paragraph</w:t>
      </w:r>
      <w:r w:rsidR="007E65AE">
        <w:t> </w:t>
      </w:r>
      <w:r w:rsidR="00C76827" w:rsidRPr="007E65AE">
        <w:t>42H(3)(a)</w:t>
      </w:r>
      <w:r w:rsidRPr="007E65AE">
        <w:t>); or</w:t>
      </w:r>
    </w:p>
    <w:p w:rsidR="005E6EC4" w:rsidRPr="007E65AE" w:rsidRDefault="005E6EC4" w:rsidP="005E6EC4">
      <w:pPr>
        <w:pStyle w:val="paragraph"/>
      </w:pPr>
      <w:r w:rsidRPr="007E65AE">
        <w:tab/>
        <w:t>(d)</w:t>
      </w:r>
      <w:r w:rsidRPr="007E65AE">
        <w:tab/>
        <w:t xml:space="preserve">a serious failure (see </w:t>
      </w:r>
      <w:r w:rsidR="000353FD" w:rsidRPr="007E65AE">
        <w:t>paragraph</w:t>
      </w:r>
      <w:r w:rsidR="007E65AE">
        <w:t> </w:t>
      </w:r>
      <w:r w:rsidR="000353FD" w:rsidRPr="007E65AE">
        <w:t>42N(2)(a)</w:t>
      </w:r>
      <w:r w:rsidRPr="007E65AE">
        <w:t>)</w:t>
      </w:r>
      <w:r w:rsidR="004823AC" w:rsidRPr="007E65AE">
        <w:t>; or</w:t>
      </w:r>
    </w:p>
    <w:p w:rsidR="004823AC" w:rsidRPr="007E65AE" w:rsidRDefault="004823AC" w:rsidP="004823AC">
      <w:pPr>
        <w:pStyle w:val="paragraph"/>
      </w:pPr>
      <w:r w:rsidRPr="007E65AE">
        <w:tab/>
        <w:t>(e)</w:t>
      </w:r>
      <w:r w:rsidRPr="007E65AE">
        <w:tab/>
        <w:t>a non</w:t>
      </w:r>
      <w:r w:rsidR="007E65AE">
        <w:noBreakHyphen/>
      </w:r>
      <w:r w:rsidRPr="007E65AE">
        <w:t>attendance failure (see subsection</w:t>
      </w:r>
      <w:r w:rsidR="007E65AE">
        <w:t> </w:t>
      </w:r>
      <w:r w:rsidRPr="007E65AE">
        <w:t>42SC(2)).</w:t>
      </w:r>
    </w:p>
    <w:p w:rsidR="005E6EC4" w:rsidRPr="007E65AE" w:rsidRDefault="005E6EC4" w:rsidP="005E6EC4">
      <w:pPr>
        <w:pStyle w:val="subsection"/>
      </w:pPr>
      <w:r w:rsidRPr="007E65AE">
        <w:tab/>
        <w:t>(2)</w:t>
      </w:r>
      <w:r w:rsidRPr="007E65AE">
        <w:tab/>
        <w:t xml:space="preserve">To avoid doubt, a determination under </w:t>
      </w:r>
      <w:r w:rsidR="007E65AE">
        <w:t>subsection (</w:t>
      </w:r>
      <w:r w:rsidRPr="007E65AE">
        <w:t>1) does not limit the matters that the Secretary may take into account in deciding whether the person has a reasonable excuse.</w:t>
      </w:r>
    </w:p>
    <w:p w:rsidR="005C47D9" w:rsidRPr="007E65AE" w:rsidRDefault="005C47D9" w:rsidP="005C47D9">
      <w:pPr>
        <w:pStyle w:val="ActHead5"/>
      </w:pPr>
      <w:bookmarkStart w:id="128" w:name="_Toc507142531"/>
      <w:r w:rsidRPr="007E65AE">
        <w:rPr>
          <w:rStyle w:val="CharSectno"/>
        </w:rPr>
        <w:t>42UA</w:t>
      </w:r>
      <w:r w:rsidRPr="007E65AE">
        <w:t xml:space="preserve">  Prior notification of excuse</w:t>
      </w:r>
      <w:bookmarkEnd w:id="128"/>
    </w:p>
    <w:p w:rsidR="005C47D9" w:rsidRPr="007E65AE" w:rsidRDefault="005C47D9" w:rsidP="005C47D9">
      <w:pPr>
        <w:pStyle w:val="subsection"/>
      </w:pPr>
      <w:r w:rsidRPr="007E65AE">
        <w:tab/>
        <w:t>(1)</w:t>
      </w:r>
      <w:r w:rsidRPr="007E65AE">
        <w:tab/>
        <w:t>This section applies in relation to the following failures of a person:</w:t>
      </w:r>
    </w:p>
    <w:p w:rsidR="005C47D9" w:rsidRPr="007E65AE" w:rsidRDefault="005C47D9" w:rsidP="005C47D9">
      <w:pPr>
        <w:pStyle w:val="paragraph"/>
      </w:pPr>
      <w:r w:rsidRPr="007E65AE">
        <w:tab/>
        <w:t>(a)</w:t>
      </w:r>
      <w:r w:rsidRPr="007E65AE">
        <w:tab/>
        <w:t>a failure to participate, on a day, in an activity that the person is required to undertake by an employment pathway plan that is in force in relation to the person;</w:t>
      </w:r>
    </w:p>
    <w:p w:rsidR="005C47D9" w:rsidRPr="007E65AE" w:rsidRDefault="005C47D9" w:rsidP="005C47D9">
      <w:pPr>
        <w:pStyle w:val="paragraph"/>
      </w:pPr>
      <w:r w:rsidRPr="007E65AE">
        <w:tab/>
        <w:t>(b)</w:t>
      </w:r>
      <w:r w:rsidRPr="007E65AE">
        <w:tab/>
        <w:t>a failure to comply with a serious failure requirement imposed on the person, where the requirement was to undertake an activity on a day or to attend an appointment, or contact a person, at a particular time;</w:t>
      </w:r>
    </w:p>
    <w:p w:rsidR="005C47D9" w:rsidRPr="007E65AE" w:rsidRDefault="005C47D9" w:rsidP="005C47D9">
      <w:pPr>
        <w:pStyle w:val="paragraph"/>
      </w:pPr>
      <w:r w:rsidRPr="007E65AE">
        <w:tab/>
        <w:t>(c)</w:t>
      </w:r>
      <w:r w:rsidRPr="007E65AE">
        <w:tab/>
        <w:t>a failure to comply with a requirement notified to the person under subsection</w:t>
      </w:r>
      <w:r w:rsidR="007E65AE">
        <w:t> </w:t>
      </w:r>
      <w:r w:rsidRPr="007E65AE">
        <w:t>63(2), where the requirement was to attend an office of the Department, to contact the Department or to attend a particular place for a particular purpose;</w:t>
      </w:r>
    </w:p>
    <w:p w:rsidR="005C47D9" w:rsidRPr="007E65AE" w:rsidRDefault="005C47D9" w:rsidP="005C47D9">
      <w:pPr>
        <w:pStyle w:val="paragraph"/>
      </w:pPr>
      <w:r w:rsidRPr="007E65AE">
        <w:tab/>
        <w:t>(d)</w:t>
      </w:r>
      <w:r w:rsidRPr="007E65AE">
        <w:tab/>
        <w:t>a failure to attend an appointment that the person is required to attend by an employment pathway plan that is in force in relation to the person;</w:t>
      </w:r>
    </w:p>
    <w:p w:rsidR="005C47D9" w:rsidRPr="007E65AE" w:rsidRDefault="005C47D9" w:rsidP="005C47D9">
      <w:pPr>
        <w:pStyle w:val="paragraph"/>
      </w:pPr>
      <w:r w:rsidRPr="007E65AE">
        <w:tab/>
        <w:t>(e)</w:t>
      </w:r>
      <w:r w:rsidRPr="007E65AE">
        <w:tab/>
        <w:t>a failure to comply with a reconnection requirement or a further reconnection requirement, where the requirement was to undertake an activity on a day or to attend an appointment, or contact a person, at a particular time.</w:t>
      </w:r>
    </w:p>
    <w:p w:rsidR="005C47D9" w:rsidRPr="007E65AE" w:rsidRDefault="005C47D9" w:rsidP="005C47D9">
      <w:pPr>
        <w:pStyle w:val="subsection"/>
      </w:pPr>
      <w:r w:rsidRPr="007E65AE">
        <w:tab/>
        <w:t>(2)</w:t>
      </w:r>
      <w:r w:rsidRPr="007E65AE">
        <w:tab/>
        <w:t>For the purposes of subparagraph</w:t>
      </w:r>
      <w:r w:rsidR="007E65AE">
        <w:t> </w:t>
      </w:r>
      <w:r w:rsidRPr="007E65AE">
        <w:t>42C(4)(a)(ii), paragraph</w:t>
      </w:r>
      <w:r w:rsidR="007E65AE">
        <w:t> </w:t>
      </w:r>
      <w:r w:rsidRPr="007E65AE">
        <w:t xml:space="preserve">42E(4)(a) or </w:t>
      </w:r>
      <w:r w:rsidR="009C3005" w:rsidRPr="007E65AE">
        <w:t>42H(3)(a)</w:t>
      </w:r>
      <w:r w:rsidR="00715FF9" w:rsidRPr="007E65AE">
        <w:t xml:space="preserve"> or subsection</w:t>
      </w:r>
      <w:r w:rsidR="007E65AE">
        <w:t> </w:t>
      </w:r>
      <w:r w:rsidR="00715FF9" w:rsidRPr="007E65AE">
        <w:t>42SC(2)</w:t>
      </w:r>
      <w:r w:rsidRPr="007E65AE">
        <w:t>, in deciding whether the person has a reasonable excuse for the failure, the following table has effect:</w:t>
      </w:r>
    </w:p>
    <w:p w:rsidR="00EE205F" w:rsidRPr="007E65AE" w:rsidRDefault="00EE205F" w:rsidP="00EE205F">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21"/>
        <w:gridCol w:w="2268"/>
        <w:gridCol w:w="4397"/>
      </w:tblGrid>
      <w:tr w:rsidR="005C47D9" w:rsidRPr="007E65AE" w:rsidTr="00EE205F">
        <w:trPr>
          <w:tblHeader/>
        </w:trPr>
        <w:tc>
          <w:tcPr>
            <w:tcW w:w="7086" w:type="dxa"/>
            <w:gridSpan w:val="3"/>
            <w:tcBorders>
              <w:top w:val="single" w:sz="12" w:space="0" w:color="auto"/>
              <w:bottom w:val="single" w:sz="6" w:space="0" w:color="auto"/>
            </w:tcBorders>
            <w:shd w:val="clear" w:color="auto" w:fill="auto"/>
          </w:tcPr>
          <w:p w:rsidR="005C47D9" w:rsidRPr="007E65AE" w:rsidRDefault="005C47D9" w:rsidP="002B5D75">
            <w:pPr>
              <w:pStyle w:val="Tabletext"/>
              <w:keepNext/>
              <w:rPr>
                <w:b/>
              </w:rPr>
            </w:pPr>
            <w:r w:rsidRPr="007E65AE">
              <w:rPr>
                <w:b/>
              </w:rPr>
              <w:t>Prior notification of excuse</w:t>
            </w:r>
          </w:p>
        </w:tc>
      </w:tr>
      <w:tr w:rsidR="005C47D9" w:rsidRPr="007E65AE" w:rsidTr="00EE205F">
        <w:trPr>
          <w:tblHeader/>
        </w:trPr>
        <w:tc>
          <w:tcPr>
            <w:tcW w:w="421" w:type="dxa"/>
            <w:tcBorders>
              <w:top w:val="single" w:sz="6" w:space="0" w:color="auto"/>
              <w:bottom w:val="single" w:sz="12" w:space="0" w:color="auto"/>
            </w:tcBorders>
            <w:shd w:val="clear" w:color="auto" w:fill="auto"/>
          </w:tcPr>
          <w:p w:rsidR="005C47D9" w:rsidRPr="007E65AE" w:rsidRDefault="005C47D9" w:rsidP="002B5D75">
            <w:pPr>
              <w:pStyle w:val="Tabletext"/>
              <w:keepNext/>
              <w:rPr>
                <w:b/>
              </w:rPr>
            </w:pPr>
          </w:p>
        </w:tc>
        <w:tc>
          <w:tcPr>
            <w:tcW w:w="2268" w:type="dxa"/>
            <w:tcBorders>
              <w:top w:val="single" w:sz="6" w:space="0" w:color="auto"/>
              <w:bottom w:val="single" w:sz="12" w:space="0" w:color="auto"/>
            </w:tcBorders>
            <w:shd w:val="clear" w:color="auto" w:fill="auto"/>
          </w:tcPr>
          <w:p w:rsidR="005C47D9" w:rsidRPr="007E65AE" w:rsidRDefault="005C47D9" w:rsidP="002B5D75">
            <w:pPr>
              <w:pStyle w:val="Tabletext"/>
              <w:keepNext/>
              <w:rPr>
                <w:b/>
              </w:rPr>
            </w:pPr>
            <w:r w:rsidRPr="007E65AE">
              <w:rPr>
                <w:b/>
              </w:rPr>
              <w:t>For this failure:</w:t>
            </w:r>
          </w:p>
        </w:tc>
        <w:tc>
          <w:tcPr>
            <w:tcW w:w="4397" w:type="dxa"/>
            <w:tcBorders>
              <w:top w:val="single" w:sz="6" w:space="0" w:color="auto"/>
              <w:bottom w:val="single" w:sz="12" w:space="0" w:color="auto"/>
            </w:tcBorders>
            <w:shd w:val="clear" w:color="auto" w:fill="auto"/>
          </w:tcPr>
          <w:p w:rsidR="005C47D9" w:rsidRPr="007E65AE" w:rsidRDefault="005C47D9" w:rsidP="002B5D75">
            <w:pPr>
              <w:pStyle w:val="Tabletext"/>
              <w:keepNext/>
              <w:rPr>
                <w:b/>
              </w:rPr>
            </w:pPr>
            <w:r w:rsidRPr="007E65AE">
              <w:rPr>
                <w:b/>
              </w:rPr>
              <w:t>An excuse cannot be a reasonable excuse unless:</w:t>
            </w:r>
          </w:p>
        </w:tc>
      </w:tr>
      <w:tr w:rsidR="005C47D9" w:rsidRPr="007E65AE" w:rsidTr="00EE205F">
        <w:tc>
          <w:tcPr>
            <w:tcW w:w="421" w:type="dxa"/>
            <w:tcBorders>
              <w:top w:val="single" w:sz="12" w:space="0" w:color="auto"/>
            </w:tcBorders>
            <w:shd w:val="clear" w:color="auto" w:fill="auto"/>
          </w:tcPr>
          <w:p w:rsidR="005C47D9" w:rsidRPr="007E65AE" w:rsidRDefault="005C47D9" w:rsidP="002B5D75">
            <w:pPr>
              <w:pStyle w:val="Tabletext"/>
              <w:keepNext/>
            </w:pPr>
            <w:r w:rsidRPr="007E65AE">
              <w:t>1</w:t>
            </w:r>
          </w:p>
        </w:tc>
        <w:tc>
          <w:tcPr>
            <w:tcW w:w="2268" w:type="dxa"/>
            <w:tcBorders>
              <w:top w:val="single" w:sz="12" w:space="0" w:color="auto"/>
            </w:tcBorders>
            <w:shd w:val="clear" w:color="auto" w:fill="auto"/>
          </w:tcPr>
          <w:p w:rsidR="005C47D9" w:rsidRPr="007E65AE" w:rsidRDefault="005C47D9" w:rsidP="002B5D75">
            <w:pPr>
              <w:pStyle w:val="Tabletext"/>
              <w:keepNext/>
            </w:pPr>
            <w:r w:rsidRPr="007E65AE">
              <w:t xml:space="preserve">A failure referred to in </w:t>
            </w:r>
            <w:r w:rsidR="007E65AE">
              <w:t>paragraph (</w:t>
            </w:r>
            <w:r w:rsidRPr="007E65AE">
              <w:t>1)(a) or (d)</w:t>
            </w:r>
          </w:p>
        </w:tc>
        <w:tc>
          <w:tcPr>
            <w:tcW w:w="4397" w:type="dxa"/>
            <w:tcBorders>
              <w:top w:val="single" w:sz="12" w:space="0" w:color="auto"/>
            </w:tcBorders>
            <w:shd w:val="clear" w:color="auto" w:fill="auto"/>
          </w:tcPr>
          <w:p w:rsidR="005C47D9" w:rsidRPr="007E65AE" w:rsidRDefault="005C47D9" w:rsidP="002B5D75">
            <w:pPr>
              <w:pStyle w:val="Tablea"/>
              <w:keepNext/>
            </w:pPr>
            <w:r w:rsidRPr="007E65AE">
              <w:t>(a) before the start of the activity on the day concerned or before the time of the appointment, the person notified the excuse to the person or body specified in the employment pathway plan as the person or body to whom prior notice should be given if the person is unable to undertake the activity or attend the appointment; or</w:t>
            </w:r>
          </w:p>
          <w:p w:rsidR="005C47D9" w:rsidRPr="007E65AE" w:rsidRDefault="005C47D9" w:rsidP="002B5D75">
            <w:pPr>
              <w:pStyle w:val="Tablea"/>
              <w:keepNext/>
            </w:pPr>
            <w:r w:rsidRPr="007E65AE">
              <w:t>(b) the Secretary is satisfied that there were circumstances in which it was not reasonable to expect the person to give the notification</w:t>
            </w:r>
          </w:p>
        </w:tc>
      </w:tr>
      <w:tr w:rsidR="005C47D9" w:rsidRPr="007E65AE" w:rsidTr="00EE205F">
        <w:tc>
          <w:tcPr>
            <w:tcW w:w="421" w:type="dxa"/>
            <w:tcBorders>
              <w:bottom w:val="single" w:sz="4" w:space="0" w:color="auto"/>
            </w:tcBorders>
            <w:shd w:val="clear" w:color="auto" w:fill="auto"/>
          </w:tcPr>
          <w:p w:rsidR="005C47D9" w:rsidRPr="007E65AE" w:rsidRDefault="005C47D9" w:rsidP="000D7B23">
            <w:pPr>
              <w:pStyle w:val="Tabletext"/>
            </w:pPr>
            <w:r w:rsidRPr="007E65AE">
              <w:t>2</w:t>
            </w:r>
          </w:p>
        </w:tc>
        <w:tc>
          <w:tcPr>
            <w:tcW w:w="2268" w:type="dxa"/>
            <w:tcBorders>
              <w:bottom w:val="single" w:sz="4" w:space="0" w:color="auto"/>
            </w:tcBorders>
            <w:shd w:val="clear" w:color="auto" w:fill="auto"/>
          </w:tcPr>
          <w:p w:rsidR="005C47D9" w:rsidRPr="007E65AE" w:rsidRDefault="005C47D9" w:rsidP="000D7B23">
            <w:pPr>
              <w:pStyle w:val="Tabletext"/>
            </w:pPr>
            <w:r w:rsidRPr="007E65AE">
              <w:t xml:space="preserve">A failure referred to in </w:t>
            </w:r>
            <w:r w:rsidR="007E65AE">
              <w:t>paragraph (</w:t>
            </w:r>
            <w:r w:rsidRPr="007E65AE">
              <w:t>1)(b) or (e)</w:t>
            </w:r>
          </w:p>
        </w:tc>
        <w:tc>
          <w:tcPr>
            <w:tcW w:w="4397" w:type="dxa"/>
            <w:tcBorders>
              <w:bottom w:val="single" w:sz="4" w:space="0" w:color="auto"/>
            </w:tcBorders>
            <w:shd w:val="clear" w:color="auto" w:fill="auto"/>
          </w:tcPr>
          <w:p w:rsidR="005C47D9" w:rsidRPr="007E65AE" w:rsidRDefault="005C47D9" w:rsidP="000D7B23">
            <w:pPr>
              <w:pStyle w:val="Tablea"/>
            </w:pPr>
            <w:r w:rsidRPr="007E65AE">
              <w:t>(a) before the start of the activity on the day concerned or before the time of the appointment or contact, the person notified the excuse to the person or body notified by the Secretary as the person or body to whom prior notice should be given if the person is unable to undertake the activity, attend the appointment or make the contact; or</w:t>
            </w:r>
          </w:p>
          <w:p w:rsidR="005C47D9" w:rsidRPr="007E65AE" w:rsidRDefault="005C47D9" w:rsidP="000D7B23">
            <w:pPr>
              <w:pStyle w:val="Tablea"/>
            </w:pPr>
            <w:r w:rsidRPr="007E65AE">
              <w:t>(b) the Secretary is satisfied that there were circumstances in which it was not reasonable to expect the person to give the notification</w:t>
            </w:r>
          </w:p>
        </w:tc>
      </w:tr>
      <w:tr w:rsidR="005C47D9" w:rsidRPr="007E65AE" w:rsidTr="00EE205F">
        <w:tc>
          <w:tcPr>
            <w:tcW w:w="421" w:type="dxa"/>
            <w:tcBorders>
              <w:bottom w:val="single" w:sz="12" w:space="0" w:color="auto"/>
            </w:tcBorders>
            <w:shd w:val="clear" w:color="auto" w:fill="auto"/>
          </w:tcPr>
          <w:p w:rsidR="005C47D9" w:rsidRPr="007E65AE" w:rsidRDefault="005C47D9" w:rsidP="000D7B23">
            <w:pPr>
              <w:pStyle w:val="Tabletext"/>
              <w:keepNext/>
            </w:pPr>
            <w:r w:rsidRPr="007E65AE">
              <w:t>3</w:t>
            </w:r>
          </w:p>
        </w:tc>
        <w:tc>
          <w:tcPr>
            <w:tcW w:w="2268" w:type="dxa"/>
            <w:tcBorders>
              <w:bottom w:val="single" w:sz="12" w:space="0" w:color="auto"/>
            </w:tcBorders>
            <w:shd w:val="clear" w:color="auto" w:fill="auto"/>
          </w:tcPr>
          <w:p w:rsidR="005C47D9" w:rsidRPr="007E65AE" w:rsidRDefault="005C47D9" w:rsidP="000D7B23">
            <w:pPr>
              <w:pStyle w:val="Tabletext"/>
              <w:keepNext/>
            </w:pPr>
            <w:r w:rsidRPr="007E65AE">
              <w:t xml:space="preserve">A failure referred to in </w:t>
            </w:r>
            <w:r w:rsidR="007E65AE">
              <w:t>paragraph (</w:t>
            </w:r>
            <w:r w:rsidRPr="007E65AE">
              <w:t>1)(c)</w:t>
            </w:r>
          </w:p>
        </w:tc>
        <w:tc>
          <w:tcPr>
            <w:tcW w:w="4397" w:type="dxa"/>
            <w:tcBorders>
              <w:bottom w:val="single" w:sz="12" w:space="0" w:color="auto"/>
            </w:tcBorders>
            <w:shd w:val="clear" w:color="auto" w:fill="auto"/>
          </w:tcPr>
          <w:p w:rsidR="005C47D9" w:rsidRPr="007E65AE" w:rsidRDefault="005C47D9" w:rsidP="000D7B23">
            <w:pPr>
              <w:pStyle w:val="Tablea"/>
              <w:keepNext/>
            </w:pPr>
            <w:r w:rsidRPr="007E65AE">
              <w:t>(a) before the end of the time specified under subsection</w:t>
            </w:r>
            <w:r w:rsidR="007E65AE">
              <w:t> </w:t>
            </w:r>
            <w:r w:rsidRPr="007E65AE">
              <w:t>63(2), the person notified the excuse to the person or body notified by the Secretary as the person or body to whom prior notice should be given if the person is unable to attend the office, contact the Department or attend the place; or</w:t>
            </w:r>
          </w:p>
          <w:p w:rsidR="005C47D9" w:rsidRPr="007E65AE" w:rsidRDefault="005C47D9" w:rsidP="000D7B23">
            <w:pPr>
              <w:pStyle w:val="Tablea"/>
              <w:keepNext/>
            </w:pPr>
            <w:r w:rsidRPr="007E65AE">
              <w:t>(b) the Secretary is satisfied that there were circumstances in which it was not reasonable to expect the person to give the notification</w:t>
            </w:r>
          </w:p>
        </w:tc>
      </w:tr>
    </w:tbl>
    <w:p w:rsidR="005C47D9" w:rsidRPr="007E65AE" w:rsidRDefault="005C47D9" w:rsidP="005C47D9">
      <w:pPr>
        <w:pStyle w:val="notetext"/>
      </w:pPr>
      <w:r w:rsidRPr="007E65AE">
        <w:t>Note:</w:t>
      </w:r>
      <w:r w:rsidRPr="007E65AE">
        <w:tab/>
        <w:t xml:space="preserve">Despite </w:t>
      </w:r>
      <w:r w:rsidR="007E65AE">
        <w:t>subsection (</w:t>
      </w:r>
      <w:r w:rsidRPr="007E65AE">
        <w:t>2), the Secretary may decide for other reasons that the excuse is not a reasonable excuse.</w:t>
      </w:r>
    </w:p>
    <w:p w:rsidR="005E6EC4" w:rsidRPr="007E65AE" w:rsidRDefault="005E6EC4" w:rsidP="009E593E">
      <w:pPr>
        <w:pStyle w:val="ActHead5"/>
      </w:pPr>
      <w:bookmarkStart w:id="129" w:name="_Toc507142532"/>
      <w:r w:rsidRPr="007E65AE">
        <w:rPr>
          <w:rStyle w:val="CharSectno"/>
        </w:rPr>
        <w:t>42V</w:t>
      </w:r>
      <w:r w:rsidRPr="007E65AE">
        <w:t xml:space="preserve">  Deduction from any participation payment</w:t>
      </w:r>
      <w:bookmarkEnd w:id="129"/>
    </w:p>
    <w:p w:rsidR="005E6EC4" w:rsidRPr="007E65AE" w:rsidRDefault="005E6EC4" w:rsidP="009E593E">
      <w:pPr>
        <w:pStyle w:val="subsection"/>
        <w:keepNext/>
        <w:keepLines/>
      </w:pPr>
      <w:r w:rsidRPr="007E65AE">
        <w:tab/>
      </w:r>
      <w:r w:rsidRPr="007E65AE">
        <w:tab/>
        <w:t>The balance of a person’s penalty amount for a no show no pay failure</w:t>
      </w:r>
      <w:r w:rsidR="003C2092" w:rsidRPr="007E65AE">
        <w:t>, a reconnection failure or a non</w:t>
      </w:r>
      <w:r w:rsidR="007E65AE">
        <w:noBreakHyphen/>
      </w:r>
      <w:r w:rsidR="003C2092" w:rsidRPr="007E65AE">
        <w:t>attendance failure</w:t>
      </w:r>
      <w:r w:rsidRPr="007E65AE">
        <w:t xml:space="preserve"> that is not reduced to nil under section</w:t>
      </w:r>
      <w:r w:rsidR="007E65AE">
        <w:t> </w:t>
      </w:r>
      <w:r w:rsidRPr="007E65AE">
        <w:t>42D</w:t>
      </w:r>
      <w:r w:rsidR="00D32F61" w:rsidRPr="007E65AE">
        <w:t>, 42L or 42SD</w:t>
      </w:r>
      <w:r w:rsidRPr="007E65AE">
        <w:t xml:space="preserve"> is to be deducted from:</w:t>
      </w:r>
    </w:p>
    <w:p w:rsidR="005E6EC4" w:rsidRPr="007E65AE" w:rsidRDefault="005E6EC4" w:rsidP="005E6EC4">
      <w:pPr>
        <w:pStyle w:val="paragraph"/>
      </w:pPr>
      <w:r w:rsidRPr="007E65AE">
        <w:tab/>
        <w:t>(a)</w:t>
      </w:r>
      <w:r w:rsidRPr="007E65AE">
        <w:tab/>
        <w:t>the instalments of the participation payment referred to in that section for any later instalment periods (until the balance is reduced to nil); and</w:t>
      </w:r>
    </w:p>
    <w:p w:rsidR="005E6EC4" w:rsidRPr="007E65AE" w:rsidRDefault="005E6EC4" w:rsidP="005E6EC4">
      <w:pPr>
        <w:pStyle w:val="paragraph"/>
      </w:pPr>
      <w:r w:rsidRPr="007E65AE">
        <w:tab/>
        <w:t>(b)</w:t>
      </w:r>
      <w:r w:rsidRPr="007E65AE">
        <w:tab/>
        <w:t xml:space="preserve">if the balance is not reduced to nil under </w:t>
      </w:r>
      <w:r w:rsidR="007E65AE">
        <w:t>paragraph (</w:t>
      </w:r>
      <w:r w:rsidRPr="007E65AE">
        <w:t>a)—the instalments of any other participation payment paid to the person (until the balance is reduced to nil).</w:t>
      </w:r>
    </w:p>
    <w:p w:rsidR="005E6EC4" w:rsidRPr="007E65AE" w:rsidRDefault="005E6EC4" w:rsidP="005E6EC4">
      <w:pPr>
        <w:pStyle w:val="ActHead5"/>
      </w:pPr>
      <w:bookmarkStart w:id="130" w:name="_Toc507142533"/>
      <w:r w:rsidRPr="007E65AE">
        <w:rPr>
          <w:rStyle w:val="CharSectno"/>
        </w:rPr>
        <w:t>42W</w:t>
      </w:r>
      <w:r w:rsidRPr="007E65AE">
        <w:t xml:space="preserve">  Penalty amount not a debt</w:t>
      </w:r>
      <w:bookmarkEnd w:id="130"/>
    </w:p>
    <w:p w:rsidR="005E6EC4" w:rsidRPr="007E65AE" w:rsidRDefault="005E6EC4" w:rsidP="005E6EC4">
      <w:pPr>
        <w:pStyle w:val="subsection"/>
      </w:pPr>
      <w:r w:rsidRPr="007E65AE">
        <w:tab/>
      </w:r>
      <w:r w:rsidRPr="007E65AE">
        <w:tab/>
        <w:t>To avoid doubt, a penalty amount is not a debt owed to the Commonwealth under Part</w:t>
      </w:r>
      <w:r w:rsidR="007E65AE">
        <w:t> </w:t>
      </w:r>
      <w:r w:rsidRPr="007E65AE">
        <w:t>5.2 of the 1991 Act.</w:t>
      </w:r>
    </w:p>
    <w:p w:rsidR="005E6EC4" w:rsidRPr="007E65AE" w:rsidRDefault="005E6EC4" w:rsidP="005E6EC4">
      <w:pPr>
        <w:pStyle w:val="ActHead5"/>
      </w:pPr>
      <w:bookmarkStart w:id="131" w:name="_Toc507142534"/>
      <w:r w:rsidRPr="007E65AE">
        <w:rPr>
          <w:rStyle w:val="CharSectno"/>
        </w:rPr>
        <w:t>42X</w:t>
      </w:r>
      <w:r w:rsidRPr="007E65AE">
        <w:t xml:space="preserve">  Payability</w:t>
      </w:r>
      <w:bookmarkEnd w:id="131"/>
    </w:p>
    <w:p w:rsidR="005E6EC4" w:rsidRPr="007E65AE" w:rsidRDefault="005E6EC4" w:rsidP="005E6EC4">
      <w:pPr>
        <w:pStyle w:val="subsection"/>
      </w:pPr>
      <w:r w:rsidRPr="007E65AE">
        <w:tab/>
      </w:r>
      <w:r w:rsidRPr="007E65AE">
        <w:tab/>
        <w:t>A participation payment remains payable even if it is reduced to nil as a result of deducting a penalty amount, or the balance of a penalty amount, for a no show no pay failure</w:t>
      </w:r>
      <w:r w:rsidR="0053449F" w:rsidRPr="007E65AE">
        <w:t>, a reconnection failure or a non</w:t>
      </w:r>
      <w:r w:rsidR="007E65AE">
        <w:noBreakHyphen/>
      </w:r>
      <w:r w:rsidR="0053449F" w:rsidRPr="007E65AE">
        <w:t>attendance failure</w:t>
      </w:r>
      <w:r w:rsidRPr="007E65AE">
        <w:t>.</w:t>
      </w:r>
    </w:p>
    <w:p w:rsidR="005E6EC4" w:rsidRPr="007E65AE" w:rsidRDefault="005E6EC4" w:rsidP="005E6EC4">
      <w:pPr>
        <w:pStyle w:val="ActHead5"/>
      </w:pPr>
      <w:bookmarkStart w:id="132" w:name="_Toc507142535"/>
      <w:r w:rsidRPr="007E65AE">
        <w:rPr>
          <w:rStyle w:val="CharSectno"/>
        </w:rPr>
        <w:t>42Y</w:t>
      </w:r>
      <w:r w:rsidRPr="007E65AE">
        <w:t xml:space="preserve">  Day of determination</w:t>
      </w:r>
      <w:bookmarkEnd w:id="132"/>
    </w:p>
    <w:p w:rsidR="005E6EC4" w:rsidRPr="007E65AE" w:rsidRDefault="005E6EC4" w:rsidP="005E6EC4">
      <w:pPr>
        <w:pStyle w:val="subsection"/>
      </w:pPr>
      <w:r w:rsidRPr="007E65AE">
        <w:tab/>
      </w:r>
      <w:r w:rsidRPr="007E65AE">
        <w:tab/>
        <w:t>For the purposes of paragraph</w:t>
      </w:r>
      <w:r w:rsidR="007E65AE">
        <w:t> </w:t>
      </w:r>
      <w:r w:rsidRPr="007E65AE">
        <w:t xml:space="preserve">42M(1)(a), 42P(2)(a), 42Q(2)(c) or </w:t>
      </w:r>
      <w:r w:rsidR="00365CB3" w:rsidRPr="007E65AE">
        <w:t>42S(3A)(b)</w:t>
      </w:r>
      <w:r w:rsidRPr="007E65AE">
        <w:t>, the day the Secretary makes the determination is the day the Secretary originally makes the determination (even if another decision in relation to the determination is later made on review).</w:t>
      </w:r>
    </w:p>
    <w:p w:rsidR="00767F26" w:rsidRPr="007E65AE" w:rsidRDefault="00767F26" w:rsidP="00767F26">
      <w:pPr>
        <w:pStyle w:val="ActHead5"/>
      </w:pPr>
      <w:bookmarkStart w:id="133" w:name="_Toc507142536"/>
      <w:r w:rsidRPr="007E65AE">
        <w:rPr>
          <w:rStyle w:val="CharSectno"/>
        </w:rPr>
        <w:t>42YA</w:t>
      </w:r>
      <w:r w:rsidRPr="007E65AE">
        <w:t xml:space="preserve">  Relationship between Subdivisions of this Division</w:t>
      </w:r>
      <w:bookmarkEnd w:id="133"/>
    </w:p>
    <w:p w:rsidR="00767F26" w:rsidRPr="007E65AE" w:rsidRDefault="00767F26" w:rsidP="00767F26">
      <w:pPr>
        <w:pStyle w:val="subsection"/>
      </w:pPr>
      <w:r w:rsidRPr="007E65AE">
        <w:tab/>
      </w:r>
      <w:r w:rsidRPr="007E65AE">
        <w:tab/>
        <w:t xml:space="preserve">No </w:t>
      </w:r>
      <w:r w:rsidR="00EE205F" w:rsidRPr="007E65AE">
        <w:t>Subdivision</w:t>
      </w:r>
      <w:r w:rsidR="00666140" w:rsidRPr="007E65AE">
        <w:t xml:space="preserve"> </w:t>
      </w:r>
      <w:r w:rsidRPr="007E65AE">
        <w:t xml:space="preserve">of this </w:t>
      </w:r>
      <w:r w:rsidR="00EE205F" w:rsidRPr="007E65AE">
        <w:t>Division</w:t>
      </w:r>
      <w:r w:rsidR="00666140" w:rsidRPr="007E65AE">
        <w:t xml:space="preserve"> </w:t>
      </w:r>
      <w:r w:rsidRPr="007E65AE">
        <w:t xml:space="preserve">limits any other </w:t>
      </w:r>
      <w:r w:rsidR="00EE205F" w:rsidRPr="007E65AE">
        <w:t>Subdivision</w:t>
      </w:r>
      <w:r w:rsidR="00666140" w:rsidRPr="007E65AE">
        <w:t xml:space="preserve"> </w:t>
      </w:r>
      <w:r w:rsidRPr="007E65AE">
        <w:t>of this Division.</w:t>
      </w:r>
    </w:p>
    <w:p w:rsidR="005E6EC4" w:rsidRPr="007E65AE" w:rsidRDefault="005E6EC4" w:rsidP="009E593E">
      <w:pPr>
        <w:pStyle w:val="ActHead5"/>
      </w:pPr>
      <w:bookmarkStart w:id="134" w:name="_Toc507142537"/>
      <w:r w:rsidRPr="007E65AE">
        <w:rPr>
          <w:rStyle w:val="CharSectno"/>
        </w:rPr>
        <w:t>42Z</w:t>
      </w:r>
      <w:r w:rsidRPr="007E65AE">
        <w:t xml:space="preserve">  Relationship with section</w:t>
      </w:r>
      <w:r w:rsidR="007E65AE">
        <w:t> </w:t>
      </w:r>
      <w:r w:rsidRPr="007E65AE">
        <w:t>80</w:t>
      </w:r>
      <w:bookmarkEnd w:id="134"/>
    </w:p>
    <w:p w:rsidR="005E6EC4" w:rsidRPr="007E65AE" w:rsidRDefault="005E6EC4" w:rsidP="009E593E">
      <w:pPr>
        <w:pStyle w:val="subsection"/>
        <w:keepNext/>
        <w:keepLines/>
      </w:pPr>
      <w:r w:rsidRPr="007E65AE">
        <w:tab/>
      </w:r>
      <w:r w:rsidRPr="007E65AE">
        <w:tab/>
        <w:t xml:space="preserve">Nothing in this </w:t>
      </w:r>
      <w:r w:rsidR="00EE205F" w:rsidRPr="007E65AE">
        <w:t>Division</w:t>
      </w:r>
      <w:r w:rsidR="00666140" w:rsidRPr="007E65AE">
        <w:t xml:space="preserve"> </w:t>
      </w:r>
      <w:r w:rsidRPr="007E65AE">
        <w:t>affects the power of the Secretary to cancel or suspend a participation payment under section</w:t>
      </w:r>
      <w:r w:rsidR="007E65AE">
        <w:t> </w:t>
      </w:r>
      <w:r w:rsidRPr="007E65AE">
        <w:t>80 of this Act.</w:t>
      </w:r>
    </w:p>
    <w:p w:rsidR="00435264" w:rsidRPr="007E65AE" w:rsidRDefault="00435264" w:rsidP="00666140">
      <w:pPr>
        <w:pStyle w:val="ActHead3"/>
        <w:pageBreakBefore/>
      </w:pPr>
      <w:bookmarkStart w:id="135" w:name="_Toc507142538"/>
      <w:r w:rsidRPr="007E65AE">
        <w:rPr>
          <w:rStyle w:val="CharDivNo"/>
        </w:rPr>
        <w:t>Division</w:t>
      </w:r>
      <w:r w:rsidR="007E65AE" w:rsidRPr="007E65AE">
        <w:rPr>
          <w:rStyle w:val="CharDivNo"/>
        </w:rPr>
        <w:t> </w:t>
      </w:r>
      <w:r w:rsidRPr="007E65AE">
        <w:rPr>
          <w:rStyle w:val="CharDivNo"/>
        </w:rPr>
        <w:t>4</w:t>
      </w:r>
      <w:r w:rsidRPr="007E65AE">
        <w:t>—</w:t>
      </w:r>
      <w:r w:rsidRPr="007E65AE">
        <w:rPr>
          <w:rStyle w:val="CharDivText"/>
        </w:rPr>
        <w:t>Payment of social security payment</w:t>
      </w:r>
      <w:bookmarkEnd w:id="135"/>
    </w:p>
    <w:p w:rsidR="00435264" w:rsidRPr="007E65AE" w:rsidRDefault="00435264" w:rsidP="00895DEE">
      <w:pPr>
        <w:pStyle w:val="ActHead5"/>
      </w:pPr>
      <w:bookmarkStart w:id="136" w:name="_Toc507142539"/>
      <w:r w:rsidRPr="007E65AE">
        <w:rPr>
          <w:rStyle w:val="CharSectno"/>
        </w:rPr>
        <w:t>43</w:t>
      </w:r>
      <w:r w:rsidRPr="007E65AE">
        <w:t xml:space="preserve">  Payment by instalments</w:t>
      </w:r>
      <w:bookmarkEnd w:id="136"/>
    </w:p>
    <w:p w:rsidR="00A232E6" w:rsidRPr="007E65AE" w:rsidRDefault="00A232E6" w:rsidP="00A232E6">
      <w:pPr>
        <w:pStyle w:val="SubsectionHead"/>
      </w:pPr>
      <w:r w:rsidRPr="007E65AE">
        <w:t>Payment in arrears in relation to periods</w:t>
      </w:r>
    </w:p>
    <w:p w:rsidR="00435264" w:rsidRPr="007E65AE" w:rsidRDefault="00435264" w:rsidP="00895DEE">
      <w:pPr>
        <w:pStyle w:val="subsection"/>
        <w:keepNext/>
        <w:keepLines/>
      </w:pPr>
      <w:r w:rsidRPr="007E65AE">
        <w:tab/>
        <w:t>(1)</w:t>
      </w:r>
      <w:r w:rsidRPr="007E65AE">
        <w:tab/>
        <w:t>A social security periodic payment is to be paid:</w:t>
      </w:r>
    </w:p>
    <w:p w:rsidR="00435264" w:rsidRPr="007E65AE" w:rsidRDefault="00435264" w:rsidP="00895DEE">
      <w:pPr>
        <w:pStyle w:val="paragraph"/>
        <w:keepNext/>
        <w:keepLines/>
      </w:pPr>
      <w:r w:rsidRPr="007E65AE">
        <w:tab/>
        <w:t>(a)</w:t>
      </w:r>
      <w:r w:rsidRPr="007E65AE">
        <w:tab/>
        <w:t>in arrears; and</w:t>
      </w:r>
    </w:p>
    <w:p w:rsidR="00435264" w:rsidRPr="007E65AE" w:rsidRDefault="00435264" w:rsidP="00895DEE">
      <w:pPr>
        <w:pStyle w:val="paragraph"/>
        <w:keepNext/>
        <w:keepLines/>
      </w:pPr>
      <w:r w:rsidRPr="007E65AE">
        <w:tab/>
        <w:t>(b)</w:t>
      </w:r>
      <w:r w:rsidRPr="007E65AE">
        <w:tab/>
        <w:t>by instalments relating to such periods (not exceeding 14 days) as the Secretary determines.</w:t>
      </w:r>
    </w:p>
    <w:p w:rsidR="00DB2443" w:rsidRPr="007E65AE" w:rsidRDefault="00DB2443" w:rsidP="00DB2443">
      <w:pPr>
        <w:pStyle w:val="SubsectionHead"/>
      </w:pPr>
      <w:r w:rsidRPr="007E65AE">
        <w:t>Timing of payments of instalments</w:t>
      </w:r>
    </w:p>
    <w:p w:rsidR="00435264" w:rsidRPr="007E65AE" w:rsidRDefault="00435264" w:rsidP="00895DEE">
      <w:pPr>
        <w:pStyle w:val="subsection"/>
        <w:keepNext/>
        <w:keepLines/>
      </w:pPr>
      <w:r w:rsidRPr="007E65AE">
        <w:tab/>
        <w:t>(2)</w:t>
      </w:r>
      <w:r w:rsidRPr="007E65AE">
        <w:tab/>
        <w:t>Subject to sections</w:t>
      </w:r>
      <w:r w:rsidR="007E65AE">
        <w:t> </w:t>
      </w:r>
      <w:r w:rsidRPr="007E65AE">
        <w:t>52 and 53, instalments of a social security periodic payment are to be paid at such times as the Secretary determines.</w:t>
      </w:r>
    </w:p>
    <w:p w:rsidR="00F23811" w:rsidRPr="007E65AE" w:rsidRDefault="00F23811" w:rsidP="00F23811">
      <w:pPr>
        <w:pStyle w:val="SubsectionHead"/>
      </w:pPr>
      <w:r w:rsidRPr="007E65AE">
        <w:t>Total instalment relating to a period</w:t>
      </w:r>
    </w:p>
    <w:p w:rsidR="00435264" w:rsidRPr="007E65AE" w:rsidRDefault="00435264" w:rsidP="00435264">
      <w:pPr>
        <w:pStyle w:val="subsection"/>
      </w:pPr>
      <w:r w:rsidRPr="007E65AE">
        <w:tab/>
        <w:t>(3)</w:t>
      </w:r>
      <w:r w:rsidRPr="007E65AE">
        <w:tab/>
        <w:t xml:space="preserve">Subject to </w:t>
      </w:r>
      <w:r w:rsidR="007E65AE">
        <w:t>subsection (</w:t>
      </w:r>
      <w:r w:rsidRPr="007E65AE">
        <w:t>4), the amount that is to be paid to a person as an instalment of a social security periodic payment in relation to a period is the total of the amounts of the social security periodic payment (calculated by reference to the daily rate of payment applicable to each day) payable to the person for days in that period on which the social security periodic payment was payable to the person.</w:t>
      </w:r>
    </w:p>
    <w:p w:rsidR="00CC69CB" w:rsidRPr="007E65AE" w:rsidRDefault="00CC69CB" w:rsidP="00CC69CB">
      <w:pPr>
        <w:pStyle w:val="SubsectionHead"/>
      </w:pPr>
      <w:r w:rsidRPr="007E65AE">
        <w:t>Weekly payments of a social security periodic payment</w:t>
      </w:r>
    </w:p>
    <w:p w:rsidR="00CC69CB" w:rsidRPr="007E65AE" w:rsidRDefault="00CC69CB" w:rsidP="00CC69CB">
      <w:pPr>
        <w:pStyle w:val="subsection"/>
      </w:pPr>
      <w:r w:rsidRPr="007E65AE">
        <w:tab/>
        <w:t>(3A)</w:t>
      </w:r>
      <w:r w:rsidRPr="007E65AE">
        <w:tab/>
        <w:t xml:space="preserve">The Secretary may determine that a person is to be paid the total amount of the social security periodic payment relating to an instalment period of 14 days determined under </w:t>
      </w:r>
      <w:r w:rsidR="007E65AE">
        <w:t>subsection (</w:t>
      </w:r>
      <w:r w:rsidRPr="007E65AE">
        <w:t xml:space="preserve">1) in 2 payments (the </w:t>
      </w:r>
      <w:r w:rsidRPr="007E65AE">
        <w:rPr>
          <w:b/>
          <w:i/>
        </w:rPr>
        <w:t>part payments</w:t>
      </w:r>
      <w:r w:rsidRPr="007E65AE">
        <w:t xml:space="preserve">) if the person is a member of a class specified under </w:t>
      </w:r>
      <w:r w:rsidR="007E65AE">
        <w:t>subsection (</w:t>
      </w:r>
      <w:r w:rsidRPr="007E65AE">
        <w:t>3B).</w:t>
      </w:r>
    </w:p>
    <w:p w:rsidR="00CC69CB" w:rsidRPr="007E65AE" w:rsidRDefault="00CC69CB" w:rsidP="00CC69CB">
      <w:pPr>
        <w:pStyle w:val="subsection"/>
      </w:pPr>
      <w:r w:rsidRPr="007E65AE">
        <w:tab/>
        <w:t>(3B)</w:t>
      </w:r>
      <w:r w:rsidRPr="007E65AE">
        <w:tab/>
        <w:t xml:space="preserve">The Minister may by legislative instrument specify a class of persons for the purposes of </w:t>
      </w:r>
      <w:r w:rsidR="007E65AE">
        <w:t>subsection (</w:t>
      </w:r>
      <w:r w:rsidRPr="007E65AE">
        <w:t>3A).</w:t>
      </w:r>
    </w:p>
    <w:p w:rsidR="00CC69CB" w:rsidRPr="007E65AE" w:rsidRDefault="00CC69CB" w:rsidP="00CC69CB">
      <w:pPr>
        <w:pStyle w:val="subsection"/>
      </w:pPr>
      <w:r w:rsidRPr="007E65AE">
        <w:tab/>
        <w:t>(3C)</w:t>
      </w:r>
      <w:r w:rsidRPr="007E65AE">
        <w:tab/>
        <w:t>The first of the part payments:</w:t>
      </w:r>
    </w:p>
    <w:p w:rsidR="00CC69CB" w:rsidRPr="007E65AE" w:rsidRDefault="00CC69CB" w:rsidP="00CC69CB">
      <w:pPr>
        <w:pStyle w:val="paragraph"/>
      </w:pPr>
      <w:r w:rsidRPr="007E65AE">
        <w:tab/>
        <w:t>(a)</w:t>
      </w:r>
      <w:r w:rsidRPr="007E65AE">
        <w:tab/>
        <w:t xml:space="preserve">is not to exceed the total of the amounts of the social security periodic payment (calculated by reference to the daily rate of payment applicable to each day, subject to </w:t>
      </w:r>
      <w:r w:rsidR="007E65AE">
        <w:t>subsections (</w:t>
      </w:r>
      <w:r w:rsidRPr="007E65AE">
        <w:t>4) and (5A)) payable to the person for days that:</w:t>
      </w:r>
    </w:p>
    <w:p w:rsidR="00CC69CB" w:rsidRPr="007E65AE" w:rsidRDefault="00CC69CB" w:rsidP="00CC69CB">
      <w:pPr>
        <w:pStyle w:val="paragraphsub"/>
      </w:pPr>
      <w:r w:rsidRPr="007E65AE">
        <w:tab/>
        <w:t>(i)</w:t>
      </w:r>
      <w:r w:rsidRPr="007E65AE">
        <w:tab/>
        <w:t>are days on which the social security periodic payment was payable to the person; and</w:t>
      </w:r>
    </w:p>
    <w:p w:rsidR="00CC69CB" w:rsidRPr="007E65AE" w:rsidRDefault="00CC69CB" w:rsidP="00CC69CB">
      <w:pPr>
        <w:pStyle w:val="paragraphsub"/>
      </w:pPr>
      <w:r w:rsidRPr="007E65AE">
        <w:tab/>
        <w:t>(ii)</w:t>
      </w:r>
      <w:r w:rsidRPr="007E65AE">
        <w:tab/>
        <w:t>are included in the first 7 days of the instalment period; and</w:t>
      </w:r>
    </w:p>
    <w:p w:rsidR="00CC69CB" w:rsidRPr="007E65AE" w:rsidRDefault="00CC69CB" w:rsidP="00CC69CB">
      <w:pPr>
        <w:pStyle w:val="paragraph"/>
      </w:pPr>
      <w:r w:rsidRPr="007E65AE">
        <w:tab/>
        <w:t>(b)</w:t>
      </w:r>
      <w:r w:rsidRPr="007E65AE">
        <w:tab/>
        <w:t>is to be paid at a time determined by the Secretary that is after the first 7 days of the instalment period.</w:t>
      </w:r>
    </w:p>
    <w:p w:rsidR="00CC69CB" w:rsidRPr="007E65AE" w:rsidRDefault="00CC69CB" w:rsidP="00CC69CB">
      <w:pPr>
        <w:pStyle w:val="subsection"/>
      </w:pPr>
      <w:r w:rsidRPr="007E65AE">
        <w:tab/>
        <w:t>(3D)</w:t>
      </w:r>
      <w:r w:rsidRPr="007E65AE">
        <w:tab/>
        <w:t>The other of the part payments:</w:t>
      </w:r>
    </w:p>
    <w:p w:rsidR="00CC69CB" w:rsidRPr="007E65AE" w:rsidRDefault="00CC69CB" w:rsidP="00CC69CB">
      <w:pPr>
        <w:pStyle w:val="paragraph"/>
      </w:pPr>
      <w:r w:rsidRPr="007E65AE">
        <w:tab/>
        <w:t>(a)</w:t>
      </w:r>
      <w:r w:rsidRPr="007E65AE">
        <w:tab/>
        <w:t xml:space="preserve">is the excess of the amount that is to be paid to a person as the instalment of the social security periodic payment in relation to the instalment period (see </w:t>
      </w:r>
      <w:r w:rsidR="007E65AE">
        <w:t>subsection (</w:t>
      </w:r>
      <w:r w:rsidRPr="007E65AE">
        <w:t>3)) over the first of the part payments; and</w:t>
      </w:r>
    </w:p>
    <w:p w:rsidR="00CC69CB" w:rsidRPr="007E65AE" w:rsidRDefault="00CC69CB" w:rsidP="00CC69CB">
      <w:pPr>
        <w:pStyle w:val="paragraph"/>
      </w:pPr>
      <w:r w:rsidRPr="007E65AE">
        <w:tab/>
        <w:t>(b)</w:t>
      </w:r>
      <w:r w:rsidRPr="007E65AE">
        <w:tab/>
        <w:t>is to be paid at a time determined by the Secretary that is after the end of the instalment period.</w:t>
      </w:r>
    </w:p>
    <w:p w:rsidR="00CC69CB" w:rsidRPr="007E65AE" w:rsidRDefault="00CC69CB" w:rsidP="00CC69CB">
      <w:pPr>
        <w:pStyle w:val="subsection"/>
      </w:pPr>
      <w:r w:rsidRPr="007E65AE">
        <w:tab/>
        <w:t>(3E)</w:t>
      </w:r>
      <w:r w:rsidRPr="007E65AE">
        <w:tab/>
        <w:t>If the person is, or is to be, paid the total amount of the social security periodic payment relating to the instalment period in part payments, then it is taken for the purposes of the social security law that:</w:t>
      </w:r>
    </w:p>
    <w:p w:rsidR="00CC69CB" w:rsidRPr="007E65AE" w:rsidRDefault="00CC69CB" w:rsidP="00CC69CB">
      <w:pPr>
        <w:pStyle w:val="paragraph"/>
      </w:pPr>
      <w:r w:rsidRPr="007E65AE">
        <w:tab/>
        <w:t>(a)</w:t>
      </w:r>
      <w:r w:rsidRPr="007E65AE">
        <w:tab/>
        <w:t>a single instalment of the social security periodic payment is, or is to be, paid in relation to the period; and</w:t>
      </w:r>
    </w:p>
    <w:p w:rsidR="00CC69CB" w:rsidRPr="007E65AE" w:rsidRDefault="00CC69CB" w:rsidP="00CC69CB">
      <w:pPr>
        <w:pStyle w:val="paragraph"/>
      </w:pPr>
      <w:r w:rsidRPr="007E65AE">
        <w:tab/>
        <w:t>(b)</w:t>
      </w:r>
      <w:r w:rsidRPr="007E65AE">
        <w:tab/>
        <w:t>that instalment is, or is to be, paid when the last of the part payments is, or is to be, made; and</w:t>
      </w:r>
    </w:p>
    <w:p w:rsidR="00CC69CB" w:rsidRPr="007E65AE" w:rsidRDefault="00CC69CB" w:rsidP="00CC69CB">
      <w:pPr>
        <w:pStyle w:val="paragraph"/>
      </w:pPr>
      <w:r w:rsidRPr="007E65AE">
        <w:tab/>
        <w:t>(c)</w:t>
      </w:r>
      <w:r w:rsidRPr="007E65AE">
        <w:tab/>
        <w:t>that instalment is equal to the total of the part payments.</w:t>
      </w:r>
    </w:p>
    <w:p w:rsidR="00CC69CB" w:rsidRPr="007E65AE" w:rsidRDefault="00CC69CB" w:rsidP="00CC69CB">
      <w:pPr>
        <w:pStyle w:val="notetext"/>
      </w:pPr>
      <w:r w:rsidRPr="007E65AE">
        <w:t>Note:</w:t>
      </w:r>
      <w:r w:rsidRPr="007E65AE">
        <w:tab/>
        <w:t xml:space="preserve">The total of the part payments equals the amount worked out under </w:t>
      </w:r>
      <w:r w:rsidR="007E65AE">
        <w:t>subsection (</w:t>
      </w:r>
      <w:r w:rsidRPr="007E65AE">
        <w:t>3</w:t>
      </w:r>
      <w:r w:rsidR="00EE205F" w:rsidRPr="007E65AE">
        <w:t>) (a</w:t>
      </w:r>
      <w:r w:rsidRPr="007E65AE">
        <w:t xml:space="preserve">s affected by </w:t>
      </w:r>
      <w:r w:rsidR="007E65AE">
        <w:t>subsection (</w:t>
      </w:r>
      <w:r w:rsidRPr="007E65AE">
        <w:t>4), if relevant) as the amount to be paid to the person as the instalment of the social security periodic payment in relation to the instalment period.</w:t>
      </w:r>
    </w:p>
    <w:p w:rsidR="00CC69CB" w:rsidRPr="007E65AE" w:rsidRDefault="00CC69CB" w:rsidP="00CC69CB">
      <w:pPr>
        <w:pStyle w:val="subsection"/>
      </w:pPr>
      <w:r w:rsidRPr="007E65AE">
        <w:tab/>
        <w:t>(3F)</w:t>
      </w:r>
      <w:r w:rsidRPr="007E65AE">
        <w:tab/>
        <w:t>However, the following provisions of this Act (about deductions from instalments) apply as if each of the part payments were a separate instalment:</w:t>
      </w:r>
    </w:p>
    <w:p w:rsidR="00CC69CB" w:rsidRPr="007E65AE" w:rsidRDefault="00CC69CB" w:rsidP="00CC69CB">
      <w:pPr>
        <w:pStyle w:val="paragraph"/>
      </w:pPr>
      <w:r w:rsidRPr="007E65AE">
        <w:tab/>
        <w:t>(a)</w:t>
      </w:r>
      <w:r w:rsidRPr="007E65AE">
        <w:tab/>
        <w:t>section</w:t>
      </w:r>
      <w:r w:rsidR="007E65AE">
        <w:t> </w:t>
      </w:r>
      <w:r w:rsidRPr="007E65AE">
        <w:t>61;</w:t>
      </w:r>
    </w:p>
    <w:p w:rsidR="00CC69CB" w:rsidRPr="007E65AE" w:rsidRDefault="00CC69CB" w:rsidP="00CC69CB">
      <w:pPr>
        <w:pStyle w:val="paragraph"/>
      </w:pPr>
      <w:r w:rsidRPr="007E65AE">
        <w:tab/>
        <w:t>(b)</w:t>
      </w:r>
      <w:r w:rsidRPr="007E65AE">
        <w:tab/>
        <w:t>Division</w:t>
      </w:r>
      <w:r w:rsidR="007E65AE">
        <w:t> </w:t>
      </w:r>
      <w:r w:rsidRPr="007E65AE">
        <w:t>5 of Part</w:t>
      </w:r>
      <w:r w:rsidR="007E65AE">
        <w:t> </w:t>
      </w:r>
      <w:r w:rsidRPr="007E65AE">
        <w:t>3B;</w:t>
      </w:r>
    </w:p>
    <w:p w:rsidR="00CC69CB" w:rsidRPr="007E65AE" w:rsidRDefault="00CC69CB" w:rsidP="00CC69CB">
      <w:pPr>
        <w:pStyle w:val="paragraph"/>
      </w:pPr>
      <w:r w:rsidRPr="007E65AE">
        <w:tab/>
        <w:t>(c)</w:t>
      </w:r>
      <w:r w:rsidRPr="007E65AE">
        <w:tab/>
        <w:t>subsection</w:t>
      </w:r>
      <w:r w:rsidR="007E65AE">
        <w:t> </w:t>
      </w:r>
      <w:r w:rsidRPr="007E65AE">
        <w:t>238(2).</w:t>
      </w:r>
    </w:p>
    <w:p w:rsidR="00CC69CB" w:rsidRPr="007E65AE" w:rsidRDefault="00CC69CB" w:rsidP="00F907DF">
      <w:pPr>
        <w:pStyle w:val="SubsectionHead"/>
      </w:pPr>
      <w:r w:rsidRPr="007E65AE">
        <w:t>Minimum daily rate</w:t>
      </w:r>
    </w:p>
    <w:p w:rsidR="002B587A" w:rsidRPr="007E65AE" w:rsidRDefault="002B587A" w:rsidP="00F907DF">
      <w:pPr>
        <w:pStyle w:val="subsection"/>
        <w:keepNext/>
        <w:keepLines/>
      </w:pPr>
      <w:r w:rsidRPr="007E65AE">
        <w:tab/>
        <w:t>(4)</w:t>
      </w:r>
      <w:r w:rsidRPr="007E65AE">
        <w:tab/>
        <w:t>If:</w:t>
      </w:r>
    </w:p>
    <w:p w:rsidR="002B587A" w:rsidRPr="007E65AE" w:rsidRDefault="002B587A" w:rsidP="002B587A">
      <w:pPr>
        <w:pStyle w:val="paragraph"/>
      </w:pPr>
      <w:r w:rsidRPr="007E65AE">
        <w:tab/>
        <w:t>(a)</w:t>
      </w:r>
      <w:r w:rsidRPr="007E65AE">
        <w:tab/>
        <w:t xml:space="preserve">either </w:t>
      </w:r>
      <w:r w:rsidR="000D69EB" w:rsidRPr="007E65AE">
        <w:t xml:space="preserve">or both of the following amounts (the </w:t>
      </w:r>
      <w:r w:rsidR="000D69EB" w:rsidRPr="007E65AE">
        <w:rPr>
          <w:b/>
          <w:i/>
        </w:rPr>
        <w:t>added amounts</w:t>
      </w:r>
      <w:r w:rsidR="000D69EB" w:rsidRPr="007E65AE">
        <w:t>) are</w:t>
      </w:r>
      <w:r w:rsidRPr="007E65AE">
        <w:t xml:space="preserve"> added to a person’s maximum basic rate for a particular day in working out the amount of an instalment of a social security payment:</w:t>
      </w:r>
    </w:p>
    <w:p w:rsidR="002B587A" w:rsidRPr="007E65AE" w:rsidRDefault="002B587A" w:rsidP="002B587A">
      <w:pPr>
        <w:pStyle w:val="paragraphsub"/>
      </w:pPr>
      <w:r w:rsidRPr="007E65AE">
        <w:tab/>
        <w:t>(i)</w:t>
      </w:r>
      <w:r w:rsidRPr="007E65AE">
        <w:tab/>
        <w:t>an amount of pharmaceutical allowance;</w:t>
      </w:r>
    </w:p>
    <w:p w:rsidR="002B587A" w:rsidRPr="007E65AE" w:rsidRDefault="002B587A" w:rsidP="002B587A">
      <w:pPr>
        <w:pStyle w:val="paragraphsub"/>
      </w:pPr>
      <w:r w:rsidRPr="007E65AE">
        <w:tab/>
        <w:t>(ii)</w:t>
      </w:r>
      <w:r w:rsidRPr="007E65AE">
        <w:tab/>
        <w:t>a pension supplement amount; and</w:t>
      </w:r>
    </w:p>
    <w:p w:rsidR="00016ECF" w:rsidRPr="007E65AE" w:rsidRDefault="00016ECF" w:rsidP="00016ECF">
      <w:pPr>
        <w:pStyle w:val="paragraph"/>
      </w:pPr>
      <w:r w:rsidRPr="007E65AE">
        <w:tab/>
        <w:t>(aa)</w:t>
      </w:r>
      <w:r w:rsidRPr="007E65AE">
        <w:tab/>
        <w:t>the social security payment:</w:t>
      </w:r>
    </w:p>
    <w:p w:rsidR="00016ECF" w:rsidRPr="007E65AE" w:rsidRDefault="00016ECF" w:rsidP="00016ECF">
      <w:pPr>
        <w:pStyle w:val="paragraphsub"/>
      </w:pPr>
      <w:r w:rsidRPr="007E65AE">
        <w:tab/>
        <w:t>(i)</w:t>
      </w:r>
      <w:r w:rsidRPr="007E65AE">
        <w:tab/>
        <w:t>is not a social security pension; or</w:t>
      </w:r>
    </w:p>
    <w:p w:rsidR="00016ECF" w:rsidRPr="007E65AE" w:rsidRDefault="00016ECF" w:rsidP="00016ECF">
      <w:pPr>
        <w:pStyle w:val="paragraphsub"/>
      </w:pPr>
      <w:r w:rsidRPr="007E65AE">
        <w:tab/>
        <w:t>(ii)</w:t>
      </w:r>
      <w:r w:rsidRPr="007E65AE">
        <w:tab/>
        <w:t>is a disability support pension to which subsection</w:t>
      </w:r>
      <w:r w:rsidR="007E65AE">
        <w:t> </w:t>
      </w:r>
      <w:r w:rsidRPr="007E65AE">
        <w:t>1066A(1) or 1066B(1) of the 1991 Act applies; or</w:t>
      </w:r>
    </w:p>
    <w:p w:rsidR="00016ECF" w:rsidRPr="007E65AE" w:rsidRDefault="00016ECF" w:rsidP="00016ECF">
      <w:pPr>
        <w:pStyle w:val="paragraphsub"/>
      </w:pPr>
      <w:r w:rsidRPr="007E65AE">
        <w:tab/>
        <w:t>(iii)</w:t>
      </w:r>
      <w:r w:rsidRPr="007E65AE">
        <w:tab/>
        <w:t>if the person has not reached pension age on the day—is a pension PP (single); and</w:t>
      </w:r>
    </w:p>
    <w:p w:rsidR="00016ECF" w:rsidRPr="007E65AE" w:rsidRDefault="00016ECF" w:rsidP="00016ECF">
      <w:pPr>
        <w:pStyle w:val="paragraph"/>
      </w:pPr>
      <w:r w:rsidRPr="007E65AE">
        <w:tab/>
        <w:t>(b)</w:t>
      </w:r>
      <w:r w:rsidRPr="007E65AE">
        <w:tab/>
        <w:t>if an added amount is a pension supplement amount used by the Rate Calculator to produce an annual rate—the total of the added amounts is more than the person’s pension supplement basic amount; and</w:t>
      </w:r>
    </w:p>
    <w:p w:rsidR="002B587A" w:rsidRPr="007E65AE" w:rsidRDefault="002B587A" w:rsidP="002B587A">
      <w:pPr>
        <w:pStyle w:val="paragraph"/>
      </w:pPr>
      <w:r w:rsidRPr="007E65AE">
        <w:tab/>
        <w:t>(c)</w:t>
      </w:r>
      <w:r w:rsidRPr="007E65AE">
        <w:tab/>
        <w:t>there is no election by the person under subsection</w:t>
      </w:r>
      <w:r w:rsidR="007E65AE">
        <w:t> </w:t>
      </w:r>
      <w:r w:rsidRPr="007E65AE">
        <w:t>1061VA(1)</w:t>
      </w:r>
      <w:r w:rsidR="001B2A5B" w:rsidRPr="007E65AE">
        <w:t xml:space="preserve"> of the 1991 Act</w:t>
      </w:r>
      <w:r w:rsidRPr="007E65AE">
        <w:t xml:space="preserve"> in force on that day; and</w:t>
      </w:r>
    </w:p>
    <w:p w:rsidR="002B587A" w:rsidRPr="007E65AE" w:rsidRDefault="002B587A" w:rsidP="002B587A">
      <w:pPr>
        <w:pStyle w:val="paragraph"/>
      </w:pPr>
      <w:r w:rsidRPr="007E65AE">
        <w:tab/>
        <w:t>(d)</w:t>
      </w:r>
      <w:r w:rsidRPr="007E65AE">
        <w:tab/>
        <w:t>apart from this subsection, the portion of the instalment corresponding to that day would be less than the person’s minimum daily rate, but more than a nil amount;</w:t>
      </w:r>
    </w:p>
    <w:p w:rsidR="002B587A" w:rsidRPr="007E65AE" w:rsidRDefault="002B587A" w:rsidP="002B587A">
      <w:pPr>
        <w:pStyle w:val="subsection2"/>
      </w:pPr>
      <w:r w:rsidRPr="007E65AE">
        <w:t>the amount of that portion of the instalment is to be increased to the person’s minimum daily rate.</w:t>
      </w:r>
    </w:p>
    <w:p w:rsidR="002B587A" w:rsidRPr="007E65AE" w:rsidRDefault="002B587A" w:rsidP="002B587A">
      <w:pPr>
        <w:pStyle w:val="subsection"/>
      </w:pPr>
      <w:r w:rsidRPr="007E65AE">
        <w:tab/>
        <w:t>(5)</w:t>
      </w:r>
      <w:r w:rsidRPr="007E65AE">
        <w:tab/>
      </w:r>
      <w:r w:rsidR="006E7075" w:rsidRPr="007E65AE">
        <w:t xml:space="preserve">In </w:t>
      </w:r>
      <w:r w:rsidR="007E65AE">
        <w:t>subsection (</w:t>
      </w:r>
      <w:r w:rsidR="006E7075" w:rsidRPr="007E65AE">
        <w:t>4)</w:t>
      </w:r>
      <w:r w:rsidRPr="007E65AE">
        <w:t>:</w:t>
      </w:r>
    </w:p>
    <w:p w:rsidR="00016ECF" w:rsidRPr="007E65AE" w:rsidRDefault="00016ECF" w:rsidP="00016ECF">
      <w:pPr>
        <w:pStyle w:val="Definition"/>
      </w:pPr>
      <w:r w:rsidRPr="007E65AE">
        <w:rPr>
          <w:b/>
          <w:i/>
        </w:rPr>
        <w:t>minimum daily rate</w:t>
      </w:r>
      <w:r w:rsidRPr="007E65AE">
        <w:t>, for a person, means:</w:t>
      </w:r>
    </w:p>
    <w:p w:rsidR="00016ECF" w:rsidRPr="007E65AE" w:rsidRDefault="00016ECF" w:rsidP="00016ECF">
      <w:pPr>
        <w:pStyle w:val="paragraph"/>
      </w:pPr>
      <w:r w:rsidRPr="007E65AE">
        <w:tab/>
        <w:t>(a)</w:t>
      </w:r>
      <w:r w:rsidRPr="007E65AE">
        <w:tab/>
        <w:t>if an amount of pharmaceutical allowance is an added amount:</w:t>
      </w:r>
    </w:p>
    <w:p w:rsidR="00016ECF" w:rsidRPr="007E65AE" w:rsidRDefault="00016ECF" w:rsidP="00016ECF">
      <w:pPr>
        <w:pStyle w:val="paragraphsub"/>
      </w:pPr>
      <w:r w:rsidRPr="007E65AE">
        <w:tab/>
        <w:t>(i)</w:t>
      </w:r>
      <w:r w:rsidRPr="007E65AE">
        <w:tab/>
        <w:t>if the Rate Calculator for the social security payment produces a fortnightly rate—</w:t>
      </w:r>
      <w:r w:rsidRPr="007E65AE">
        <w:rPr>
          <w:position w:val="6"/>
          <w:sz w:val="16"/>
        </w:rPr>
        <w:t>1</w:t>
      </w:r>
      <w:r w:rsidRPr="007E65AE">
        <w:t>/</w:t>
      </w:r>
      <w:r w:rsidRPr="007E65AE">
        <w:rPr>
          <w:sz w:val="16"/>
        </w:rPr>
        <w:t>14</w:t>
      </w:r>
      <w:r w:rsidRPr="007E65AE">
        <w:t xml:space="preserve"> of that amount; or</w:t>
      </w:r>
    </w:p>
    <w:p w:rsidR="00016ECF" w:rsidRPr="007E65AE" w:rsidRDefault="00016ECF" w:rsidP="00016ECF">
      <w:pPr>
        <w:pStyle w:val="paragraphsub"/>
      </w:pPr>
      <w:r w:rsidRPr="007E65AE">
        <w:tab/>
        <w:t>(ii)</w:t>
      </w:r>
      <w:r w:rsidRPr="007E65AE">
        <w:tab/>
        <w:t>if the Rate Calculator for the social security payment produces an annual rate—</w:t>
      </w:r>
      <w:r w:rsidRPr="007E65AE">
        <w:rPr>
          <w:position w:val="6"/>
          <w:sz w:val="16"/>
        </w:rPr>
        <w:t>1</w:t>
      </w:r>
      <w:r w:rsidRPr="007E65AE">
        <w:t>/</w:t>
      </w:r>
      <w:r w:rsidRPr="007E65AE">
        <w:rPr>
          <w:sz w:val="16"/>
        </w:rPr>
        <w:t>364</w:t>
      </w:r>
      <w:r w:rsidRPr="007E65AE">
        <w:t xml:space="preserve"> of that amount; or</w:t>
      </w:r>
    </w:p>
    <w:p w:rsidR="00016ECF" w:rsidRPr="007E65AE" w:rsidRDefault="00016ECF" w:rsidP="00016ECF">
      <w:pPr>
        <w:pStyle w:val="paragraph"/>
      </w:pPr>
      <w:r w:rsidRPr="007E65AE">
        <w:tab/>
        <w:t>(b)</w:t>
      </w:r>
      <w:r w:rsidRPr="007E65AE">
        <w:tab/>
        <w:t>if a pension supplement amount is the only added amount—</w:t>
      </w:r>
      <w:r w:rsidRPr="007E65AE">
        <w:rPr>
          <w:position w:val="6"/>
          <w:sz w:val="16"/>
        </w:rPr>
        <w:t>1</w:t>
      </w:r>
      <w:r w:rsidRPr="007E65AE">
        <w:t>/</w:t>
      </w:r>
      <w:r w:rsidRPr="007E65AE">
        <w:rPr>
          <w:sz w:val="16"/>
        </w:rPr>
        <w:t>364</w:t>
      </w:r>
      <w:r w:rsidRPr="007E65AE">
        <w:t xml:space="preserve"> of the person’s minimum pension supplement amount.</w:t>
      </w:r>
    </w:p>
    <w:p w:rsidR="005A34B4" w:rsidRPr="007E65AE" w:rsidRDefault="005A34B4" w:rsidP="005A34B4">
      <w:pPr>
        <w:pStyle w:val="subsection"/>
      </w:pPr>
      <w:r w:rsidRPr="007E65AE">
        <w:tab/>
        <w:t>(5AA)</w:t>
      </w:r>
      <w:r w:rsidRPr="007E65AE">
        <w:tab/>
        <w:t>If:</w:t>
      </w:r>
    </w:p>
    <w:p w:rsidR="005A34B4" w:rsidRPr="007E65AE" w:rsidRDefault="005A34B4" w:rsidP="005A34B4">
      <w:pPr>
        <w:pStyle w:val="paragraph"/>
      </w:pPr>
      <w:r w:rsidRPr="007E65AE">
        <w:tab/>
        <w:t>(a)</w:t>
      </w:r>
      <w:r w:rsidRPr="007E65AE">
        <w:tab/>
        <w:t xml:space="preserve">either or both of the following amounts (the </w:t>
      </w:r>
      <w:r w:rsidRPr="007E65AE">
        <w:rPr>
          <w:b/>
          <w:i/>
        </w:rPr>
        <w:t>added amounts</w:t>
      </w:r>
      <w:r w:rsidRPr="007E65AE">
        <w:t>) are added to a person’s maximum basic rate for a particular day in working out the amount of an instalment of a social security pension:</w:t>
      </w:r>
    </w:p>
    <w:p w:rsidR="005A34B4" w:rsidRPr="007E65AE" w:rsidRDefault="005A34B4" w:rsidP="005A34B4">
      <w:pPr>
        <w:pStyle w:val="paragraphsub"/>
      </w:pPr>
      <w:r w:rsidRPr="007E65AE">
        <w:tab/>
        <w:t>(i)</w:t>
      </w:r>
      <w:r w:rsidRPr="007E65AE">
        <w:tab/>
        <w:t>a pension supplement amount;</w:t>
      </w:r>
    </w:p>
    <w:p w:rsidR="005A34B4" w:rsidRPr="007E65AE" w:rsidRDefault="005A34B4" w:rsidP="005A34B4">
      <w:pPr>
        <w:pStyle w:val="paragraphsub"/>
      </w:pPr>
      <w:r w:rsidRPr="007E65AE">
        <w:tab/>
        <w:t>(ii)</w:t>
      </w:r>
      <w:r w:rsidRPr="007E65AE">
        <w:tab/>
      </w:r>
      <w:r w:rsidR="00955F1A" w:rsidRPr="007E65AE">
        <w:t>energy supplement</w:t>
      </w:r>
      <w:r w:rsidRPr="007E65AE">
        <w:t>; and</w:t>
      </w:r>
    </w:p>
    <w:p w:rsidR="00016ECF" w:rsidRPr="007E65AE" w:rsidRDefault="00016ECF" w:rsidP="00016ECF">
      <w:pPr>
        <w:pStyle w:val="paragraph"/>
      </w:pPr>
      <w:r w:rsidRPr="007E65AE">
        <w:tab/>
        <w:t>(aa)</w:t>
      </w:r>
      <w:r w:rsidRPr="007E65AE">
        <w:tab/>
        <w:t>the social security pension:</w:t>
      </w:r>
    </w:p>
    <w:p w:rsidR="00016ECF" w:rsidRPr="007E65AE" w:rsidRDefault="00016ECF" w:rsidP="00016ECF">
      <w:pPr>
        <w:pStyle w:val="paragraphsub"/>
      </w:pPr>
      <w:r w:rsidRPr="007E65AE">
        <w:tab/>
        <w:t>(i)</w:t>
      </w:r>
      <w:r w:rsidRPr="007E65AE">
        <w:tab/>
        <w:t>is not a disability support pension to which subsection</w:t>
      </w:r>
      <w:r w:rsidR="007E65AE">
        <w:t> </w:t>
      </w:r>
      <w:r w:rsidRPr="007E65AE">
        <w:t>1066A(1) or 1066B(1) of the 1991 Act applies; and</w:t>
      </w:r>
    </w:p>
    <w:p w:rsidR="00016ECF" w:rsidRPr="007E65AE" w:rsidRDefault="00016ECF" w:rsidP="00016ECF">
      <w:pPr>
        <w:pStyle w:val="paragraphsub"/>
      </w:pPr>
      <w:r w:rsidRPr="007E65AE">
        <w:tab/>
        <w:t>(ii)</w:t>
      </w:r>
      <w:r w:rsidRPr="007E65AE">
        <w:tab/>
        <w:t>if the person has not reached pension age on the day—is not a pension PP (single); and</w:t>
      </w:r>
    </w:p>
    <w:p w:rsidR="005A34B4" w:rsidRPr="007E65AE" w:rsidRDefault="005A34B4" w:rsidP="005A34B4">
      <w:pPr>
        <w:pStyle w:val="paragraph"/>
      </w:pPr>
      <w:r w:rsidRPr="007E65AE">
        <w:tab/>
        <w:t>(b)</w:t>
      </w:r>
      <w:r w:rsidRPr="007E65AE">
        <w:tab/>
        <w:t>if one of the added amounts is a pension supplement amount used by the Rate Calculator to produce an annual rate—the pension supplement amount is more than the person’s pension supplement basic amount; and</w:t>
      </w:r>
    </w:p>
    <w:p w:rsidR="005A34B4" w:rsidRPr="007E65AE" w:rsidRDefault="005A34B4" w:rsidP="005A34B4">
      <w:pPr>
        <w:pStyle w:val="paragraph"/>
      </w:pPr>
      <w:r w:rsidRPr="007E65AE">
        <w:tab/>
        <w:t>(c)</w:t>
      </w:r>
      <w:r w:rsidRPr="007E65AE">
        <w:tab/>
        <w:t>there is no election by the person under subsection</w:t>
      </w:r>
      <w:r w:rsidR="007E65AE">
        <w:t> </w:t>
      </w:r>
      <w:r w:rsidRPr="007E65AE">
        <w:t>915A(1) or 1061VA(1) of the 1991 Act in force on that day; and</w:t>
      </w:r>
    </w:p>
    <w:p w:rsidR="005A34B4" w:rsidRPr="007E65AE" w:rsidRDefault="005A34B4" w:rsidP="005A34B4">
      <w:pPr>
        <w:pStyle w:val="paragraph"/>
      </w:pPr>
      <w:r w:rsidRPr="007E65AE">
        <w:tab/>
        <w:t>(d)</w:t>
      </w:r>
      <w:r w:rsidRPr="007E65AE">
        <w:tab/>
        <w:t>apart from this subsection, the portion of the instalment corresponding to that day would be less than the person’s minimum daily rate, but more than a nil amount;</w:t>
      </w:r>
    </w:p>
    <w:p w:rsidR="005A34B4" w:rsidRPr="007E65AE" w:rsidRDefault="005A34B4" w:rsidP="005A34B4">
      <w:pPr>
        <w:pStyle w:val="subsection2"/>
      </w:pPr>
      <w:r w:rsidRPr="007E65AE">
        <w:t>the amount of that portion of the instalment is to be increased to the person’s minimum daily rate.</w:t>
      </w:r>
    </w:p>
    <w:p w:rsidR="005A34B4" w:rsidRPr="007E65AE" w:rsidRDefault="005A34B4" w:rsidP="005A34B4">
      <w:pPr>
        <w:pStyle w:val="subsection"/>
      </w:pPr>
      <w:r w:rsidRPr="007E65AE">
        <w:tab/>
        <w:t>(5AB)</w:t>
      </w:r>
      <w:r w:rsidRPr="007E65AE">
        <w:tab/>
        <w:t xml:space="preserve">For the purposes of </w:t>
      </w:r>
      <w:r w:rsidR="007E65AE">
        <w:t>subsection (</w:t>
      </w:r>
      <w:r w:rsidRPr="007E65AE">
        <w:t xml:space="preserve">5AA), a person’s </w:t>
      </w:r>
      <w:r w:rsidRPr="007E65AE">
        <w:rPr>
          <w:b/>
          <w:i/>
        </w:rPr>
        <w:t>minimum daily rate</w:t>
      </w:r>
      <w:r w:rsidRPr="007E65AE">
        <w:t xml:space="preserve"> is </w:t>
      </w:r>
      <w:r w:rsidRPr="007E65AE">
        <w:rPr>
          <w:position w:val="6"/>
          <w:sz w:val="16"/>
        </w:rPr>
        <w:t>1</w:t>
      </w:r>
      <w:r w:rsidRPr="007E65AE">
        <w:t>/</w:t>
      </w:r>
      <w:r w:rsidRPr="007E65AE">
        <w:rPr>
          <w:sz w:val="16"/>
        </w:rPr>
        <w:t>364</w:t>
      </w:r>
      <w:r w:rsidRPr="007E65AE">
        <w:t xml:space="preserve"> of the total of:</w:t>
      </w:r>
    </w:p>
    <w:p w:rsidR="005A34B4" w:rsidRPr="007E65AE" w:rsidRDefault="005A34B4" w:rsidP="005A34B4">
      <w:pPr>
        <w:pStyle w:val="paragraph"/>
      </w:pPr>
      <w:r w:rsidRPr="007E65AE">
        <w:tab/>
        <w:t>(a)</w:t>
      </w:r>
      <w:r w:rsidRPr="007E65AE">
        <w:tab/>
        <w:t>the person’s minimum pension supplement amount, if a pension supplement amount is an added amount; and</w:t>
      </w:r>
    </w:p>
    <w:p w:rsidR="005A34B4" w:rsidRPr="007E65AE" w:rsidRDefault="005A34B4" w:rsidP="005A34B4">
      <w:pPr>
        <w:pStyle w:val="paragraph"/>
      </w:pPr>
      <w:r w:rsidRPr="007E65AE">
        <w:tab/>
        <w:t>(b)</w:t>
      </w:r>
      <w:r w:rsidRPr="007E65AE">
        <w:tab/>
        <w:t xml:space="preserve">the person’s </w:t>
      </w:r>
      <w:r w:rsidR="00955F1A" w:rsidRPr="007E65AE">
        <w:t>energy supplement</w:t>
      </w:r>
      <w:r w:rsidRPr="007E65AE">
        <w:t xml:space="preserve">, if </w:t>
      </w:r>
      <w:r w:rsidR="00955F1A" w:rsidRPr="007E65AE">
        <w:t>energy supplement</w:t>
      </w:r>
      <w:r w:rsidRPr="007E65AE">
        <w:t xml:space="preserve"> is an added amount.</w:t>
      </w:r>
    </w:p>
    <w:p w:rsidR="00754CDF" w:rsidRPr="007E65AE" w:rsidRDefault="00754CDF" w:rsidP="00754CDF">
      <w:pPr>
        <w:pStyle w:val="SubsectionHead"/>
      </w:pPr>
      <w:r w:rsidRPr="007E65AE">
        <w:t>No reduction of portion of quarterly pension supplement relating to a day</w:t>
      </w:r>
    </w:p>
    <w:p w:rsidR="002B587A" w:rsidRPr="007E65AE" w:rsidRDefault="002B587A" w:rsidP="002B587A">
      <w:pPr>
        <w:pStyle w:val="subsection"/>
      </w:pPr>
      <w:r w:rsidRPr="007E65AE">
        <w:tab/>
        <w:t>(5A)</w:t>
      </w:r>
      <w:r w:rsidRPr="007E65AE">
        <w:tab/>
        <w:t>If:</w:t>
      </w:r>
    </w:p>
    <w:p w:rsidR="002B587A" w:rsidRPr="007E65AE" w:rsidRDefault="002B587A" w:rsidP="002B587A">
      <w:pPr>
        <w:pStyle w:val="paragraph"/>
      </w:pPr>
      <w:r w:rsidRPr="007E65AE">
        <w:tab/>
        <w:t>(a)</w:t>
      </w:r>
      <w:r w:rsidRPr="007E65AE">
        <w:tab/>
        <w:t>an election by the person under subsection</w:t>
      </w:r>
      <w:r w:rsidR="007E65AE">
        <w:t> </w:t>
      </w:r>
      <w:r w:rsidRPr="007E65AE">
        <w:t>1061VA(1)</w:t>
      </w:r>
      <w:r w:rsidR="00D61D13" w:rsidRPr="007E65AE">
        <w:t xml:space="preserve"> of the 1991 Act</w:t>
      </w:r>
      <w:r w:rsidRPr="007E65AE">
        <w:t xml:space="preserve"> is in force on a particular day; and</w:t>
      </w:r>
    </w:p>
    <w:p w:rsidR="002B587A" w:rsidRPr="007E65AE" w:rsidRDefault="002B587A" w:rsidP="002B587A">
      <w:pPr>
        <w:pStyle w:val="paragraph"/>
      </w:pPr>
      <w:r w:rsidRPr="007E65AE">
        <w:tab/>
        <w:t>(b)</w:t>
      </w:r>
      <w:r w:rsidRPr="007E65AE">
        <w:tab/>
        <w:t>apart from this subsection, the portion of the instalment of the person’s quarterly pension supplement that corresponds to that day would be reduced under subsection</w:t>
      </w:r>
      <w:r w:rsidR="007E65AE">
        <w:t> </w:t>
      </w:r>
      <w:r w:rsidRPr="007E65AE">
        <w:t>1210(3)</w:t>
      </w:r>
      <w:r w:rsidR="00673AA8" w:rsidRPr="007E65AE">
        <w:t xml:space="preserve"> of the 1991 Act</w:t>
      </w:r>
      <w:r w:rsidRPr="007E65AE">
        <w:t>, but not reduced to a nil amount;</w:t>
      </w:r>
    </w:p>
    <w:p w:rsidR="002B587A" w:rsidRPr="007E65AE" w:rsidRDefault="002B587A" w:rsidP="002B587A">
      <w:pPr>
        <w:pStyle w:val="subsection2"/>
      </w:pPr>
      <w:r w:rsidRPr="007E65AE">
        <w:t>the amount of that portion of the instalment is not to be reduced under subsection</w:t>
      </w:r>
      <w:r w:rsidR="007E65AE">
        <w:t> </w:t>
      </w:r>
      <w:r w:rsidRPr="007E65AE">
        <w:t>1210(3)</w:t>
      </w:r>
      <w:r w:rsidR="00673AA8" w:rsidRPr="007E65AE">
        <w:t xml:space="preserve"> of the 1991 Act</w:t>
      </w:r>
      <w:r w:rsidRPr="007E65AE">
        <w:t>.</w:t>
      </w:r>
    </w:p>
    <w:p w:rsidR="00955F1A" w:rsidRPr="007E65AE" w:rsidRDefault="00955F1A" w:rsidP="00955F1A">
      <w:pPr>
        <w:pStyle w:val="SubsectionHead"/>
      </w:pPr>
      <w:r w:rsidRPr="007E65AE">
        <w:t>No reduction of portion of quarterly energy supplement relating to a day</w:t>
      </w:r>
    </w:p>
    <w:p w:rsidR="00223B24" w:rsidRPr="007E65AE" w:rsidRDefault="00223B24" w:rsidP="00223B24">
      <w:pPr>
        <w:pStyle w:val="subsection"/>
      </w:pPr>
      <w:r w:rsidRPr="007E65AE">
        <w:tab/>
        <w:t>(5B)</w:t>
      </w:r>
      <w:r w:rsidRPr="007E65AE">
        <w:tab/>
        <w:t>If:</w:t>
      </w:r>
    </w:p>
    <w:p w:rsidR="00223B24" w:rsidRPr="007E65AE" w:rsidRDefault="00223B24" w:rsidP="00223B24">
      <w:pPr>
        <w:pStyle w:val="paragraph"/>
      </w:pPr>
      <w:r w:rsidRPr="007E65AE">
        <w:tab/>
        <w:t>(a)</w:t>
      </w:r>
      <w:r w:rsidRPr="007E65AE">
        <w:tab/>
      </w:r>
      <w:r w:rsidR="00955F1A" w:rsidRPr="007E65AE">
        <w:t>quarterly energy supplement</w:t>
      </w:r>
      <w:r w:rsidRPr="007E65AE">
        <w:t xml:space="preserve"> is payable to a person for a particular day; and</w:t>
      </w:r>
    </w:p>
    <w:p w:rsidR="00016ECF" w:rsidRPr="007E65AE" w:rsidRDefault="00016ECF" w:rsidP="00016ECF">
      <w:pPr>
        <w:pStyle w:val="paragraph"/>
      </w:pPr>
      <w:r w:rsidRPr="007E65AE">
        <w:tab/>
        <w:t>(b)</w:t>
      </w:r>
      <w:r w:rsidRPr="007E65AE">
        <w:tab/>
        <w:t xml:space="preserve">the social security payment to which the </w:t>
      </w:r>
      <w:r w:rsidR="00955F1A" w:rsidRPr="007E65AE">
        <w:t>quarterly energy supplement</w:t>
      </w:r>
      <w:r w:rsidRPr="007E65AE">
        <w:t xml:space="preserve"> relates:</w:t>
      </w:r>
    </w:p>
    <w:p w:rsidR="00016ECF" w:rsidRPr="007E65AE" w:rsidRDefault="00016ECF" w:rsidP="00016ECF">
      <w:pPr>
        <w:pStyle w:val="paragraphsub"/>
      </w:pPr>
      <w:r w:rsidRPr="007E65AE">
        <w:tab/>
        <w:t>(i)</w:t>
      </w:r>
      <w:r w:rsidRPr="007E65AE">
        <w:tab/>
        <w:t>is a social security pension; and</w:t>
      </w:r>
    </w:p>
    <w:p w:rsidR="00016ECF" w:rsidRPr="007E65AE" w:rsidRDefault="00016ECF" w:rsidP="00016ECF">
      <w:pPr>
        <w:pStyle w:val="paragraphsub"/>
      </w:pPr>
      <w:r w:rsidRPr="007E65AE">
        <w:tab/>
        <w:t>(ii)</w:t>
      </w:r>
      <w:r w:rsidRPr="007E65AE">
        <w:tab/>
        <w:t>is not a disability support pension to which subsection</w:t>
      </w:r>
      <w:r w:rsidR="007E65AE">
        <w:t> </w:t>
      </w:r>
      <w:r w:rsidRPr="007E65AE">
        <w:t>1066A(1) or 1066B(1) of the 1991 Act applies; and</w:t>
      </w:r>
    </w:p>
    <w:p w:rsidR="00016ECF" w:rsidRPr="007E65AE" w:rsidRDefault="00016ECF" w:rsidP="00016ECF">
      <w:pPr>
        <w:pStyle w:val="paragraphsub"/>
      </w:pPr>
      <w:r w:rsidRPr="007E65AE">
        <w:tab/>
        <w:t>(iii)</w:t>
      </w:r>
      <w:r w:rsidRPr="007E65AE">
        <w:tab/>
        <w:t>if the person has not reached pension age on the day—is not a pension PP (single); and</w:t>
      </w:r>
    </w:p>
    <w:p w:rsidR="00016ECF" w:rsidRPr="007E65AE" w:rsidRDefault="00016ECF" w:rsidP="00016ECF">
      <w:pPr>
        <w:pStyle w:val="paragraph"/>
      </w:pPr>
      <w:r w:rsidRPr="007E65AE">
        <w:tab/>
        <w:t>(c)</w:t>
      </w:r>
      <w:r w:rsidRPr="007E65AE">
        <w:tab/>
        <w:t xml:space="preserve">apart from this subsection, the portion of the instalment of the person’s </w:t>
      </w:r>
      <w:r w:rsidR="00955F1A" w:rsidRPr="007E65AE">
        <w:t>quarterly energy supplement</w:t>
      </w:r>
      <w:r w:rsidRPr="007E65AE">
        <w:t xml:space="preserve"> that corresponds to that day would be reduced under subsection</w:t>
      </w:r>
      <w:r w:rsidR="007E65AE">
        <w:t> </w:t>
      </w:r>
      <w:r w:rsidRPr="007E65AE">
        <w:t>1210(3A) of the 1991 Act; and</w:t>
      </w:r>
    </w:p>
    <w:p w:rsidR="00016ECF" w:rsidRPr="007E65AE" w:rsidRDefault="00016ECF" w:rsidP="00016ECF">
      <w:pPr>
        <w:pStyle w:val="paragraph"/>
      </w:pPr>
      <w:r w:rsidRPr="007E65AE">
        <w:tab/>
        <w:t>(d)</w:t>
      </w:r>
      <w:r w:rsidRPr="007E65AE">
        <w:tab/>
        <w:t>the reduction of the main rate mentioned in subparagraph</w:t>
      </w:r>
      <w:r w:rsidR="007E65AE">
        <w:t> </w:t>
      </w:r>
      <w:r w:rsidRPr="007E65AE">
        <w:t>1210(3A)(b)(ii) would not be to a nil amount;</w:t>
      </w:r>
    </w:p>
    <w:p w:rsidR="00223B24" w:rsidRPr="007E65AE" w:rsidRDefault="00223B24" w:rsidP="00223B24">
      <w:pPr>
        <w:pStyle w:val="subsection2"/>
      </w:pPr>
      <w:r w:rsidRPr="007E65AE">
        <w:t>the amount of that portion of the instalment is not to be reduced under subsection</w:t>
      </w:r>
      <w:r w:rsidR="007E65AE">
        <w:t> </w:t>
      </w:r>
      <w:r w:rsidRPr="007E65AE">
        <w:t>1210(3A) of the 1991 Act.</w:t>
      </w:r>
    </w:p>
    <w:p w:rsidR="000815E3" w:rsidRPr="007E65AE" w:rsidRDefault="000815E3" w:rsidP="000815E3">
      <w:pPr>
        <w:pStyle w:val="SubsectionHead"/>
      </w:pPr>
      <w:r w:rsidRPr="007E65AE">
        <w:t>Instalment periods</w:t>
      </w:r>
    </w:p>
    <w:p w:rsidR="00435264" w:rsidRPr="007E65AE" w:rsidRDefault="00435264" w:rsidP="00435264">
      <w:pPr>
        <w:pStyle w:val="subsection"/>
      </w:pPr>
      <w:r w:rsidRPr="007E65AE">
        <w:tab/>
        <w:t>(6)</w:t>
      </w:r>
      <w:r w:rsidRPr="007E65AE">
        <w:tab/>
        <w:t xml:space="preserve">Each of the periods determined by the Secretary under </w:t>
      </w:r>
      <w:r w:rsidR="007E65AE">
        <w:t>subsection (</w:t>
      </w:r>
      <w:r w:rsidRPr="007E65AE">
        <w:t>1) is an instalment period in relation to the social security periodic payment.</w:t>
      </w:r>
    </w:p>
    <w:p w:rsidR="00435264" w:rsidRPr="007E65AE" w:rsidRDefault="00435264" w:rsidP="00435264">
      <w:pPr>
        <w:pStyle w:val="ActHead5"/>
      </w:pPr>
      <w:bookmarkStart w:id="137" w:name="_Toc507142540"/>
      <w:r w:rsidRPr="007E65AE">
        <w:rPr>
          <w:rStyle w:val="CharSectno"/>
        </w:rPr>
        <w:t>44</w:t>
      </w:r>
      <w:r w:rsidRPr="007E65AE">
        <w:t xml:space="preserve">  Payment of instalments to person or nominee</w:t>
      </w:r>
      <w:bookmarkEnd w:id="137"/>
    </w:p>
    <w:p w:rsidR="00435264" w:rsidRPr="007E65AE" w:rsidRDefault="00435264" w:rsidP="00435264">
      <w:pPr>
        <w:pStyle w:val="subsection"/>
      </w:pPr>
      <w:r w:rsidRPr="007E65AE">
        <w:tab/>
        <w:t>(1)</w:t>
      </w:r>
      <w:r w:rsidRPr="007E65AE">
        <w:tab/>
        <w:t>Subject to section</w:t>
      </w:r>
      <w:r w:rsidR="007E65AE">
        <w:t> </w:t>
      </w:r>
      <w:r w:rsidRPr="007E65AE">
        <w:t>45, instalments of a person’s social security periodic payment are to be paid to that person.</w:t>
      </w:r>
      <w:r w:rsidR="004362BD" w:rsidRPr="007E65AE">
        <w:t xml:space="preserve"> </w:t>
      </w:r>
    </w:p>
    <w:p w:rsidR="00435264" w:rsidRPr="007E65AE" w:rsidRDefault="00435264" w:rsidP="00435264">
      <w:pPr>
        <w:pStyle w:val="subsection"/>
      </w:pPr>
      <w:r w:rsidRPr="007E65AE">
        <w:tab/>
        <w:t>(2)</w:t>
      </w:r>
      <w:r w:rsidRPr="007E65AE">
        <w:tab/>
        <w:t>If, by virtue of a determination under subsection</w:t>
      </w:r>
      <w:r w:rsidR="007E65AE">
        <w:t> </w:t>
      </w:r>
      <w:r w:rsidRPr="007E65AE">
        <w:t>46(2), a person’s special employment advance is to be paid by instalments, the instalments are to be paid to that person.</w:t>
      </w:r>
    </w:p>
    <w:p w:rsidR="00435264" w:rsidRPr="007E65AE" w:rsidRDefault="00435264" w:rsidP="00435264">
      <w:pPr>
        <w:pStyle w:val="subsection"/>
      </w:pPr>
      <w:r w:rsidRPr="007E65AE">
        <w:tab/>
        <w:t>(3)</w:t>
      </w:r>
      <w:r w:rsidRPr="007E65AE">
        <w:tab/>
        <w:t>This section has effect subject to Part</w:t>
      </w:r>
      <w:r w:rsidR="007E65AE">
        <w:t> </w:t>
      </w:r>
      <w:r w:rsidRPr="007E65AE">
        <w:t>3A.</w:t>
      </w:r>
    </w:p>
    <w:p w:rsidR="00435264" w:rsidRPr="007E65AE" w:rsidRDefault="00435264" w:rsidP="00435264">
      <w:pPr>
        <w:pStyle w:val="ActHead5"/>
      </w:pPr>
      <w:bookmarkStart w:id="138" w:name="_Toc507142541"/>
      <w:r w:rsidRPr="007E65AE">
        <w:rPr>
          <w:rStyle w:val="CharSectno"/>
        </w:rPr>
        <w:t>45</w:t>
      </w:r>
      <w:r w:rsidRPr="007E65AE">
        <w:t xml:space="preserve">  Payment of youth allowance—person under 18 and not independent</w:t>
      </w:r>
      <w:bookmarkEnd w:id="138"/>
    </w:p>
    <w:p w:rsidR="00435264" w:rsidRPr="007E65AE" w:rsidRDefault="00435264" w:rsidP="00435264">
      <w:pPr>
        <w:pStyle w:val="subsection"/>
      </w:pPr>
      <w:r w:rsidRPr="007E65AE">
        <w:tab/>
        <w:t>(1)</w:t>
      </w:r>
      <w:r w:rsidRPr="007E65AE">
        <w:tab/>
        <w:t xml:space="preserve">Subject to </w:t>
      </w:r>
      <w:r w:rsidR="007E65AE">
        <w:t>subsection (</w:t>
      </w:r>
      <w:r w:rsidRPr="007E65AE">
        <w:t>2), instalments of youth allowance of a person who is under 18 years of age and is not independent are to be paid on behalf of the person:</w:t>
      </w:r>
    </w:p>
    <w:p w:rsidR="00435264" w:rsidRPr="007E65AE" w:rsidRDefault="00435264" w:rsidP="00435264">
      <w:pPr>
        <w:pStyle w:val="paragraph"/>
      </w:pPr>
      <w:r w:rsidRPr="007E65AE">
        <w:tab/>
        <w:t>(a)</w:t>
      </w:r>
      <w:r w:rsidRPr="007E65AE">
        <w:tab/>
        <w:t>if the person has only one living parent—to that parent; or</w:t>
      </w:r>
    </w:p>
    <w:p w:rsidR="00435264" w:rsidRPr="007E65AE" w:rsidRDefault="00435264" w:rsidP="00435264">
      <w:pPr>
        <w:pStyle w:val="paragraph"/>
      </w:pPr>
      <w:r w:rsidRPr="007E65AE">
        <w:tab/>
        <w:t>(b)</w:t>
      </w:r>
      <w:r w:rsidRPr="007E65AE">
        <w:tab/>
        <w:t>if the person has more than one living parent—to the parent nominated in writing by the person to the Secretary.</w:t>
      </w:r>
    </w:p>
    <w:p w:rsidR="00435264" w:rsidRPr="007E65AE" w:rsidRDefault="00435264" w:rsidP="00435264">
      <w:pPr>
        <w:pStyle w:val="subsection"/>
      </w:pPr>
      <w:r w:rsidRPr="007E65AE">
        <w:tab/>
        <w:t>(2)</w:t>
      </w:r>
      <w:r w:rsidRPr="007E65AE">
        <w:tab/>
        <w:t xml:space="preserve">The Secretary may direct that the whole or a part of the instalments of youth allowance of a person referred to in </w:t>
      </w:r>
      <w:r w:rsidR="007E65AE">
        <w:t>subsection (</w:t>
      </w:r>
      <w:r w:rsidRPr="007E65AE">
        <w:t>1) is to be paid to the person.</w:t>
      </w:r>
    </w:p>
    <w:p w:rsidR="00435264" w:rsidRPr="007E65AE" w:rsidRDefault="00435264" w:rsidP="00435264">
      <w:pPr>
        <w:pStyle w:val="subsection"/>
      </w:pPr>
      <w:r w:rsidRPr="007E65AE">
        <w:tab/>
        <w:t>(3)</w:t>
      </w:r>
      <w:r w:rsidRPr="007E65AE">
        <w:tab/>
        <w:t xml:space="preserve">If the Secretary gives a direction under </w:t>
      </w:r>
      <w:r w:rsidR="007E65AE">
        <w:t>subsection (</w:t>
      </w:r>
      <w:r w:rsidRPr="007E65AE">
        <w:t>2), the instalments are to be paid in accordance with the direction.</w:t>
      </w:r>
    </w:p>
    <w:p w:rsidR="00435264" w:rsidRPr="007E65AE" w:rsidRDefault="00435264" w:rsidP="00435264">
      <w:pPr>
        <w:pStyle w:val="subsection"/>
      </w:pPr>
      <w:r w:rsidRPr="007E65AE">
        <w:tab/>
        <w:t>(4)</w:t>
      </w:r>
      <w:r w:rsidRPr="007E65AE">
        <w:tab/>
        <w:t>This section has effect subject to Part</w:t>
      </w:r>
      <w:r w:rsidR="007E65AE">
        <w:t> </w:t>
      </w:r>
      <w:r w:rsidRPr="007E65AE">
        <w:t>3A.</w:t>
      </w:r>
    </w:p>
    <w:p w:rsidR="00435264" w:rsidRPr="007E65AE" w:rsidRDefault="00435264" w:rsidP="009E593E">
      <w:pPr>
        <w:pStyle w:val="ActHead5"/>
      </w:pPr>
      <w:bookmarkStart w:id="139" w:name="_Toc507142542"/>
      <w:r w:rsidRPr="007E65AE">
        <w:rPr>
          <w:rStyle w:val="CharSectno"/>
        </w:rPr>
        <w:t>46</w:t>
      </w:r>
      <w:r w:rsidRPr="007E65AE">
        <w:t xml:space="preserve">  Payment of special employment advance</w:t>
      </w:r>
      <w:bookmarkEnd w:id="139"/>
    </w:p>
    <w:p w:rsidR="00435264" w:rsidRPr="007E65AE" w:rsidRDefault="00435264" w:rsidP="009E593E">
      <w:pPr>
        <w:pStyle w:val="subsection"/>
        <w:keepNext/>
        <w:keepLines/>
      </w:pPr>
      <w:r w:rsidRPr="007E65AE">
        <w:tab/>
        <w:t>(1)</w:t>
      </w:r>
      <w:r w:rsidRPr="007E65AE">
        <w:tab/>
        <w:t xml:space="preserve">Unless the Secretary makes a determination under </w:t>
      </w:r>
      <w:r w:rsidR="007E65AE">
        <w:t>subsection (</w:t>
      </w:r>
      <w:r w:rsidRPr="007E65AE">
        <w:t>2), a person’s special employment advance is to be paid in accordance with section</w:t>
      </w:r>
      <w:r w:rsidR="007E65AE">
        <w:t> </w:t>
      </w:r>
      <w:r w:rsidRPr="007E65AE">
        <w:t>47.</w:t>
      </w:r>
    </w:p>
    <w:p w:rsidR="00435264" w:rsidRPr="007E65AE" w:rsidRDefault="00435264" w:rsidP="00435264">
      <w:pPr>
        <w:pStyle w:val="subsection"/>
      </w:pPr>
      <w:r w:rsidRPr="007E65AE">
        <w:tab/>
        <w:t>(2)</w:t>
      </w:r>
      <w:r w:rsidRPr="007E65AE">
        <w:tab/>
        <w:t>If the Secretary considers that it is appropriate for a person’s special employment advance to be paid by instalments, the Secretary may determine that the person’s special employment advance is to be so paid.</w:t>
      </w:r>
    </w:p>
    <w:p w:rsidR="009E75D7" w:rsidRPr="007E65AE" w:rsidRDefault="009E75D7" w:rsidP="009E75D7">
      <w:pPr>
        <w:pStyle w:val="ActHead5"/>
      </w:pPr>
      <w:bookmarkStart w:id="140" w:name="_Toc507142543"/>
      <w:r w:rsidRPr="007E65AE">
        <w:rPr>
          <w:rStyle w:val="CharSectno"/>
        </w:rPr>
        <w:t>46A</w:t>
      </w:r>
      <w:r w:rsidRPr="007E65AE">
        <w:t xml:space="preserve">  Payment of AGDRP</w:t>
      </w:r>
      <w:bookmarkEnd w:id="140"/>
    </w:p>
    <w:p w:rsidR="009E75D7" w:rsidRPr="007E65AE" w:rsidRDefault="009E75D7" w:rsidP="009E75D7">
      <w:pPr>
        <w:pStyle w:val="subsection"/>
      </w:pPr>
      <w:r w:rsidRPr="007E65AE">
        <w:tab/>
        <w:t>(1)</w:t>
      </w:r>
      <w:r w:rsidRPr="007E65AE">
        <w:tab/>
        <w:t xml:space="preserve">Unless the Secretary makes a determination under </w:t>
      </w:r>
      <w:r w:rsidR="007E65AE">
        <w:t>subsection (</w:t>
      </w:r>
      <w:r w:rsidRPr="007E65AE">
        <w:t>2), a person’s AGDRP is to be paid in accordance with section</w:t>
      </w:r>
      <w:r w:rsidR="007E65AE">
        <w:t> </w:t>
      </w:r>
      <w:r w:rsidRPr="007E65AE">
        <w:t>47.</w:t>
      </w:r>
    </w:p>
    <w:p w:rsidR="009E75D7" w:rsidRPr="007E65AE" w:rsidRDefault="009E75D7" w:rsidP="009E75D7">
      <w:pPr>
        <w:pStyle w:val="subsection"/>
      </w:pPr>
      <w:r w:rsidRPr="007E65AE">
        <w:tab/>
        <w:t>(2)</w:t>
      </w:r>
      <w:r w:rsidRPr="007E65AE">
        <w:tab/>
        <w:t>If the Secretary considers that it is appropriate for a person’s AGDRP to be paid by instalments, the Secretary may determine that the person’s AGDRP is to be so paid.</w:t>
      </w:r>
    </w:p>
    <w:p w:rsidR="0006301A" w:rsidRPr="007E65AE" w:rsidRDefault="0006301A" w:rsidP="0006301A">
      <w:pPr>
        <w:pStyle w:val="ActHead5"/>
      </w:pPr>
      <w:bookmarkStart w:id="141" w:name="_Toc507142544"/>
      <w:r w:rsidRPr="007E65AE">
        <w:rPr>
          <w:rStyle w:val="CharSectno"/>
        </w:rPr>
        <w:t>46B</w:t>
      </w:r>
      <w:r w:rsidRPr="007E65AE">
        <w:t xml:space="preserve">  Payment of AVTOP</w:t>
      </w:r>
      <w:bookmarkEnd w:id="141"/>
    </w:p>
    <w:p w:rsidR="0006301A" w:rsidRPr="007E65AE" w:rsidRDefault="0006301A" w:rsidP="0006301A">
      <w:pPr>
        <w:pStyle w:val="subsection"/>
      </w:pPr>
      <w:r w:rsidRPr="007E65AE">
        <w:tab/>
        <w:t>(1)</w:t>
      </w:r>
      <w:r w:rsidRPr="007E65AE">
        <w:tab/>
        <w:t xml:space="preserve">Unless the Secretary makes a determination under </w:t>
      </w:r>
      <w:r w:rsidR="007E65AE">
        <w:t>subsection (</w:t>
      </w:r>
      <w:r w:rsidRPr="007E65AE">
        <w:t>2), a person’s AVTOP is to be paid:</w:t>
      </w:r>
    </w:p>
    <w:p w:rsidR="0006301A" w:rsidRPr="007E65AE" w:rsidRDefault="0006301A" w:rsidP="0006301A">
      <w:pPr>
        <w:pStyle w:val="paragraph"/>
      </w:pPr>
      <w:r w:rsidRPr="007E65AE">
        <w:tab/>
        <w:t>(a)</w:t>
      </w:r>
      <w:r w:rsidRPr="007E65AE">
        <w:tab/>
        <w:t>in accordance with section</w:t>
      </w:r>
      <w:r w:rsidR="007E65AE">
        <w:t> </w:t>
      </w:r>
      <w:r w:rsidRPr="007E65AE">
        <w:t>47; and</w:t>
      </w:r>
    </w:p>
    <w:p w:rsidR="0006301A" w:rsidRPr="007E65AE" w:rsidRDefault="0006301A" w:rsidP="0006301A">
      <w:pPr>
        <w:pStyle w:val="paragraph"/>
      </w:pPr>
      <w:r w:rsidRPr="007E65AE">
        <w:tab/>
        <w:t>(b)</w:t>
      </w:r>
      <w:r w:rsidRPr="007E65AE">
        <w:tab/>
        <w:t>on the date that is determined by the Secretary to be the earliest date on which it is reasonably practicable for the payment to be made to the person.</w:t>
      </w:r>
    </w:p>
    <w:p w:rsidR="0006301A" w:rsidRPr="007E65AE" w:rsidRDefault="0006301A" w:rsidP="0006301A">
      <w:pPr>
        <w:pStyle w:val="subsection"/>
      </w:pPr>
      <w:r w:rsidRPr="007E65AE">
        <w:tab/>
        <w:t>(2)</w:t>
      </w:r>
      <w:r w:rsidRPr="007E65AE">
        <w:tab/>
        <w:t>If the Secretary considers that it is appropriate for a person’s AVTOP to be paid by instalments, the Secretary may determine that the person’s AVTOP is to be so paid.</w:t>
      </w:r>
    </w:p>
    <w:p w:rsidR="00435264" w:rsidRPr="007E65AE" w:rsidRDefault="00435264" w:rsidP="00435264">
      <w:pPr>
        <w:pStyle w:val="ActHead5"/>
      </w:pPr>
      <w:bookmarkStart w:id="142" w:name="_Toc507142545"/>
      <w:r w:rsidRPr="007E65AE">
        <w:rPr>
          <w:rStyle w:val="CharSectno"/>
        </w:rPr>
        <w:t>47</w:t>
      </w:r>
      <w:r w:rsidRPr="007E65AE">
        <w:t xml:space="preserve">  Payment of lump sum benefits</w:t>
      </w:r>
      <w:bookmarkEnd w:id="142"/>
    </w:p>
    <w:p w:rsidR="00435264" w:rsidRPr="007E65AE" w:rsidRDefault="00435264" w:rsidP="00435264">
      <w:pPr>
        <w:pStyle w:val="subsection"/>
      </w:pPr>
      <w:r w:rsidRPr="007E65AE">
        <w:tab/>
        <w:t>(1)</w:t>
      </w:r>
      <w:r w:rsidRPr="007E65AE">
        <w:tab/>
        <w:t>In this section:</w:t>
      </w:r>
    </w:p>
    <w:p w:rsidR="00435264" w:rsidRPr="007E65AE" w:rsidRDefault="00435264" w:rsidP="00435264">
      <w:pPr>
        <w:pStyle w:val="Definition"/>
      </w:pPr>
      <w:r w:rsidRPr="007E65AE">
        <w:rPr>
          <w:b/>
          <w:i/>
        </w:rPr>
        <w:t>lump sum benefit</w:t>
      </w:r>
      <w:r w:rsidRPr="007E65AE">
        <w:t xml:space="preserve"> means:</w:t>
      </w:r>
    </w:p>
    <w:p w:rsidR="00435264" w:rsidRPr="007E65AE" w:rsidRDefault="00435264" w:rsidP="00435264">
      <w:pPr>
        <w:pStyle w:val="paragraph"/>
      </w:pPr>
      <w:r w:rsidRPr="007E65AE">
        <w:tab/>
        <w:t>(a)</w:t>
      </w:r>
      <w:r w:rsidRPr="007E65AE">
        <w:tab/>
        <w:t>an advance payment under section</w:t>
      </w:r>
      <w:r w:rsidR="007E65AE">
        <w:t> </w:t>
      </w:r>
      <w:r w:rsidRPr="007E65AE">
        <w:t>864A or Part</w:t>
      </w:r>
      <w:r w:rsidR="007E65AE">
        <w:t> </w:t>
      </w:r>
      <w:r w:rsidRPr="007E65AE">
        <w:t>2.22 of the 1991 Act; or</w:t>
      </w:r>
    </w:p>
    <w:p w:rsidR="00EB2889" w:rsidRPr="007E65AE" w:rsidRDefault="00EB2889" w:rsidP="00EB2889">
      <w:pPr>
        <w:pStyle w:val="paragraph"/>
        <w:rPr>
          <w:szCs w:val="40"/>
        </w:rPr>
      </w:pPr>
      <w:r w:rsidRPr="007E65AE">
        <w:tab/>
        <w:t>(aa)</w:t>
      </w:r>
      <w:r w:rsidRPr="007E65AE">
        <w:tab/>
        <w:t>AGDRP, except where the Secretary has made a determination under subsection</w:t>
      </w:r>
      <w:r w:rsidR="007E65AE">
        <w:t> </w:t>
      </w:r>
      <w:r w:rsidRPr="007E65AE">
        <w:t>46A(2)</w:t>
      </w:r>
      <w:r w:rsidRPr="007E65AE">
        <w:rPr>
          <w:szCs w:val="40"/>
        </w:rPr>
        <w:t>; or</w:t>
      </w:r>
    </w:p>
    <w:p w:rsidR="0006301A" w:rsidRPr="007E65AE" w:rsidRDefault="0006301A" w:rsidP="0006301A">
      <w:pPr>
        <w:pStyle w:val="paragraph"/>
        <w:rPr>
          <w:szCs w:val="40"/>
        </w:rPr>
      </w:pPr>
      <w:r w:rsidRPr="007E65AE">
        <w:tab/>
        <w:t>(aaa)</w:t>
      </w:r>
      <w:r w:rsidRPr="007E65AE">
        <w:tab/>
        <w:t>AVTOP, except where the Secretary has made a determination under subsection</w:t>
      </w:r>
      <w:r w:rsidR="007E65AE">
        <w:t> </w:t>
      </w:r>
      <w:r w:rsidRPr="007E65AE">
        <w:t>46B(2)</w:t>
      </w:r>
      <w:r w:rsidRPr="007E65AE">
        <w:rPr>
          <w:szCs w:val="40"/>
        </w:rPr>
        <w:t>; or</w:t>
      </w:r>
    </w:p>
    <w:p w:rsidR="00940665" w:rsidRPr="007E65AE" w:rsidRDefault="00940665" w:rsidP="00940665">
      <w:pPr>
        <w:pStyle w:val="paragraph"/>
      </w:pPr>
      <w:r w:rsidRPr="007E65AE">
        <w:tab/>
        <w:t>(ab)</w:t>
      </w:r>
      <w:r w:rsidRPr="007E65AE">
        <w:tab/>
        <w:t>child disability assistance; or</w:t>
      </w:r>
    </w:p>
    <w:p w:rsidR="00435264" w:rsidRPr="007E65AE" w:rsidRDefault="00435264" w:rsidP="00435264">
      <w:pPr>
        <w:pStyle w:val="paragraph"/>
      </w:pPr>
      <w:r w:rsidRPr="007E65AE">
        <w:tab/>
        <w:t>(b)</w:t>
      </w:r>
      <w:r w:rsidRPr="007E65AE">
        <w:tab/>
        <w:t>crisis payment; or</w:t>
      </w:r>
    </w:p>
    <w:p w:rsidR="005C45E7" w:rsidRPr="007E65AE" w:rsidRDefault="005C45E7" w:rsidP="005C45E7">
      <w:pPr>
        <w:pStyle w:val="paragraph"/>
      </w:pPr>
      <w:r w:rsidRPr="007E65AE">
        <w:tab/>
        <w:t>(bb)</w:t>
      </w:r>
      <w:r w:rsidRPr="007E65AE">
        <w:tab/>
        <w:t>relocation scholarship payment; or</w:t>
      </w:r>
    </w:p>
    <w:p w:rsidR="00435264" w:rsidRPr="007E65AE" w:rsidRDefault="00435264" w:rsidP="00435264">
      <w:pPr>
        <w:pStyle w:val="paragraph"/>
      </w:pPr>
      <w:r w:rsidRPr="007E65AE">
        <w:tab/>
        <w:t>(d)</w:t>
      </w:r>
      <w:r w:rsidRPr="007E65AE">
        <w:tab/>
        <w:t>education entry payment; or</w:t>
      </w:r>
    </w:p>
    <w:p w:rsidR="00435264" w:rsidRPr="007E65AE" w:rsidRDefault="00435264" w:rsidP="00435264">
      <w:pPr>
        <w:pStyle w:val="paragraph"/>
      </w:pPr>
      <w:r w:rsidRPr="007E65AE">
        <w:tab/>
        <w:t>(f)</w:t>
      </w:r>
      <w:r w:rsidRPr="007E65AE">
        <w:tab/>
        <w:t>fares allowance; or</w:t>
      </w:r>
    </w:p>
    <w:p w:rsidR="00435264" w:rsidRPr="007E65AE" w:rsidRDefault="00435264" w:rsidP="00435264">
      <w:pPr>
        <w:pStyle w:val="paragraph"/>
      </w:pPr>
      <w:r w:rsidRPr="007E65AE">
        <w:tab/>
        <w:t>(g)</w:t>
      </w:r>
      <w:r w:rsidRPr="007E65AE">
        <w:tab/>
        <w:t>one</w:t>
      </w:r>
      <w:r w:rsidR="007E65AE">
        <w:noBreakHyphen/>
      </w:r>
      <w:r w:rsidRPr="007E65AE">
        <w:t>off payment to the aged; or</w:t>
      </w:r>
    </w:p>
    <w:p w:rsidR="00E90C95" w:rsidRPr="007E65AE" w:rsidRDefault="00E90C95" w:rsidP="00E90C95">
      <w:pPr>
        <w:pStyle w:val="paragraph"/>
      </w:pPr>
      <w:r w:rsidRPr="007E65AE">
        <w:tab/>
        <w:t>(ga)</w:t>
      </w:r>
      <w:r w:rsidRPr="007E65AE">
        <w:tab/>
        <w:t>2006 one</w:t>
      </w:r>
      <w:r w:rsidR="007E65AE">
        <w:noBreakHyphen/>
      </w:r>
      <w:r w:rsidRPr="007E65AE">
        <w:t>off payment to older Australians; or</w:t>
      </w:r>
    </w:p>
    <w:p w:rsidR="003705AE" w:rsidRPr="007E65AE" w:rsidRDefault="003705AE" w:rsidP="003705AE">
      <w:pPr>
        <w:pStyle w:val="paragraph"/>
      </w:pPr>
      <w:r w:rsidRPr="007E65AE">
        <w:tab/>
        <w:t>(gb)</w:t>
      </w:r>
      <w:r w:rsidRPr="007E65AE">
        <w:tab/>
        <w:t>2007 one</w:t>
      </w:r>
      <w:r w:rsidR="007E65AE">
        <w:noBreakHyphen/>
      </w:r>
      <w:r w:rsidRPr="007E65AE">
        <w:t>off payment to older Australians; or</w:t>
      </w:r>
    </w:p>
    <w:p w:rsidR="00481829" w:rsidRPr="007E65AE" w:rsidRDefault="00481829" w:rsidP="00481829">
      <w:pPr>
        <w:pStyle w:val="paragraph"/>
      </w:pPr>
      <w:r w:rsidRPr="007E65AE">
        <w:tab/>
        <w:t>(gc)</w:t>
      </w:r>
      <w:r w:rsidRPr="007E65AE">
        <w:tab/>
        <w:t>2008 one</w:t>
      </w:r>
      <w:r w:rsidR="007E65AE">
        <w:noBreakHyphen/>
      </w:r>
      <w:r w:rsidRPr="007E65AE">
        <w:t>off payment to older Australians; or</w:t>
      </w:r>
    </w:p>
    <w:p w:rsidR="007C7433" w:rsidRPr="007E65AE" w:rsidRDefault="007C7433" w:rsidP="007C7433">
      <w:pPr>
        <w:pStyle w:val="paragraph"/>
      </w:pPr>
      <w:r w:rsidRPr="007E65AE">
        <w:tab/>
        <w:t>(gd)</w:t>
      </w:r>
      <w:r w:rsidRPr="007E65AE">
        <w:tab/>
        <w:t>carer supplement; or</w:t>
      </w:r>
    </w:p>
    <w:p w:rsidR="00482873" w:rsidRPr="007E65AE" w:rsidRDefault="00482873" w:rsidP="007C7433">
      <w:pPr>
        <w:pStyle w:val="paragraph"/>
      </w:pPr>
      <w:r w:rsidRPr="007E65AE">
        <w:tab/>
        <w:t>(ge)</w:t>
      </w:r>
      <w:r w:rsidRPr="007E65AE">
        <w:tab/>
        <w:t>one</w:t>
      </w:r>
      <w:r w:rsidR="007E65AE">
        <w:noBreakHyphen/>
      </w:r>
      <w:r w:rsidRPr="007E65AE">
        <w:t>off energy assistance payment under Part</w:t>
      </w:r>
      <w:r w:rsidR="007E65AE">
        <w:t> </w:t>
      </w:r>
      <w:r w:rsidRPr="007E65AE">
        <w:t>2.6 of the 1991 Act; or</w:t>
      </w:r>
    </w:p>
    <w:p w:rsidR="00435264" w:rsidRPr="007E65AE" w:rsidRDefault="00435264" w:rsidP="00435264">
      <w:pPr>
        <w:pStyle w:val="paragraph"/>
      </w:pPr>
      <w:r w:rsidRPr="007E65AE">
        <w:tab/>
        <w:t>(h)</w:t>
      </w:r>
      <w:r w:rsidRPr="007E65AE">
        <w:tab/>
        <w:t>one</w:t>
      </w:r>
      <w:r w:rsidR="007E65AE">
        <w:noBreakHyphen/>
      </w:r>
      <w:r w:rsidRPr="007E65AE">
        <w:t>off payment to carers (carer allowance related); or</w:t>
      </w:r>
    </w:p>
    <w:p w:rsidR="00435264" w:rsidRPr="007E65AE" w:rsidRDefault="00435264" w:rsidP="00435264">
      <w:pPr>
        <w:pStyle w:val="paragraph"/>
      </w:pPr>
      <w:r w:rsidRPr="007E65AE">
        <w:tab/>
        <w:t>(ha)</w:t>
      </w:r>
      <w:r w:rsidRPr="007E65AE">
        <w:tab/>
        <w:t>one</w:t>
      </w:r>
      <w:r w:rsidR="007E65AE">
        <w:noBreakHyphen/>
      </w:r>
      <w:r w:rsidRPr="007E65AE">
        <w:t>off payment to carers (carer payment related); or</w:t>
      </w:r>
    </w:p>
    <w:p w:rsidR="00435264" w:rsidRPr="007E65AE" w:rsidRDefault="00435264" w:rsidP="00435264">
      <w:pPr>
        <w:pStyle w:val="paragraph"/>
      </w:pPr>
      <w:r w:rsidRPr="007E65AE">
        <w:tab/>
        <w:t>(hb)</w:t>
      </w:r>
      <w:r w:rsidRPr="007E65AE">
        <w:tab/>
        <w:t>2005 one</w:t>
      </w:r>
      <w:r w:rsidR="007E65AE">
        <w:noBreakHyphen/>
      </w:r>
      <w:r w:rsidRPr="007E65AE">
        <w:t>off payment to carers (carer payment related); or</w:t>
      </w:r>
    </w:p>
    <w:p w:rsidR="00435264" w:rsidRPr="007E65AE" w:rsidRDefault="00435264" w:rsidP="00435264">
      <w:pPr>
        <w:pStyle w:val="paragraph"/>
      </w:pPr>
      <w:r w:rsidRPr="007E65AE">
        <w:tab/>
        <w:t>(hc)</w:t>
      </w:r>
      <w:r w:rsidRPr="007E65AE">
        <w:tab/>
        <w:t>2005 one</w:t>
      </w:r>
      <w:r w:rsidR="007E65AE">
        <w:noBreakHyphen/>
      </w:r>
      <w:r w:rsidRPr="007E65AE">
        <w:t>off payment to carers (carer service pension related); or</w:t>
      </w:r>
    </w:p>
    <w:p w:rsidR="00435264" w:rsidRPr="007E65AE" w:rsidRDefault="00435264" w:rsidP="00435264">
      <w:pPr>
        <w:pStyle w:val="paragraph"/>
      </w:pPr>
      <w:r w:rsidRPr="007E65AE">
        <w:tab/>
        <w:t>(hd)</w:t>
      </w:r>
      <w:r w:rsidRPr="007E65AE">
        <w:tab/>
        <w:t>2005 one</w:t>
      </w:r>
      <w:r w:rsidR="007E65AE">
        <w:noBreakHyphen/>
      </w:r>
      <w:r w:rsidRPr="007E65AE">
        <w:t>off payment to carers (carer allowance related); or</w:t>
      </w:r>
    </w:p>
    <w:p w:rsidR="001F7E58" w:rsidRPr="007E65AE" w:rsidRDefault="001F7E58" w:rsidP="001F7E58">
      <w:pPr>
        <w:pStyle w:val="paragraph"/>
      </w:pPr>
      <w:r w:rsidRPr="007E65AE">
        <w:tab/>
        <w:t>(he)</w:t>
      </w:r>
      <w:r w:rsidRPr="007E65AE">
        <w:tab/>
        <w:t>2006 one</w:t>
      </w:r>
      <w:r w:rsidR="007E65AE">
        <w:noBreakHyphen/>
      </w:r>
      <w:r w:rsidRPr="007E65AE">
        <w:t>off payment to carers (carer payment related); or</w:t>
      </w:r>
    </w:p>
    <w:p w:rsidR="001F7E58" w:rsidRPr="007E65AE" w:rsidRDefault="001F7E58" w:rsidP="001F7E58">
      <w:pPr>
        <w:pStyle w:val="paragraph"/>
      </w:pPr>
      <w:r w:rsidRPr="007E65AE">
        <w:tab/>
        <w:t>(hf)</w:t>
      </w:r>
      <w:r w:rsidRPr="007E65AE">
        <w:tab/>
        <w:t>2006 one</w:t>
      </w:r>
      <w:r w:rsidR="007E65AE">
        <w:noBreakHyphen/>
      </w:r>
      <w:r w:rsidRPr="007E65AE">
        <w:t>off payment to carers (wife pension related); or</w:t>
      </w:r>
    </w:p>
    <w:p w:rsidR="001F7E58" w:rsidRPr="007E65AE" w:rsidRDefault="001F7E58" w:rsidP="001F7E58">
      <w:pPr>
        <w:pStyle w:val="paragraph"/>
      </w:pPr>
      <w:r w:rsidRPr="007E65AE">
        <w:tab/>
        <w:t>(hg)</w:t>
      </w:r>
      <w:r w:rsidRPr="007E65AE">
        <w:tab/>
        <w:t>2006 one</w:t>
      </w:r>
      <w:r w:rsidR="007E65AE">
        <w:noBreakHyphen/>
      </w:r>
      <w:r w:rsidRPr="007E65AE">
        <w:t>off payment to carers (partner service pension related); or</w:t>
      </w:r>
    </w:p>
    <w:p w:rsidR="001F7E58" w:rsidRPr="007E65AE" w:rsidRDefault="001F7E58" w:rsidP="001F7E58">
      <w:pPr>
        <w:pStyle w:val="paragraph"/>
      </w:pPr>
      <w:r w:rsidRPr="007E65AE">
        <w:tab/>
        <w:t>(hh)</w:t>
      </w:r>
      <w:r w:rsidRPr="007E65AE">
        <w:tab/>
        <w:t>2006 one</w:t>
      </w:r>
      <w:r w:rsidR="007E65AE">
        <w:noBreakHyphen/>
      </w:r>
      <w:r w:rsidRPr="007E65AE">
        <w:t>off payment to carers (carer service pension related); or</w:t>
      </w:r>
    </w:p>
    <w:p w:rsidR="001F7E58" w:rsidRPr="007E65AE" w:rsidRDefault="001F7E58" w:rsidP="001F7E58">
      <w:pPr>
        <w:pStyle w:val="paragraph"/>
      </w:pPr>
      <w:r w:rsidRPr="007E65AE">
        <w:tab/>
        <w:t>(hi)</w:t>
      </w:r>
      <w:r w:rsidRPr="007E65AE">
        <w:tab/>
        <w:t>2006 one</w:t>
      </w:r>
      <w:r w:rsidR="007E65AE">
        <w:noBreakHyphen/>
      </w:r>
      <w:r w:rsidRPr="007E65AE">
        <w:t>off payment to carers (carer allowance related); or</w:t>
      </w:r>
    </w:p>
    <w:p w:rsidR="00292E06" w:rsidRPr="007E65AE" w:rsidRDefault="00292E06" w:rsidP="00292E06">
      <w:pPr>
        <w:pStyle w:val="paragraph"/>
      </w:pPr>
      <w:r w:rsidRPr="007E65AE">
        <w:tab/>
        <w:t>(hj)</w:t>
      </w:r>
      <w:r w:rsidRPr="007E65AE">
        <w:tab/>
        <w:t>2007 one</w:t>
      </w:r>
      <w:r w:rsidR="007E65AE">
        <w:noBreakHyphen/>
      </w:r>
      <w:r w:rsidRPr="007E65AE">
        <w:t>off payment to carers (carer payment related); or</w:t>
      </w:r>
    </w:p>
    <w:p w:rsidR="00292E06" w:rsidRPr="007E65AE" w:rsidRDefault="00292E06" w:rsidP="00292E06">
      <w:pPr>
        <w:pStyle w:val="paragraph"/>
      </w:pPr>
      <w:r w:rsidRPr="007E65AE">
        <w:tab/>
        <w:t>(hk)</w:t>
      </w:r>
      <w:r w:rsidRPr="007E65AE">
        <w:tab/>
        <w:t>2007 one</w:t>
      </w:r>
      <w:r w:rsidR="007E65AE">
        <w:noBreakHyphen/>
      </w:r>
      <w:r w:rsidRPr="007E65AE">
        <w:t>off payment to carers (wife pension related); or</w:t>
      </w:r>
    </w:p>
    <w:p w:rsidR="00292E06" w:rsidRPr="007E65AE" w:rsidRDefault="00292E06" w:rsidP="00292E06">
      <w:pPr>
        <w:pStyle w:val="paragraph"/>
      </w:pPr>
      <w:r w:rsidRPr="007E65AE">
        <w:tab/>
        <w:t>(hl)</w:t>
      </w:r>
      <w:r w:rsidRPr="007E65AE">
        <w:tab/>
        <w:t>2007 one</w:t>
      </w:r>
      <w:r w:rsidR="007E65AE">
        <w:noBreakHyphen/>
      </w:r>
      <w:r w:rsidRPr="007E65AE">
        <w:t>off payment to carers (partner service pension related); or</w:t>
      </w:r>
    </w:p>
    <w:p w:rsidR="00292E06" w:rsidRPr="007E65AE" w:rsidRDefault="00292E06" w:rsidP="00292E06">
      <w:pPr>
        <w:pStyle w:val="paragraph"/>
      </w:pPr>
      <w:r w:rsidRPr="007E65AE">
        <w:tab/>
        <w:t>(hm)</w:t>
      </w:r>
      <w:r w:rsidRPr="007E65AE">
        <w:tab/>
        <w:t>2007 one</w:t>
      </w:r>
      <w:r w:rsidR="007E65AE">
        <w:noBreakHyphen/>
      </w:r>
      <w:r w:rsidRPr="007E65AE">
        <w:t>off payment to carers (carer service pension related); or</w:t>
      </w:r>
    </w:p>
    <w:p w:rsidR="00292E06" w:rsidRPr="007E65AE" w:rsidRDefault="00292E06" w:rsidP="00292E06">
      <w:pPr>
        <w:pStyle w:val="paragraph"/>
      </w:pPr>
      <w:r w:rsidRPr="007E65AE">
        <w:tab/>
        <w:t>(hn)</w:t>
      </w:r>
      <w:r w:rsidRPr="007E65AE">
        <w:tab/>
        <w:t>2007 one</w:t>
      </w:r>
      <w:r w:rsidR="007E65AE">
        <w:noBreakHyphen/>
      </w:r>
      <w:r w:rsidRPr="007E65AE">
        <w:t>off payment to carers (carer allowance related); or</w:t>
      </w:r>
    </w:p>
    <w:p w:rsidR="001A2EF9" w:rsidRPr="007E65AE" w:rsidRDefault="001A2EF9" w:rsidP="001A2EF9">
      <w:pPr>
        <w:pStyle w:val="paragraph"/>
      </w:pPr>
      <w:r w:rsidRPr="007E65AE">
        <w:tab/>
        <w:t>(ho)</w:t>
      </w:r>
      <w:r w:rsidRPr="007E65AE">
        <w:tab/>
        <w:t>2008 one</w:t>
      </w:r>
      <w:r w:rsidR="007E65AE">
        <w:noBreakHyphen/>
      </w:r>
      <w:r w:rsidRPr="007E65AE">
        <w:t>off payment to carers (carer payment related); or</w:t>
      </w:r>
    </w:p>
    <w:p w:rsidR="001A2EF9" w:rsidRPr="007E65AE" w:rsidRDefault="001A2EF9" w:rsidP="001A2EF9">
      <w:pPr>
        <w:pStyle w:val="paragraph"/>
      </w:pPr>
      <w:r w:rsidRPr="007E65AE">
        <w:tab/>
        <w:t>(hp)</w:t>
      </w:r>
      <w:r w:rsidRPr="007E65AE">
        <w:tab/>
        <w:t>2008 one</w:t>
      </w:r>
      <w:r w:rsidR="007E65AE">
        <w:noBreakHyphen/>
      </w:r>
      <w:r w:rsidRPr="007E65AE">
        <w:t>off payment to carers (wife pension related); or</w:t>
      </w:r>
    </w:p>
    <w:p w:rsidR="001A2EF9" w:rsidRPr="007E65AE" w:rsidRDefault="001A2EF9" w:rsidP="001A2EF9">
      <w:pPr>
        <w:pStyle w:val="paragraph"/>
      </w:pPr>
      <w:r w:rsidRPr="007E65AE">
        <w:tab/>
        <w:t>(hq)</w:t>
      </w:r>
      <w:r w:rsidRPr="007E65AE">
        <w:tab/>
        <w:t>2008 one</w:t>
      </w:r>
      <w:r w:rsidR="007E65AE">
        <w:noBreakHyphen/>
      </w:r>
      <w:r w:rsidRPr="007E65AE">
        <w:t>off payment to carers (partner service pension related); or</w:t>
      </w:r>
    </w:p>
    <w:p w:rsidR="001A2EF9" w:rsidRPr="007E65AE" w:rsidRDefault="001A2EF9" w:rsidP="001A2EF9">
      <w:pPr>
        <w:pStyle w:val="paragraph"/>
      </w:pPr>
      <w:r w:rsidRPr="007E65AE">
        <w:tab/>
        <w:t>(hr)</w:t>
      </w:r>
      <w:r w:rsidRPr="007E65AE">
        <w:tab/>
        <w:t>2008 one</w:t>
      </w:r>
      <w:r w:rsidR="007E65AE">
        <w:noBreakHyphen/>
      </w:r>
      <w:r w:rsidRPr="007E65AE">
        <w:t>off payment to carers (carer service pension related); or</w:t>
      </w:r>
    </w:p>
    <w:p w:rsidR="001A2EF9" w:rsidRPr="007E65AE" w:rsidRDefault="001A2EF9" w:rsidP="001A2EF9">
      <w:pPr>
        <w:pStyle w:val="paragraph"/>
      </w:pPr>
      <w:r w:rsidRPr="007E65AE">
        <w:tab/>
        <w:t>(hs)</w:t>
      </w:r>
      <w:r w:rsidRPr="007E65AE">
        <w:tab/>
        <w:t>2008 one</w:t>
      </w:r>
      <w:r w:rsidR="007E65AE">
        <w:noBreakHyphen/>
      </w:r>
      <w:r w:rsidRPr="007E65AE">
        <w:t>off payment to carers (carer allowance related); or</w:t>
      </w:r>
    </w:p>
    <w:p w:rsidR="003635BA" w:rsidRPr="007E65AE" w:rsidRDefault="003635BA" w:rsidP="003635BA">
      <w:pPr>
        <w:pStyle w:val="paragraph"/>
      </w:pPr>
      <w:r w:rsidRPr="007E65AE">
        <w:tab/>
        <w:t>(ht)</w:t>
      </w:r>
      <w:r w:rsidRPr="007E65AE">
        <w:tab/>
        <w:t>economic security strategy payment; or</w:t>
      </w:r>
    </w:p>
    <w:p w:rsidR="00694315" w:rsidRPr="007E65AE" w:rsidRDefault="00694315" w:rsidP="00694315">
      <w:pPr>
        <w:pStyle w:val="paragraph"/>
      </w:pPr>
      <w:r w:rsidRPr="007E65AE">
        <w:tab/>
        <w:t>(hu)</w:t>
      </w:r>
      <w:r w:rsidRPr="007E65AE">
        <w:tab/>
        <w:t>training and learning bonus; or</w:t>
      </w:r>
    </w:p>
    <w:p w:rsidR="00303275" w:rsidRPr="007E65AE" w:rsidRDefault="00303275" w:rsidP="00303275">
      <w:pPr>
        <w:pStyle w:val="paragraph"/>
      </w:pPr>
      <w:r w:rsidRPr="007E65AE">
        <w:tab/>
        <w:t>(hv)</w:t>
      </w:r>
      <w:r w:rsidRPr="007E65AE">
        <w:tab/>
        <w:t>activity supplement; or</w:t>
      </w:r>
    </w:p>
    <w:p w:rsidR="00303275" w:rsidRPr="007E65AE" w:rsidRDefault="00303275" w:rsidP="00303275">
      <w:pPr>
        <w:pStyle w:val="paragraph"/>
      </w:pPr>
      <w:r w:rsidRPr="007E65AE">
        <w:tab/>
        <w:t>(hw)</w:t>
      </w:r>
      <w:r w:rsidRPr="007E65AE">
        <w:tab/>
        <w:t>farm financial assessment supplement; or</w:t>
      </w:r>
    </w:p>
    <w:p w:rsidR="00435264" w:rsidRPr="007E65AE" w:rsidRDefault="00435264" w:rsidP="00435264">
      <w:pPr>
        <w:pStyle w:val="paragraph"/>
      </w:pPr>
      <w:r w:rsidRPr="007E65AE">
        <w:tab/>
        <w:t>(i)</w:t>
      </w:r>
      <w:r w:rsidRPr="007E65AE">
        <w:tab/>
        <w:t>pension bonus; or</w:t>
      </w:r>
    </w:p>
    <w:p w:rsidR="009168BC" w:rsidRPr="007E65AE" w:rsidRDefault="009168BC" w:rsidP="009168BC">
      <w:pPr>
        <w:pStyle w:val="paragraph"/>
      </w:pPr>
      <w:r w:rsidRPr="007E65AE">
        <w:tab/>
        <w:t>(ia)</w:t>
      </w:r>
      <w:r w:rsidRPr="007E65AE">
        <w:tab/>
        <w:t>pension bonus bereavement payment; or</w:t>
      </w:r>
    </w:p>
    <w:p w:rsidR="00A51DA6" w:rsidRPr="007E65AE" w:rsidRDefault="00435264" w:rsidP="00A51DA6">
      <w:pPr>
        <w:pStyle w:val="paragraph"/>
      </w:pPr>
      <w:r w:rsidRPr="007E65AE">
        <w:tab/>
        <w:t>(j)</w:t>
      </w:r>
      <w:r w:rsidRPr="007E65AE">
        <w:tab/>
        <w:t>special employment advance, except where the Secretary has made a determination under subsection</w:t>
      </w:r>
      <w:r w:rsidR="007E65AE">
        <w:t> </w:t>
      </w:r>
      <w:r w:rsidRPr="007E65AE">
        <w:t>46(2)</w:t>
      </w:r>
      <w:r w:rsidR="00A51DA6" w:rsidRPr="007E65AE">
        <w:t>; or</w:t>
      </w:r>
    </w:p>
    <w:p w:rsidR="00A51DA6" w:rsidRPr="007E65AE" w:rsidRDefault="00A51DA6" w:rsidP="00A51DA6">
      <w:pPr>
        <w:pStyle w:val="paragraph"/>
      </w:pPr>
      <w:r w:rsidRPr="007E65AE">
        <w:tab/>
        <w:t>(k)</w:t>
      </w:r>
      <w:r w:rsidRPr="007E65AE">
        <w:tab/>
        <w:t>clean energy advance; or</w:t>
      </w:r>
    </w:p>
    <w:p w:rsidR="00435264" w:rsidRPr="007E65AE" w:rsidRDefault="00A51DA6" w:rsidP="00435264">
      <w:pPr>
        <w:pStyle w:val="paragraph"/>
      </w:pPr>
      <w:r w:rsidRPr="007E65AE">
        <w:tab/>
        <w:t>(l)</w:t>
      </w:r>
      <w:r w:rsidRPr="007E65AE">
        <w:tab/>
        <w:t xml:space="preserve">essential medical equipment </w:t>
      </w:r>
      <w:r w:rsidR="00CD790B" w:rsidRPr="007E65AE">
        <w:t>payment.</w:t>
      </w:r>
    </w:p>
    <w:p w:rsidR="00435264" w:rsidRPr="007E65AE" w:rsidRDefault="00435264" w:rsidP="00435264">
      <w:pPr>
        <w:pStyle w:val="subsection"/>
      </w:pPr>
      <w:r w:rsidRPr="007E65AE">
        <w:tab/>
        <w:t>(2)</w:t>
      </w:r>
      <w:r w:rsidRPr="007E65AE">
        <w:tab/>
        <w:t>If a claim for crisis payment is granted because of subsection</w:t>
      </w:r>
      <w:r w:rsidR="007E65AE">
        <w:t> </w:t>
      </w:r>
      <w:r w:rsidRPr="007E65AE">
        <w:t>37(7), the Secretary may pay an amount equal to the amount of the crisis payment to the claimant before the claimant is released from gaol or psychiatric confinement if the Secretary thinks it is necessary to do so in order to ensure that the claimant, on release, will not suffer severe financial hardship.</w:t>
      </w:r>
    </w:p>
    <w:p w:rsidR="00435264" w:rsidRPr="007E65AE" w:rsidRDefault="00435264" w:rsidP="00D008FE">
      <w:pPr>
        <w:pStyle w:val="subsection"/>
      </w:pPr>
      <w:r w:rsidRPr="007E65AE">
        <w:tab/>
        <w:t>(3)</w:t>
      </w:r>
      <w:r w:rsidRPr="007E65AE">
        <w:tab/>
        <w:t xml:space="preserve">If an amount is paid to a person under </w:t>
      </w:r>
      <w:r w:rsidR="007E65AE">
        <w:t>subsection (</w:t>
      </w:r>
      <w:r w:rsidRPr="007E65AE">
        <w:t xml:space="preserve">2), the amount is taken, after the person’s release from gaol or psychiatric confinement, to be a payment of crisis payment made in relation to the claim referred to in </w:t>
      </w:r>
      <w:r w:rsidR="007E65AE">
        <w:t>subsection (</w:t>
      </w:r>
      <w:r w:rsidRPr="007E65AE">
        <w:t>2).</w:t>
      </w:r>
    </w:p>
    <w:p w:rsidR="00435264" w:rsidRPr="007E65AE" w:rsidRDefault="00435264" w:rsidP="00435264">
      <w:pPr>
        <w:pStyle w:val="subsection"/>
      </w:pPr>
      <w:r w:rsidRPr="007E65AE">
        <w:tab/>
        <w:t>(4)</w:t>
      </w:r>
      <w:r w:rsidRPr="007E65AE">
        <w:tab/>
        <w:t xml:space="preserve">Subject to </w:t>
      </w:r>
      <w:r w:rsidR="00694315" w:rsidRPr="007E65AE">
        <w:t>subsections</w:t>
      </w:r>
      <w:r w:rsidR="007E65AE">
        <w:t> </w:t>
      </w:r>
      <w:r w:rsidR="00694315" w:rsidRPr="007E65AE">
        <w:t>47C(3) and (4)</w:t>
      </w:r>
      <w:r w:rsidR="00AA4E7E" w:rsidRPr="007E65AE">
        <w:t>, section</w:t>
      </w:r>
      <w:r w:rsidR="007E65AE">
        <w:t> </w:t>
      </w:r>
      <w:r w:rsidR="00AA4E7E" w:rsidRPr="007E65AE">
        <w:t>47DA</w:t>
      </w:r>
      <w:r w:rsidR="00694315" w:rsidRPr="007E65AE">
        <w:t xml:space="preserve"> and </w:t>
      </w:r>
      <w:r w:rsidRPr="007E65AE">
        <w:t>Part</w:t>
      </w:r>
      <w:r w:rsidR="007E65AE">
        <w:t> </w:t>
      </w:r>
      <w:r w:rsidRPr="007E65AE">
        <w:t>3A, a person’s lump sum benefit is to be paid to the person.</w:t>
      </w:r>
    </w:p>
    <w:p w:rsidR="00435264" w:rsidRPr="007E65AE" w:rsidRDefault="00435264" w:rsidP="00435264">
      <w:pPr>
        <w:pStyle w:val="ActHead5"/>
      </w:pPr>
      <w:bookmarkStart w:id="143" w:name="_Toc507142546"/>
      <w:r w:rsidRPr="007E65AE">
        <w:rPr>
          <w:rStyle w:val="CharSectno"/>
        </w:rPr>
        <w:t>47A</w:t>
      </w:r>
      <w:r w:rsidRPr="007E65AE">
        <w:t xml:space="preserve">  Payment of one</w:t>
      </w:r>
      <w:r w:rsidR="007E65AE">
        <w:noBreakHyphen/>
      </w:r>
      <w:r w:rsidRPr="007E65AE">
        <w:t>off payment to the aged</w:t>
      </w:r>
      <w:bookmarkEnd w:id="143"/>
    </w:p>
    <w:p w:rsidR="00435264" w:rsidRPr="007E65AE" w:rsidRDefault="00435264" w:rsidP="00435264">
      <w:pPr>
        <w:pStyle w:val="subsection"/>
      </w:pPr>
      <w:r w:rsidRPr="007E65AE">
        <w:tab/>
      </w:r>
      <w:r w:rsidRPr="007E65AE">
        <w:tab/>
        <w:t>One</w:t>
      </w:r>
      <w:r w:rsidR="007E65AE">
        <w:noBreakHyphen/>
      </w:r>
      <w:r w:rsidRPr="007E65AE">
        <w:t>off payment to the aged is to be paid to a person on the date that is determined by the Secretary to be the earliest date on which it is reasonably practicable for the payment to be made to the person.</w:t>
      </w:r>
    </w:p>
    <w:p w:rsidR="0008290F" w:rsidRPr="007E65AE" w:rsidRDefault="0008290F" w:rsidP="0008290F">
      <w:pPr>
        <w:pStyle w:val="ActHead5"/>
      </w:pPr>
      <w:bookmarkStart w:id="144" w:name="_Toc507142547"/>
      <w:r w:rsidRPr="007E65AE">
        <w:rPr>
          <w:rStyle w:val="CharSectno"/>
        </w:rPr>
        <w:t>47AA</w:t>
      </w:r>
      <w:r w:rsidRPr="007E65AE">
        <w:t xml:space="preserve">  Payment of one</w:t>
      </w:r>
      <w:r w:rsidR="007E65AE">
        <w:noBreakHyphen/>
      </w:r>
      <w:r w:rsidRPr="007E65AE">
        <w:t>off payments to older Australians</w:t>
      </w:r>
      <w:bookmarkEnd w:id="144"/>
    </w:p>
    <w:p w:rsidR="0008290F" w:rsidRPr="007E65AE" w:rsidRDefault="0008290F" w:rsidP="0008290F">
      <w:pPr>
        <w:pStyle w:val="subsection"/>
      </w:pPr>
      <w:r w:rsidRPr="007E65AE">
        <w:tab/>
        <w:t>(1)</w:t>
      </w:r>
      <w:r w:rsidRPr="007E65AE">
        <w:tab/>
        <w:t xml:space="preserve">If an individual is qualified for one of the payments mentioned in </w:t>
      </w:r>
      <w:r w:rsidR="007E65AE">
        <w:t>subsection (</w:t>
      </w:r>
      <w:r w:rsidRPr="007E65AE">
        <w:t>2), the Secretary must pay the payment to the individual in a single lump sum:</w:t>
      </w:r>
    </w:p>
    <w:p w:rsidR="0008290F" w:rsidRPr="007E65AE" w:rsidRDefault="0008290F" w:rsidP="0008290F">
      <w:pPr>
        <w:pStyle w:val="paragraph"/>
      </w:pPr>
      <w:r w:rsidRPr="007E65AE">
        <w:tab/>
        <w:t>(a)</w:t>
      </w:r>
      <w:r w:rsidRPr="007E65AE">
        <w:tab/>
        <w:t>on the date that the Secretary considers to be the earliest date on which it is reasonably practicable for the payment to be made; and</w:t>
      </w:r>
    </w:p>
    <w:p w:rsidR="0008290F" w:rsidRPr="007E65AE" w:rsidRDefault="0008290F" w:rsidP="0008290F">
      <w:pPr>
        <w:pStyle w:val="paragraph"/>
      </w:pPr>
      <w:r w:rsidRPr="007E65AE">
        <w:tab/>
        <w:t>(b)</w:t>
      </w:r>
      <w:r w:rsidRPr="007E65AE">
        <w:tab/>
        <w:t>in such manner as the Secretary considers appropriate.</w:t>
      </w:r>
    </w:p>
    <w:p w:rsidR="0008290F" w:rsidRPr="007E65AE" w:rsidRDefault="0008290F" w:rsidP="0008290F">
      <w:pPr>
        <w:pStyle w:val="subsection"/>
      </w:pPr>
      <w:r w:rsidRPr="007E65AE">
        <w:tab/>
        <w:t>(2)</w:t>
      </w:r>
      <w:r w:rsidRPr="007E65AE">
        <w:tab/>
        <w:t>The payments are the following:</w:t>
      </w:r>
    </w:p>
    <w:p w:rsidR="0008290F" w:rsidRPr="007E65AE" w:rsidRDefault="0008290F" w:rsidP="0008290F">
      <w:pPr>
        <w:pStyle w:val="paragraph"/>
      </w:pPr>
      <w:r w:rsidRPr="007E65AE">
        <w:tab/>
        <w:t>(a)</w:t>
      </w:r>
      <w:r w:rsidRPr="007E65AE">
        <w:tab/>
        <w:t>2006 one</w:t>
      </w:r>
      <w:r w:rsidR="007E65AE">
        <w:noBreakHyphen/>
      </w:r>
      <w:r w:rsidRPr="007E65AE">
        <w:t>off payment to older Australians;</w:t>
      </w:r>
    </w:p>
    <w:p w:rsidR="0008290F" w:rsidRPr="007E65AE" w:rsidRDefault="0008290F" w:rsidP="0008290F">
      <w:pPr>
        <w:pStyle w:val="paragraph"/>
      </w:pPr>
      <w:r w:rsidRPr="007E65AE">
        <w:tab/>
        <w:t>(b)</w:t>
      </w:r>
      <w:r w:rsidRPr="007E65AE">
        <w:tab/>
        <w:t>2007 one</w:t>
      </w:r>
      <w:r w:rsidR="007E65AE">
        <w:noBreakHyphen/>
      </w:r>
      <w:r w:rsidRPr="007E65AE">
        <w:t>off payment to older Australians;</w:t>
      </w:r>
    </w:p>
    <w:p w:rsidR="0008290F" w:rsidRPr="007E65AE" w:rsidRDefault="0008290F" w:rsidP="0008290F">
      <w:pPr>
        <w:pStyle w:val="paragraph"/>
      </w:pPr>
      <w:r w:rsidRPr="007E65AE">
        <w:tab/>
        <w:t>(c)</w:t>
      </w:r>
      <w:r w:rsidRPr="007E65AE">
        <w:tab/>
        <w:t>2008 one</w:t>
      </w:r>
      <w:r w:rsidR="007E65AE">
        <w:noBreakHyphen/>
      </w:r>
      <w:r w:rsidRPr="007E65AE">
        <w:t>off payment to older Australians.</w:t>
      </w:r>
    </w:p>
    <w:p w:rsidR="007C7433" w:rsidRPr="007E65AE" w:rsidRDefault="007C7433" w:rsidP="007C7433">
      <w:pPr>
        <w:pStyle w:val="ActHead5"/>
      </w:pPr>
      <w:bookmarkStart w:id="145" w:name="_Toc507142548"/>
      <w:r w:rsidRPr="007E65AE">
        <w:rPr>
          <w:rStyle w:val="CharSectno"/>
        </w:rPr>
        <w:t>47AB</w:t>
      </w:r>
      <w:r w:rsidRPr="007E65AE">
        <w:t xml:space="preserve">  Payment of carer supplement</w:t>
      </w:r>
      <w:bookmarkEnd w:id="145"/>
    </w:p>
    <w:p w:rsidR="007C7433" w:rsidRPr="007E65AE" w:rsidRDefault="007C7433" w:rsidP="007C7433">
      <w:pPr>
        <w:pStyle w:val="subsection"/>
      </w:pPr>
      <w:r w:rsidRPr="007E65AE">
        <w:tab/>
      </w:r>
      <w:r w:rsidRPr="007E65AE">
        <w:tab/>
        <w:t>If an individual is qualified for carer supplement for a year, the Secretary must pay the supplement to the individual:</w:t>
      </w:r>
    </w:p>
    <w:p w:rsidR="007C7433" w:rsidRPr="007E65AE" w:rsidRDefault="007C7433" w:rsidP="007C7433">
      <w:pPr>
        <w:pStyle w:val="paragraph"/>
      </w:pPr>
      <w:r w:rsidRPr="007E65AE">
        <w:tab/>
        <w:t>(a)</w:t>
      </w:r>
      <w:r w:rsidRPr="007E65AE">
        <w:tab/>
        <w:t>on the date or dates that the Secretary considers to be the earliest date or dates on which it is reasonably practicable for the payment to be made; and</w:t>
      </w:r>
    </w:p>
    <w:p w:rsidR="007C7433" w:rsidRPr="007E65AE" w:rsidRDefault="007C7433" w:rsidP="007C7433">
      <w:pPr>
        <w:pStyle w:val="paragraph"/>
      </w:pPr>
      <w:r w:rsidRPr="007E65AE">
        <w:tab/>
        <w:t>(b)</w:t>
      </w:r>
      <w:r w:rsidRPr="007E65AE">
        <w:tab/>
        <w:t>in such manner as the Secretary considers appropriate.</w:t>
      </w:r>
    </w:p>
    <w:p w:rsidR="00482873" w:rsidRPr="007E65AE" w:rsidRDefault="00482873" w:rsidP="00482873">
      <w:pPr>
        <w:pStyle w:val="ActHead5"/>
      </w:pPr>
      <w:bookmarkStart w:id="146" w:name="_Toc507142549"/>
      <w:r w:rsidRPr="007E65AE">
        <w:rPr>
          <w:rStyle w:val="CharSectno"/>
        </w:rPr>
        <w:t>47AC</w:t>
      </w:r>
      <w:r w:rsidRPr="007E65AE">
        <w:t xml:space="preserve">  Payment of one</w:t>
      </w:r>
      <w:r w:rsidR="007E65AE">
        <w:noBreakHyphen/>
      </w:r>
      <w:r w:rsidRPr="007E65AE">
        <w:t>off energy assistance payment</w:t>
      </w:r>
      <w:bookmarkEnd w:id="146"/>
    </w:p>
    <w:p w:rsidR="00482873" w:rsidRPr="007E65AE" w:rsidRDefault="00482873" w:rsidP="00482873">
      <w:pPr>
        <w:pStyle w:val="subsection"/>
      </w:pPr>
      <w:r w:rsidRPr="007E65AE">
        <w:tab/>
      </w:r>
      <w:r w:rsidRPr="007E65AE">
        <w:tab/>
        <w:t>If a person is qualified for a one</w:t>
      </w:r>
      <w:r w:rsidR="007E65AE">
        <w:noBreakHyphen/>
      </w:r>
      <w:r w:rsidRPr="007E65AE">
        <w:t>off energy assistance payment under Part</w:t>
      </w:r>
      <w:r w:rsidR="007E65AE">
        <w:t> </w:t>
      </w:r>
      <w:r w:rsidRPr="007E65AE">
        <w:t>2.6 of the 1991 Act, the Secretary must pay the payment to the person in a single lump sum:</w:t>
      </w:r>
    </w:p>
    <w:p w:rsidR="00482873" w:rsidRPr="007E65AE" w:rsidRDefault="00482873" w:rsidP="00482873">
      <w:pPr>
        <w:pStyle w:val="paragraph"/>
      </w:pPr>
      <w:r w:rsidRPr="007E65AE">
        <w:tab/>
        <w:t>(a)</w:t>
      </w:r>
      <w:r w:rsidRPr="007E65AE">
        <w:tab/>
        <w:t>on the date that the Secretary considers to be the earliest date on which it is reasonably practicable for the payment to be made; and</w:t>
      </w:r>
    </w:p>
    <w:p w:rsidR="00482873" w:rsidRPr="007E65AE" w:rsidRDefault="00482873" w:rsidP="00482873">
      <w:pPr>
        <w:pStyle w:val="paragraph"/>
      </w:pPr>
      <w:r w:rsidRPr="007E65AE">
        <w:tab/>
        <w:t>(b)</w:t>
      </w:r>
      <w:r w:rsidRPr="007E65AE">
        <w:tab/>
        <w:t>in such manner as the Secretary considers appropriate.</w:t>
      </w:r>
    </w:p>
    <w:p w:rsidR="006E413B" w:rsidRPr="007E65AE" w:rsidRDefault="006E413B" w:rsidP="009E593E">
      <w:pPr>
        <w:pStyle w:val="ActHead5"/>
      </w:pPr>
      <w:bookmarkStart w:id="147" w:name="_Toc507142550"/>
      <w:r w:rsidRPr="007E65AE">
        <w:rPr>
          <w:rStyle w:val="CharSectno"/>
        </w:rPr>
        <w:t>47B</w:t>
      </w:r>
      <w:r w:rsidRPr="007E65AE">
        <w:t xml:space="preserve">  Payment of one</w:t>
      </w:r>
      <w:r w:rsidR="007E65AE">
        <w:noBreakHyphen/>
      </w:r>
      <w:r w:rsidRPr="007E65AE">
        <w:t>off payments to carers</w:t>
      </w:r>
      <w:bookmarkEnd w:id="147"/>
    </w:p>
    <w:p w:rsidR="006E413B" w:rsidRPr="007E65AE" w:rsidRDefault="006E413B" w:rsidP="009E593E">
      <w:pPr>
        <w:pStyle w:val="subsection"/>
        <w:keepNext/>
        <w:keepLines/>
      </w:pPr>
      <w:r w:rsidRPr="007E65AE">
        <w:tab/>
        <w:t>(1)</w:t>
      </w:r>
      <w:r w:rsidRPr="007E65AE">
        <w:tab/>
        <w:t xml:space="preserve">If an individual is qualified for one of the payments mentioned in </w:t>
      </w:r>
      <w:r w:rsidR="007E65AE">
        <w:t>subsection (</w:t>
      </w:r>
      <w:r w:rsidRPr="007E65AE">
        <w:t>2), the Secretary must pay the payment to the individual in a single lump sum:</w:t>
      </w:r>
    </w:p>
    <w:p w:rsidR="006E413B" w:rsidRPr="007E65AE" w:rsidRDefault="006E413B" w:rsidP="006E413B">
      <w:pPr>
        <w:pStyle w:val="paragraph"/>
      </w:pPr>
      <w:r w:rsidRPr="007E65AE">
        <w:tab/>
        <w:t>(a)</w:t>
      </w:r>
      <w:r w:rsidRPr="007E65AE">
        <w:tab/>
        <w:t>on the date that the Secretary considers to be the earliest date on which it is reasonably practicable for the payment to be made; and</w:t>
      </w:r>
    </w:p>
    <w:p w:rsidR="006E413B" w:rsidRPr="007E65AE" w:rsidRDefault="006E413B" w:rsidP="006E413B">
      <w:pPr>
        <w:pStyle w:val="paragraph"/>
      </w:pPr>
      <w:r w:rsidRPr="007E65AE">
        <w:tab/>
        <w:t>(b)</w:t>
      </w:r>
      <w:r w:rsidRPr="007E65AE">
        <w:tab/>
        <w:t>in such manner as the Secretary considers appropriate.</w:t>
      </w:r>
    </w:p>
    <w:p w:rsidR="006E413B" w:rsidRPr="007E65AE" w:rsidRDefault="006E413B" w:rsidP="006E413B">
      <w:pPr>
        <w:pStyle w:val="subsection"/>
      </w:pPr>
      <w:r w:rsidRPr="007E65AE">
        <w:tab/>
        <w:t>(2)</w:t>
      </w:r>
      <w:r w:rsidRPr="007E65AE">
        <w:tab/>
        <w:t>The payments are the following:</w:t>
      </w:r>
    </w:p>
    <w:p w:rsidR="006E413B" w:rsidRPr="007E65AE" w:rsidRDefault="006E413B" w:rsidP="006E413B">
      <w:pPr>
        <w:pStyle w:val="paragraph"/>
      </w:pPr>
      <w:r w:rsidRPr="007E65AE">
        <w:tab/>
        <w:t>(a)</w:t>
      </w:r>
      <w:r w:rsidRPr="007E65AE">
        <w:tab/>
        <w:t>one</w:t>
      </w:r>
      <w:r w:rsidR="007E65AE">
        <w:noBreakHyphen/>
      </w:r>
      <w:r w:rsidRPr="007E65AE">
        <w:t>off payment to carers (carer allowance related);</w:t>
      </w:r>
    </w:p>
    <w:p w:rsidR="006E413B" w:rsidRPr="007E65AE" w:rsidRDefault="006E413B" w:rsidP="006E413B">
      <w:pPr>
        <w:pStyle w:val="paragraph"/>
      </w:pPr>
      <w:r w:rsidRPr="007E65AE">
        <w:tab/>
        <w:t>(b)</w:t>
      </w:r>
      <w:r w:rsidRPr="007E65AE">
        <w:tab/>
        <w:t>one</w:t>
      </w:r>
      <w:r w:rsidR="007E65AE">
        <w:noBreakHyphen/>
      </w:r>
      <w:r w:rsidRPr="007E65AE">
        <w:t>off payment to carers (carer payment related);</w:t>
      </w:r>
    </w:p>
    <w:p w:rsidR="006E413B" w:rsidRPr="007E65AE" w:rsidRDefault="006E413B" w:rsidP="006E413B">
      <w:pPr>
        <w:pStyle w:val="paragraph"/>
      </w:pPr>
      <w:r w:rsidRPr="007E65AE">
        <w:tab/>
        <w:t>(c)</w:t>
      </w:r>
      <w:r w:rsidRPr="007E65AE">
        <w:tab/>
        <w:t>2005 one</w:t>
      </w:r>
      <w:r w:rsidR="007E65AE">
        <w:noBreakHyphen/>
      </w:r>
      <w:r w:rsidRPr="007E65AE">
        <w:t>off payment to carers (carer payment related);</w:t>
      </w:r>
    </w:p>
    <w:p w:rsidR="006E413B" w:rsidRPr="007E65AE" w:rsidRDefault="006E413B" w:rsidP="006E413B">
      <w:pPr>
        <w:pStyle w:val="paragraph"/>
      </w:pPr>
      <w:r w:rsidRPr="007E65AE">
        <w:tab/>
        <w:t>(d)</w:t>
      </w:r>
      <w:r w:rsidRPr="007E65AE">
        <w:tab/>
        <w:t>2005 one</w:t>
      </w:r>
      <w:r w:rsidR="007E65AE">
        <w:noBreakHyphen/>
      </w:r>
      <w:r w:rsidRPr="007E65AE">
        <w:t>off payment to carers (carer service pension related);</w:t>
      </w:r>
    </w:p>
    <w:p w:rsidR="006E413B" w:rsidRPr="007E65AE" w:rsidRDefault="006E413B" w:rsidP="006E413B">
      <w:pPr>
        <w:pStyle w:val="paragraph"/>
      </w:pPr>
      <w:r w:rsidRPr="007E65AE">
        <w:tab/>
        <w:t>(e)</w:t>
      </w:r>
      <w:r w:rsidRPr="007E65AE">
        <w:tab/>
        <w:t>2005 one</w:t>
      </w:r>
      <w:r w:rsidR="007E65AE">
        <w:noBreakHyphen/>
      </w:r>
      <w:r w:rsidRPr="007E65AE">
        <w:t>off payment to carers (carer allowance related);</w:t>
      </w:r>
    </w:p>
    <w:p w:rsidR="006E413B" w:rsidRPr="007E65AE" w:rsidRDefault="006E413B" w:rsidP="006E413B">
      <w:pPr>
        <w:pStyle w:val="paragraph"/>
      </w:pPr>
      <w:r w:rsidRPr="007E65AE">
        <w:tab/>
        <w:t>(f)</w:t>
      </w:r>
      <w:r w:rsidRPr="007E65AE">
        <w:tab/>
        <w:t>2006 one</w:t>
      </w:r>
      <w:r w:rsidR="007E65AE">
        <w:noBreakHyphen/>
      </w:r>
      <w:r w:rsidRPr="007E65AE">
        <w:t>off payment to carers (carer payment related);</w:t>
      </w:r>
    </w:p>
    <w:p w:rsidR="006E413B" w:rsidRPr="007E65AE" w:rsidRDefault="006E413B" w:rsidP="006E413B">
      <w:pPr>
        <w:pStyle w:val="paragraph"/>
      </w:pPr>
      <w:r w:rsidRPr="007E65AE">
        <w:tab/>
        <w:t>(g)</w:t>
      </w:r>
      <w:r w:rsidRPr="007E65AE">
        <w:tab/>
        <w:t>2006 one</w:t>
      </w:r>
      <w:r w:rsidR="007E65AE">
        <w:noBreakHyphen/>
      </w:r>
      <w:r w:rsidRPr="007E65AE">
        <w:t>off payment to carers (wife pension related);</w:t>
      </w:r>
    </w:p>
    <w:p w:rsidR="006E413B" w:rsidRPr="007E65AE" w:rsidRDefault="006E413B" w:rsidP="006E413B">
      <w:pPr>
        <w:pStyle w:val="paragraph"/>
      </w:pPr>
      <w:r w:rsidRPr="007E65AE">
        <w:tab/>
        <w:t>(h)</w:t>
      </w:r>
      <w:r w:rsidRPr="007E65AE">
        <w:tab/>
        <w:t>2006 one</w:t>
      </w:r>
      <w:r w:rsidR="007E65AE">
        <w:noBreakHyphen/>
      </w:r>
      <w:r w:rsidRPr="007E65AE">
        <w:t>off payment to carers (partner service pension related);</w:t>
      </w:r>
    </w:p>
    <w:p w:rsidR="006E413B" w:rsidRPr="007E65AE" w:rsidRDefault="006E413B" w:rsidP="006E413B">
      <w:pPr>
        <w:pStyle w:val="paragraph"/>
      </w:pPr>
      <w:r w:rsidRPr="007E65AE">
        <w:tab/>
        <w:t>(i)</w:t>
      </w:r>
      <w:r w:rsidRPr="007E65AE">
        <w:tab/>
        <w:t>2006 one</w:t>
      </w:r>
      <w:r w:rsidR="007E65AE">
        <w:noBreakHyphen/>
      </w:r>
      <w:r w:rsidRPr="007E65AE">
        <w:t>off payment to carers (carer service pension related);</w:t>
      </w:r>
    </w:p>
    <w:p w:rsidR="006E413B" w:rsidRPr="007E65AE" w:rsidRDefault="006E413B" w:rsidP="006E413B">
      <w:pPr>
        <w:pStyle w:val="paragraph"/>
      </w:pPr>
      <w:r w:rsidRPr="007E65AE">
        <w:tab/>
        <w:t>(j)</w:t>
      </w:r>
      <w:r w:rsidRPr="007E65AE">
        <w:tab/>
        <w:t>2006 one</w:t>
      </w:r>
      <w:r w:rsidR="007E65AE">
        <w:noBreakHyphen/>
      </w:r>
      <w:r w:rsidRPr="007E65AE">
        <w:t>off payment to carers (carer allowance related);</w:t>
      </w:r>
    </w:p>
    <w:p w:rsidR="006E413B" w:rsidRPr="007E65AE" w:rsidRDefault="006E413B" w:rsidP="006E413B">
      <w:pPr>
        <w:pStyle w:val="paragraph"/>
      </w:pPr>
      <w:r w:rsidRPr="007E65AE">
        <w:tab/>
        <w:t>(k)</w:t>
      </w:r>
      <w:r w:rsidRPr="007E65AE">
        <w:tab/>
        <w:t>2007 one</w:t>
      </w:r>
      <w:r w:rsidR="007E65AE">
        <w:noBreakHyphen/>
      </w:r>
      <w:r w:rsidRPr="007E65AE">
        <w:t>off payment to carers (carer payment related);</w:t>
      </w:r>
    </w:p>
    <w:p w:rsidR="006E413B" w:rsidRPr="007E65AE" w:rsidRDefault="006E413B" w:rsidP="006E413B">
      <w:pPr>
        <w:pStyle w:val="paragraph"/>
      </w:pPr>
      <w:r w:rsidRPr="007E65AE">
        <w:tab/>
        <w:t>(l)</w:t>
      </w:r>
      <w:r w:rsidRPr="007E65AE">
        <w:tab/>
        <w:t>2007 one</w:t>
      </w:r>
      <w:r w:rsidR="007E65AE">
        <w:noBreakHyphen/>
      </w:r>
      <w:r w:rsidRPr="007E65AE">
        <w:t>off payment to carers (wife pension related);</w:t>
      </w:r>
    </w:p>
    <w:p w:rsidR="006E413B" w:rsidRPr="007E65AE" w:rsidRDefault="006E413B" w:rsidP="006E413B">
      <w:pPr>
        <w:pStyle w:val="paragraph"/>
      </w:pPr>
      <w:r w:rsidRPr="007E65AE">
        <w:tab/>
        <w:t>(m)</w:t>
      </w:r>
      <w:r w:rsidRPr="007E65AE">
        <w:tab/>
        <w:t>2007 one</w:t>
      </w:r>
      <w:r w:rsidR="007E65AE">
        <w:noBreakHyphen/>
      </w:r>
      <w:r w:rsidRPr="007E65AE">
        <w:t>off payment to carers (partner service pension related);</w:t>
      </w:r>
    </w:p>
    <w:p w:rsidR="006E413B" w:rsidRPr="007E65AE" w:rsidRDefault="006E413B" w:rsidP="006E413B">
      <w:pPr>
        <w:pStyle w:val="paragraph"/>
      </w:pPr>
      <w:r w:rsidRPr="007E65AE">
        <w:tab/>
        <w:t>(n)</w:t>
      </w:r>
      <w:r w:rsidRPr="007E65AE">
        <w:tab/>
        <w:t>2007 one</w:t>
      </w:r>
      <w:r w:rsidR="007E65AE">
        <w:noBreakHyphen/>
      </w:r>
      <w:r w:rsidRPr="007E65AE">
        <w:t>off payment to carers (carer service pension related);</w:t>
      </w:r>
    </w:p>
    <w:p w:rsidR="006E413B" w:rsidRPr="007E65AE" w:rsidRDefault="006E413B" w:rsidP="006E413B">
      <w:pPr>
        <w:pStyle w:val="paragraph"/>
      </w:pPr>
      <w:r w:rsidRPr="007E65AE">
        <w:tab/>
        <w:t>(o)</w:t>
      </w:r>
      <w:r w:rsidRPr="007E65AE">
        <w:tab/>
        <w:t>2007 one</w:t>
      </w:r>
      <w:r w:rsidR="007E65AE">
        <w:noBreakHyphen/>
      </w:r>
      <w:r w:rsidRPr="007E65AE">
        <w:t>off payment to carers (carer allowance related);</w:t>
      </w:r>
    </w:p>
    <w:p w:rsidR="006E413B" w:rsidRPr="007E65AE" w:rsidRDefault="006E413B" w:rsidP="006E413B">
      <w:pPr>
        <w:pStyle w:val="paragraph"/>
      </w:pPr>
      <w:r w:rsidRPr="007E65AE">
        <w:tab/>
        <w:t>(p)</w:t>
      </w:r>
      <w:r w:rsidRPr="007E65AE">
        <w:tab/>
        <w:t>2008 one</w:t>
      </w:r>
      <w:r w:rsidR="007E65AE">
        <w:noBreakHyphen/>
      </w:r>
      <w:r w:rsidRPr="007E65AE">
        <w:t>off payment to carers (carer payment related);</w:t>
      </w:r>
    </w:p>
    <w:p w:rsidR="006E413B" w:rsidRPr="007E65AE" w:rsidRDefault="006E413B" w:rsidP="006E413B">
      <w:pPr>
        <w:pStyle w:val="paragraph"/>
      </w:pPr>
      <w:r w:rsidRPr="007E65AE">
        <w:tab/>
        <w:t>(q)</w:t>
      </w:r>
      <w:r w:rsidRPr="007E65AE">
        <w:tab/>
        <w:t>2008 one</w:t>
      </w:r>
      <w:r w:rsidR="007E65AE">
        <w:noBreakHyphen/>
      </w:r>
      <w:r w:rsidRPr="007E65AE">
        <w:t>off payment to carers (wife pension related);</w:t>
      </w:r>
    </w:p>
    <w:p w:rsidR="006E413B" w:rsidRPr="007E65AE" w:rsidRDefault="006E413B" w:rsidP="006E413B">
      <w:pPr>
        <w:pStyle w:val="paragraph"/>
      </w:pPr>
      <w:r w:rsidRPr="007E65AE">
        <w:tab/>
        <w:t>(r)</w:t>
      </w:r>
      <w:r w:rsidRPr="007E65AE">
        <w:tab/>
        <w:t>2008 one</w:t>
      </w:r>
      <w:r w:rsidR="007E65AE">
        <w:noBreakHyphen/>
      </w:r>
      <w:r w:rsidRPr="007E65AE">
        <w:t>off payment to carers (partner service pension related);</w:t>
      </w:r>
    </w:p>
    <w:p w:rsidR="006E413B" w:rsidRPr="007E65AE" w:rsidRDefault="006E413B" w:rsidP="006E413B">
      <w:pPr>
        <w:pStyle w:val="paragraph"/>
      </w:pPr>
      <w:r w:rsidRPr="007E65AE">
        <w:tab/>
        <w:t>(s)</w:t>
      </w:r>
      <w:r w:rsidRPr="007E65AE">
        <w:tab/>
        <w:t>2008 one</w:t>
      </w:r>
      <w:r w:rsidR="007E65AE">
        <w:noBreakHyphen/>
      </w:r>
      <w:r w:rsidRPr="007E65AE">
        <w:t>off payment to carers (carer service pension related);</w:t>
      </w:r>
    </w:p>
    <w:p w:rsidR="006E413B" w:rsidRPr="007E65AE" w:rsidRDefault="006E413B" w:rsidP="006E413B">
      <w:pPr>
        <w:pStyle w:val="paragraph"/>
      </w:pPr>
      <w:r w:rsidRPr="007E65AE">
        <w:tab/>
        <w:t>(t)</w:t>
      </w:r>
      <w:r w:rsidRPr="007E65AE">
        <w:tab/>
        <w:t>2008 one</w:t>
      </w:r>
      <w:r w:rsidR="007E65AE">
        <w:noBreakHyphen/>
      </w:r>
      <w:r w:rsidRPr="007E65AE">
        <w:t>off payment to carers (carer allowance related).</w:t>
      </w:r>
    </w:p>
    <w:p w:rsidR="00303275" w:rsidRPr="007E65AE" w:rsidRDefault="00303275" w:rsidP="00303275">
      <w:pPr>
        <w:pStyle w:val="ActHead5"/>
      </w:pPr>
      <w:bookmarkStart w:id="148" w:name="_Toc507142551"/>
      <w:r w:rsidRPr="007E65AE">
        <w:rPr>
          <w:rStyle w:val="CharSectno"/>
        </w:rPr>
        <w:t>47C</w:t>
      </w:r>
      <w:r w:rsidRPr="007E65AE">
        <w:t xml:space="preserve">  Payment of economic security strategy payments and training and learning bonuses</w:t>
      </w:r>
      <w:bookmarkEnd w:id="148"/>
    </w:p>
    <w:p w:rsidR="003635BA" w:rsidRPr="007E65AE" w:rsidRDefault="003635BA" w:rsidP="003635BA">
      <w:pPr>
        <w:pStyle w:val="subsection"/>
      </w:pPr>
      <w:r w:rsidRPr="007E65AE">
        <w:tab/>
      </w:r>
      <w:r w:rsidR="00984B8C" w:rsidRPr="007E65AE">
        <w:t>(1)</w:t>
      </w:r>
      <w:r w:rsidRPr="007E65AE">
        <w:tab/>
        <w:t>If an individual is qualified for an economic security strategy payment, the Secretary must pay the payment to the individual in a single lump sum:</w:t>
      </w:r>
    </w:p>
    <w:p w:rsidR="003635BA" w:rsidRPr="007E65AE" w:rsidRDefault="003635BA" w:rsidP="003635BA">
      <w:pPr>
        <w:pStyle w:val="paragraph"/>
      </w:pPr>
      <w:r w:rsidRPr="007E65AE">
        <w:tab/>
        <w:t>(a)</w:t>
      </w:r>
      <w:r w:rsidRPr="007E65AE">
        <w:tab/>
        <w:t>on 8</w:t>
      </w:r>
      <w:r w:rsidR="007E65AE">
        <w:t> </w:t>
      </w:r>
      <w:r w:rsidRPr="007E65AE">
        <w:t>December 2008, or on such later date that the Secretary considers to be the earliest date on which it is reasonably practicable for the payment to be made; and</w:t>
      </w:r>
    </w:p>
    <w:p w:rsidR="003635BA" w:rsidRPr="007E65AE" w:rsidRDefault="003635BA" w:rsidP="003635BA">
      <w:pPr>
        <w:pStyle w:val="paragraph"/>
      </w:pPr>
      <w:r w:rsidRPr="007E65AE">
        <w:tab/>
        <w:t>(b)</w:t>
      </w:r>
      <w:r w:rsidRPr="007E65AE">
        <w:tab/>
        <w:t>in such manner as the Secretary considers appropriate.</w:t>
      </w:r>
    </w:p>
    <w:p w:rsidR="00984B8C" w:rsidRPr="007E65AE" w:rsidRDefault="00984B8C" w:rsidP="00984B8C">
      <w:pPr>
        <w:pStyle w:val="subsection"/>
      </w:pPr>
      <w:r w:rsidRPr="007E65AE">
        <w:tab/>
        <w:t>(2)</w:t>
      </w:r>
      <w:r w:rsidRPr="007E65AE">
        <w:tab/>
        <w:t>If an individual is qualified for a training and learning bonus, the Secretary must pay the bonus in a single lump sum:</w:t>
      </w:r>
    </w:p>
    <w:p w:rsidR="00984B8C" w:rsidRPr="007E65AE" w:rsidRDefault="00984B8C" w:rsidP="00984B8C">
      <w:pPr>
        <w:pStyle w:val="paragraph"/>
      </w:pPr>
      <w:r w:rsidRPr="007E65AE">
        <w:tab/>
        <w:t>(a)</w:t>
      </w:r>
      <w:r w:rsidRPr="007E65AE">
        <w:tab/>
        <w:t>to the individual; and</w:t>
      </w:r>
    </w:p>
    <w:p w:rsidR="00984B8C" w:rsidRPr="007E65AE" w:rsidRDefault="00984B8C" w:rsidP="00984B8C">
      <w:pPr>
        <w:pStyle w:val="paragraph"/>
      </w:pPr>
      <w:r w:rsidRPr="007E65AE">
        <w:tab/>
        <w:t>(b)</w:t>
      </w:r>
      <w:r w:rsidRPr="007E65AE">
        <w:tab/>
        <w:t>on the date that the Secretary considers to be the earliest date on which it is reasonably practicable for the payment to be made; and</w:t>
      </w:r>
    </w:p>
    <w:p w:rsidR="00984B8C" w:rsidRPr="007E65AE" w:rsidRDefault="00984B8C" w:rsidP="00984B8C">
      <w:pPr>
        <w:pStyle w:val="paragraph"/>
      </w:pPr>
      <w:r w:rsidRPr="007E65AE">
        <w:tab/>
        <w:t>(c)</w:t>
      </w:r>
      <w:r w:rsidRPr="007E65AE">
        <w:tab/>
        <w:t>in such manner as the Secretary considers appropriate.</w:t>
      </w:r>
    </w:p>
    <w:p w:rsidR="00984B8C" w:rsidRPr="007E65AE" w:rsidRDefault="00984B8C" w:rsidP="00984B8C">
      <w:pPr>
        <w:pStyle w:val="subsection"/>
      </w:pPr>
      <w:r w:rsidRPr="007E65AE">
        <w:tab/>
        <w:t>(3)</w:t>
      </w:r>
      <w:r w:rsidRPr="007E65AE">
        <w:tab/>
        <w:t xml:space="preserve">Despite </w:t>
      </w:r>
      <w:r w:rsidR="007E65AE">
        <w:t>paragraph (</w:t>
      </w:r>
      <w:r w:rsidRPr="007E65AE">
        <w:t>2)(a) of this section, if:</w:t>
      </w:r>
    </w:p>
    <w:p w:rsidR="00984B8C" w:rsidRPr="007E65AE" w:rsidRDefault="00984B8C" w:rsidP="00984B8C">
      <w:pPr>
        <w:pStyle w:val="paragraph"/>
      </w:pPr>
      <w:r w:rsidRPr="007E65AE">
        <w:tab/>
        <w:t>(a)</w:t>
      </w:r>
      <w:r w:rsidRPr="007E65AE">
        <w:tab/>
        <w:t>the individual is qualified for a training and learning bonus under paragraph</w:t>
      </w:r>
      <w:r w:rsidR="007E65AE">
        <w:t> </w:t>
      </w:r>
      <w:r w:rsidRPr="007E65AE">
        <w:t>910(2)(a) of the 1991 Act because the individual was receiving youth allowance in respect of 3</w:t>
      </w:r>
      <w:r w:rsidR="007E65AE">
        <w:t> </w:t>
      </w:r>
      <w:r w:rsidRPr="007E65AE">
        <w:t>February 2009; and</w:t>
      </w:r>
    </w:p>
    <w:p w:rsidR="00984B8C" w:rsidRPr="007E65AE" w:rsidRDefault="00984B8C" w:rsidP="00984B8C">
      <w:pPr>
        <w:pStyle w:val="paragraph"/>
      </w:pPr>
      <w:r w:rsidRPr="007E65AE">
        <w:tab/>
        <w:t>(b)</w:t>
      </w:r>
      <w:r w:rsidRPr="007E65AE">
        <w:tab/>
        <w:t>the whole or a part of the individual’s instalment of youth allowance in respect of a period that included that day was paid to a parent of the individual under section</w:t>
      </w:r>
      <w:r w:rsidR="007E65AE">
        <w:t> </w:t>
      </w:r>
      <w:r w:rsidRPr="007E65AE">
        <w:t>45 of this Act;</w:t>
      </w:r>
    </w:p>
    <w:p w:rsidR="00984B8C" w:rsidRPr="007E65AE" w:rsidRDefault="00984B8C" w:rsidP="00984B8C">
      <w:pPr>
        <w:pStyle w:val="subsection2"/>
      </w:pPr>
      <w:r w:rsidRPr="007E65AE">
        <w:t>the Secretary may pay the whole, or the same proportion, of the individual’s training and learning bonus to that parent or to any other person.</w:t>
      </w:r>
    </w:p>
    <w:p w:rsidR="00984B8C" w:rsidRPr="007E65AE" w:rsidRDefault="00984B8C" w:rsidP="001B0E0D">
      <w:pPr>
        <w:pStyle w:val="subsection"/>
        <w:keepNext/>
        <w:keepLines/>
      </w:pPr>
      <w:r w:rsidRPr="007E65AE">
        <w:tab/>
        <w:t>(4)</w:t>
      </w:r>
      <w:r w:rsidRPr="007E65AE">
        <w:tab/>
        <w:t xml:space="preserve">Despite </w:t>
      </w:r>
      <w:r w:rsidR="007E65AE">
        <w:t>paragraph (</w:t>
      </w:r>
      <w:r w:rsidRPr="007E65AE">
        <w:t>2)(a) of this section, if:</w:t>
      </w:r>
    </w:p>
    <w:p w:rsidR="00984B8C" w:rsidRPr="007E65AE" w:rsidRDefault="00984B8C" w:rsidP="001B0E0D">
      <w:pPr>
        <w:pStyle w:val="paragraph"/>
        <w:keepNext/>
        <w:keepLines/>
      </w:pPr>
      <w:r w:rsidRPr="007E65AE">
        <w:tab/>
        <w:t>(a)</w:t>
      </w:r>
      <w:r w:rsidRPr="007E65AE">
        <w:tab/>
        <w:t>the individual is qualified for a training and learning bonus:</w:t>
      </w:r>
    </w:p>
    <w:p w:rsidR="00984B8C" w:rsidRPr="007E65AE" w:rsidRDefault="00984B8C" w:rsidP="00984B8C">
      <w:pPr>
        <w:pStyle w:val="paragraphsub"/>
      </w:pPr>
      <w:r w:rsidRPr="007E65AE">
        <w:tab/>
        <w:t>(i)</w:t>
      </w:r>
      <w:r w:rsidRPr="007E65AE">
        <w:tab/>
        <w:t>under paragraph</w:t>
      </w:r>
      <w:r w:rsidR="007E65AE">
        <w:t> </w:t>
      </w:r>
      <w:r w:rsidRPr="007E65AE">
        <w:t>910(2)(e) of the 1991 Act because the individual was receiving a payment under the ABSTUDY Scheme in respect of 3</w:t>
      </w:r>
      <w:r w:rsidR="007E65AE">
        <w:t> </w:t>
      </w:r>
      <w:r w:rsidRPr="007E65AE">
        <w:t>February 2009; or</w:t>
      </w:r>
    </w:p>
    <w:p w:rsidR="00984B8C" w:rsidRPr="007E65AE" w:rsidRDefault="00984B8C" w:rsidP="00984B8C">
      <w:pPr>
        <w:pStyle w:val="paragraphsub"/>
      </w:pPr>
      <w:r w:rsidRPr="007E65AE">
        <w:tab/>
        <w:t>(ii)</w:t>
      </w:r>
      <w:r w:rsidRPr="007E65AE">
        <w:tab/>
        <w:t>under paragraph</w:t>
      </w:r>
      <w:r w:rsidR="007E65AE">
        <w:t> </w:t>
      </w:r>
      <w:r w:rsidRPr="007E65AE">
        <w:t>910(2)(f) or (g) of the 1991 Act because the individual was receiving an education allowance referred to in that paragraph in respect of that day; and</w:t>
      </w:r>
    </w:p>
    <w:p w:rsidR="00984B8C" w:rsidRPr="007E65AE" w:rsidRDefault="00984B8C" w:rsidP="00984B8C">
      <w:pPr>
        <w:pStyle w:val="paragraph"/>
      </w:pPr>
      <w:r w:rsidRPr="007E65AE">
        <w:tab/>
        <w:t>(b)</w:t>
      </w:r>
      <w:r w:rsidRPr="007E65AE">
        <w:tab/>
        <w:t xml:space="preserve">the whole or a part of the individual’s instalment of the payment or allowance in respect of a period that included that day was paid to a person (the </w:t>
      </w:r>
      <w:r w:rsidRPr="007E65AE">
        <w:rPr>
          <w:b/>
          <w:i/>
        </w:rPr>
        <w:t>recipient</w:t>
      </w:r>
      <w:r w:rsidRPr="007E65AE">
        <w:t>) other than the individual;</w:t>
      </w:r>
    </w:p>
    <w:p w:rsidR="00984B8C" w:rsidRPr="007E65AE" w:rsidRDefault="00984B8C" w:rsidP="00984B8C">
      <w:pPr>
        <w:pStyle w:val="subsection2"/>
      </w:pPr>
      <w:r w:rsidRPr="007E65AE">
        <w:t>the Secretary may pay the whole, or the same proportion, of the individual’s training and learning bonus to the recipient or to any other person.</w:t>
      </w:r>
    </w:p>
    <w:p w:rsidR="00303275" w:rsidRPr="007E65AE" w:rsidRDefault="00303275" w:rsidP="00303275">
      <w:pPr>
        <w:pStyle w:val="ActHead5"/>
      </w:pPr>
      <w:bookmarkStart w:id="149" w:name="_Toc507142552"/>
      <w:r w:rsidRPr="007E65AE">
        <w:rPr>
          <w:rStyle w:val="CharSectno"/>
        </w:rPr>
        <w:t>47CA</w:t>
      </w:r>
      <w:r w:rsidRPr="007E65AE">
        <w:t xml:space="preserve">  Payment of activity supplement or farm financial assessment supplement</w:t>
      </w:r>
      <w:bookmarkEnd w:id="149"/>
    </w:p>
    <w:p w:rsidR="00303275" w:rsidRPr="007E65AE" w:rsidRDefault="00303275" w:rsidP="00303275">
      <w:pPr>
        <w:pStyle w:val="subsection"/>
      </w:pPr>
      <w:r w:rsidRPr="007E65AE">
        <w:tab/>
      </w:r>
      <w:r w:rsidRPr="007E65AE">
        <w:tab/>
        <w:t>The following payments are to be paid to a person on the date the Secretary considers to be the earliest date on which it is reasonably practicable for the payment to be made to the person:</w:t>
      </w:r>
    </w:p>
    <w:p w:rsidR="00303275" w:rsidRPr="007E65AE" w:rsidRDefault="00303275" w:rsidP="00303275">
      <w:pPr>
        <w:pStyle w:val="paragraph"/>
      </w:pPr>
      <w:r w:rsidRPr="007E65AE">
        <w:tab/>
        <w:t>(a)</w:t>
      </w:r>
      <w:r w:rsidRPr="007E65AE">
        <w:tab/>
        <w:t>activity supplement;</w:t>
      </w:r>
    </w:p>
    <w:p w:rsidR="00303275" w:rsidRPr="007E65AE" w:rsidRDefault="00303275" w:rsidP="00303275">
      <w:pPr>
        <w:pStyle w:val="paragraph"/>
      </w:pPr>
      <w:r w:rsidRPr="007E65AE">
        <w:tab/>
        <w:t>(b)</w:t>
      </w:r>
      <w:r w:rsidRPr="007E65AE">
        <w:tab/>
        <w:t>farm financial assessment supplement.</w:t>
      </w:r>
    </w:p>
    <w:p w:rsidR="0094005F" w:rsidRPr="007E65AE" w:rsidRDefault="0094005F" w:rsidP="009E593E">
      <w:pPr>
        <w:pStyle w:val="ActHead5"/>
      </w:pPr>
      <w:bookmarkStart w:id="150" w:name="_Toc507142553"/>
      <w:r w:rsidRPr="007E65AE">
        <w:rPr>
          <w:rStyle w:val="CharSectno"/>
        </w:rPr>
        <w:t>47D</w:t>
      </w:r>
      <w:r w:rsidRPr="007E65AE">
        <w:t xml:space="preserve">  Payment of clean energy advance</w:t>
      </w:r>
      <w:bookmarkEnd w:id="150"/>
    </w:p>
    <w:p w:rsidR="0094005F" w:rsidRPr="007E65AE" w:rsidRDefault="0094005F" w:rsidP="009E593E">
      <w:pPr>
        <w:pStyle w:val="subsection"/>
        <w:keepNext/>
        <w:keepLines/>
      </w:pPr>
      <w:r w:rsidRPr="007E65AE">
        <w:tab/>
        <w:t>(1)</w:t>
      </w:r>
      <w:r w:rsidRPr="007E65AE">
        <w:tab/>
        <w:t>If an individual is qualified for a clean energy advance, the Secretary must pay the advance to the individual in a single lump sum:</w:t>
      </w:r>
    </w:p>
    <w:p w:rsidR="0094005F" w:rsidRPr="007E65AE" w:rsidRDefault="0094005F" w:rsidP="0094005F">
      <w:pPr>
        <w:pStyle w:val="paragraph"/>
      </w:pPr>
      <w:r w:rsidRPr="007E65AE">
        <w:tab/>
        <w:t>(a)</w:t>
      </w:r>
      <w:r w:rsidRPr="007E65AE">
        <w:tab/>
        <w:t>on the day that the Secretary considers to be the earliest day on which it is reasonably practicable for the advance to be made; and</w:t>
      </w:r>
    </w:p>
    <w:p w:rsidR="0094005F" w:rsidRPr="007E65AE" w:rsidRDefault="0094005F" w:rsidP="0094005F">
      <w:pPr>
        <w:pStyle w:val="paragraph"/>
      </w:pPr>
      <w:r w:rsidRPr="007E65AE">
        <w:tab/>
        <w:t>(b)</w:t>
      </w:r>
      <w:r w:rsidRPr="007E65AE">
        <w:tab/>
        <w:t>in such manner as the Secretary considers appropriate.</w:t>
      </w:r>
    </w:p>
    <w:p w:rsidR="0094005F" w:rsidRPr="007E65AE" w:rsidRDefault="0094005F" w:rsidP="0094005F">
      <w:pPr>
        <w:pStyle w:val="notetext"/>
      </w:pPr>
      <w:r w:rsidRPr="007E65AE">
        <w:t>Note:</w:t>
      </w:r>
      <w:r w:rsidRPr="007E65AE">
        <w:tab/>
        <w:t xml:space="preserve">This section applies to a qualification under </w:t>
      </w:r>
      <w:r w:rsidR="00EE205F" w:rsidRPr="007E65AE">
        <w:t>Subdivision</w:t>
      </w:r>
      <w:r w:rsidR="00666140" w:rsidRPr="007E65AE">
        <w:t xml:space="preserve"> </w:t>
      </w:r>
      <w:r w:rsidRPr="007E65AE">
        <w:t>A or C of Division</w:t>
      </w:r>
      <w:r w:rsidR="007E65AE">
        <w:t> </w:t>
      </w:r>
      <w:r w:rsidRPr="007E65AE">
        <w:t>1 of Part</w:t>
      </w:r>
      <w:r w:rsidR="007E65AE">
        <w:t> </w:t>
      </w:r>
      <w:r w:rsidRPr="007E65AE">
        <w:t>2.18A of the 1991 Act.</w:t>
      </w:r>
    </w:p>
    <w:p w:rsidR="0094005F" w:rsidRPr="007E65AE" w:rsidRDefault="0094005F" w:rsidP="0094005F">
      <w:pPr>
        <w:pStyle w:val="subsection"/>
      </w:pPr>
      <w:r w:rsidRPr="007E65AE">
        <w:tab/>
        <w:t>(2)</w:t>
      </w:r>
      <w:r w:rsidRPr="007E65AE">
        <w:tab/>
        <w:t>However, the Secretary must not pay the advance if the Secretary is aware that the individual has died.</w:t>
      </w:r>
    </w:p>
    <w:p w:rsidR="00280A19" w:rsidRPr="007E65AE" w:rsidRDefault="00280A19" w:rsidP="00280A19">
      <w:pPr>
        <w:pStyle w:val="ActHead5"/>
      </w:pPr>
      <w:bookmarkStart w:id="151" w:name="_Toc507142554"/>
      <w:r w:rsidRPr="007E65AE">
        <w:rPr>
          <w:rStyle w:val="CharSectno"/>
        </w:rPr>
        <w:t>47DAA</w:t>
      </w:r>
      <w:r w:rsidRPr="007E65AE">
        <w:t xml:space="preserve">  Payment of essential medical equipment payment</w:t>
      </w:r>
      <w:bookmarkEnd w:id="151"/>
    </w:p>
    <w:p w:rsidR="0094005F" w:rsidRPr="007E65AE" w:rsidRDefault="0094005F" w:rsidP="0094005F">
      <w:pPr>
        <w:pStyle w:val="subsection"/>
      </w:pPr>
      <w:r w:rsidRPr="007E65AE">
        <w:tab/>
      </w:r>
      <w:r w:rsidRPr="007E65AE">
        <w:tab/>
        <w:t xml:space="preserve">If an individual is qualified for </w:t>
      </w:r>
      <w:r w:rsidR="00280A19" w:rsidRPr="007E65AE">
        <w:t>an</w:t>
      </w:r>
      <w:r w:rsidRPr="007E65AE">
        <w:t xml:space="preserve"> essential medical equipment payment, the Secretary must pay the </w:t>
      </w:r>
      <w:r w:rsidR="00280A19" w:rsidRPr="007E65AE">
        <w:t>payment</w:t>
      </w:r>
      <w:r w:rsidRPr="007E65AE">
        <w:t xml:space="preserve"> to the individual in a single lump sum in such manner as the Secretary considers appropriate.</w:t>
      </w:r>
    </w:p>
    <w:p w:rsidR="004762F5" w:rsidRPr="007E65AE" w:rsidRDefault="004762F5" w:rsidP="004762F5">
      <w:pPr>
        <w:pStyle w:val="ActHead5"/>
      </w:pPr>
      <w:bookmarkStart w:id="152" w:name="_Toc507142555"/>
      <w:r w:rsidRPr="007E65AE">
        <w:rPr>
          <w:rStyle w:val="CharSectno"/>
        </w:rPr>
        <w:t>47DA</w:t>
      </w:r>
      <w:r w:rsidRPr="007E65AE">
        <w:t xml:space="preserve">  Relocation scholarship payments</w:t>
      </w:r>
      <w:bookmarkEnd w:id="152"/>
    </w:p>
    <w:p w:rsidR="006B21ED" w:rsidRPr="007E65AE" w:rsidRDefault="006B21ED" w:rsidP="006B21ED">
      <w:pPr>
        <w:pStyle w:val="subsection"/>
      </w:pPr>
      <w:r w:rsidRPr="007E65AE">
        <w:tab/>
      </w:r>
      <w:r w:rsidRPr="007E65AE">
        <w:tab/>
        <w:t>If:</w:t>
      </w:r>
    </w:p>
    <w:p w:rsidR="006B21ED" w:rsidRPr="007E65AE" w:rsidRDefault="006B21ED" w:rsidP="006B21ED">
      <w:pPr>
        <w:pStyle w:val="paragraph"/>
      </w:pPr>
      <w:r w:rsidRPr="007E65AE">
        <w:tab/>
        <w:t>(a)</w:t>
      </w:r>
      <w:r w:rsidRPr="007E65AE">
        <w:tab/>
        <w:t xml:space="preserve">a person is qualified for </w:t>
      </w:r>
      <w:r w:rsidR="004762F5" w:rsidRPr="007E65AE">
        <w:t>a relocation scholarship payment</w:t>
      </w:r>
      <w:r w:rsidRPr="007E65AE">
        <w:t xml:space="preserve"> on a particular day because the person is receiving youth allowance; and</w:t>
      </w:r>
    </w:p>
    <w:p w:rsidR="006B21ED" w:rsidRPr="007E65AE" w:rsidRDefault="006B21ED" w:rsidP="006B21ED">
      <w:pPr>
        <w:pStyle w:val="paragraph"/>
      </w:pPr>
      <w:r w:rsidRPr="007E65AE">
        <w:tab/>
        <w:t>(b)</w:t>
      </w:r>
      <w:r w:rsidRPr="007E65AE">
        <w:tab/>
        <w:t>the whole or a part of the person’s instalment of youth allowance in respect of a period that included that day is paid to a parent of the person under section</w:t>
      </w:r>
      <w:r w:rsidR="007E65AE">
        <w:t> </w:t>
      </w:r>
      <w:r w:rsidRPr="007E65AE">
        <w:t>45 of this Act;</w:t>
      </w:r>
    </w:p>
    <w:p w:rsidR="006B21ED" w:rsidRPr="007E65AE" w:rsidRDefault="006B21ED" w:rsidP="006B21ED">
      <w:pPr>
        <w:pStyle w:val="subsection2"/>
      </w:pPr>
      <w:r w:rsidRPr="007E65AE">
        <w:t>the Secretary may pay the whole, or the same proportion, of the person’s scholarship payment to that parent or to any other person.</w:t>
      </w:r>
    </w:p>
    <w:p w:rsidR="00DF3984" w:rsidRPr="007E65AE" w:rsidRDefault="00DF3984" w:rsidP="00DF3984">
      <w:pPr>
        <w:pStyle w:val="ActHead5"/>
      </w:pPr>
      <w:bookmarkStart w:id="153" w:name="_Toc507142556"/>
      <w:r w:rsidRPr="007E65AE">
        <w:rPr>
          <w:rStyle w:val="CharSectno"/>
        </w:rPr>
        <w:t>47DB</w:t>
      </w:r>
      <w:r w:rsidRPr="007E65AE">
        <w:t xml:space="preserve">  Student start</w:t>
      </w:r>
      <w:r w:rsidR="007E65AE">
        <w:noBreakHyphen/>
      </w:r>
      <w:r w:rsidRPr="007E65AE">
        <w:t>up loans</w:t>
      </w:r>
      <w:bookmarkEnd w:id="153"/>
    </w:p>
    <w:p w:rsidR="00DF3984" w:rsidRPr="007E65AE" w:rsidRDefault="00DF3984" w:rsidP="00DF3984">
      <w:pPr>
        <w:pStyle w:val="subsection"/>
      </w:pPr>
      <w:r w:rsidRPr="007E65AE">
        <w:tab/>
        <w:t>(1)</w:t>
      </w:r>
      <w:r w:rsidRPr="007E65AE">
        <w:tab/>
        <w:t>If a person is qualified for a student start</w:t>
      </w:r>
      <w:r w:rsidR="007E65AE">
        <w:noBreakHyphen/>
      </w:r>
      <w:r w:rsidRPr="007E65AE">
        <w:t>up loan for a qualification period:</w:t>
      </w:r>
    </w:p>
    <w:p w:rsidR="00DF3984" w:rsidRPr="007E65AE" w:rsidRDefault="00DF3984" w:rsidP="00DF3984">
      <w:pPr>
        <w:pStyle w:val="paragraph"/>
      </w:pPr>
      <w:r w:rsidRPr="007E65AE">
        <w:tab/>
        <w:t>(a)</w:t>
      </w:r>
      <w:r w:rsidRPr="007E65AE">
        <w:tab/>
        <w:t>the loan becomes payable to the person on the day the Secretary determines the person’s claim for the loan; and</w:t>
      </w:r>
    </w:p>
    <w:p w:rsidR="00DF3984" w:rsidRPr="007E65AE" w:rsidRDefault="00DF3984" w:rsidP="00DF3984">
      <w:pPr>
        <w:pStyle w:val="paragraph"/>
      </w:pPr>
      <w:r w:rsidRPr="007E65AE">
        <w:tab/>
        <w:t>(b)</w:t>
      </w:r>
      <w:r w:rsidRPr="007E65AE">
        <w:tab/>
        <w:t>the Secretary must pay the amount of the loan to the person as soon as reasonably practicable after that day.</w:t>
      </w:r>
    </w:p>
    <w:p w:rsidR="00DF3984" w:rsidRPr="007E65AE" w:rsidRDefault="00DF3984" w:rsidP="00DF3984">
      <w:pPr>
        <w:pStyle w:val="subsection"/>
      </w:pPr>
      <w:r w:rsidRPr="007E65AE">
        <w:tab/>
        <w:t>(2)</w:t>
      </w:r>
      <w:r w:rsidRPr="007E65AE">
        <w:tab/>
        <w:t xml:space="preserve">Despite </w:t>
      </w:r>
      <w:r w:rsidR="007E65AE">
        <w:t>subsection (</w:t>
      </w:r>
      <w:r w:rsidRPr="007E65AE">
        <w:t>1), if:</w:t>
      </w:r>
    </w:p>
    <w:p w:rsidR="00DF3984" w:rsidRPr="007E65AE" w:rsidRDefault="00DF3984" w:rsidP="00DF3984">
      <w:pPr>
        <w:pStyle w:val="paragraph"/>
      </w:pPr>
      <w:r w:rsidRPr="007E65AE">
        <w:tab/>
        <w:t>(a)</w:t>
      </w:r>
      <w:r w:rsidRPr="007E65AE">
        <w:tab/>
        <w:t>a person is qualified for a student start</w:t>
      </w:r>
      <w:r w:rsidR="007E65AE">
        <w:noBreakHyphen/>
      </w:r>
      <w:r w:rsidRPr="007E65AE">
        <w:t>up loan for a qualification period because the person is receiving youth allowance; and</w:t>
      </w:r>
    </w:p>
    <w:p w:rsidR="00DF3984" w:rsidRPr="007E65AE" w:rsidRDefault="00DF3984" w:rsidP="00DF3984">
      <w:pPr>
        <w:pStyle w:val="paragraph"/>
      </w:pPr>
      <w:r w:rsidRPr="007E65AE">
        <w:tab/>
        <w:t>(b)</w:t>
      </w:r>
      <w:r w:rsidRPr="007E65AE">
        <w:tab/>
        <w:t>the whole or a part of the person’s instalment of youth allowance is paid to a parent of the person, under section</w:t>
      </w:r>
      <w:r w:rsidR="007E65AE">
        <w:t> </w:t>
      </w:r>
      <w:r w:rsidRPr="007E65AE">
        <w:t>45 of this Act, in respect of a period that includes the day the Secretary determines the person’s claim for the loan;</w:t>
      </w:r>
    </w:p>
    <w:p w:rsidR="00DF3984" w:rsidRPr="007E65AE" w:rsidRDefault="00DF3984" w:rsidP="00DF3984">
      <w:pPr>
        <w:pStyle w:val="subsection2"/>
      </w:pPr>
      <w:r w:rsidRPr="007E65AE">
        <w:t>the Secretary may pay the whole, or the same proportion, of the person’s loan to that parent or to any other person.</w:t>
      </w:r>
    </w:p>
    <w:p w:rsidR="00435264" w:rsidRPr="007E65AE" w:rsidRDefault="00435264" w:rsidP="00435264">
      <w:pPr>
        <w:pStyle w:val="ActHead5"/>
      </w:pPr>
      <w:bookmarkStart w:id="154" w:name="_Toc507142557"/>
      <w:r w:rsidRPr="007E65AE">
        <w:rPr>
          <w:rStyle w:val="CharSectno"/>
        </w:rPr>
        <w:t>48</w:t>
      </w:r>
      <w:r w:rsidRPr="007E65AE">
        <w:t xml:space="preserve">  Payment of telephone allowance</w:t>
      </w:r>
      <w:bookmarkEnd w:id="154"/>
    </w:p>
    <w:p w:rsidR="00435264" w:rsidRPr="007E65AE" w:rsidRDefault="00435264" w:rsidP="00435264">
      <w:pPr>
        <w:pStyle w:val="subsection"/>
      </w:pPr>
      <w:r w:rsidRPr="007E65AE">
        <w:tab/>
        <w:t>(1)</w:t>
      </w:r>
      <w:r w:rsidRPr="007E65AE">
        <w:tab/>
        <w:t>Telephone allowance is to be paid by instalments.</w:t>
      </w:r>
    </w:p>
    <w:p w:rsidR="00435264" w:rsidRPr="007E65AE" w:rsidRDefault="00435264" w:rsidP="00435264">
      <w:pPr>
        <w:pStyle w:val="subsection"/>
      </w:pPr>
      <w:r w:rsidRPr="007E65AE">
        <w:tab/>
        <w:t>(2)</w:t>
      </w:r>
      <w:r w:rsidRPr="007E65AE">
        <w:tab/>
        <w:t>An instalment of telephone allowance is to be paid to a person on each telephone allowance payday on which telephone allowance is payable to the person.</w:t>
      </w:r>
    </w:p>
    <w:p w:rsidR="00435264" w:rsidRPr="007E65AE" w:rsidRDefault="00435264" w:rsidP="00435264">
      <w:pPr>
        <w:pStyle w:val="subsection"/>
      </w:pPr>
      <w:r w:rsidRPr="007E65AE">
        <w:tab/>
        <w:t>(3)</w:t>
      </w:r>
      <w:r w:rsidRPr="007E65AE">
        <w:tab/>
        <w:t>The amount of an instalment of telephone allowance is worked out by dividing the amount of the annual rate of telephone allowance by 4.</w:t>
      </w:r>
    </w:p>
    <w:p w:rsidR="00435264" w:rsidRPr="007E65AE" w:rsidRDefault="00435264" w:rsidP="00703422">
      <w:pPr>
        <w:pStyle w:val="subsection"/>
        <w:keepNext/>
      </w:pPr>
      <w:r w:rsidRPr="007E65AE">
        <w:tab/>
        <w:t>(4)</w:t>
      </w:r>
      <w:r w:rsidRPr="007E65AE">
        <w:tab/>
        <w:t>In this section:</w:t>
      </w:r>
    </w:p>
    <w:p w:rsidR="00B42F29" w:rsidRPr="007E65AE" w:rsidRDefault="00B42F29" w:rsidP="00B42F29">
      <w:pPr>
        <w:pStyle w:val="Definition"/>
        <w:keepNext/>
      </w:pPr>
      <w:r w:rsidRPr="007E65AE">
        <w:rPr>
          <w:b/>
          <w:i/>
        </w:rPr>
        <w:t>telephone allowance payday</w:t>
      </w:r>
      <w:r w:rsidRPr="007E65AE">
        <w:t xml:space="preserve"> means the first day on which an instalment of a social security periodic payment would normally be paid to the person on or after any of the following:</w:t>
      </w:r>
    </w:p>
    <w:p w:rsidR="00B42F29" w:rsidRPr="007E65AE" w:rsidRDefault="00B42F29" w:rsidP="00B42F29">
      <w:pPr>
        <w:pStyle w:val="paragraph"/>
      </w:pPr>
      <w:r w:rsidRPr="007E65AE">
        <w:tab/>
        <w:t>(a)</w:t>
      </w:r>
      <w:r w:rsidRPr="007E65AE">
        <w:tab/>
        <w:t>1</w:t>
      </w:r>
      <w:r w:rsidR="007E65AE">
        <w:t> </w:t>
      </w:r>
      <w:r w:rsidRPr="007E65AE">
        <w:t>January;</w:t>
      </w:r>
    </w:p>
    <w:p w:rsidR="00B42F29" w:rsidRPr="007E65AE" w:rsidRDefault="00B42F29" w:rsidP="00B42F29">
      <w:pPr>
        <w:pStyle w:val="paragraph"/>
      </w:pPr>
      <w:r w:rsidRPr="007E65AE">
        <w:tab/>
        <w:t>(b)</w:t>
      </w:r>
      <w:r w:rsidRPr="007E65AE">
        <w:tab/>
        <w:t>20</w:t>
      </w:r>
      <w:r w:rsidR="007E65AE">
        <w:t> </w:t>
      </w:r>
      <w:r w:rsidRPr="007E65AE">
        <w:t>March;</w:t>
      </w:r>
    </w:p>
    <w:p w:rsidR="00B42F29" w:rsidRPr="007E65AE" w:rsidRDefault="00B42F29" w:rsidP="00B42F29">
      <w:pPr>
        <w:pStyle w:val="paragraph"/>
      </w:pPr>
      <w:r w:rsidRPr="007E65AE">
        <w:tab/>
        <w:t>(c)</w:t>
      </w:r>
      <w:r w:rsidRPr="007E65AE">
        <w:tab/>
        <w:t>1</w:t>
      </w:r>
      <w:r w:rsidR="007E65AE">
        <w:t> </w:t>
      </w:r>
      <w:r w:rsidRPr="007E65AE">
        <w:t>July;</w:t>
      </w:r>
    </w:p>
    <w:p w:rsidR="00B42F29" w:rsidRPr="007E65AE" w:rsidRDefault="00B42F29" w:rsidP="00B42F29">
      <w:pPr>
        <w:pStyle w:val="paragraph"/>
      </w:pPr>
      <w:r w:rsidRPr="007E65AE">
        <w:tab/>
        <w:t>(d)</w:t>
      </w:r>
      <w:r w:rsidRPr="007E65AE">
        <w:tab/>
        <w:t>20</w:t>
      </w:r>
      <w:r w:rsidR="007E65AE">
        <w:t> </w:t>
      </w:r>
      <w:r w:rsidRPr="007E65AE">
        <w:t>September.</w:t>
      </w:r>
    </w:p>
    <w:p w:rsidR="00435264" w:rsidRPr="007E65AE" w:rsidRDefault="00435264" w:rsidP="00435264">
      <w:pPr>
        <w:pStyle w:val="ActHead5"/>
      </w:pPr>
      <w:bookmarkStart w:id="155" w:name="_Toc507142558"/>
      <w:r w:rsidRPr="007E65AE">
        <w:rPr>
          <w:rStyle w:val="CharSectno"/>
        </w:rPr>
        <w:t>48A</w:t>
      </w:r>
      <w:r w:rsidRPr="007E65AE">
        <w:t xml:space="preserve">  Payment of utilities allowance</w:t>
      </w:r>
      <w:bookmarkEnd w:id="155"/>
    </w:p>
    <w:p w:rsidR="00435264" w:rsidRPr="007E65AE" w:rsidRDefault="00435264" w:rsidP="00435264">
      <w:pPr>
        <w:pStyle w:val="subsection"/>
      </w:pPr>
      <w:r w:rsidRPr="007E65AE">
        <w:tab/>
        <w:t>(1)</w:t>
      </w:r>
      <w:r w:rsidRPr="007E65AE">
        <w:tab/>
        <w:t>Utilities allowance is to be paid by instalments.</w:t>
      </w:r>
    </w:p>
    <w:p w:rsidR="00435264" w:rsidRPr="007E65AE" w:rsidRDefault="00435264" w:rsidP="00435264">
      <w:pPr>
        <w:pStyle w:val="subsection"/>
      </w:pPr>
      <w:r w:rsidRPr="007E65AE">
        <w:tab/>
        <w:t>(2)</w:t>
      </w:r>
      <w:r w:rsidRPr="007E65AE">
        <w:tab/>
        <w:t>If utilities allowance is payable to a person in relation to a utilities allowance test day, then an instalment of the allowance is to be paid to the person on the person’s first payday on or after that test day.</w:t>
      </w:r>
    </w:p>
    <w:p w:rsidR="00435264" w:rsidRPr="007E65AE" w:rsidRDefault="00435264" w:rsidP="00435264">
      <w:pPr>
        <w:pStyle w:val="subsection"/>
      </w:pPr>
      <w:r w:rsidRPr="007E65AE">
        <w:tab/>
        <w:t>(3)</w:t>
      </w:r>
      <w:r w:rsidRPr="007E65AE">
        <w:tab/>
        <w:t xml:space="preserve">The amount of an instalment of utilities allowance is worked out by dividing the amount of the annual rate of utilities allowance by </w:t>
      </w:r>
      <w:r w:rsidR="00B477C4" w:rsidRPr="007E65AE">
        <w:t>4</w:t>
      </w:r>
      <w:r w:rsidRPr="007E65AE">
        <w:t>.</w:t>
      </w:r>
    </w:p>
    <w:p w:rsidR="00435264" w:rsidRPr="007E65AE" w:rsidRDefault="00435264" w:rsidP="00703422">
      <w:pPr>
        <w:pStyle w:val="subsection"/>
        <w:keepNext/>
      </w:pPr>
      <w:r w:rsidRPr="007E65AE">
        <w:tab/>
        <w:t>(4)</w:t>
      </w:r>
      <w:r w:rsidRPr="007E65AE">
        <w:tab/>
        <w:t>In this section:</w:t>
      </w:r>
    </w:p>
    <w:p w:rsidR="00B477C4" w:rsidRPr="007E65AE" w:rsidRDefault="00B477C4" w:rsidP="00B477C4">
      <w:pPr>
        <w:pStyle w:val="Definition"/>
      </w:pPr>
      <w:r w:rsidRPr="007E65AE">
        <w:rPr>
          <w:b/>
          <w:i/>
        </w:rPr>
        <w:t>utilities allowance test day</w:t>
      </w:r>
      <w:r w:rsidRPr="007E65AE">
        <w:t xml:space="preserve"> means:</w:t>
      </w:r>
    </w:p>
    <w:p w:rsidR="00B477C4" w:rsidRPr="007E65AE" w:rsidRDefault="00B477C4" w:rsidP="00B477C4">
      <w:pPr>
        <w:pStyle w:val="paragraph"/>
      </w:pPr>
      <w:r w:rsidRPr="007E65AE">
        <w:tab/>
        <w:t>(a)</w:t>
      </w:r>
      <w:r w:rsidRPr="007E65AE">
        <w:tab/>
        <w:t>20</w:t>
      </w:r>
      <w:r w:rsidR="007E65AE">
        <w:t> </w:t>
      </w:r>
      <w:r w:rsidRPr="007E65AE">
        <w:t>March; and</w:t>
      </w:r>
    </w:p>
    <w:p w:rsidR="00B477C4" w:rsidRPr="007E65AE" w:rsidRDefault="00B477C4" w:rsidP="00B477C4">
      <w:pPr>
        <w:pStyle w:val="paragraph"/>
      </w:pPr>
      <w:r w:rsidRPr="007E65AE">
        <w:tab/>
        <w:t>(b)</w:t>
      </w:r>
      <w:r w:rsidRPr="007E65AE">
        <w:tab/>
        <w:t>20</w:t>
      </w:r>
      <w:r w:rsidR="007E65AE">
        <w:t> </w:t>
      </w:r>
      <w:r w:rsidRPr="007E65AE">
        <w:t>June; and</w:t>
      </w:r>
    </w:p>
    <w:p w:rsidR="00B477C4" w:rsidRPr="007E65AE" w:rsidRDefault="00B477C4" w:rsidP="00B477C4">
      <w:pPr>
        <w:pStyle w:val="paragraph"/>
      </w:pPr>
      <w:r w:rsidRPr="007E65AE">
        <w:tab/>
        <w:t>(c)</w:t>
      </w:r>
      <w:r w:rsidRPr="007E65AE">
        <w:tab/>
        <w:t>20</w:t>
      </w:r>
      <w:r w:rsidR="007E65AE">
        <w:t> </w:t>
      </w:r>
      <w:r w:rsidRPr="007E65AE">
        <w:t>September; and</w:t>
      </w:r>
    </w:p>
    <w:p w:rsidR="00B477C4" w:rsidRPr="007E65AE" w:rsidRDefault="00B477C4" w:rsidP="00B477C4">
      <w:pPr>
        <w:pStyle w:val="paragraph"/>
      </w:pPr>
      <w:r w:rsidRPr="007E65AE">
        <w:tab/>
        <w:t>(d)</w:t>
      </w:r>
      <w:r w:rsidRPr="007E65AE">
        <w:tab/>
        <w:t>20</w:t>
      </w:r>
      <w:r w:rsidR="007E65AE">
        <w:t> </w:t>
      </w:r>
      <w:r w:rsidRPr="007E65AE">
        <w:t>December.</w:t>
      </w:r>
    </w:p>
    <w:p w:rsidR="00822D69" w:rsidRPr="007E65AE" w:rsidRDefault="00822D69" w:rsidP="00822D69">
      <w:pPr>
        <w:pStyle w:val="ActHead5"/>
      </w:pPr>
      <w:bookmarkStart w:id="156" w:name="_Toc507142559"/>
      <w:r w:rsidRPr="007E65AE">
        <w:rPr>
          <w:rStyle w:val="CharSectno"/>
        </w:rPr>
        <w:t>48B</w:t>
      </w:r>
      <w:r w:rsidRPr="007E65AE">
        <w:t xml:space="preserve">  Payment of energy supplement</w:t>
      </w:r>
      <w:bookmarkEnd w:id="156"/>
    </w:p>
    <w:p w:rsidR="002B587A" w:rsidRPr="007E65AE" w:rsidRDefault="002B587A" w:rsidP="002B587A">
      <w:pPr>
        <w:pStyle w:val="subsection"/>
      </w:pPr>
      <w:r w:rsidRPr="007E65AE">
        <w:tab/>
        <w:t>(1)</w:t>
      </w:r>
      <w:r w:rsidRPr="007E65AE">
        <w:tab/>
      </w:r>
      <w:r w:rsidR="00A153AF" w:rsidRPr="007E65AE">
        <w:t>Energy supplement under Part</w:t>
      </w:r>
      <w:r w:rsidR="007E65AE">
        <w:t> </w:t>
      </w:r>
      <w:r w:rsidR="00A153AF" w:rsidRPr="007E65AE">
        <w:t>2.25B of the 1991 Act</w:t>
      </w:r>
      <w:r w:rsidRPr="007E65AE">
        <w:t xml:space="preserve"> is to be paid by instalments.</w:t>
      </w:r>
    </w:p>
    <w:p w:rsidR="002B587A" w:rsidRPr="007E65AE" w:rsidRDefault="002B587A" w:rsidP="002B587A">
      <w:pPr>
        <w:pStyle w:val="subsection"/>
      </w:pPr>
      <w:r w:rsidRPr="007E65AE">
        <w:tab/>
        <w:t>(2)</w:t>
      </w:r>
      <w:r w:rsidRPr="007E65AE">
        <w:tab/>
        <w:t xml:space="preserve">An instalment of </w:t>
      </w:r>
      <w:r w:rsidR="00506A15" w:rsidRPr="007E65AE">
        <w:t>energy supplement</w:t>
      </w:r>
      <w:r w:rsidRPr="007E65AE">
        <w:t xml:space="preserve"> is to be paid to a person as soon as is reasonably practicable </w:t>
      </w:r>
      <w:r w:rsidR="00016ECF" w:rsidRPr="007E65AE">
        <w:t>after the end of an instalment period</w:t>
      </w:r>
      <w:r w:rsidRPr="007E65AE">
        <w:t>.</w:t>
      </w:r>
    </w:p>
    <w:p w:rsidR="00A909D2" w:rsidRPr="007E65AE" w:rsidRDefault="00A909D2" w:rsidP="00A909D2">
      <w:pPr>
        <w:pStyle w:val="subsection"/>
      </w:pPr>
      <w:r w:rsidRPr="007E65AE">
        <w:tab/>
        <w:t>(3)</w:t>
      </w:r>
      <w:r w:rsidRPr="007E65AE">
        <w:tab/>
        <w:t>The amount of the instalment is worked out by:</w:t>
      </w:r>
    </w:p>
    <w:p w:rsidR="00A909D2" w:rsidRPr="007E65AE" w:rsidRDefault="00A909D2" w:rsidP="00A909D2">
      <w:pPr>
        <w:pStyle w:val="paragraph"/>
      </w:pPr>
      <w:r w:rsidRPr="007E65AE">
        <w:tab/>
        <w:t>(a)</w:t>
      </w:r>
      <w:r w:rsidRPr="007E65AE">
        <w:tab/>
        <w:t xml:space="preserve">working out the amount of the person’s </w:t>
      </w:r>
      <w:r w:rsidR="00506A15" w:rsidRPr="007E65AE">
        <w:t>energy supplement</w:t>
      </w:r>
      <w:r w:rsidRPr="007E65AE">
        <w:t xml:space="preserve"> for each day </w:t>
      </w:r>
      <w:r w:rsidR="00016ECF" w:rsidRPr="007E65AE">
        <w:t>in the instalment period</w:t>
      </w:r>
      <w:r w:rsidRPr="007E65AE">
        <w:t>; and</w:t>
      </w:r>
    </w:p>
    <w:p w:rsidR="00A909D2" w:rsidRPr="007E65AE" w:rsidRDefault="00A909D2" w:rsidP="00A909D2">
      <w:pPr>
        <w:pStyle w:val="paragraph"/>
      </w:pPr>
      <w:r w:rsidRPr="007E65AE">
        <w:tab/>
        <w:t>(b)</w:t>
      </w:r>
      <w:r w:rsidRPr="007E65AE">
        <w:tab/>
        <w:t xml:space="preserve">adding up the amounts resulting from </w:t>
      </w:r>
      <w:r w:rsidR="007E65AE">
        <w:t>paragraph (</w:t>
      </w:r>
      <w:r w:rsidRPr="007E65AE">
        <w:t>a).</w:t>
      </w:r>
    </w:p>
    <w:p w:rsidR="00016ECF" w:rsidRPr="007E65AE" w:rsidRDefault="00016ECF" w:rsidP="00016ECF">
      <w:pPr>
        <w:pStyle w:val="subsection"/>
      </w:pPr>
      <w:r w:rsidRPr="007E65AE">
        <w:tab/>
        <w:t>(4)</w:t>
      </w:r>
      <w:r w:rsidRPr="007E65AE">
        <w:tab/>
        <w:t>In this section:</w:t>
      </w:r>
    </w:p>
    <w:p w:rsidR="00016ECF" w:rsidRPr="007E65AE" w:rsidRDefault="00016ECF" w:rsidP="00016ECF">
      <w:pPr>
        <w:pStyle w:val="Definition"/>
      </w:pPr>
      <w:r w:rsidRPr="007E65AE">
        <w:rPr>
          <w:b/>
          <w:i/>
        </w:rPr>
        <w:t>instalment period</w:t>
      </w:r>
      <w:r w:rsidRPr="007E65AE">
        <w:t xml:space="preserve"> means a period:</w:t>
      </w:r>
    </w:p>
    <w:p w:rsidR="00016ECF" w:rsidRPr="007E65AE" w:rsidRDefault="00016ECF" w:rsidP="00016ECF">
      <w:pPr>
        <w:pStyle w:val="paragraph"/>
      </w:pPr>
      <w:r w:rsidRPr="007E65AE">
        <w:tab/>
        <w:t>(a)</w:t>
      </w:r>
      <w:r w:rsidRPr="007E65AE">
        <w:tab/>
        <w:t xml:space="preserve">in relation to each day of which </w:t>
      </w:r>
      <w:r w:rsidR="00F95A7C" w:rsidRPr="007E65AE">
        <w:t>energy supplement</w:t>
      </w:r>
      <w:r w:rsidRPr="007E65AE">
        <w:t xml:space="preserve"> is payable to the person; and</w:t>
      </w:r>
    </w:p>
    <w:p w:rsidR="00016ECF" w:rsidRPr="007E65AE" w:rsidRDefault="00016ECF" w:rsidP="00016ECF">
      <w:pPr>
        <w:pStyle w:val="noteToPara"/>
      </w:pPr>
      <w:r w:rsidRPr="007E65AE">
        <w:t>Note:</w:t>
      </w:r>
      <w:r w:rsidRPr="007E65AE">
        <w:tab/>
        <w:t xml:space="preserve">For when </w:t>
      </w:r>
      <w:r w:rsidR="00D56B28" w:rsidRPr="007E65AE">
        <w:t>energy supplement</w:t>
      </w:r>
      <w:r w:rsidRPr="007E65AE">
        <w:t xml:space="preserve"> is payable to the person, see section</w:t>
      </w:r>
      <w:r w:rsidR="007E65AE">
        <w:t> </w:t>
      </w:r>
      <w:r w:rsidRPr="007E65AE">
        <w:t>1061UA of the 1991 Act.</w:t>
      </w:r>
    </w:p>
    <w:p w:rsidR="00016ECF" w:rsidRPr="007E65AE" w:rsidRDefault="00016ECF" w:rsidP="00016ECF">
      <w:pPr>
        <w:pStyle w:val="paragraph"/>
      </w:pPr>
      <w:r w:rsidRPr="007E65AE">
        <w:tab/>
        <w:t>(b)</w:t>
      </w:r>
      <w:r w:rsidRPr="007E65AE">
        <w:tab/>
        <w:t>that either begins on any 20</w:t>
      </w:r>
      <w:r w:rsidR="007E65AE">
        <w:t> </w:t>
      </w:r>
      <w:r w:rsidRPr="007E65AE">
        <w:t>March, 20</w:t>
      </w:r>
      <w:r w:rsidR="007E65AE">
        <w:t> </w:t>
      </w:r>
      <w:r w:rsidRPr="007E65AE">
        <w:t>June, 20</w:t>
      </w:r>
      <w:r w:rsidR="007E65AE">
        <w:t> </w:t>
      </w:r>
      <w:r w:rsidRPr="007E65AE">
        <w:t>September or 20</w:t>
      </w:r>
      <w:r w:rsidR="007E65AE">
        <w:t> </w:t>
      </w:r>
      <w:r w:rsidRPr="007E65AE">
        <w:t>December or does not include any such day; and</w:t>
      </w:r>
    </w:p>
    <w:p w:rsidR="00016ECF" w:rsidRPr="007E65AE" w:rsidRDefault="00016ECF" w:rsidP="00016ECF">
      <w:pPr>
        <w:pStyle w:val="paragraph"/>
      </w:pPr>
      <w:r w:rsidRPr="007E65AE">
        <w:tab/>
        <w:t>(c)</w:t>
      </w:r>
      <w:r w:rsidRPr="007E65AE">
        <w:tab/>
        <w:t>that either ends on any 19</w:t>
      </w:r>
      <w:r w:rsidR="007E65AE">
        <w:t> </w:t>
      </w:r>
      <w:r w:rsidRPr="007E65AE">
        <w:t>March, 19</w:t>
      </w:r>
      <w:r w:rsidR="007E65AE">
        <w:t> </w:t>
      </w:r>
      <w:r w:rsidRPr="007E65AE">
        <w:t>June, 19</w:t>
      </w:r>
      <w:r w:rsidR="007E65AE">
        <w:t> </w:t>
      </w:r>
      <w:r w:rsidRPr="007E65AE">
        <w:t>September or 19</w:t>
      </w:r>
      <w:r w:rsidR="007E65AE">
        <w:t> </w:t>
      </w:r>
      <w:r w:rsidRPr="007E65AE">
        <w:t>December or does not include any such day; and</w:t>
      </w:r>
    </w:p>
    <w:p w:rsidR="00016ECF" w:rsidRPr="007E65AE" w:rsidRDefault="00016ECF" w:rsidP="00016ECF">
      <w:pPr>
        <w:pStyle w:val="paragraph"/>
      </w:pPr>
      <w:r w:rsidRPr="007E65AE">
        <w:tab/>
        <w:t>(d)</w:t>
      </w:r>
      <w:r w:rsidRPr="007E65AE">
        <w:tab/>
        <w:t>that is not included in a longer instalment period.</w:t>
      </w:r>
    </w:p>
    <w:p w:rsidR="002B587A" w:rsidRPr="007E65AE" w:rsidRDefault="002B587A" w:rsidP="002B587A">
      <w:pPr>
        <w:pStyle w:val="ActHead5"/>
      </w:pPr>
      <w:bookmarkStart w:id="157" w:name="_Toc507142560"/>
      <w:r w:rsidRPr="007E65AE">
        <w:rPr>
          <w:rStyle w:val="CharSectno"/>
        </w:rPr>
        <w:t>48C</w:t>
      </w:r>
      <w:r w:rsidRPr="007E65AE">
        <w:t xml:space="preserve">  Payment of quarterly pension supplement</w:t>
      </w:r>
      <w:bookmarkEnd w:id="157"/>
    </w:p>
    <w:p w:rsidR="002B587A" w:rsidRPr="007E65AE" w:rsidRDefault="002B587A" w:rsidP="002B587A">
      <w:pPr>
        <w:pStyle w:val="subsection"/>
      </w:pPr>
      <w:r w:rsidRPr="007E65AE">
        <w:tab/>
        <w:t>(1)</w:t>
      </w:r>
      <w:r w:rsidRPr="007E65AE">
        <w:tab/>
        <w:t>Quarterly pension supplement is to be paid by instalments.</w:t>
      </w:r>
    </w:p>
    <w:p w:rsidR="002B587A" w:rsidRPr="007E65AE" w:rsidRDefault="002B587A" w:rsidP="002B587A">
      <w:pPr>
        <w:pStyle w:val="subsection"/>
      </w:pPr>
      <w:r w:rsidRPr="007E65AE">
        <w:tab/>
        <w:t>(2)</w:t>
      </w:r>
      <w:r w:rsidRPr="007E65AE">
        <w:tab/>
        <w:t xml:space="preserve">An instalment of quarterly pension supplement is to be paid to a person as soon as is reasonably practicable </w:t>
      </w:r>
      <w:r w:rsidR="00016ECF" w:rsidRPr="007E65AE">
        <w:t>after the end of an instalment period</w:t>
      </w:r>
      <w:r w:rsidRPr="007E65AE">
        <w:t>.</w:t>
      </w:r>
    </w:p>
    <w:p w:rsidR="00993FD5" w:rsidRPr="007E65AE" w:rsidRDefault="00993FD5" w:rsidP="00993FD5">
      <w:pPr>
        <w:pStyle w:val="subsection"/>
      </w:pPr>
      <w:r w:rsidRPr="007E65AE">
        <w:tab/>
        <w:t>(3)</w:t>
      </w:r>
      <w:r w:rsidRPr="007E65AE">
        <w:tab/>
        <w:t xml:space="preserve">The amount of the instalment is worked out by multiplying the person’s daily rate of quarterly pension supplement by the number of days </w:t>
      </w:r>
      <w:r w:rsidR="00016ECF" w:rsidRPr="007E65AE">
        <w:t>in the instalment period</w:t>
      </w:r>
      <w:r w:rsidRPr="007E65AE">
        <w:t>.</w:t>
      </w:r>
    </w:p>
    <w:p w:rsidR="00016ECF" w:rsidRPr="007E65AE" w:rsidRDefault="00016ECF" w:rsidP="00016ECF">
      <w:pPr>
        <w:pStyle w:val="subsection"/>
      </w:pPr>
      <w:r w:rsidRPr="007E65AE">
        <w:tab/>
        <w:t>(4)</w:t>
      </w:r>
      <w:r w:rsidRPr="007E65AE">
        <w:tab/>
        <w:t>In this section:</w:t>
      </w:r>
    </w:p>
    <w:p w:rsidR="00016ECF" w:rsidRPr="007E65AE" w:rsidRDefault="00016ECF" w:rsidP="00016ECF">
      <w:pPr>
        <w:pStyle w:val="Definition"/>
      </w:pPr>
      <w:r w:rsidRPr="007E65AE">
        <w:rPr>
          <w:b/>
          <w:i/>
        </w:rPr>
        <w:t>instalment period</w:t>
      </w:r>
      <w:r w:rsidRPr="007E65AE">
        <w:t xml:space="preserve"> means a period:</w:t>
      </w:r>
    </w:p>
    <w:p w:rsidR="00016ECF" w:rsidRPr="007E65AE" w:rsidRDefault="00016ECF" w:rsidP="00016ECF">
      <w:pPr>
        <w:pStyle w:val="paragraph"/>
      </w:pPr>
      <w:r w:rsidRPr="007E65AE">
        <w:tab/>
        <w:t>(a)</w:t>
      </w:r>
      <w:r w:rsidRPr="007E65AE">
        <w:tab/>
        <w:t>in relation to each day of which quarterly pension supplement is payable to the person; and</w:t>
      </w:r>
    </w:p>
    <w:p w:rsidR="00016ECF" w:rsidRPr="007E65AE" w:rsidRDefault="00016ECF" w:rsidP="00016ECF">
      <w:pPr>
        <w:pStyle w:val="noteToPara"/>
      </w:pPr>
      <w:r w:rsidRPr="007E65AE">
        <w:t>Note:</w:t>
      </w:r>
      <w:r w:rsidRPr="007E65AE">
        <w:tab/>
        <w:t>For when quarterly pension supplement is payable to the person, see section</w:t>
      </w:r>
      <w:r w:rsidR="007E65AE">
        <w:t> </w:t>
      </w:r>
      <w:r w:rsidRPr="007E65AE">
        <w:t>1061VA of the 1991 Act.</w:t>
      </w:r>
    </w:p>
    <w:p w:rsidR="00016ECF" w:rsidRPr="007E65AE" w:rsidRDefault="00016ECF" w:rsidP="00016ECF">
      <w:pPr>
        <w:pStyle w:val="paragraph"/>
      </w:pPr>
      <w:r w:rsidRPr="007E65AE">
        <w:tab/>
        <w:t>(b)</w:t>
      </w:r>
      <w:r w:rsidRPr="007E65AE">
        <w:tab/>
        <w:t>that either begins on any 20</w:t>
      </w:r>
      <w:r w:rsidR="007E65AE">
        <w:t> </w:t>
      </w:r>
      <w:r w:rsidRPr="007E65AE">
        <w:t>March, 20</w:t>
      </w:r>
      <w:r w:rsidR="007E65AE">
        <w:t> </w:t>
      </w:r>
      <w:r w:rsidRPr="007E65AE">
        <w:t>June, 20</w:t>
      </w:r>
      <w:r w:rsidR="007E65AE">
        <w:t> </w:t>
      </w:r>
      <w:r w:rsidRPr="007E65AE">
        <w:t>September or 20</w:t>
      </w:r>
      <w:r w:rsidR="007E65AE">
        <w:t> </w:t>
      </w:r>
      <w:r w:rsidRPr="007E65AE">
        <w:t>December or does not include any such day; and</w:t>
      </w:r>
    </w:p>
    <w:p w:rsidR="00016ECF" w:rsidRPr="007E65AE" w:rsidRDefault="00016ECF" w:rsidP="00016ECF">
      <w:pPr>
        <w:pStyle w:val="paragraph"/>
      </w:pPr>
      <w:r w:rsidRPr="007E65AE">
        <w:tab/>
        <w:t>(c)</w:t>
      </w:r>
      <w:r w:rsidRPr="007E65AE">
        <w:tab/>
        <w:t>that either ends on any 19</w:t>
      </w:r>
      <w:r w:rsidR="007E65AE">
        <w:t> </w:t>
      </w:r>
      <w:r w:rsidRPr="007E65AE">
        <w:t>March, 19</w:t>
      </w:r>
      <w:r w:rsidR="007E65AE">
        <w:t> </w:t>
      </w:r>
      <w:r w:rsidRPr="007E65AE">
        <w:t>June, 19</w:t>
      </w:r>
      <w:r w:rsidR="007E65AE">
        <w:t> </w:t>
      </w:r>
      <w:r w:rsidRPr="007E65AE">
        <w:t>September or 19</w:t>
      </w:r>
      <w:r w:rsidR="007E65AE">
        <w:t> </w:t>
      </w:r>
      <w:r w:rsidRPr="007E65AE">
        <w:t>December or does not include any such day; and</w:t>
      </w:r>
    </w:p>
    <w:p w:rsidR="00016ECF" w:rsidRPr="007E65AE" w:rsidRDefault="00016ECF" w:rsidP="00016ECF">
      <w:pPr>
        <w:pStyle w:val="paragraph"/>
      </w:pPr>
      <w:r w:rsidRPr="007E65AE">
        <w:tab/>
        <w:t>(d)</w:t>
      </w:r>
      <w:r w:rsidRPr="007E65AE">
        <w:tab/>
        <w:t>that is not included in a longer instalment period.</w:t>
      </w:r>
    </w:p>
    <w:p w:rsidR="00955F1A" w:rsidRPr="007E65AE" w:rsidRDefault="00955F1A" w:rsidP="00955F1A">
      <w:pPr>
        <w:pStyle w:val="ActHead5"/>
      </w:pPr>
      <w:bookmarkStart w:id="158" w:name="_Toc507142561"/>
      <w:r w:rsidRPr="007E65AE">
        <w:rPr>
          <w:rStyle w:val="CharSectno"/>
        </w:rPr>
        <w:t>48D</w:t>
      </w:r>
      <w:r w:rsidRPr="007E65AE">
        <w:t xml:space="preserve">  Payment of quarterly energy supplement</w:t>
      </w:r>
      <w:bookmarkEnd w:id="158"/>
    </w:p>
    <w:p w:rsidR="00B5300F" w:rsidRPr="007E65AE" w:rsidRDefault="00B5300F" w:rsidP="00B5300F">
      <w:pPr>
        <w:pStyle w:val="subsection"/>
      </w:pPr>
      <w:r w:rsidRPr="007E65AE">
        <w:tab/>
        <w:t>(1)</w:t>
      </w:r>
      <w:r w:rsidRPr="007E65AE">
        <w:tab/>
      </w:r>
      <w:r w:rsidR="00955F1A" w:rsidRPr="007E65AE">
        <w:t>Quarterly energy supplement</w:t>
      </w:r>
      <w:r w:rsidRPr="007E65AE">
        <w:t xml:space="preserve"> is to be paid by instalments.</w:t>
      </w:r>
    </w:p>
    <w:p w:rsidR="00B5300F" w:rsidRPr="007E65AE" w:rsidRDefault="00B5300F" w:rsidP="00B5300F">
      <w:pPr>
        <w:pStyle w:val="subsection"/>
        <w:keepNext/>
        <w:keepLines/>
      </w:pPr>
      <w:r w:rsidRPr="007E65AE">
        <w:tab/>
        <w:t>(2)</w:t>
      </w:r>
      <w:r w:rsidRPr="007E65AE">
        <w:tab/>
        <w:t xml:space="preserve">An instalment of </w:t>
      </w:r>
      <w:r w:rsidR="00CA2307" w:rsidRPr="007E65AE">
        <w:t>quarterly energy supplement</w:t>
      </w:r>
      <w:r w:rsidRPr="007E65AE">
        <w:t xml:space="preserve"> is to be paid to a person as soon as is reasonably practicable </w:t>
      </w:r>
      <w:r w:rsidR="00016ECF" w:rsidRPr="007E65AE">
        <w:t>after the end of an instalment period</w:t>
      </w:r>
      <w:r w:rsidRPr="007E65AE">
        <w:t>.</w:t>
      </w:r>
    </w:p>
    <w:p w:rsidR="00B5300F" w:rsidRPr="007E65AE" w:rsidRDefault="00B5300F" w:rsidP="00B5300F">
      <w:pPr>
        <w:pStyle w:val="notetext"/>
      </w:pPr>
      <w:r w:rsidRPr="007E65AE">
        <w:t>Note:</w:t>
      </w:r>
      <w:r w:rsidRPr="007E65AE">
        <w:tab/>
        <w:t xml:space="preserve">For when </w:t>
      </w:r>
      <w:r w:rsidR="00CA2307" w:rsidRPr="007E65AE">
        <w:t>quarterly energy supplement</w:t>
      </w:r>
      <w:r w:rsidRPr="007E65AE">
        <w:t xml:space="preserve"> is payable to the person, see section</w:t>
      </w:r>
      <w:r w:rsidR="007E65AE">
        <w:t> </w:t>
      </w:r>
      <w:r w:rsidRPr="007E65AE">
        <w:t>915 of the 1991 Act.</w:t>
      </w:r>
    </w:p>
    <w:p w:rsidR="00B5300F" w:rsidRPr="007E65AE" w:rsidRDefault="00B5300F" w:rsidP="00B5300F">
      <w:pPr>
        <w:pStyle w:val="subsection"/>
      </w:pPr>
      <w:r w:rsidRPr="007E65AE">
        <w:tab/>
        <w:t>(3)</w:t>
      </w:r>
      <w:r w:rsidRPr="007E65AE">
        <w:tab/>
        <w:t>The amount of the instalment is worked out by:</w:t>
      </w:r>
    </w:p>
    <w:p w:rsidR="00B5300F" w:rsidRPr="007E65AE" w:rsidRDefault="00B5300F" w:rsidP="00B5300F">
      <w:pPr>
        <w:pStyle w:val="paragraph"/>
      </w:pPr>
      <w:r w:rsidRPr="007E65AE">
        <w:tab/>
        <w:t>(a)</w:t>
      </w:r>
      <w:r w:rsidRPr="007E65AE">
        <w:tab/>
        <w:t xml:space="preserve">working out the amount of the person’s </w:t>
      </w:r>
      <w:r w:rsidR="00CA2307" w:rsidRPr="007E65AE">
        <w:t>quarterly energy supplement</w:t>
      </w:r>
      <w:r w:rsidRPr="007E65AE">
        <w:t xml:space="preserve"> for each day </w:t>
      </w:r>
      <w:r w:rsidR="00016ECF" w:rsidRPr="007E65AE">
        <w:t>in the instalment period</w:t>
      </w:r>
      <w:r w:rsidRPr="007E65AE">
        <w:t>; and</w:t>
      </w:r>
    </w:p>
    <w:p w:rsidR="00B5300F" w:rsidRPr="007E65AE" w:rsidRDefault="00B5300F" w:rsidP="00B5300F">
      <w:pPr>
        <w:pStyle w:val="paragraph"/>
      </w:pPr>
      <w:r w:rsidRPr="007E65AE">
        <w:tab/>
        <w:t>(b)</w:t>
      </w:r>
      <w:r w:rsidRPr="007E65AE">
        <w:tab/>
        <w:t xml:space="preserve">adding up the amounts resulting from </w:t>
      </w:r>
      <w:r w:rsidR="007E65AE">
        <w:t>paragraph (</w:t>
      </w:r>
      <w:r w:rsidRPr="007E65AE">
        <w:t>a).</w:t>
      </w:r>
    </w:p>
    <w:p w:rsidR="00016ECF" w:rsidRPr="007E65AE" w:rsidRDefault="00016ECF" w:rsidP="00016ECF">
      <w:pPr>
        <w:pStyle w:val="subsection"/>
      </w:pPr>
      <w:r w:rsidRPr="007E65AE">
        <w:tab/>
        <w:t>(4)</w:t>
      </w:r>
      <w:r w:rsidRPr="007E65AE">
        <w:tab/>
        <w:t>In this section:</w:t>
      </w:r>
    </w:p>
    <w:p w:rsidR="00016ECF" w:rsidRPr="007E65AE" w:rsidRDefault="00016ECF" w:rsidP="00016ECF">
      <w:pPr>
        <w:pStyle w:val="Definition"/>
      </w:pPr>
      <w:r w:rsidRPr="007E65AE">
        <w:rPr>
          <w:b/>
          <w:i/>
        </w:rPr>
        <w:t>instalment period</w:t>
      </w:r>
      <w:r w:rsidRPr="007E65AE">
        <w:t xml:space="preserve"> means a period:</w:t>
      </w:r>
    </w:p>
    <w:p w:rsidR="00016ECF" w:rsidRPr="007E65AE" w:rsidRDefault="00016ECF" w:rsidP="00016ECF">
      <w:pPr>
        <w:pStyle w:val="paragraph"/>
      </w:pPr>
      <w:r w:rsidRPr="007E65AE">
        <w:tab/>
        <w:t>(a)</w:t>
      </w:r>
      <w:r w:rsidRPr="007E65AE">
        <w:tab/>
        <w:t xml:space="preserve">for each day of which </w:t>
      </w:r>
      <w:r w:rsidR="00CA2307" w:rsidRPr="007E65AE">
        <w:t>quarterly energy supplement</w:t>
      </w:r>
      <w:r w:rsidRPr="007E65AE">
        <w:t xml:space="preserve"> is payable to the person; and</w:t>
      </w:r>
    </w:p>
    <w:p w:rsidR="00016ECF" w:rsidRPr="007E65AE" w:rsidRDefault="00016ECF" w:rsidP="00016ECF">
      <w:pPr>
        <w:pStyle w:val="noteToPara"/>
      </w:pPr>
      <w:r w:rsidRPr="007E65AE">
        <w:t>Note:</w:t>
      </w:r>
      <w:r w:rsidRPr="007E65AE">
        <w:tab/>
        <w:t xml:space="preserve">For when </w:t>
      </w:r>
      <w:r w:rsidR="00CA2307" w:rsidRPr="007E65AE">
        <w:t>quarterly energy supplement</w:t>
      </w:r>
      <w:r w:rsidRPr="007E65AE">
        <w:t xml:space="preserve"> is payable to the person, see section</w:t>
      </w:r>
      <w:r w:rsidR="007E65AE">
        <w:t> </w:t>
      </w:r>
      <w:r w:rsidRPr="007E65AE">
        <w:t>915 of the 1991 Act.</w:t>
      </w:r>
    </w:p>
    <w:p w:rsidR="00016ECF" w:rsidRPr="007E65AE" w:rsidRDefault="00016ECF" w:rsidP="00016ECF">
      <w:pPr>
        <w:pStyle w:val="paragraph"/>
      </w:pPr>
      <w:r w:rsidRPr="007E65AE">
        <w:tab/>
        <w:t>(b)</w:t>
      </w:r>
      <w:r w:rsidRPr="007E65AE">
        <w:tab/>
        <w:t>that either begins on any 20</w:t>
      </w:r>
      <w:r w:rsidR="007E65AE">
        <w:t> </w:t>
      </w:r>
      <w:r w:rsidRPr="007E65AE">
        <w:t>March, 20</w:t>
      </w:r>
      <w:r w:rsidR="007E65AE">
        <w:t> </w:t>
      </w:r>
      <w:r w:rsidRPr="007E65AE">
        <w:t>June, 20</w:t>
      </w:r>
      <w:r w:rsidR="007E65AE">
        <w:t> </w:t>
      </w:r>
      <w:r w:rsidRPr="007E65AE">
        <w:t>September or 20</w:t>
      </w:r>
      <w:r w:rsidR="007E65AE">
        <w:t> </w:t>
      </w:r>
      <w:r w:rsidRPr="007E65AE">
        <w:t>December or does not include any such day; and</w:t>
      </w:r>
    </w:p>
    <w:p w:rsidR="00016ECF" w:rsidRPr="007E65AE" w:rsidRDefault="00016ECF" w:rsidP="00016ECF">
      <w:pPr>
        <w:pStyle w:val="paragraph"/>
      </w:pPr>
      <w:r w:rsidRPr="007E65AE">
        <w:tab/>
        <w:t>(c)</w:t>
      </w:r>
      <w:r w:rsidRPr="007E65AE">
        <w:tab/>
        <w:t>that either ends on any 19</w:t>
      </w:r>
      <w:r w:rsidR="007E65AE">
        <w:t> </w:t>
      </w:r>
      <w:r w:rsidRPr="007E65AE">
        <w:t>March, 19</w:t>
      </w:r>
      <w:r w:rsidR="007E65AE">
        <w:t> </w:t>
      </w:r>
      <w:r w:rsidRPr="007E65AE">
        <w:t>June, 19</w:t>
      </w:r>
      <w:r w:rsidR="007E65AE">
        <w:t> </w:t>
      </w:r>
      <w:r w:rsidRPr="007E65AE">
        <w:t>September or 19</w:t>
      </w:r>
      <w:r w:rsidR="007E65AE">
        <w:t> </w:t>
      </w:r>
      <w:r w:rsidRPr="007E65AE">
        <w:t>December or does not include any such day; and</w:t>
      </w:r>
    </w:p>
    <w:p w:rsidR="00016ECF" w:rsidRPr="007E65AE" w:rsidRDefault="00016ECF" w:rsidP="00016ECF">
      <w:pPr>
        <w:pStyle w:val="paragraph"/>
      </w:pPr>
      <w:r w:rsidRPr="007E65AE">
        <w:tab/>
        <w:t>(d)</w:t>
      </w:r>
      <w:r w:rsidRPr="007E65AE">
        <w:tab/>
        <w:t>that is not included in a longer instalment period.</w:t>
      </w:r>
    </w:p>
    <w:p w:rsidR="00435264" w:rsidRPr="007E65AE" w:rsidRDefault="00435264" w:rsidP="00435264">
      <w:pPr>
        <w:pStyle w:val="ActHead5"/>
      </w:pPr>
      <w:bookmarkStart w:id="159" w:name="_Toc507142562"/>
      <w:r w:rsidRPr="007E65AE">
        <w:rPr>
          <w:rStyle w:val="CharSectno"/>
        </w:rPr>
        <w:t>49</w:t>
      </w:r>
      <w:r w:rsidRPr="007E65AE">
        <w:t xml:space="preserve">  Timing of payment of fares allowance</w:t>
      </w:r>
      <w:bookmarkEnd w:id="159"/>
    </w:p>
    <w:p w:rsidR="00435264" w:rsidRPr="007E65AE" w:rsidRDefault="00435264" w:rsidP="00435264">
      <w:pPr>
        <w:pStyle w:val="subsection"/>
      </w:pPr>
      <w:r w:rsidRPr="007E65AE">
        <w:tab/>
        <w:t>(1)</w:t>
      </w:r>
      <w:r w:rsidRPr="007E65AE">
        <w:tab/>
        <w:t xml:space="preserve">Subject to </w:t>
      </w:r>
      <w:r w:rsidR="007E65AE">
        <w:t>subsection (</w:t>
      </w:r>
      <w:r w:rsidRPr="007E65AE">
        <w:t>2), fares allowance for a journey by a person is to be paid as a reimbursement after the journey is made.</w:t>
      </w:r>
    </w:p>
    <w:p w:rsidR="00435264" w:rsidRPr="007E65AE" w:rsidRDefault="00435264" w:rsidP="00435264">
      <w:pPr>
        <w:pStyle w:val="subsection"/>
      </w:pPr>
      <w:r w:rsidRPr="007E65AE">
        <w:tab/>
        <w:t>(2)</w:t>
      </w:r>
      <w:r w:rsidRPr="007E65AE">
        <w:tab/>
        <w:t>If the journey has not been made, the fares allowance for the journey is to be paid before the journey is made.</w:t>
      </w:r>
    </w:p>
    <w:p w:rsidR="00435264" w:rsidRPr="007E65AE" w:rsidRDefault="00435264" w:rsidP="00435264">
      <w:pPr>
        <w:pStyle w:val="ActHead5"/>
      </w:pPr>
      <w:bookmarkStart w:id="160" w:name="_Toc507142563"/>
      <w:r w:rsidRPr="007E65AE">
        <w:rPr>
          <w:rStyle w:val="CharSectno"/>
        </w:rPr>
        <w:t>50</w:t>
      </w:r>
      <w:r w:rsidRPr="007E65AE">
        <w:t xml:space="preserve">  To whom fares allowance is to be paid</w:t>
      </w:r>
      <w:bookmarkEnd w:id="160"/>
    </w:p>
    <w:p w:rsidR="00435264" w:rsidRPr="007E65AE" w:rsidRDefault="00435264" w:rsidP="00435264">
      <w:pPr>
        <w:pStyle w:val="subsection"/>
      </w:pPr>
      <w:r w:rsidRPr="007E65AE">
        <w:tab/>
        <w:t>(1)</w:t>
      </w:r>
      <w:r w:rsidRPr="007E65AE">
        <w:tab/>
        <w:t xml:space="preserve">Subject to </w:t>
      </w:r>
      <w:r w:rsidR="007E65AE">
        <w:t>subsection (</w:t>
      </w:r>
      <w:r w:rsidRPr="007E65AE">
        <w:t>4), if the person is or was receiving youth allowance at the time of the making of the journey, fares allowance is to be paid to the person to whom instalments of the youth allowance are or were being paid under section</w:t>
      </w:r>
      <w:r w:rsidR="007E65AE">
        <w:t> </w:t>
      </w:r>
      <w:r w:rsidRPr="007E65AE">
        <w:t>44 or 45.</w:t>
      </w:r>
    </w:p>
    <w:p w:rsidR="00435264" w:rsidRPr="007E65AE" w:rsidRDefault="00435264" w:rsidP="00435264">
      <w:pPr>
        <w:pStyle w:val="subsection"/>
      </w:pPr>
      <w:r w:rsidRPr="007E65AE">
        <w:tab/>
        <w:t>(2)</w:t>
      </w:r>
      <w:r w:rsidRPr="007E65AE">
        <w:tab/>
        <w:t xml:space="preserve">Subject to </w:t>
      </w:r>
      <w:r w:rsidR="007E65AE">
        <w:t>subsection (</w:t>
      </w:r>
      <w:r w:rsidRPr="007E65AE">
        <w:t>4), if the person is or was receiving austudy payment at the time of the making of the journey, fares allowance is to be paid to the person to whom instalments of the austudy payment are or were being paid under section</w:t>
      </w:r>
      <w:r w:rsidR="007E65AE">
        <w:t> </w:t>
      </w:r>
      <w:r w:rsidRPr="007E65AE">
        <w:t>44.</w:t>
      </w:r>
    </w:p>
    <w:p w:rsidR="00435264" w:rsidRPr="007E65AE" w:rsidRDefault="00435264" w:rsidP="00435264">
      <w:pPr>
        <w:pStyle w:val="subsection"/>
      </w:pPr>
      <w:r w:rsidRPr="007E65AE">
        <w:tab/>
        <w:t>(3)</w:t>
      </w:r>
      <w:r w:rsidRPr="007E65AE">
        <w:tab/>
        <w:t xml:space="preserve">Subject to </w:t>
      </w:r>
      <w:r w:rsidR="007E65AE">
        <w:t>subsection (</w:t>
      </w:r>
      <w:r w:rsidRPr="007E65AE">
        <w:t>4), if the person is or was receiving pensioner education supplement at the time of the making of the journey, fares allowance is to be paid to the person to whom instalments of the pensioner education supplement are or were being paid under section</w:t>
      </w:r>
      <w:r w:rsidR="007E65AE">
        <w:t> </w:t>
      </w:r>
      <w:r w:rsidRPr="007E65AE">
        <w:t>44.</w:t>
      </w:r>
    </w:p>
    <w:p w:rsidR="00435264" w:rsidRPr="007E65AE" w:rsidRDefault="00435264" w:rsidP="00435264">
      <w:pPr>
        <w:pStyle w:val="subsection"/>
      </w:pPr>
      <w:r w:rsidRPr="007E65AE">
        <w:tab/>
        <w:t>(4)</w:t>
      </w:r>
      <w:r w:rsidRPr="007E65AE">
        <w:tab/>
        <w:t>If the fares allowance is to be paid as referred to in subsection</w:t>
      </w:r>
      <w:r w:rsidR="007E65AE">
        <w:t> </w:t>
      </w:r>
      <w:r w:rsidRPr="007E65AE">
        <w:t>49(2), it is to be paid, on behalf of the person, to the commercial operator who provides the person’s means of travel.</w:t>
      </w:r>
    </w:p>
    <w:p w:rsidR="00435264" w:rsidRPr="007E65AE" w:rsidRDefault="00435264" w:rsidP="00435264">
      <w:pPr>
        <w:pStyle w:val="subsection"/>
      </w:pPr>
      <w:r w:rsidRPr="007E65AE">
        <w:tab/>
        <w:t>(5)</w:t>
      </w:r>
      <w:r w:rsidRPr="007E65AE">
        <w:tab/>
        <w:t>This section has effect subject to section</w:t>
      </w:r>
      <w:r w:rsidR="007E65AE">
        <w:t> </w:t>
      </w:r>
      <w:r w:rsidRPr="007E65AE">
        <w:t>58.</w:t>
      </w:r>
    </w:p>
    <w:p w:rsidR="009A43A6" w:rsidRPr="007E65AE" w:rsidRDefault="009A43A6" w:rsidP="009A43A6">
      <w:pPr>
        <w:pStyle w:val="ActHead5"/>
      </w:pPr>
      <w:bookmarkStart w:id="161" w:name="_Toc507142564"/>
      <w:r w:rsidRPr="007E65AE">
        <w:rPr>
          <w:rStyle w:val="CharSectno"/>
        </w:rPr>
        <w:t>50A</w:t>
      </w:r>
      <w:r w:rsidRPr="007E65AE">
        <w:t xml:space="preserve">  Payment of child disability assistance</w:t>
      </w:r>
      <w:bookmarkEnd w:id="161"/>
    </w:p>
    <w:p w:rsidR="009A43A6" w:rsidRPr="007E65AE" w:rsidRDefault="009A43A6" w:rsidP="009A43A6">
      <w:pPr>
        <w:pStyle w:val="subsection"/>
      </w:pPr>
      <w:r w:rsidRPr="007E65AE">
        <w:tab/>
      </w:r>
      <w:r w:rsidRPr="007E65AE">
        <w:tab/>
        <w:t>If an individual is qualified for child disability assistance in respect of a particular 1</w:t>
      </w:r>
      <w:r w:rsidR="007E65AE">
        <w:t> </w:t>
      </w:r>
      <w:r w:rsidRPr="007E65AE">
        <w:t>July, the Secretary must pay the assistance to the individual in a single lump sum:</w:t>
      </w:r>
    </w:p>
    <w:p w:rsidR="009A43A6" w:rsidRPr="007E65AE" w:rsidRDefault="009A43A6" w:rsidP="009A43A6">
      <w:pPr>
        <w:pStyle w:val="paragraph"/>
      </w:pPr>
      <w:r w:rsidRPr="007E65AE">
        <w:tab/>
        <w:t>(a)</w:t>
      </w:r>
      <w:r w:rsidRPr="007E65AE">
        <w:tab/>
        <w:t>on the date that the Secretary considers to be the earliest date on which it is reasonably practicable for the payment to be made; and</w:t>
      </w:r>
    </w:p>
    <w:p w:rsidR="009A43A6" w:rsidRPr="007E65AE" w:rsidRDefault="009A43A6" w:rsidP="009A43A6">
      <w:pPr>
        <w:pStyle w:val="paragraph"/>
      </w:pPr>
      <w:r w:rsidRPr="007E65AE">
        <w:tab/>
        <w:t>(b)</w:t>
      </w:r>
      <w:r w:rsidRPr="007E65AE">
        <w:tab/>
        <w:t>in such manner as the Secretary considers appropriate.</w:t>
      </w:r>
    </w:p>
    <w:p w:rsidR="00435264" w:rsidRPr="007E65AE" w:rsidRDefault="00435264" w:rsidP="009E593E">
      <w:pPr>
        <w:pStyle w:val="ActHead5"/>
      </w:pPr>
      <w:bookmarkStart w:id="162" w:name="_Toc507142565"/>
      <w:r w:rsidRPr="007E65AE">
        <w:rPr>
          <w:rStyle w:val="CharSectno"/>
        </w:rPr>
        <w:t>51</w:t>
      </w:r>
      <w:r w:rsidRPr="007E65AE">
        <w:t xml:space="preserve">  Advance in case of severe financial hardship</w:t>
      </w:r>
      <w:bookmarkEnd w:id="162"/>
    </w:p>
    <w:p w:rsidR="00435264" w:rsidRPr="007E65AE" w:rsidRDefault="00435264" w:rsidP="009E593E">
      <w:pPr>
        <w:pStyle w:val="subsection"/>
        <w:keepNext/>
        <w:keepLines/>
      </w:pPr>
      <w:r w:rsidRPr="007E65AE">
        <w:tab/>
        <w:t>(1)</w:t>
      </w:r>
      <w:r w:rsidRPr="007E65AE">
        <w:tab/>
        <w:t>If:</w:t>
      </w:r>
    </w:p>
    <w:p w:rsidR="00435264" w:rsidRPr="007E65AE" w:rsidRDefault="00435264" w:rsidP="009E593E">
      <w:pPr>
        <w:pStyle w:val="paragraph"/>
        <w:keepNext/>
        <w:keepLines/>
      </w:pPr>
      <w:r w:rsidRPr="007E65AE">
        <w:tab/>
        <w:t>(a)</w:t>
      </w:r>
      <w:r w:rsidRPr="007E65AE">
        <w:tab/>
        <w:t>the Secretary determines:</w:t>
      </w:r>
    </w:p>
    <w:p w:rsidR="00435264" w:rsidRPr="007E65AE" w:rsidRDefault="00435264" w:rsidP="009E593E">
      <w:pPr>
        <w:pStyle w:val="paragraphsub"/>
        <w:keepNext/>
        <w:keepLines/>
      </w:pPr>
      <w:r w:rsidRPr="007E65AE">
        <w:tab/>
        <w:t>(i)</w:t>
      </w:r>
      <w:r w:rsidRPr="007E65AE">
        <w:tab/>
        <w:t>that a claim by a person who is in Australia for a social security benefit or pension is to be granted; or</w:t>
      </w:r>
    </w:p>
    <w:p w:rsidR="00435264" w:rsidRPr="007E65AE" w:rsidRDefault="00435264" w:rsidP="00435264">
      <w:pPr>
        <w:pStyle w:val="paragraphsub"/>
      </w:pPr>
      <w:r w:rsidRPr="007E65AE">
        <w:tab/>
        <w:t>(ii)</w:t>
      </w:r>
      <w:r w:rsidRPr="007E65AE">
        <w:tab/>
        <w:t>that a social security benefit or pension is payable to a person under section</w:t>
      </w:r>
      <w:r w:rsidR="007E65AE">
        <w:t> </w:t>
      </w:r>
      <w:r w:rsidRPr="007E65AE">
        <w:t>85; and</w:t>
      </w:r>
    </w:p>
    <w:p w:rsidR="00435264" w:rsidRPr="007E65AE" w:rsidRDefault="00435264" w:rsidP="00435264">
      <w:pPr>
        <w:pStyle w:val="paragraph"/>
      </w:pPr>
      <w:r w:rsidRPr="007E65AE">
        <w:tab/>
        <w:t>(b)</w:t>
      </w:r>
      <w:r w:rsidRPr="007E65AE">
        <w:tab/>
        <w:t>the Secretary is satisfied that, if the person is required to wait until the end of:</w:t>
      </w:r>
    </w:p>
    <w:p w:rsidR="00435264" w:rsidRPr="007E65AE" w:rsidRDefault="00435264" w:rsidP="00435264">
      <w:pPr>
        <w:pStyle w:val="paragraphsub"/>
      </w:pPr>
      <w:r w:rsidRPr="007E65AE">
        <w:tab/>
        <w:t>(i)</w:t>
      </w:r>
      <w:r w:rsidRPr="007E65AE">
        <w:tab/>
        <w:t>the first instalment period in relation to the benefit or pension; or</w:t>
      </w:r>
    </w:p>
    <w:p w:rsidR="00435264" w:rsidRPr="007E65AE" w:rsidRDefault="00435264" w:rsidP="00435264">
      <w:pPr>
        <w:pStyle w:val="paragraphsub"/>
      </w:pPr>
      <w:r w:rsidRPr="007E65AE">
        <w:tab/>
        <w:t>(ii)</w:t>
      </w:r>
      <w:r w:rsidRPr="007E65AE">
        <w:tab/>
        <w:t>the first instalment period in relation to the benefit or pension after the resumption of payment of the benefit or pension;</w:t>
      </w:r>
    </w:p>
    <w:p w:rsidR="00435264" w:rsidRPr="007E65AE" w:rsidRDefault="00435264" w:rsidP="00435264">
      <w:pPr>
        <w:pStyle w:val="paragraph"/>
      </w:pPr>
      <w:r w:rsidRPr="007E65AE">
        <w:tab/>
      </w:r>
      <w:r w:rsidRPr="007E65AE">
        <w:tab/>
        <w:t>for payment of an instalment, the person will suffer severe financial hardship;</w:t>
      </w:r>
    </w:p>
    <w:p w:rsidR="00435264" w:rsidRPr="007E65AE" w:rsidRDefault="00435264" w:rsidP="00435264">
      <w:pPr>
        <w:pStyle w:val="subsection2"/>
      </w:pPr>
      <w:r w:rsidRPr="007E65AE">
        <w:t>the Secretary may determine that a specified amount is to be paid to the person in advance.</w:t>
      </w:r>
    </w:p>
    <w:p w:rsidR="00435264" w:rsidRPr="007E65AE" w:rsidRDefault="00435264" w:rsidP="00BD48FE">
      <w:pPr>
        <w:pStyle w:val="subsection"/>
        <w:keepNext/>
      </w:pPr>
      <w:r w:rsidRPr="007E65AE">
        <w:tab/>
        <w:t>(2)</w:t>
      </w:r>
      <w:r w:rsidRPr="007E65AE">
        <w:tab/>
        <w:t>If:</w:t>
      </w:r>
    </w:p>
    <w:p w:rsidR="00435264" w:rsidRPr="007E65AE" w:rsidRDefault="00435264" w:rsidP="00BD48FE">
      <w:pPr>
        <w:pStyle w:val="paragraph"/>
        <w:keepNext/>
      </w:pPr>
      <w:r w:rsidRPr="007E65AE">
        <w:tab/>
        <w:t>(a)</w:t>
      </w:r>
      <w:r w:rsidRPr="007E65AE">
        <w:tab/>
        <w:t>a claim for a social security pension or benefit is granted because of subsection</w:t>
      </w:r>
      <w:r w:rsidR="007E65AE">
        <w:t> </w:t>
      </w:r>
      <w:r w:rsidRPr="007E65AE">
        <w:t>37(7); and</w:t>
      </w:r>
    </w:p>
    <w:p w:rsidR="00435264" w:rsidRPr="007E65AE" w:rsidRDefault="00435264" w:rsidP="00435264">
      <w:pPr>
        <w:pStyle w:val="paragraph"/>
      </w:pPr>
      <w:r w:rsidRPr="007E65AE">
        <w:tab/>
        <w:t>(b)</w:t>
      </w:r>
      <w:r w:rsidRPr="007E65AE">
        <w:tab/>
        <w:t xml:space="preserve">the Secretary makes a determination under </w:t>
      </w:r>
      <w:r w:rsidR="007E65AE">
        <w:t>subsection (</w:t>
      </w:r>
      <w:r w:rsidRPr="007E65AE">
        <w:t>1);</w:t>
      </w:r>
    </w:p>
    <w:p w:rsidR="00435264" w:rsidRPr="007E65AE" w:rsidRDefault="00435264" w:rsidP="00435264">
      <w:pPr>
        <w:pStyle w:val="subsection2"/>
      </w:pPr>
      <w:r w:rsidRPr="007E65AE">
        <w:t>the amount payable by virtue of that determination may be paid before the claimant is released from gaol or psychiatric confinement if the Secretary thinks it is necessary to do so in order to ensure that the claimant, on release, will not suffer severe financial hardship.</w:t>
      </w:r>
    </w:p>
    <w:p w:rsidR="00435264" w:rsidRPr="007E65AE" w:rsidRDefault="00435264" w:rsidP="00435264">
      <w:pPr>
        <w:pStyle w:val="subsection"/>
      </w:pPr>
      <w:r w:rsidRPr="007E65AE">
        <w:tab/>
        <w:t>(3)</w:t>
      </w:r>
      <w:r w:rsidRPr="007E65AE">
        <w:tab/>
        <w:t xml:space="preserve">The operation of </w:t>
      </w:r>
      <w:r w:rsidR="007E65AE">
        <w:t>subsection (</w:t>
      </w:r>
      <w:r w:rsidRPr="007E65AE">
        <w:t>2) is not affected by section</w:t>
      </w:r>
      <w:r w:rsidR="007E65AE">
        <w:t> </w:t>
      </w:r>
      <w:r w:rsidRPr="007E65AE">
        <w:t>1158, 1162 or 1162A of the 1991 Act.</w:t>
      </w:r>
    </w:p>
    <w:p w:rsidR="00435264" w:rsidRPr="007E65AE" w:rsidRDefault="00435264" w:rsidP="00435264">
      <w:pPr>
        <w:pStyle w:val="subsection"/>
      </w:pPr>
      <w:r w:rsidRPr="007E65AE">
        <w:tab/>
        <w:t>(4)</w:t>
      </w:r>
      <w:r w:rsidRPr="007E65AE">
        <w:tab/>
        <w:t xml:space="preserve">The amount paid under a determination under </w:t>
      </w:r>
      <w:r w:rsidR="007E65AE">
        <w:t>subsection (</w:t>
      </w:r>
      <w:r w:rsidRPr="007E65AE">
        <w:t>1) is not to exceed the amount that, in the opinion of the Secretary, would be the total of the amounts payable to the person for the first 14 days on which the benefit or pension is payable to the person.</w:t>
      </w:r>
    </w:p>
    <w:p w:rsidR="00435264" w:rsidRPr="007E65AE" w:rsidRDefault="00435264" w:rsidP="00435264">
      <w:pPr>
        <w:pStyle w:val="subsection"/>
      </w:pPr>
      <w:r w:rsidRPr="007E65AE">
        <w:tab/>
        <w:t>(5)</w:t>
      </w:r>
      <w:r w:rsidRPr="007E65AE">
        <w:tab/>
        <w:t xml:space="preserve">An amount paid to a person under </w:t>
      </w:r>
      <w:r w:rsidR="007E65AE">
        <w:t>subsection (</w:t>
      </w:r>
      <w:r w:rsidRPr="007E65AE">
        <w:t xml:space="preserve">1) is taken to be an advance payment of the instalment or instalments, or of that part of the instalment or instalments, that relate to the days referred to in </w:t>
      </w:r>
      <w:r w:rsidR="007E65AE">
        <w:t>subsection (</w:t>
      </w:r>
      <w:r w:rsidRPr="007E65AE">
        <w:t>4).</w:t>
      </w:r>
    </w:p>
    <w:p w:rsidR="00435264" w:rsidRPr="007E65AE" w:rsidRDefault="00435264" w:rsidP="00435264">
      <w:pPr>
        <w:pStyle w:val="ActHead5"/>
      </w:pPr>
      <w:bookmarkStart w:id="163" w:name="_Toc507142566"/>
      <w:r w:rsidRPr="007E65AE">
        <w:rPr>
          <w:rStyle w:val="CharSectno"/>
        </w:rPr>
        <w:t>52</w:t>
      </w:r>
      <w:r w:rsidRPr="007E65AE">
        <w:t xml:space="preserve">  Payment of certain amounts outside Australia</w:t>
      </w:r>
      <w:bookmarkEnd w:id="163"/>
    </w:p>
    <w:p w:rsidR="00435264" w:rsidRPr="007E65AE" w:rsidRDefault="00435264" w:rsidP="00435264">
      <w:pPr>
        <w:pStyle w:val="subsection"/>
      </w:pPr>
      <w:r w:rsidRPr="007E65AE">
        <w:tab/>
        <w:t>(1)</w:t>
      </w:r>
      <w:r w:rsidRPr="007E65AE">
        <w:tab/>
        <w:t>This section applies to the following social security payments:</w:t>
      </w:r>
    </w:p>
    <w:p w:rsidR="00435264" w:rsidRPr="007E65AE" w:rsidRDefault="00435264" w:rsidP="00435264">
      <w:pPr>
        <w:pStyle w:val="paragraph"/>
      </w:pPr>
      <w:r w:rsidRPr="007E65AE">
        <w:tab/>
        <w:t>(a)</w:t>
      </w:r>
      <w:r w:rsidRPr="007E65AE">
        <w:tab/>
        <w:t>age pension;</w:t>
      </w:r>
    </w:p>
    <w:p w:rsidR="00435264" w:rsidRPr="007E65AE" w:rsidRDefault="00435264" w:rsidP="00435264">
      <w:pPr>
        <w:pStyle w:val="paragraph"/>
      </w:pPr>
      <w:r w:rsidRPr="007E65AE">
        <w:tab/>
        <w:t>(b)</w:t>
      </w:r>
      <w:r w:rsidRPr="007E65AE">
        <w:tab/>
        <w:t>bereavement allowance;</w:t>
      </w:r>
    </w:p>
    <w:p w:rsidR="00435264" w:rsidRPr="007E65AE" w:rsidRDefault="00435264" w:rsidP="00435264">
      <w:pPr>
        <w:pStyle w:val="paragraph"/>
      </w:pPr>
      <w:r w:rsidRPr="007E65AE">
        <w:tab/>
        <w:t>(c)</w:t>
      </w:r>
      <w:r w:rsidRPr="007E65AE">
        <w:tab/>
        <w:t>carer payment;</w:t>
      </w:r>
    </w:p>
    <w:p w:rsidR="00435264" w:rsidRPr="007E65AE" w:rsidRDefault="00435264" w:rsidP="00435264">
      <w:pPr>
        <w:pStyle w:val="paragraph"/>
      </w:pPr>
      <w:r w:rsidRPr="007E65AE">
        <w:tab/>
        <w:t>(d)</w:t>
      </w:r>
      <w:r w:rsidRPr="007E65AE">
        <w:tab/>
        <w:t>disability support pension;</w:t>
      </w:r>
    </w:p>
    <w:p w:rsidR="00435264" w:rsidRPr="007E65AE" w:rsidRDefault="00435264" w:rsidP="00435264">
      <w:pPr>
        <w:pStyle w:val="paragraph"/>
      </w:pPr>
      <w:r w:rsidRPr="007E65AE">
        <w:tab/>
        <w:t>(e)</w:t>
      </w:r>
      <w:r w:rsidRPr="007E65AE">
        <w:tab/>
        <w:t>mature age allowance payable under Part</w:t>
      </w:r>
      <w:r w:rsidR="007E65AE">
        <w:t> </w:t>
      </w:r>
      <w:r w:rsidRPr="007E65AE">
        <w:t>2.12A of the 1991 Act;</w:t>
      </w:r>
    </w:p>
    <w:p w:rsidR="00435264" w:rsidRPr="007E65AE" w:rsidRDefault="00435264" w:rsidP="00435264">
      <w:pPr>
        <w:pStyle w:val="paragraph"/>
      </w:pPr>
      <w:r w:rsidRPr="007E65AE">
        <w:tab/>
        <w:t>(f)</w:t>
      </w:r>
      <w:r w:rsidRPr="007E65AE">
        <w:tab/>
        <w:t>mature age partner allowance payable under Part</w:t>
      </w:r>
      <w:r w:rsidR="007E65AE">
        <w:t> </w:t>
      </w:r>
      <w:r w:rsidRPr="007E65AE">
        <w:t>2.12A of the 1991 Act;</w:t>
      </w:r>
    </w:p>
    <w:p w:rsidR="00435264" w:rsidRPr="007E65AE" w:rsidRDefault="00435264" w:rsidP="00435264">
      <w:pPr>
        <w:pStyle w:val="paragraph"/>
      </w:pPr>
      <w:r w:rsidRPr="007E65AE">
        <w:tab/>
        <w:t>(g)</w:t>
      </w:r>
      <w:r w:rsidRPr="007E65AE">
        <w:tab/>
        <w:t>pension PP (single) to which clause</w:t>
      </w:r>
      <w:r w:rsidR="007E65AE">
        <w:t> </w:t>
      </w:r>
      <w:r w:rsidRPr="007E65AE">
        <w:t>105A of Schedule</w:t>
      </w:r>
      <w:r w:rsidR="007E65AE">
        <w:t> </w:t>
      </w:r>
      <w:r w:rsidRPr="007E65AE">
        <w:t>1A to the 1991 Act applies;</w:t>
      </w:r>
    </w:p>
    <w:p w:rsidR="00435264" w:rsidRPr="007E65AE" w:rsidRDefault="00435264" w:rsidP="00435264">
      <w:pPr>
        <w:pStyle w:val="paragraph"/>
      </w:pPr>
      <w:r w:rsidRPr="007E65AE">
        <w:tab/>
        <w:t>(h)</w:t>
      </w:r>
      <w:r w:rsidRPr="007E65AE">
        <w:tab/>
        <w:t>pensioner education supplement;</w:t>
      </w:r>
    </w:p>
    <w:p w:rsidR="00435264" w:rsidRPr="007E65AE" w:rsidRDefault="00435264" w:rsidP="00435264">
      <w:pPr>
        <w:pStyle w:val="paragraph"/>
      </w:pPr>
      <w:r w:rsidRPr="007E65AE">
        <w:tab/>
        <w:t>(i)</w:t>
      </w:r>
      <w:r w:rsidRPr="007E65AE">
        <w:tab/>
        <w:t>widow B pension;</w:t>
      </w:r>
    </w:p>
    <w:p w:rsidR="00435264" w:rsidRPr="007E65AE" w:rsidRDefault="00435264" w:rsidP="00435264">
      <w:pPr>
        <w:pStyle w:val="paragraph"/>
      </w:pPr>
      <w:r w:rsidRPr="007E65AE">
        <w:tab/>
        <w:t>(j)</w:t>
      </w:r>
      <w:r w:rsidRPr="007E65AE">
        <w:tab/>
        <w:t>wife pension;</w:t>
      </w:r>
    </w:p>
    <w:p w:rsidR="00435264" w:rsidRPr="007E65AE" w:rsidRDefault="00435264" w:rsidP="00435264">
      <w:pPr>
        <w:pStyle w:val="paragraph"/>
      </w:pPr>
      <w:r w:rsidRPr="007E65AE">
        <w:tab/>
        <w:t>(k)</w:t>
      </w:r>
      <w:r w:rsidRPr="007E65AE">
        <w:tab/>
        <w:t>special benefit</w:t>
      </w:r>
      <w:r w:rsidR="00B95A52" w:rsidRPr="007E65AE">
        <w:t>;</w:t>
      </w:r>
    </w:p>
    <w:p w:rsidR="00B95A52" w:rsidRPr="007E65AE" w:rsidRDefault="00B95A52" w:rsidP="00B95A52">
      <w:pPr>
        <w:pStyle w:val="paragraph"/>
      </w:pPr>
      <w:r w:rsidRPr="007E65AE">
        <w:tab/>
        <w:t>(l)</w:t>
      </w:r>
      <w:r w:rsidRPr="007E65AE">
        <w:tab/>
        <w:t>Northern Territory CDEP transition payment.</w:t>
      </w:r>
    </w:p>
    <w:p w:rsidR="00435264" w:rsidRPr="007E65AE" w:rsidRDefault="00435264" w:rsidP="00435264">
      <w:pPr>
        <w:pStyle w:val="subsection"/>
      </w:pPr>
      <w:r w:rsidRPr="007E65AE">
        <w:tab/>
        <w:t>(2)</w:t>
      </w:r>
      <w:r w:rsidRPr="007E65AE">
        <w:tab/>
        <w:t>If a person who is receiving a social security payment to which this section applies is outside Australia, instalments of the payment are to be paid to the person at such times as the Secretary determines for the purposes of this section.</w:t>
      </w:r>
    </w:p>
    <w:p w:rsidR="00435264" w:rsidRPr="007E65AE" w:rsidRDefault="00435264" w:rsidP="00CE327F">
      <w:pPr>
        <w:pStyle w:val="ActHead5"/>
        <w:keepNext w:val="0"/>
        <w:keepLines w:val="0"/>
      </w:pPr>
      <w:bookmarkStart w:id="164" w:name="_Toc507142567"/>
      <w:r w:rsidRPr="007E65AE">
        <w:rPr>
          <w:rStyle w:val="CharSectno"/>
        </w:rPr>
        <w:t>53</w:t>
      </w:r>
      <w:r w:rsidRPr="007E65AE">
        <w:t xml:space="preserve">  Payment of instalments where pension received under other legislation</w:t>
      </w:r>
      <w:bookmarkEnd w:id="164"/>
    </w:p>
    <w:p w:rsidR="00435264" w:rsidRPr="007E65AE" w:rsidRDefault="00435264" w:rsidP="00CE327F">
      <w:pPr>
        <w:pStyle w:val="subsection"/>
      </w:pPr>
      <w:r w:rsidRPr="007E65AE">
        <w:tab/>
        <w:t>(1)</w:t>
      </w:r>
      <w:r w:rsidRPr="007E65AE">
        <w:tab/>
        <w:t>If:</w:t>
      </w:r>
    </w:p>
    <w:p w:rsidR="00435264" w:rsidRPr="007E65AE" w:rsidRDefault="00435264" w:rsidP="00CE327F">
      <w:pPr>
        <w:pStyle w:val="paragraph"/>
      </w:pPr>
      <w:r w:rsidRPr="007E65AE">
        <w:tab/>
        <w:t>(a)</w:t>
      </w:r>
      <w:r w:rsidRPr="007E65AE">
        <w:tab/>
        <w:t>an age pension or a disability support pension is payable to a person; and</w:t>
      </w:r>
    </w:p>
    <w:p w:rsidR="00435264" w:rsidRPr="007E65AE" w:rsidRDefault="00435264" w:rsidP="00CE327F">
      <w:pPr>
        <w:pStyle w:val="paragraph"/>
      </w:pPr>
      <w:r w:rsidRPr="007E65AE">
        <w:tab/>
        <w:t>(b)</w:t>
      </w:r>
      <w:r w:rsidRPr="007E65AE">
        <w:tab/>
        <w:t>the person is receiving a veteran’s disability pension; and</w:t>
      </w:r>
    </w:p>
    <w:p w:rsidR="00435264" w:rsidRPr="007E65AE" w:rsidRDefault="00435264" w:rsidP="00435264">
      <w:pPr>
        <w:pStyle w:val="paragraph"/>
      </w:pPr>
      <w:r w:rsidRPr="007E65AE">
        <w:tab/>
        <w:t>(c)</w:t>
      </w:r>
      <w:r w:rsidRPr="007E65AE">
        <w:tab/>
        <w:t>the Secretary has made a determination, for the purposes of this subsection, that instalments of age pension or disability support pension, as the case may be, are to be paid to the person on the days on which instalments of the veteran’s disability pension are paid to the person; and</w:t>
      </w:r>
    </w:p>
    <w:p w:rsidR="00435264" w:rsidRPr="007E65AE" w:rsidRDefault="00435264" w:rsidP="00435264">
      <w:pPr>
        <w:pStyle w:val="paragraph"/>
      </w:pPr>
      <w:r w:rsidRPr="007E65AE">
        <w:tab/>
        <w:t>(d)</w:t>
      </w:r>
      <w:r w:rsidRPr="007E65AE">
        <w:tab/>
        <w:t>the determination has not been revoked;</w:t>
      </w:r>
    </w:p>
    <w:p w:rsidR="00435264" w:rsidRPr="007E65AE" w:rsidRDefault="00435264" w:rsidP="00435264">
      <w:pPr>
        <w:pStyle w:val="subsection2"/>
      </w:pPr>
      <w:r w:rsidRPr="007E65AE">
        <w:t>instalments of age pension or disability support pension are to be paid to the person in accordance with the determination.</w:t>
      </w:r>
    </w:p>
    <w:p w:rsidR="00435264" w:rsidRPr="007E65AE" w:rsidRDefault="00435264" w:rsidP="00435264">
      <w:pPr>
        <w:pStyle w:val="subsection"/>
        <w:keepNext/>
      </w:pPr>
      <w:r w:rsidRPr="007E65AE">
        <w:tab/>
        <w:t>(2)</w:t>
      </w:r>
      <w:r w:rsidRPr="007E65AE">
        <w:tab/>
        <w:t>If:</w:t>
      </w:r>
    </w:p>
    <w:p w:rsidR="00435264" w:rsidRPr="007E65AE" w:rsidRDefault="00435264" w:rsidP="00435264">
      <w:pPr>
        <w:pStyle w:val="paragraph"/>
      </w:pPr>
      <w:r w:rsidRPr="007E65AE">
        <w:tab/>
        <w:t>(a)</w:t>
      </w:r>
      <w:r w:rsidRPr="007E65AE">
        <w:tab/>
        <w:t>an age pension or a disability support pension is payable to a person; and</w:t>
      </w:r>
    </w:p>
    <w:p w:rsidR="00435264" w:rsidRPr="007E65AE" w:rsidRDefault="00435264" w:rsidP="00435264">
      <w:pPr>
        <w:pStyle w:val="paragraph"/>
      </w:pPr>
      <w:r w:rsidRPr="007E65AE">
        <w:tab/>
        <w:t>(b)</w:t>
      </w:r>
      <w:r w:rsidRPr="007E65AE">
        <w:tab/>
        <w:t>the person’s partner is receiving:</w:t>
      </w:r>
    </w:p>
    <w:p w:rsidR="00435264" w:rsidRPr="007E65AE" w:rsidRDefault="00435264" w:rsidP="00435264">
      <w:pPr>
        <w:pStyle w:val="paragraphsub"/>
      </w:pPr>
      <w:r w:rsidRPr="007E65AE">
        <w:tab/>
        <w:t>(i)</w:t>
      </w:r>
      <w:r w:rsidRPr="007E65AE">
        <w:tab/>
        <w:t>an age pension and a veteran’s disability pension; or</w:t>
      </w:r>
    </w:p>
    <w:p w:rsidR="00435264" w:rsidRPr="007E65AE" w:rsidRDefault="00435264" w:rsidP="00435264">
      <w:pPr>
        <w:pStyle w:val="paragraphsub"/>
      </w:pPr>
      <w:r w:rsidRPr="007E65AE">
        <w:tab/>
        <w:t>(ii)</w:t>
      </w:r>
      <w:r w:rsidRPr="007E65AE">
        <w:tab/>
        <w:t>a disability support pension and a veteran’s disability pension; and</w:t>
      </w:r>
    </w:p>
    <w:p w:rsidR="00435264" w:rsidRPr="007E65AE" w:rsidRDefault="00435264" w:rsidP="00435264">
      <w:pPr>
        <w:pStyle w:val="paragraph"/>
      </w:pPr>
      <w:r w:rsidRPr="007E65AE">
        <w:tab/>
        <w:t>(c)</w:t>
      </w:r>
      <w:r w:rsidRPr="007E65AE">
        <w:tab/>
        <w:t>the Secretary has made a determination, for the purposes of this subsection, that instalments of age pension or disability support pension, as the case may be, are to be paid to the person on the days on which instalments of the veteran’s disability pension are paid to the person’s partner; and</w:t>
      </w:r>
    </w:p>
    <w:p w:rsidR="00435264" w:rsidRPr="007E65AE" w:rsidRDefault="00435264" w:rsidP="00435264">
      <w:pPr>
        <w:pStyle w:val="paragraph"/>
      </w:pPr>
      <w:r w:rsidRPr="007E65AE">
        <w:tab/>
        <w:t>(d)</w:t>
      </w:r>
      <w:r w:rsidRPr="007E65AE">
        <w:tab/>
        <w:t>the determination has not been revoked;</w:t>
      </w:r>
    </w:p>
    <w:p w:rsidR="00435264" w:rsidRPr="007E65AE" w:rsidRDefault="00435264" w:rsidP="00435264">
      <w:pPr>
        <w:pStyle w:val="subsection2"/>
      </w:pPr>
      <w:r w:rsidRPr="007E65AE">
        <w:t>instalments of age pension or disability support pension are to be paid to the person in accordance with the determination.</w:t>
      </w:r>
    </w:p>
    <w:p w:rsidR="00435264" w:rsidRPr="007E65AE" w:rsidRDefault="00435264" w:rsidP="00435264">
      <w:pPr>
        <w:pStyle w:val="subsection"/>
      </w:pPr>
      <w:r w:rsidRPr="007E65AE">
        <w:tab/>
        <w:t>(3)</w:t>
      </w:r>
      <w:r w:rsidRPr="007E65AE">
        <w:tab/>
        <w:t>If:</w:t>
      </w:r>
    </w:p>
    <w:p w:rsidR="00435264" w:rsidRPr="007E65AE" w:rsidRDefault="00435264" w:rsidP="00435264">
      <w:pPr>
        <w:pStyle w:val="paragraph"/>
      </w:pPr>
      <w:r w:rsidRPr="007E65AE">
        <w:tab/>
        <w:t>(a)</w:t>
      </w:r>
      <w:r w:rsidRPr="007E65AE">
        <w:tab/>
        <w:t>a person is receiving a wife pension; and</w:t>
      </w:r>
    </w:p>
    <w:p w:rsidR="00435264" w:rsidRPr="007E65AE" w:rsidRDefault="00435264" w:rsidP="00435264">
      <w:pPr>
        <w:pStyle w:val="paragraph"/>
      </w:pPr>
      <w:r w:rsidRPr="007E65AE">
        <w:tab/>
        <w:t>(b)</w:t>
      </w:r>
      <w:r w:rsidRPr="007E65AE">
        <w:tab/>
        <w:t>the person’s partner is receiving:</w:t>
      </w:r>
    </w:p>
    <w:p w:rsidR="00435264" w:rsidRPr="007E65AE" w:rsidRDefault="00435264" w:rsidP="00435264">
      <w:pPr>
        <w:pStyle w:val="paragraphsub"/>
      </w:pPr>
      <w:r w:rsidRPr="007E65AE">
        <w:tab/>
        <w:t>(i)</w:t>
      </w:r>
      <w:r w:rsidRPr="007E65AE">
        <w:tab/>
        <w:t>an age pension and a veteran’s disability pension; or</w:t>
      </w:r>
    </w:p>
    <w:p w:rsidR="00435264" w:rsidRPr="007E65AE" w:rsidRDefault="00435264" w:rsidP="00435264">
      <w:pPr>
        <w:pStyle w:val="paragraphsub"/>
      </w:pPr>
      <w:r w:rsidRPr="007E65AE">
        <w:tab/>
        <w:t>(ii)</w:t>
      </w:r>
      <w:r w:rsidRPr="007E65AE">
        <w:tab/>
        <w:t>a disability support pension and a veteran’s disability pension; and</w:t>
      </w:r>
    </w:p>
    <w:p w:rsidR="00435264" w:rsidRPr="007E65AE" w:rsidRDefault="00435264" w:rsidP="00435264">
      <w:pPr>
        <w:pStyle w:val="paragraph"/>
      </w:pPr>
      <w:r w:rsidRPr="007E65AE">
        <w:tab/>
        <w:t>(c)</w:t>
      </w:r>
      <w:r w:rsidRPr="007E65AE">
        <w:tab/>
        <w:t>the Secretary has made a determination, for the purposes of this subsection, that instalments of wife pension are to be paid to the person on the days on which instalments of the veteran’s disability pension are paid to the person’s partner; and</w:t>
      </w:r>
    </w:p>
    <w:p w:rsidR="00435264" w:rsidRPr="007E65AE" w:rsidRDefault="00435264" w:rsidP="00435264">
      <w:pPr>
        <w:pStyle w:val="paragraph"/>
      </w:pPr>
      <w:r w:rsidRPr="007E65AE">
        <w:tab/>
        <w:t>(d)</w:t>
      </w:r>
      <w:r w:rsidRPr="007E65AE">
        <w:tab/>
        <w:t>the determination has not been revoked;</w:t>
      </w:r>
    </w:p>
    <w:p w:rsidR="00435264" w:rsidRPr="007E65AE" w:rsidRDefault="00435264" w:rsidP="00435264">
      <w:pPr>
        <w:pStyle w:val="subsection2"/>
      </w:pPr>
      <w:r w:rsidRPr="007E65AE">
        <w:t>instalments of wife pension are to be paid to the person in accordance with the determination.</w:t>
      </w:r>
    </w:p>
    <w:p w:rsidR="00435264" w:rsidRPr="007E65AE" w:rsidRDefault="00435264" w:rsidP="00435264">
      <w:pPr>
        <w:pStyle w:val="ActHead5"/>
      </w:pPr>
      <w:bookmarkStart w:id="165" w:name="_Toc507142568"/>
      <w:r w:rsidRPr="007E65AE">
        <w:rPr>
          <w:rStyle w:val="CharSectno"/>
        </w:rPr>
        <w:t>54</w:t>
      </w:r>
      <w:r w:rsidRPr="007E65AE">
        <w:t xml:space="preserve">  Rounding off instalments of social security payments</w:t>
      </w:r>
      <w:bookmarkEnd w:id="165"/>
    </w:p>
    <w:p w:rsidR="00435264" w:rsidRPr="007E65AE" w:rsidRDefault="00435264" w:rsidP="00435264">
      <w:pPr>
        <w:pStyle w:val="subsection"/>
      </w:pPr>
      <w:r w:rsidRPr="007E65AE">
        <w:tab/>
        <w:t>(1)</w:t>
      </w:r>
      <w:r w:rsidRPr="007E65AE">
        <w:tab/>
        <w:t>In this section:</w:t>
      </w:r>
    </w:p>
    <w:p w:rsidR="00435264" w:rsidRPr="007E65AE" w:rsidRDefault="00435264" w:rsidP="00435264">
      <w:pPr>
        <w:pStyle w:val="Definition"/>
      </w:pPr>
      <w:r w:rsidRPr="007E65AE">
        <w:rPr>
          <w:b/>
          <w:i/>
        </w:rPr>
        <w:t>instalment</w:t>
      </w:r>
      <w:r w:rsidRPr="007E65AE">
        <w:t xml:space="preserve"> means an instalment of a social security payment.</w:t>
      </w:r>
    </w:p>
    <w:p w:rsidR="00332C32" w:rsidRPr="007E65AE" w:rsidRDefault="00332C32" w:rsidP="00332C32">
      <w:pPr>
        <w:pStyle w:val="notetext"/>
      </w:pPr>
      <w:r w:rsidRPr="007E65AE">
        <w:t>Note:</w:t>
      </w:r>
      <w:r w:rsidRPr="007E65AE">
        <w:tab/>
        <w:t>Subsection</w:t>
      </w:r>
      <w:r w:rsidR="007E65AE">
        <w:t> </w:t>
      </w:r>
      <w:r w:rsidRPr="007E65AE">
        <w:t>43(3E) affects what is an instalment of a social security periodic payment if the Secretary has determined under subsection</w:t>
      </w:r>
      <w:r w:rsidR="007E65AE">
        <w:t> </w:t>
      </w:r>
      <w:r w:rsidRPr="007E65AE">
        <w:t>43(3A) that a person is to be paid the total amount of a social security periodic payment relating to an instalment period in 2 payments.</w:t>
      </w:r>
    </w:p>
    <w:p w:rsidR="00435264" w:rsidRPr="007E65AE" w:rsidRDefault="00435264" w:rsidP="00435264">
      <w:pPr>
        <w:pStyle w:val="subsection"/>
        <w:keepNext/>
      </w:pPr>
      <w:r w:rsidRPr="007E65AE">
        <w:tab/>
        <w:t>(2)</w:t>
      </w:r>
      <w:r w:rsidRPr="007E65AE">
        <w:tab/>
        <w:t>If the amount of an instalment would be:</w:t>
      </w:r>
    </w:p>
    <w:p w:rsidR="00435264" w:rsidRPr="007E65AE" w:rsidRDefault="00435264" w:rsidP="00435264">
      <w:pPr>
        <w:pStyle w:val="paragraph"/>
      </w:pPr>
      <w:r w:rsidRPr="007E65AE">
        <w:tab/>
        <w:t>(a)</w:t>
      </w:r>
      <w:r w:rsidRPr="007E65AE">
        <w:tab/>
        <w:t>one or more whole dollars and a part of a cent; or</w:t>
      </w:r>
    </w:p>
    <w:p w:rsidR="00435264" w:rsidRPr="007E65AE" w:rsidRDefault="00435264" w:rsidP="00435264">
      <w:pPr>
        <w:pStyle w:val="paragraph"/>
      </w:pPr>
      <w:r w:rsidRPr="007E65AE">
        <w:tab/>
        <w:t>(b)</w:t>
      </w:r>
      <w:r w:rsidRPr="007E65AE">
        <w:tab/>
        <w:t>one or more whole dollars and cents and a part of a cent;</w:t>
      </w:r>
    </w:p>
    <w:p w:rsidR="00435264" w:rsidRPr="007E65AE" w:rsidRDefault="00435264" w:rsidP="00435264">
      <w:pPr>
        <w:pStyle w:val="subsection2"/>
      </w:pPr>
      <w:r w:rsidRPr="007E65AE">
        <w:t>the amount is to be increased or decreased to the nearest whole cent.</w:t>
      </w:r>
    </w:p>
    <w:p w:rsidR="00435264" w:rsidRPr="007E65AE" w:rsidRDefault="00435264" w:rsidP="00435264">
      <w:pPr>
        <w:pStyle w:val="subsection"/>
      </w:pPr>
      <w:r w:rsidRPr="007E65AE">
        <w:tab/>
        <w:t>(3)</w:t>
      </w:r>
      <w:r w:rsidRPr="007E65AE">
        <w:tab/>
        <w:t>If the amount of an instalment would be:</w:t>
      </w:r>
    </w:p>
    <w:p w:rsidR="00435264" w:rsidRPr="007E65AE" w:rsidRDefault="00435264" w:rsidP="00435264">
      <w:pPr>
        <w:pStyle w:val="paragraph"/>
      </w:pPr>
      <w:r w:rsidRPr="007E65AE">
        <w:tab/>
        <w:t>(a)</w:t>
      </w:r>
      <w:r w:rsidRPr="007E65AE">
        <w:tab/>
        <w:t>one or more whole dollars and 0.5 cent; or</w:t>
      </w:r>
    </w:p>
    <w:p w:rsidR="00435264" w:rsidRPr="007E65AE" w:rsidRDefault="00435264" w:rsidP="00435264">
      <w:pPr>
        <w:pStyle w:val="paragraph"/>
      </w:pPr>
      <w:r w:rsidRPr="007E65AE">
        <w:tab/>
        <w:t>(b)</w:t>
      </w:r>
      <w:r w:rsidRPr="007E65AE">
        <w:tab/>
        <w:t>one or more whole dollars and cents and 0.5 cent;</w:t>
      </w:r>
    </w:p>
    <w:p w:rsidR="00435264" w:rsidRPr="007E65AE" w:rsidRDefault="00435264" w:rsidP="00435264">
      <w:pPr>
        <w:pStyle w:val="subsection2"/>
      </w:pPr>
      <w:r w:rsidRPr="007E65AE">
        <w:t>the amount is to be increased by 0.5 cent.</w:t>
      </w:r>
    </w:p>
    <w:p w:rsidR="00435264" w:rsidRPr="007E65AE" w:rsidRDefault="00435264" w:rsidP="00435264">
      <w:pPr>
        <w:pStyle w:val="subsection"/>
      </w:pPr>
      <w:r w:rsidRPr="007E65AE">
        <w:tab/>
        <w:t>(4)</w:t>
      </w:r>
      <w:r w:rsidRPr="007E65AE">
        <w:tab/>
        <w:t>If, apart from this subsection, the amount of an instalment would be less than $1.00, the amount is to be increased to $1.00.</w:t>
      </w:r>
    </w:p>
    <w:p w:rsidR="00435264" w:rsidRPr="007E65AE" w:rsidRDefault="00435264" w:rsidP="00435264">
      <w:pPr>
        <w:pStyle w:val="ActHead5"/>
      </w:pPr>
      <w:bookmarkStart w:id="166" w:name="_Toc507142569"/>
      <w:r w:rsidRPr="007E65AE">
        <w:rPr>
          <w:rStyle w:val="CharSectno"/>
        </w:rPr>
        <w:t>55</w:t>
      </w:r>
      <w:r w:rsidRPr="007E65AE">
        <w:t xml:space="preserve">  Payment into bank account etc.</w:t>
      </w:r>
      <w:bookmarkEnd w:id="166"/>
    </w:p>
    <w:p w:rsidR="00435264" w:rsidRPr="007E65AE" w:rsidRDefault="00435264" w:rsidP="00435264">
      <w:pPr>
        <w:pStyle w:val="subsection"/>
      </w:pPr>
      <w:r w:rsidRPr="007E65AE">
        <w:tab/>
        <w:t>(1)</w:t>
      </w:r>
      <w:r w:rsidRPr="007E65AE">
        <w:tab/>
        <w:t>Subject to Part</w:t>
      </w:r>
      <w:r w:rsidR="007E65AE">
        <w:t> </w:t>
      </w:r>
      <w:r w:rsidRPr="007E65AE">
        <w:t xml:space="preserve">3A, an amount (the </w:t>
      </w:r>
      <w:r w:rsidRPr="007E65AE">
        <w:rPr>
          <w:b/>
          <w:i/>
        </w:rPr>
        <w:t>relevant amount</w:t>
      </w:r>
      <w:r w:rsidRPr="007E65AE">
        <w:t>) that is to be paid to a person under section</w:t>
      </w:r>
      <w:r w:rsidR="007E65AE">
        <w:t> </w:t>
      </w:r>
      <w:r w:rsidRPr="007E65AE">
        <w:t>44, 45, 47,</w:t>
      </w:r>
      <w:r w:rsidR="005E7204" w:rsidRPr="007E65AE">
        <w:t xml:space="preserve"> 47DA, 47DB,</w:t>
      </w:r>
      <w:r w:rsidRPr="007E65AE">
        <w:t xml:space="preserve"> 48, 48A, 48B</w:t>
      </w:r>
      <w:r w:rsidR="002B587A" w:rsidRPr="007E65AE">
        <w:t>, 48C</w:t>
      </w:r>
      <w:r w:rsidR="00D44A5C" w:rsidRPr="007E65AE">
        <w:t>, 48D</w:t>
      </w:r>
      <w:r w:rsidRPr="007E65AE">
        <w:t xml:space="preserve"> or 50 is to be paid in the manner set out in this section.</w:t>
      </w:r>
    </w:p>
    <w:p w:rsidR="00435264" w:rsidRPr="007E65AE" w:rsidRDefault="00435264" w:rsidP="00435264">
      <w:pPr>
        <w:pStyle w:val="subsection"/>
      </w:pPr>
      <w:r w:rsidRPr="007E65AE">
        <w:tab/>
        <w:t>(2)</w:t>
      </w:r>
      <w:r w:rsidRPr="007E65AE">
        <w:tab/>
        <w:t xml:space="preserve">Subject to </w:t>
      </w:r>
      <w:r w:rsidR="007E65AE">
        <w:t>subsections (</w:t>
      </w:r>
      <w:r w:rsidRPr="007E65AE">
        <w:t>4) and (4A), the relevant amount is to be paid to the credit of a bank account nominated and maintained by the person.</w:t>
      </w:r>
    </w:p>
    <w:p w:rsidR="00435264" w:rsidRPr="007E65AE" w:rsidRDefault="00435264" w:rsidP="00435264">
      <w:pPr>
        <w:pStyle w:val="subsection"/>
      </w:pPr>
      <w:r w:rsidRPr="007E65AE">
        <w:tab/>
        <w:t>(3)</w:t>
      </w:r>
      <w:r w:rsidRPr="007E65AE">
        <w:tab/>
        <w:t>The account may be an account that is maintained by the person either alone or jointly or in common with another person.</w:t>
      </w:r>
    </w:p>
    <w:p w:rsidR="00435264" w:rsidRPr="007E65AE" w:rsidRDefault="00435264" w:rsidP="00435264">
      <w:pPr>
        <w:pStyle w:val="subsection"/>
      </w:pPr>
      <w:r w:rsidRPr="007E65AE">
        <w:tab/>
        <w:t>(4)</w:t>
      </w:r>
      <w:r w:rsidRPr="007E65AE">
        <w:tab/>
        <w:t xml:space="preserve">The Secretary may direct that the whole or a part of the relevant amount be paid to the person in a different way from that provided for by </w:t>
      </w:r>
      <w:r w:rsidR="007E65AE">
        <w:t>subsection (</w:t>
      </w:r>
      <w:r w:rsidRPr="007E65AE">
        <w:t>2). If the Secretary gives a direction, the relevant amount is to be paid in accordance with the direction.</w:t>
      </w:r>
    </w:p>
    <w:p w:rsidR="00435264" w:rsidRPr="007E65AE" w:rsidRDefault="00435264" w:rsidP="00435264">
      <w:pPr>
        <w:pStyle w:val="subsection"/>
      </w:pPr>
      <w:r w:rsidRPr="007E65AE">
        <w:tab/>
        <w:t>(4A)</w:t>
      </w:r>
      <w:r w:rsidRPr="007E65AE">
        <w:tab/>
        <w:t>Fares allowance is to be paid to a person as follows:</w:t>
      </w:r>
    </w:p>
    <w:p w:rsidR="00435264" w:rsidRPr="007E65AE" w:rsidRDefault="00435264" w:rsidP="00435264">
      <w:pPr>
        <w:pStyle w:val="paragraph"/>
      </w:pPr>
      <w:r w:rsidRPr="007E65AE">
        <w:tab/>
        <w:t>(a)</w:t>
      </w:r>
      <w:r w:rsidRPr="007E65AE">
        <w:tab/>
        <w:t>fares allowance is to be paid to the credit of the bank account to the credit of which payments of youth allowance, austudy payment or pensioner education supplement payable to the person are or were made;</w:t>
      </w:r>
    </w:p>
    <w:p w:rsidR="00435264" w:rsidRPr="007E65AE" w:rsidRDefault="00435264" w:rsidP="00435264">
      <w:pPr>
        <w:pStyle w:val="paragraph"/>
      </w:pPr>
      <w:r w:rsidRPr="007E65AE">
        <w:tab/>
        <w:t>(b)</w:t>
      </w:r>
      <w:r w:rsidRPr="007E65AE">
        <w:tab/>
        <w:t xml:space="preserve">if, because of a direction under </w:t>
      </w:r>
      <w:r w:rsidR="007E65AE">
        <w:t>subsection (</w:t>
      </w:r>
      <w:r w:rsidRPr="007E65AE">
        <w:t>4), youth allowance, austudy payment or pensioner education supplement is not paid to the credit of a bank account, fares allowance is to be paid in the same way as the youth allowance, austudy payment or pensioner education supplement, as the case may be.</w:t>
      </w:r>
    </w:p>
    <w:p w:rsidR="00435264" w:rsidRPr="007E65AE" w:rsidRDefault="00435264" w:rsidP="00435264">
      <w:pPr>
        <w:pStyle w:val="subsection"/>
      </w:pPr>
      <w:r w:rsidRPr="007E65AE">
        <w:tab/>
        <w:t>(5)</w:t>
      </w:r>
      <w:r w:rsidRPr="007E65AE">
        <w:tab/>
        <w:t xml:space="preserve">If, at the end of the period of 28 days starting on the day on which the Secretary requested the person to nominate an account for the purposes of </w:t>
      </w:r>
      <w:r w:rsidR="007E65AE">
        <w:t>subsection (</w:t>
      </w:r>
      <w:r w:rsidRPr="007E65AE">
        <w:t>2</w:t>
      </w:r>
      <w:r w:rsidR="00EE205F" w:rsidRPr="007E65AE">
        <w:t>) (t</w:t>
      </w:r>
      <w:r w:rsidRPr="007E65AE">
        <w:t xml:space="preserve">he </w:t>
      </w:r>
      <w:r w:rsidRPr="007E65AE">
        <w:rPr>
          <w:b/>
          <w:i/>
        </w:rPr>
        <w:t>28 day period</w:t>
      </w:r>
      <w:r w:rsidRPr="007E65AE">
        <w:t>):</w:t>
      </w:r>
    </w:p>
    <w:p w:rsidR="00435264" w:rsidRPr="007E65AE" w:rsidRDefault="00435264" w:rsidP="00435264">
      <w:pPr>
        <w:pStyle w:val="paragraph"/>
      </w:pPr>
      <w:r w:rsidRPr="007E65AE">
        <w:tab/>
        <w:t>(a)</w:t>
      </w:r>
      <w:r w:rsidRPr="007E65AE">
        <w:tab/>
        <w:t xml:space="preserve">the person has not nominated an account for the purposes of </w:t>
      </w:r>
      <w:r w:rsidR="007E65AE">
        <w:t>subsection (</w:t>
      </w:r>
      <w:r w:rsidRPr="007E65AE">
        <w:t>2); and</w:t>
      </w:r>
    </w:p>
    <w:p w:rsidR="00435264" w:rsidRPr="007E65AE" w:rsidRDefault="00435264" w:rsidP="00435264">
      <w:pPr>
        <w:pStyle w:val="paragraph"/>
      </w:pPr>
      <w:r w:rsidRPr="007E65AE">
        <w:tab/>
        <w:t>(b)</w:t>
      </w:r>
      <w:r w:rsidRPr="007E65AE">
        <w:tab/>
        <w:t xml:space="preserve">the Secretary has not given, or has revoked, a direction under </w:t>
      </w:r>
      <w:r w:rsidR="007E65AE">
        <w:t>subsection (</w:t>
      </w:r>
      <w:r w:rsidRPr="007E65AE">
        <w:t>4) in relation to the payment of the relevant amount to the person;</w:t>
      </w:r>
    </w:p>
    <w:p w:rsidR="00435264" w:rsidRPr="007E65AE" w:rsidRDefault="00435264" w:rsidP="00435264">
      <w:pPr>
        <w:pStyle w:val="subsection2"/>
      </w:pPr>
      <w:r w:rsidRPr="007E65AE">
        <w:t>the relevant amount ceases to be payable to the person.</w:t>
      </w:r>
    </w:p>
    <w:p w:rsidR="00435264" w:rsidRPr="007E65AE" w:rsidRDefault="00435264" w:rsidP="00435264">
      <w:pPr>
        <w:pStyle w:val="subsection"/>
      </w:pPr>
      <w:r w:rsidRPr="007E65AE">
        <w:tab/>
        <w:t>(6)</w:t>
      </w:r>
      <w:r w:rsidRPr="007E65AE">
        <w:tab/>
        <w:t xml:space="preserve">If the person nominates an account for the purposes of </w:t>
      </w:r>
      <w:r w:rsidR="007E65AE">
        <w:t>subsection (</w:t>
      </w:r>
      <w:r w:rsidRPr="007E65AE">
        <w:t>2) after the end of the 28 day period, the relevant amount again becomes payable to the person and is so payable:</w:t>
      </w:r>
    </w:p>
    <w:p w:rsidR="00435264" w:rsidRPr="007E65AE" w:rsidRDefault="00435264" w:rsidP="00435264">
      <w:pPr>
        <w:pStyle w:val="paragraph"/>
      </w:pPr>
      <w:r w:rsidRPr="007E65AE">
        <w:tab/>
        <w:t>(a)</w:t>
      </w:r>
      <w:r w:rsidRPr="007E65AE">
        <w:tab/>
        <w:t>if the nomination is made within 13 weeks after the end of the 28 day period—on and from the first day after the end of that period; or</w:t>
      </w:r>
    </w:p>
    <w:p w:rsidR="00435264" w:rsidRPr="007E65AE" w:rsidRDefault="00435264" w:rsidP="00435264">
      <w:pPr>
        <w:pStyle w:val="paragraph"/>
      </w:pPr>
      <w:r w:rsidRPr="007E65AE">
        <w:tab/>
        <w:t>(b)</w:t>
      </w:r>
      <w:r w:rsidRPr="007E65AE">
        <w:tab/>
        <w:t>if the nomination is not so made—on and from the day on which the nomination is made.</w:t>
      </w:r>
    </w:p>
    <w:p w:rsidR="00435264" w:rsidRPr="007E65AE" w:rsidRDefault="00435264" w:rsidP="00435264">
      <w:pPr>
        <w:pStyle w:val="subsection"/>
      </w:pPr>
      <w:r w:rsidRPr="007E65AE">
        <w:tab/>
        <w:t>(7)</w:t>
      </w:r>
      <w:r w:rsidRPr="007E65AE">
        <w:tab/>
      </w:r>
      <w:r w:rsidR="007E65AE">
        <w:t>Subsection (</w:t>
      </w:r>
      <w:r w:rsidRPr="007E65AE">
        <w:t>6) does not apply at a time when, because of the operation of another provision of the social security law, the relevant amount is not payable to the person.</w:t>
      </w:r>
    </w:p>
    <w:p w:rsidR="00435264" w:rsidRPr="007E65AE" w:rsidRDefault="00435264" w:rsidP="00C332B4">
      <w:pPr>
        <w:pStyle w:val="ActHead5"/>
      </w:pPr>
      <w:bookmarkStart w:id="167" w:name="_Toc507142570"/>
      <w:r w:rsidRPr="007E65AE">
        <w:rPr>
          <w:rStyle w:val="CharSectno"/>
        </w:rPr>
        <w:t>56</w:t>
      </w:r>
      <w:r w:rsidRPr="007E65AE">
        <w:t xml:space="preserve">  Youth allowance—failure to nominate parent</w:t>
      </w:r>
      <w:bookmarkEnd w:id="167"/>
    </w:p>
    <w:p w:rsidR="00435264" w:rsidRPr="007E65AE" w:rsidRDefault="00435264" w:rsidP="00C332B4">
      <w:pPr>
        <w:pStyle w:val="subsection"/>
        <w:keepNext/>
        <w:keepLines/>
      </w:pPr>
      <w:r w:rsidRPr="007E65AE">
        <w:tab/>
        <w:t>(1)</w:t>
      </w:r>
      <w:r w:rsidRPr="007E65AE">
        <w:tab/>
        <w:t>This section applies to a person if:</w:t>
      </w:r>
    </w:p>
    <w:p w:rsidR="00435264" w:rsidRPr="007E65AE" w:rsidRDefault="00435264" w:rsidP="00C332B4">
      <w:pPr>
        <w:pStyle w:val="paragraph"/>
        <w:keepNext/>
        <w:keepLines/>
      </w:pPr>
      <w:r w:rsidRPr="007E65AE">
        <w:tab/>
        <w:t>(a)</w:t>
      </w:r>
      <w:r w:rsidRPr="007E65AE">
        <w:tab/>
        <w:t>the person is under 18 years of age and is not independent; and</w:t>
      </w:r>
    </w:p>
    <w:p w:rsidR="00435264" w:rsidRPr="007E65AE" w:rsidRDefault="00435264" w:rsidP="00C332B4">
      <w:pPr>
        <w:pStyle w:val="paragraph"/>
        <w:keepNext/>
        <w:keepLines/>
      </w:pPr>
      <w:r w:rsidRPr="007E65AE">
        <w:tab/>
        <w:t>(b)</w:t>
      </w:r>
      <w:r w:rsidRPr="007E65AE">
        <w:tab/>
        <w:t>youth allowance has become payable to the person; and</w:t>
      </w:r>
    </w:p>
    <w:p w:rsidR="00435264" w:rsidRPr="007E65AE" w:rsidRDefault="00435264" w:rsidP="00C332B4">
      <w:pPr>
        <w:pStyle w:val="paragraph"/>
        <w:keepNext/>
        <w:keepLines/>
      </w:pPr>
      <w:r w:rsidRPr="007E65AE">
        <w:tab/>
        <w:t>(c)</w:t>
      </w:r>
      <w:r w:rsidRPr="007E65AE">
        <w:tab/>
        <w:t>the person has more than one living parent; and</w:t>
      </w:r>
    </w:p>
    <w:p w:rsidR="00435264" w:rsidRPr="007E65AE" w:rsidRDefault="00435264" w:rsidP="00435264">
      <w:pPr>
        <w:pStyle w:val="paragraph"/>
      </w:pPr>
      <w:r w:rsidRPr="007E65AE">
        <w:tab/>
        <w:t>(d)</w:t>
      </w:r>
      <w:r w:rsidRPr="007E65AE">
        <w:tab/>
        <w:t>at the end of the period of 28 days starting on the day on which youth allowance became payable to the person:</w:t>
      </w:r>
    </w:p>
    <w:p w:rsidR="00435264" w:rsidRPr="007E65AE" w:rsidRDefault="00435264" w:rsidP="00435264">
      <w:pPr>
        <w:pStyle w:val="paragraphsub"/>
      </w:pPr>
      <w:r w:rsidRPr="007E65AE">
        <w:tab/>
        <w:t>(i)</w:t>
      </w:r>
      <w:r w:rsidRPr="007E65AE">
        <w:tab/>
        <w:t>the person has not nominated a parent for the purposes of subsection</w:t>
      </w:r>
      <w:r w:rsidR="007E65AE">
        <w:t> </w:t>
      </w:r>
      <w:r w:rsidRPr="007E65AE">
        <w:t>45(1); and</w:t>
      </w:r>
    </w:p>
    <w:p w:rsidR="00435264" w:rsidRPr="007E65AE" w:rsidRDefault="00435264" w:rsidP="00435264">
      <w:pPr>
        <w:pStyle w:val="paragraphsub"/>
      </w:pPr>
      <w:r w:rsidRPr="007E65AE">
        <w:tab/>
        <w:t>(ii)</w:t>
      </w:r>
      <w:r w:rsidRPr="007E65AE">
        <w:tab/>
        <w:t>the Secretary has not given a direction under subsection</w:t>
      </w:r>
      <w:r w:rsidR="007E65AE">
        <w:t> </w:t>
      </w:r>
      <w:r w:rsidRPr="007E65AE">
        <w:t>45(2) in relation to payment of instalments of the person’s youth allowance.</w:t>
      </w:r>
    </w:p>
    <w:p w:rsidR="00435264" w:rsidRPr="007E65AE" w:rsidRDefault="00435264" w:rsidP="00435264">
      <w:pPr>
        <w:pStyle w:val="subsection"/>
      </w:pPr>
      <w:r w:rsidRPr="007E65AE">
        <w:tab/>
        <w:t>(2)</w:t>
      </w:r>
      <w:r w:rsidRPr="007E65AE">
        <w:tab/>
        <w:t>Youth allowance is not payable to a person while this section applies to the person.</w:t>
      </w:r>
    </w:p>
    <w:p w:rsidR="00435264" w:rsidRPr="007E65AE" w:rsidRDefault="00435264" w:rsidP="00435264">
      <w:pPr>
        <w:pStyle w:val="subsection"/>
      </w:pPr>
      <w:r w:rsidRPr="007E65AE">
        <w:tab/>
        <w:t>(3)</w:t>
      </w:r>
      <w:r w:rsidRPr="007E65AE">
        <w:tab/>
        <w:t>If a person to whom this section applies nominates a parent for the purposes of subsection</w:t>
      </w:r>
      <w:r w:rsidR="007E65AE">
        <w:t> </w:t>
      </w:r>
      <w:r w:rsidRPr="007E65AE">
        <w:t>45(1), this section ceases to apply to the person.</w:t>
      </w:r>
    </w:p>
    <w:p w:rsidR="00435264" w:rsidRPr="007E65AE" w:rsidRDefault="00435264" w:rsidP="00435264">
      <w:pPr>
        <w:pStyle w:val="ActHead5"/>
      </w:pPr>
      <w:bookmarkStart w:id="168" w:name="_Toc507142571"/>
      <w:r w:rsidRPr="007E65AE">
        <w:rPr>
          <w:rStyle w:val="CharSectno"/>
        </w:rPr>
        <w:t>57</w:t>
      </w:r>
      <w:r w:rsidRPr="007E65AE">
        <w:t xml:space="preserve">  Change of particular payday</w:t>
      </w:r>
      <w:bookmarkEnd w:id="168"/>
    </w:p>
    <w:p w:rsidR="00435264" w:rsidRPr="007E65AE" w:rsidRDefault="00435264" w:rsidP="00435264">
      <w:pPr>
        <w:pStyle w:val="subsection"/>
      </w:pPr>
      <w:r w:rsidRPr="007E65AE">
        <w:tab/>
      </w:r>
      <w:r w:rsidRPr="007E65AE">
        <w:tab/>
        <w:t>If the Secretary is satisfied that an amount that would, apart from this section, be paid on a particular day cannot reasonably be paid on that day, the Secretary may direct that the amount be paid on an earlier day.</w:t>
      </w:r>
    </w:p>
    <w:p w:rsidR="005E7204" w:rsidRPr="007E65AE" w:rsidRDefault="005E7204" w:rsidP="005E7204">
      <w:pPr>
        <w:pStyle w:val="ActHead5"/>
      </w:pPr>
      <w:bookmarkStart w:id="169" w:name="_Toc507142572"/>
      <w:r w:rsidRPr="007E65AE">
        <w:rPr>
          <w:rStyle w:val="CharSectno"/>
        </w:rPr>
        <w:t>58</w:t>
      </w:r>
      <w:r w:rsidRPr="007E65AE">
        <w:t xml:space="preserve">  Payment of social security payment after death</w:t>
      </w:r>
      <w:bookmarkEnd w:id="169"/>
    </w:p>
    <w:p w:rsidR="00435264" w:rsidRPr="007E65AE" w:rsidRDefault="00435264" w:rsidP="00435264">
      <w:pPr>
        <w:pStyle w:val="subsection"/>
      </w:pPr>
      <w:r w:rsidRPr="007E65AE">
        <w:tab/>
        <w:t>(1)</w:t>
      </w:r>
      <w:r w:rsidRPr="007E65AE">
        <w:tab/>
        <w:t>If:</w:t>
      </w:r>
    </w:p>
    <w:p w:rsidR="00435264" w:rsidRPr="007E65AE" w:rsidRDefault="00435264" w:rsidP="00435264">
      <w:pPr>
        <w:pStyle w:val="paragraph"/>
      </w:pPr>
      <w:r w:rsidRPr="007E65AE">
        <w:tab/>
        <w:t>(a)</w:t>
      </w:r>
      <w:r w:rsidRPr="007E65AE">
        <w:tab/>
        <w:t>an amount representing a social security payment (other than pension bonus</w:t>
      </w:r>
      <w:r w:rsidR="005E7204" w:rsidRPr="007E65AE">
        <w:t>, pension bonus bereavement payment or a student start</w:t>
      </w:r>
      <w:r w:rsidR="007E65AE">
        <w:noBreakHyphen/>
      </w:r>
      <w:r w:rsidR="005E7204" w:rsidRPr="007E65AE">
        <w:t>up loan</w:t>
      </w:r>
      <w:r w:rsidRPr="007E65AE">
        <w:t>) is payable to a person; and</w:t>
      </w:r>
    </w:p>
    <w:p w:rsidR="00435264" w:rsidRPr="007E65AE" w:rsidRDefault="00435264" w:rsidP="00435264">
      <w:pPr>
        <w:pStyle w:val="paragraph"/>
      </w:pPr>
      <w:r w:rsidRPr="007E65AE">
        <w:tab/>
        <w:t>(b)</w:t>
      </w:r>
      <w:r w:rsidRPr="007E65AE">
        <w:tab/>
        <w:t>the person dies; and</w:t>
      </w:r>
    </w:p>
    <w:p w:rsidR="00435264" w:rsidRPr="007E65AE" w:rsidRDefault="00435264" w:rsidP="00435264">
      <w:pPr>
        <w:pStyle w:val="paragraph"/>
      </w:pPr>
      <w:r w:rsidRPr="007E65AE">
        <w:tab/>
        <w:t>(c)</w:t>
      </w:r>
      <w:r w:rsidRPr="007E65AE">
        <w:tab/>
        <w:t>another person applies to receive the amount; and</w:t>
      </w:r>
    </w:p>
    <w:p w:rsidR="00435264" w:rsidRPr="007E65AE" w:rsidRDefault="00435264" w:rsidP="00435264">
      <w:pPr>
        <w:pStyle w:val="paragraph"/>
      </w:pPr>
      <w:r w:rsidRPr="007E65AE">
        <w:tab/>
        <w:t>(d)</w:t>
      </w:r>
      <w:r w:rsidRPr="007E65AE">
        <w:tab/>
        <w:t>the application is made:</w:t>
      </w:r>
    </w:p>
    <w:p w:rsidR="00435264" w:rsidRPr="007E65AE" w:rsidRDefault="00435264" w:rsidP="00435264">
      <w:pPr>
        <w:pStyle w:val="paragraphsub"/>
      </w:pPr>
      <w:r w:rsidRPr="007E65AE">
        <w:tab/>
        <w:t>(i)</w:t>
      </w:r>
      <w:r w:rsidRPr="007E65AE">
        <w:tab/>
        <w:t>within 26 weeks after the death; or</w:t>
      </w:r>
    </w:p>
    <w:p w:rsidR="00435264" w:rsidRPr="007E65AE" w:rsidRDefault="00435264" w:rsidP="00435264">
      <w:pPr>
        <w:pStyle w:val="paragraphsub"/>
      </w:pPr>
      <w:r w:rsidRPr="007E65AE">
        <w:tab/>
        <w:t>(ii)</w:t>
      </w:r>
      <w:r w:rsidRPr="007E65AE">
        <w:tab/>
        <w:t>within such further period as is allowed by the Secretary in the special circumstances of the case;</w:t>
      </w:r>
    </w:p>
    <w:p w:rsidR="00435264" w:rsidRPr="007E65AE" w:rsidRDefault="00435264" w:rsidP="00435264">
      <w:pPr>
        <w:pStyle w:val="subsection2"/>
      </w:pPr>
      <w:r w:rsidRPr="007E65AE">
        <w:t>the Secretary may pay the amount to the person who, in the Secretary’s opinion, is best entitled to it.</w:t>
      </w:r>
    </w:p>
    <w:p w:rsidR="00435264" w:rsidRPr="007E65AE" w:rsidRDefault="00435264" w:rsidP="00435264">
      <w:pPr>
        <w:pStyle w:val="subsection"/>
      </w:pPr>
      <w:r w:rsidRPr="007E65AE">
        <w:tab/>
        <w:t>(2)</w:t>
      </w:r>
      <w:r w:rsidRPr="007E65AE">
        <w:tab/>
        <w:t xml:space="preserve">If the Secretary pays an amount of a social security payment under </w:t>
      </w:r>
      <w:r w:rsidR="007E65AE">
        <w:t>subsection (</w:t>
      </w:r>
      <w:r w:rsidRPr="007E65AE">
        <w:t>1), the Commonwealth has no further liability to any person in respect of that amount.</w:t>
      </w:r>
    </w:p>
    <w:p w:rsidR="00435264" w:rsidRPr="007E65AE" w:rsidRDefault="00435264" w:rsidP="00435264">
      <w:pPr>
        <w:pStyle w:val="ActHead5"/>
        <w:rPr>
          <w:snapToGrid w:val="0"/>
          <w:lang w:eastAsia="en-US"/>
        </w:rPr>
      </w:pPr>
      <w:bookmarkStart w:id="170" w:name="_Toc507142573"/>
      <w:r w:rsidRPr="007E65AE">
        <w:rPr>
          <w:rStyle w:val="CharSectno"/>
        </w:rPr>
        <w:t>59</w:t>
      </w:r>
      <w:r w:rsidRPr="007E65AE">
        <w:rPr>
          <w:snapToGrid w:val="0"/>
          <w:lang w:eastAsia="en-US"/>
        </w:rPr>
        <w:t xml:space="preserve">  Payment of pension bonus</w:t>
      </w:r>
      <w:r w:rsidR="00372D21" w:rsidRPr="007E65AE">
        <w:rPr>
          <w:snapToGrid w:val="0"/>
          <w:lang w:eastAsia="en-US"/>
        </w:rPr>
        <w:t xml:space="preserve"> </w:t>
      </w:r>
      <w:r w:rsidR="00372D21" w:rsidRPr="007E65AE">
        <w:t>or pension bonus bereavement payment</w:t>
      </w:r>
      <w:r w:rsidRPr="007E65AE">
        <w:rPr>
          <w:snapToGrid w:val="0"/>
          <w:lang w:eastAsia="en-US"/>
        </w:rPr>
        <w:t xml:space="preserve"> after death</w:t>
      </w:r>
      <w:bookmarkEnd w:id="170"/>
    </w:p>
    <w:p w:rsidR="00435264" w:rsidRPr="007E65AE" w:rsidRDefault="00435264" w:rsidP="00435264">
      <w:pPr>
        <w:pStyle w:val="subsection"/>
        <w:rPr>
          <w:snapToGrid w:val="0"/>
          <w:lang w:eastAsia="en-US"/>
        </w:rPr>
      </w:pPr>
      <w:r w:rsidRPr="007E65AE">
        <w:rPr>
          <w:b/>
          <w:snapToGrid w:val="0"/>
          <w:lang w:eastAsia="en-US"/>
        </w:rPr>
        <w:tab/>
      </w:r>
      <w:r w:rsidRPr="007E65AE">
        <w:rPr>
          <w:snapToGrid w:val="0"/>
          <w:lang w:eastAsia="en-US"/>
        </w:rPr>
        <w:t>(1)</w:t>
      </w:r>
      <w:r w:rsidRPr="007E65AE">
        <w:rPr>
          <w:b/>
          <w:snapToGrid w:val="0"/>
          <w:lang w:eastAsia="en-US"/>
        </w:rPr>
        <w:tab/>
      </w:r>
      <w:r w:rsidRPr="007E65AE">
        <w:rPr>
          <w:snapToGrid w:val="0"/>
          <w:lang w:eastAsia="en-US"/>
        </w:rPr>
        <w:t>This section sets out the only circumstances in which a pension bonus</w:t>
      </w:r>
      <w:r w:rsidR="00EB5ACE" w:rsidRPr="007E65AE">
        <w:rPr>
          <w:snapToGrid w:val="0"/>
          <w:lang w:eastAsia="en-US"/>
        </w:rPr>
        <w:t xml:space="preserve"> </w:t>
      </w:r>
      <w:r w:rsidR="00EB5ACE" w:rsidRPr="007E65AE">
        <w:t>or a pension bonus bereavement payment</w:t>
      </w:r>
      <w:r w:rsidRPr="007E65AE">
        <w:rPr>
          <w:snapToGrid w:val="0"/>
          <w:lang w:eastAsia="en-US"/>
        </w:rPr>
        <w:t xml:space="preserve"> will be payable after the death of the person concerned.</w:t>
      </w:r>
    </w:p>
    <w:p w:rsidR="00197090" w:rsidRPr="007E65AE" w:rsidRDefault="00197090" w:rsidP="00197090">
      <w:pPr>
        <w:pStyle w:val="subsection"/>
      </w:pPr>
      <w:r w:rsidRPr="007E65AE">
        <w:tab/>
        <w:t>(1A)</w:t>
      </w:r>
      <w:r w:rsidRPr="007E65AE">
        <w:tab/>
        <w:t>If:</w:t>
      </w:r>
    </w:p>
    <w:p w:rsidR="00197090" w:rsidRPr="007E65AE" w:rsidRDefault="00197090" w:rsidP="00197090">
      <w:pPr>
        <w:pStyle w:val="paragraph"/>
      </w:pPr>
      <w:r w:rsidRPr="007E65AE">
        <w:tab/>
        <w:t>(a)</w:t>
      </w:r>
      <w:r w:rsidRPr="007E65AE">
        <w:tab/>
        <w:t>a person claims a pension bonus; and</w:t>
      </w:r>
    </w:p>
    <w:p w:rsidR="00197090" w:rsidRPr="007E65AE" w:rsidRDefault="00197090" w:rsidP="00197090">
      <w:pPr>
        <w:pStyle w:val="paragraph"/>
      </w:pPr>
      <w:r w:rsidRPr="007E65AE">
        <w:tab/>
        <w:t>(b)</w:t>
      </w:r>
      <w:r w:rsidRPr="007E65AE">
        <w:tab/>
        <w:t>the person dies; and</w:t>
      </w:r>
    </w:p>
    <w:p w:rsidR="00197090" w:rsidRPr="007E65AE" w:rsidRDefault="00197090" w:rsidP="00197090">
      <w:pPr>
        <w:pStyle w:val="paragraph"/>
      </w:pPr>
      <w:r w:rsidRPr="007E65AE">
        <w:tab/>
        <w:t>(c)</w:t>
      </w:r>
      <w:r w:rsidRPr="007E65AE">
        <w:tab/>
        <w:t>at the time of the person’s death, the person had received the bonus; and</w:t>
      </w:r>
    </w:p>
    <w:p w:rsidR="00197090" w:rsidRPr="007E65AE" w:rsidRDefault="00197090" w:rsidP="00197090">
      <w:pPr>
        <w:pStyle w:val="paragraph"/>
      </w:pPr>
      <w:r w:rsidRPr="007E65AE">
        <w:tab/>
        <w:t>(d)</w:t>
      </w:r>
      <w:r w:rsidRPr="007E65AE">
        <w:tab/>
        <w:t>after the person’s death, the Secretary determines that the person’s bonus is to be increased under section</w:t>
      </w:r>
      <w:r w:rsidR="007E65AE">
        <w:t> </w:t>
      </w:r>
      <w:r w:rsidRPr="007E65AE">
        <w:t>93K or 93L;</w:t>
      </w:r>
    </w:p>
    <w:p w:rsidR="00197090" w:rsidRPr="007E65AE" w:rsidRDefault="00197090" w:rsidP="00197090">
      <w:pPr>
        <w:pStyle w:val="subsection2"/>
      </w:pPr>
      <w:r w:rsidRPr="007E65AE">
        <w:t>the increase is payable to the legal personal representative of the person.</w:t>
      </w:r>
    </w:p>
    <w:p w:rsidR="00435264" w:rsidRPr="007E65AE" w:rsidRDefault="00435264" w:rsidP="0025207E">
      <w:pPr>
        <w:pStyle w:val="subsection"/>
        <w:keepNext/>
        <w:rPr>
          <w:snapToGrid w:val="0"/>
          <w:lang w:eastAsia="en-US"/>
        </w:rPr>
      </w:pPr>
      <w:r w:rsidRPr="007E65AE">
        <w:rPr>
          <w:b/>
          <w:snapToGrid w:val="0"/>
          <w:lang w:eastAsia="en-US"/>
        </w:rPr>
        <w:tab/>
      </w:r>
      <w:r w:rsidRPr="007E65AE">
        <w:rPr>
          <w:snapToGrid w:val="0"/>
          <w:lang w:eastAsia="en-US"/>
        </w:rPr>
        <w:t>(2)</w:t>
      </w:r>
      <w:r w:rsidRPr="007E65AE">
        <w:rPr>
          <w:b/>
          <w:snapToGrid w:val="0"/>
          <w:lang w:eastAsia="en-US"/>
        </w:rPr>
        <w:tab/>
      </w:r>
      <w:r w:rsidRPr="007E65AE">
        <w:rPr>
          <w:snapToGrid w:val="0"/>
          <w:lang w:eastAsia="en-US"/>
        </w:rPr>
        <w:t>If:</w:t>
      </w:r>
    </w:p>
    <w:p w:rsidR="00435264" w:rsidRPr="007E65AE" w:rsidRDefault="00435264" w:rsidP="00435264">
      <w:pPr>
        <w:pStyle w:val="paragraph"/>
        <w:rPr>
          <w:snapToGrid w:val="0"/>
          <w:lang w:eastAsia="en-US"/>
        </w:rPr>
      </w:pPr>
      <w:r w:rsidRPr="007E65AE">
        <w:rPr>
          <w:snapToGrid w:val="0"/>
          <w:lang w:eastAsia="en-US"/>
        </w:rPr>
        <w:tab/>
        <w:t>(a)</w:t>
      </w:r>
      <w:r w:rsidRPr="007E65AE">
        <w:rPr>
          <w:snapToGrid w:val="0"/>
          <w:lang w:eastAsia="en-US"/>
        </w:rPr>
        <w:tab/>
        <w:t>a person claims a pension bonus</w:t>
      </w:r>
      <w:r w:rsidR="00614336" w:rsidRPr="007E65AE">
        <w:rPr>
          <w:snapToGrid w:val="0"/>
          <w:lang w:eastAsia="en-US"/>
        </w:rPr>
        <w:t xml:space="preserve"> </w:t>
      </w:r>
      <w:r w:rsidR="00614336" w:rsidRPr="007E65AE">
        <w:t>or a pension bonus bereavement payment</w:t>
      </w:r>
      <w:r w:rsidRPr="007E65AE">
        <w:rPr>
          <w:snapToGrid w:val="0"/>
          <w:lang w:eastAsia="en-US"/>
        </w:rPr>
        <w:t>; and</w:t>
      </w:r>
    </w:p>
    <w:p w:rsidR="00435264" w:rsidRPr="007E65AE" w:rsidRDefault="00435264" w:rsidP="00435264">
      <w:pPr>
        <w:pStyle w:val="paragraph"/>
        <w:rPr>
          <w:snapToGrid w:val="0"/>
          <w:lang w:eastAsia="en-US"/>
        </w:rPr>
      </w:pPr>
      <w:r w:rsidRPr="007E65AE">
        <w:rPr>
          <w:snapToGrid w:val="0"/>
          <w:lang w:eastAsia="en-US"/>
        </w:rPr>
        <w:tab/>
        <w:t>(b)</w:t>
      </w:r>
      <w:r w:rsidRPr="007E65AE">
        <w:rPr>
          <w:snapToGrid w:val="0"/>
          <w:lang w:eastAsia="en-US"/>
        </w:rPr>
        <w:tab/>
        <w:t>the person dies; and</w:t>
      </w:r>
    </w:p>
    <w:p w:rsidR="00435264" w:rsidRPr="007E65AE" w:rsidRDefault="00435264" w:rsidP="00435264">
      <w:pPr>
        <w:pStyle w:val="paragraph"/>
        <w:rPr>
          <w:snapToGrid w:val="0"/>
          <w:lang w:eastAsia="en-US"/>
        </w:rPr>
      </w:pPr>
      <w:r w:rsidRPr="007E65AE">
        <w:rPr>
          <w:snapToGrid w:val="0"/>
          <w:lang w:eastAsia="en-US"/>
        </w:rPr>
        <w:tab/>
        <w:t>(c)</w:t>
      </w:r>
      <w:r w:rsidRPr="007E65AE">
        <w:rPr>
          <w:snapToGrid w:val="0"/>
          <w:lang w:eastAsia="en-US"/>
        </w:rPr>
        <w:tab/>
        <w:t>at the time of the person’s death, the claim had been granted, but the person had not received the bonus</w:t>
      </w:r>
      <w:r w:rsidR="00200665" w:rsidRPr="007E65AE">
        <w:rPr>
          <w:snapToGrid w:val="0"/>
          <w:lang w:eastAsia="en-US"/>
        </w:rPr>
        <w:t xml:space="preserve"> </w:t>
      </w:r>
      <w:r w:rsidR="00200665" w:rsidRPr="007E65AE">
        <w:t>or payment</w:t>
      </w:r>
      <w:r w:rsidRPr="007E65AE">
        <w:rPr>
          <w:snapToGrid w:val="0"/>
          <w:lang w:eastAsia="en-US"/>
        </w:rPr>
        <w:t>;</w:t>
      </w:r>
    </w:p>
    <w:p w:rsidR="00435264" w:rsidRPr="007E65AE" w:rsidRDefault="0060172B" w:rsidP="00435264">
      <w:pPr>
        <w:pStyle w:val="subsection2"/>
        <w:rPr>
          <w:snapToGrid w:val="0"/>
          <w:lang w:eastAsia="en-US"/>
        </w:rPr>
      </w:pPr>
      <w:r w:rsidRPr="007E65AE">
        <w:t>the bonus or payment is payable</w:t>
      </w:r>
      <w:r w:rsidR="00435264" w:rsidRPr="007E65AE">
        <w:rPr>
          <w:snapToGrid w:val="0"/>
          <w:lang w:eastAsia="en-US"/>
        </w:rPr>
        <w:t xml:space="preserve"> to the legal personal representative of the person.</w:t>
      </w:r>
    </w:p>
    <w:p w:rsidR="00435264" w:rsidRPr="007E65AE" w:rsidRDefault="00435264" w:rsidP="00435264">
      <w:pPr>
        <w:pStyle w:val="subsection"/>
        <w:rPr>
          <w:snapToGrid w:val="0"/>
          <w:lang w:eastAsia="en-US"/>
        </w:rPr>
      </w:pPr>
      <w:r w:rsidRPr="007E65AE">
        <w:rPr>
          <w:b/>
          <w:snapToGrid w:val="0"/>
          <w:lang w:eastAsia="en-US"/>
        </w:rPr>
        <w:tab/>
      </w:r>
      <w:r w:rsidRPr="007E65AE">
        <w:rPr>
          <w:snapToGrid w:val="0"/>
          <w:lang w:eastAsia="en-US"/>
        </w:rPr>
        <w:t>(3)</w:t>
      </w:r>
      <w:r w:rsidRPr="007E65AE">
        <w:rPr>
          <w:b/>
          <w:snapToGrid w:val="0"/>
          <w:lang w:eastAsia="en-US"/>
        </w:rPr>
        <w:tab/>
      </w:r>
      <w:r w:rsidRPr="007E65AE">
        <w:rPr>
          <w:snapToGrid w:val="0"/>
          <w:lang w:eastAsia="en-US"/>
        </w:rPr>
        <w:t>If:</w:t>
      </w:r>
    </w:p>
    <w:p w:rsidR="00435264" w:rsidRPr="007E65AE" w:rsidRDefault="00435264" w:rsidP="00435264">
      <w:pPr>
        <w:pStyle w:val="paragraph"/>
        <w:rPr>
          <w:snapToGrid w:val="0"/>
          <w:lang w:eastAsia="en-US"/>
        </w:rPr>
      </w:pPr>
      <w:r w:rsidRPr="007E65AE">
        <w:rPr>
          <w:snapToGrid w:val="0"/>
          <w:lang w:eastAsia="en-US"/>
        </w:rPr>
        <w:tab/>
        <w:t>(a)</w:t>
      </w:r>
      <w:r w:rsidRPr="007E65AE">
        <w:rPr>
          <w:snapToGrid w:val="0"/>
          <w:lang w:eastAsia="en-US"/>
        </w:rPr>
        <w:tab/>
        <w:t>a person claims a pension bonus</w:t>
      </w:r>
      <w:r w:rsidR="00C33184" w:rsidRPr="007E65AE">
        <w:rPr>
          <w:snapToGrid w:val="0"/>
          <w:lang w:eastAsia="en-US"/>
        </w:rPr>
        <w:t xml:space="preserve"> </w:t>
      </w:r>
      <w:r w:rsidR="00C33184" w:rsidRPr="007E65AE">
        <w:t>or a pension bonus bereavement payment</w:t>
      </w:r>
      <w:r w:rsidRPr="007E65AE">
        <w:rPr>
          <w:snapToGrid w:val="0"/>
          <w:lang w:eastAsia="en-US"/>
        </w:rPr>
        <w:t>; and</w:t>
      </w:r>
    </w:p>
    <w:p w:rsidR="00435264" w:rsidRPr="007E65AE" w:rsidRDefault="00435264" w:rsidP="00435264">
      <w:pPr>
        <w:pStyle w:val="paragraph"/>
        <w:rPr>
          <w:snapToGrid w:val="0"/>
          <w:lang w:eastAsia="en-US"/>
        </w:rPr>
      </w:pPr>
      <w:r w:rsidRPr="007E65AE">
        <w:rPr>
          <w:snapToGrid w:val="0"/>
          <w:lang w:eastAsia="en-US"/>
        </w:rPr>
        <w:tab/>
        <w:t>(b)</w:t>
      </w:r>
      <w:r w:rsidRPr="007E65AE">
        <w:rPr>
          <w:snapToGrid w:val="0"/>
          <w:lang w:eastAsia="en-US"/>
        </w:rPr>
        <w:tab/>
        <w:t>the person dies; and</w:t>
      </w:r>
    </w:p>
    <w:p w:rsidR="00435264" w:rsidRPr="007E65AE" w:rsidRDefault="00435264" w:rsidP="00435264">
      <w:pPr>
        <w:pStyle w:val="paragraph"/>
        <w:rPr>
          <w:snapToGrid w:val="0"/>
          <w:lang w:eastAsia="en-US"/>
        </w:rPr>
      </w:pPr>
      <w:r w:rsidRPr="007E65AE">
        <w:rPr>
          <w:snapToGrid w:val="0"/>
          <w:lang w:eastAsia="en-US"/>
        </w:rPr>
        <w:tab/>
        <w:t>(c)</w:t>
      </w:r>
      <w:r w:rsidRPr="007E65AE">
        <w:rPr>
          <w:snapToGrid w:val="0"/>
          <w:lang w:eastAsia="en-US"/>
        </w:rPr>
        <w:tab/>
        <w:t>at the time of the person’s death, the claim had not been determined;</w:t>
      </w:r>
    </w:p>
    <w:p w:rsidR="00435264" w:rsidRPr="007E65AE" w:rsidRDefault="00435264" w:rsidP="00435264">
      <w:pPr>
        <w:pStyle w:val="subsection2"/>
        <w:rPr>
          <w:snapToGrid w:val="0"/>
          <w:lang w:eastAsia="en-US"/>
        </w:rPr>
      </w:pPr>
      <w:r w:rsidRPr="007E65AE">
        <w:rPr>
          <w:snapToGrid w:val="0"/>
          <w:lang w:eastAsia="en-US"/>
        </w:rPr>
        <w:t>then:</w:t>
      </w:r>
    </w:p>
    <w:p w:rsidR="00435264" w:rsidRPr="007E65AE" w:rsidRDefault="00435264" w:rsidP="00435264">
      <w:pPr>
        <w:pStyle w:val="paragraph"/>
        <w:rPr>
          <w:snapToGrid w:val="0"/>
          <w:lang w:eastAsia="en-US"/>
        </w:rPr>
      </w:pPr>
      <w:r w:rsidRPr="007E65AE">
        <w:rPr>
          <w:snapToGrid w:val="0"/>
          <w:lang w:eastAsia="en-US"/>
        </w:rPr>
        <w:tab/>
        <w:t>(d)</w:t>
      </w:r>
      <w:r w:rsidRPr="007E65AE">
        <w:rPr>
          <w:snapToGrid w:val="0"/>
          <w:lang w:eastAsia="en-US"/>
        </w:rPr>
        <w:tab/>
        <w:t>the Secretary must determine the claim after the person’s death as if the person had not died; and</w:t>
      </w:r>
    </w:p>
    <w:p w:rsidR="00435264" w:rsidRPr="007E65AE" w:rsidRDefault="00435264" w:rsidP="00435264">
      <w:pPr>
        <w:pStyle w:val="paragraph"/>
        <w:rPr>
          <w:snapToGrid w:val="0"/>
          <w:lang w:eastAsia="en-US"/>
        </w:rPr>
      </w:pPr>
      <w:r w:rsidRPr="007E65AE">
        <w:rPr>
          <w:snapToGrid w:val="0"/>
          <w:lang w:eastAsia="en-US"/>
        </w:rPr>
        <w:tab/>
        <w:t>(e)</w:t>
      </w:r>
      <w:r w:rsidRPr="007E65AE">
        <w:rPr>
          <w:snapToGrid w:val="0"/>
          <w:lang w:eastAsia="en-US"/>
        </w:rPr>
        <w:tab/>
        <w:t>if the claim is granted—the bonus</w:t>
      </w:r>
      <w:r w:rsidR="003F7B33" w:rsidRPr="007E65AE">
        <w:rPr>
          <w:snapToGrid w:val="0"/>
          <w:lang w:eastAsia="en-US"/>
        </w:rPr>
        <w:t xml:space="preserve"> </w:t>
      </w:r>
      <w:r w:rsidR="003F7B33" w:rsidRPr="007E65AE">
        <w:t>or payment</w:t>
      </w:r>
      <w:r w:rsidRPr="007E65AE">
        <w:rPr>
          <w:snapToGrid w:val="0"/>
          <w:lang w:eastAsia="en-US"/>
        </w:rPr>
        <w:t xml:space="preserve"> is payable to the legal personal representative of the person.</w:t>
      </w:r>
    </w:p>
    <w:p w:rsidR="00435264" w:rsidRPr="007E65AE" w:rsidRDefault="00435264" w:rsidP="00435264">
      <w:pPr>
        <w:pStyle w:val="subsection"/>
        <w:rPr>
          <w:snapToGrid w:val="0"/>
          <w:lang w:eastAsia="en-US"/>
        </w:rPr>
      </w:pPr>
      <w:r w:rsidRPr="007E65AE">
        <w:rPr>
          <w:b/>
          <w:snapToGrid w:val="0"/>
          <w:lang w:eastAsia="en-US"/>
        </w:rPr>
        <w:tab/>
      </w:r>
      <w:r w:rsidRPr="007E65AE">
        <w:rPr>
          <w:snapToGrid w:val="0"/>
          <w:lang w:eastAsia="en-US"/>
        </w:rPr>
        <w:t>(4)</w:t>
      </w:r>
      <w:r w:rsidRPr="007E65AE">
        <w:rPr>
          <w:b/>
          <w:snapToGrid w:val="0"/>
          <w:lang w:eastAsia="en-US"/>
        </w:rPr>
        <w:tab/>
      </w:r>
      <w:r w:rsidRPr="007E65AE">
        <w:rPr>
          <w:snapToGrid w:val="0"/>
          <w:lang w:eastAsia="en-US"/>
        </w:rPr>
        <w:t>If:</w:t>
      </w:r>
    </w:p>
    <w:p w:rsidR="00435264" w:rsidRPr="007E65AE" w:rsidRDefault="00435264" w:rsidP="00435264">
      <w:pPr>
        <w:pStyle w:val="paragraph"/>
        <w:rPr>
          <w:snapToGrid w:val="0"/>
          <w:lang w:eastAsia="en-US"/>
        </w:rPr>
      </w:pPr>
      <w:r w:rsidRPr="007E65AE">
        <w:rPr>
          <w:snapToGrid w:val="0"/>
          <w:lang w:eastAsia="en-US"/>
        </w:rPr>
        <w:tab/>
        <w:t>(a)</w:t>
      </w:r>
      <w:r w:rsidRPr="007E65AE">
        <w:rPr>
          <w:snapToGrid w:val="0"/>
          <w:lang w:eastAsia="en-US"/>
        </w:rPr>
        <w:tab/>
        <w:t xml:space="preserve">under </w:t>
      </w:r>
      <w:r w:rsidR="007E65AE">
        <w:rPr>
          <w:snapToGrid w:val="0"/>
          <w:lang w:eastAsia="en-US"/>
        </w:rPr>
        <w:t>paragraph (</w:t>
      </w:r>
      <w:r w:rsidRPr="007E65AE">
        <w:rPr>
          <w:snapToGrid w:val="0"/>
          <w:lang w:eastAsia="en-US"/>
        </w:rPr>
        <w:t>3)(d), the Secretary is required to determine a claim for pension bonus after a person’s death; and</w:t>
      </w:r>
    </w:p>
    <w:p w:rsidR="00435264" w:rsidRPr="007E65AE" w:rsidRDefault="00435264" w:rsidP="00435264">
      <w:pPr>
        <w:pStyle w:val="paragraph"/>
        <w:rPr>
          <w:snapToGrid w:val="0"/>
          <w:lang w:eastAsia="en-US"/>
        </w:rPr>
      </w:pPr>
      <w:r w:rsidRPr="007E65AE">
        <w:rPr>
          <w:snapToGrid w:val="0"/>
          <w:lang w:eastAsia="en-US"/>
        </w:rPr>
        <w:tab/>
        <w:t>(b)</w:t>
      </w:r>
      <w:r w:rsidRPr="007E65AE">
        <w:rPr>
          <w:snapToGrid w:val="0"/>
          <w:lang w:eastAsia="en-US"/>
        </w:rPr>
        <w:tab/>
        <w:t>at the time of the person’s death, the person’s claim for age pension had not been determined;</w:t>
      </w:r>
    </w:p>
    <w:p w:rsidR="00435264" w:rsidRPr="007E65AE" w:rsidRDefault="00435264" w:rsidP="00435264">
      <w:pPr>
        <w:pStyle w:val="subsection2"/>
        <w:rPr>
          <w:snapToGrid w:val="0"/>
          <w:lang w:eastAsia="en-US"/>
        </w:rPr>
      </w:pPr>
      <w:r w:rsidRPr="007E65AE">
        <w:rPr>
          <w:snapToGrid w:val="0"/>
          <w:lang w:eastAsia="en-US"/>
        </w:rPr>
        <w:t>then, for the purposes of the determination of the claim for pension bonus, the following provisions have effect:</w:t>
      </w:r>
    </w:p>
    <w:p w:rsidR="00435264" w:rsidRPr="007E65AE" w:rsidRDefault="00435264" w:rsidP="00435264">
      <w:pPr>
        <w:pStyle w:val="paragraph"/>
      </w:pPr>
      <w:r w:rsidRPr="007E65AE">
        <w:tab/>
        <w:t>(c)</w:t>
      </w:r>
      <w:r w:rsidRPr="007E65AE">
        <w:tab/>
        <w:t>the requirements of paragraph</w:t>
      </w:r>
      <w:r w:rsidR="007E65AE">
        <w:t> </w:t>
      </w:r>
      <w:r w:rsidRPr="007E65AE">
        <w:t>92C(a) of the 1991 Act are taken to be satisfied if:</w:t>
      </w:r>
    </w:p>
    <w:p w:rsidR="00435264" w:rsidRPr="007E65AE" w:rsidRDefault="00435264" w:rsidP="00435264">
      <w:pPr>
        <w:pStyle w:val="paragraphsub"/>
      </w:pPr>
      <w:r w:rsidRPr="007E65AE">
        <w:tab/>
        <w:t>(i)</w:t>
      </w:r>
      <w:r w:rsidRPr="007E65AE">
        <w:tab/>
        <w:t>the person would have started to receive an age pension if he or she had not died; and</w:t>
      </w:r>
    </w:p>
    <w:p w:rsidR="00435264" w:rsidRPr="007E65AE" w:rsidRDefault="00435264" w:rsidP="00435264">
      <w:pPr>
        <w:pStyle w:val="paragraphsub"/>
      </w:pPr>
      <w:r w:rsidRPr="007E65AE">
        <w:tab/>
        <w:t>(ii)</w:t>
      </w:r>
      <w:r w:rsidRPr="007E65AE">
        <w:tab/>
        <w:t>that age pension would have been received otherwise than because of a scheduled international social security agreement;</w:t>
      </w:r>
    </w:p>
    <w:p w:rsidR="00435264" w:rsidRPr="007E65AE" w:rsidRDefault="00435264" w:rsidP="00435264">
      <w:pPr>
        <w:pStyle w:val="paragraph"/>
      </w:pPr>
      <w:r w:rsidRPr="007E65AE">
        <w:tab/>
        <w:t>(d)</w:t>
      </w:r>
      <w:r w:rsidRPr="007E65AE">
        <w:tab/>
        <w:t>Division</w:t>
      </w:r>
      <w:r w:rsidR="007E65AE">
        <w:t> </w:t>
      </w:r>
      <w:r w:rsidRPr="007E65AE">
        <w:t>6 of Part</w:t>
      </w:r>
      <w:r w:rsidR="007E65AE">
        <w:t> </w:t>
      </w:r>
      <w:r w:rsidRPr="007E65AE">
        <w:t>2.2A of the 1991 Act has effect as if:</w:t>
      </w:r>
    </w:p>
    <w:p w:rsidR="00435264" w:rsidRPr="007E65AE" w:rsidRDefault="00435264" w:rsidP="00435264">
      <w:pPr>
        <w:pStyle w:val="paragraphsub"/>
      </w:pPr>
      <w:r w:rsidRPr="007E65AE">
        <w:tab/>
        <w:t>(i)</w:t>
      </w:r>
      <w:r w:rsidRPr="007E65AE">
        <w:tab/>
        <w:t xml:space="preserve">a reference in that </w:t>
      </w:r>
      <w:r w:rsidR="00EE205F" w:rsidRPr="007E65AE">
        <w:t>Division</w:t>
      </w:r>
      <w:r w:rsidR="00666140" w:rsidRPr="007E65AE">
        <w:t xml:space="preserve"> </w:t>
      </w:r>
      <w:r w:rsidRPr="007E65AE">
        <w:t>to a particular rate were a reference to the rate that would have been applicable to the person if the person had not died; and</w:t>
      </w:r>
    </w:p>
    <w:p w:rsidR="00435264" w:rsidRPr="007E65AE" w:rsidRDefault="00435264" w:rsidP="00435264">
      <w:pPr>
        <w:pStyle w:val="paragraphsub"/>
      </w:pPr>
      <w:r w:rsidRPr="007E65AE">
        <w:tab/>
        <w:t>(ii)</w:t>
      </w:r>
      <w:r w:rsidRPr="007E65AE">
        <w:tab/>
        <w:t xml:space="preserve">a reference in that </w:t>
      </w:r>
      <w:r w:rsidR="00EE205F" w:rsidRPr="007E65AE">
        <w:t>Division</w:t>
      </w:r>
      <w:r w:rsidR="00666140" w:rsidRPr="007E65AE">
        <w:t xml:space="preserve"> </w:t>
      </w:r>
      <w:r w:rsidRPr="007E65AE">
        <w:t>to the date of grant of the age pension were a reference to the date on which the age pension would have been granted if the person had not died;</w:t>
      </w:r>
    </w:p>
    <w:p w:rsidR="00435264" w:rsidRPr="007E65AE" w:rsidRDefault="00435264" w:rsidP="00435264">
      <w:pPr>
        <w:pStyle w:val="paragraph"/>
      </w:pPr>
      <w:r w:rsidRPr="007E65AE">
        <w:tab/>
        <w:t>(e)</w:t>
      </w:r>
      <w:r w:rsidRPr="007E65AE">
        <w:tab/>
        <w:t>this Act has effect as if subsections</w:t>
      </w:r>
      <w:r w:rsidR="007E65AE">
        <w:t> </w:t>
      </w:r>
      <w:r w:rsidRPr="007E65AE">
        <w:t>17(2) and 34(2) were omitted.</w:t>
      </w:r>
    </w:p>
    <w:p w:rsidR="000419DA" w:rsidRPr="007E65AE" w:rsidRDefault="000419DA" w:rsidP="000419DA">
      <w:pPr>
        <w:pStyle w:val="subsection"/>
      </w:pPr>
      <w:r w:rsidRPr="007E65AE">
        <w:tab/>
        <w:t>(4A)</w:t>
      </w:r>
      <w:r w:rsidRPr="007E65AE">
        <w:tab/>
        <w:t xml:space="preserve">If a pension bonus is payable to the legal personal representative of a person under </w:t>
      </w:r>
      <w:r w:rsidR="007E65AE">
        <w:t>subsection (</w:t>
      </w:r>
      <w:r w:rsidRPr="007E65AE">
        <w:t>2) or (3), any increase in that bonus determined by the Secretary under section</w:t>
      </w:r>
      <w:r w:rsidR="007E65AE">
        <w:t> </w:t>
      </w:r>
      <w:r w:rsidRPr="007E65AE">
        <w:t>93K or 93L is also payable to that legal personal representative.</w:t>
      </w:r>
    </w:p>
    <w:p w:rsidR="00435264" w:rsidRPr="007E65AE" w:rsidRDefault="00435264" w:rsidP="00435264">
      <w:pPr>
        <w:pStyle w:val="subsection"/>
        <w:rPr>
          <w:snapToGrid w:val="0"/>
          <w:lang w:eastAsia="en-US"/>
        </w:rPr>
      </w:pPr>
      <w:r w:rsidRPr="007E65AE">
        <w:rPr>
          <w:b/>
          <w:snapToGrid w:val="0"/>
          <w:lang w:eastAsia="en-US"/>
        </w:rPr>
        <w:tab/>
      </w:r>
      <w:r w:rsidRPr="007E65AE">
        <w:rPr>
          <w:snapToGrid w:val="0"/>
          <w:lang w:eastAsia="en-US"/>
        </w:rPr>
        <w:t>(5)</w:t>
      </w:r>
      <w:r w:rsidRPr="007E65AE">
        <w:rPr>
          <w:b/>
          <w:snapToGrid w:val="0"/>
          <w:lang w:eastAsia="en-US"/>
        </w:rPr>
        <w:tab/>
      </w:r>
      <w:r w:rsidRPr="007E65AE">
        <w:rPr>
          <w:snapToGrid w:val="0"/>
          <w:lang w:eastAsia="en-US"/>
        </w:rPr>
        <w:t>If a pension bonus</w:t>
      </w:r>
      <w:r w:rsidR="00A710C6" w:rsidRPr="007E65AE">
        <w:rPr>
          <w:snapToGrid w:val="0"/>
          <w:lang w:eastAsia="en-US"/>
        </w:rPr>
        <w:t xml:space="preserve"> </w:t>
      </w:r>
      <w:r w:rsidR="00A710C6" w:rsidRPr="007E65AE">
        <w:t>or pension bonus bereavement payment</w:t>
      </w:r>
      <w:r w:rsidRPr="007E65AE">
        <w:rPr>
          <w:snapToGrid w:val="0"/>
          <w:lang w:eastAsia="en-US"/>
        </w:rPr>
        <w:t xml:space="preserve"> is paid under </w:t>
      </w:r>
      <w:r w:rsidR="007E65AE">
        <w:rPr>
          <w:snapToGrid w:val="0"/>
          <w:lang w:eastAsia="en-US"/>
        </w:rPr>
        <w:t>subsection (</w:t>
      </w:r>
      <w:r w:rsidRPr="007E65AE">
        <w:rPr>
          <w:snapToGrid w:val="0"/>
          <w:lang w:eastAsia="en-US"/>
        </w:rPr>
        <w:t>2) or (3), the Commonwealth has no further liability to any person in respect of that bonus</w:t>
      </w:r>
      <w:r w:rsidR="00A03DDF" w:rsidRPr="007E65AE">
        <w:rPr>
          <w:snapToGrid w:val="0"/>
          <w:lang w:eastAsia="en-US"/>
        </w:rPr>
        <w:t xml:space="preserve"> </w:t>
      </w:r>
      <w:r w:rsidR="00A03DDF" w:rsidRPr="007E65AE">
        <w:t>or payment</w:t>
      </w:r>
      <w:r w:rsidRPr="007E65AE">
        <w:rPr>
          <w:snapToGrid w:val="0"/>
          <w:lang w:eastAsia="en-US"/>
        </w:rPr>
        <w:t>.</w:t>
      </w:r>
    </w:p>
    <w:p w:rsidR="00435264" w:rsidRPr="007E65AE" w:rsidRDefault="00435264" w:rsidP="00666140">
      <w:pPr>
        <w:pStyle w:val="ActHead3"/>
        <w:pageBreakBefore/>
      </w:pPr>
      <w:bookmarkStart w:id="171" w:name="_Toc507142574"/>
      <w:r w:rsidRPr="007E65AE">
        <w:rPr>
          <w:rStyle w:val="CharDivNo"/>
        </w:rPr>
        <w:t>Division</w:t>
      </w:r>
      <w:r w:rsidR="007E65AE" w:rsidRPr="007E65AE">
        <w:rPr>
          <w:rStyle w:val="CharDivNo"/>
        </w:rPr>
        <w:t> </w:t>
      </w:r>
      <w:r w:rsidRPr="007E65AE">
        <w:rPr>
          <w:rStyle w:val="CharDivNo"/>
        </w:rPr>
        <w:t>5</w:t>
      </w:r>
      <w:r w:rsidRPr="007E65AE">
        <w:t>—</w:t>
      </w:r>
      <w:r w:rsidRPr="007E65AE">
        <w:rPr>
          <w:rStyle w:val="CharDivText"/>
        </w:rPr>
        <w:t>Protection of social security payments</w:t>
      </w:r>
      <w:bookmarkEnd w:id="171"/>
    </w:p>
    <w:p w:rsidR="00435264" w:rsidRPr="007E65AE" w:rsidRDefault="00435264" w:rsidP="00435264">
      <w:pPr>
        <w:pStyle w:val="ActHead5"/>
      </w:pPr>
      <w:bookmarkStart w:id="172" w:name="_Toc507142575"/>
      <w:r w:rsidRPr="007E65AE">
        <w:rPr>
          <w:rStyle w:val="CharSectno"/>
        </w:rPr>
        <w:t>60</w:t>
      </w:r>
      <w:r w:rsidRPr="007E65AE">
        <w:t xml:space="preserve">  Protection of social security payment</w:t>
      </w:r>
      <w:bookmarkEnd w:id="172"/>
    </w:p>
    <w:p w:rsidR="00435264" w:rsidRPr="007E65AE" w:rsidRDefault="00435264" w:rsidP="00435264">
      <w:pPr>
        <w:pStyle w:val="subsection"/>
      </w:pPr>
      <w:r w:rsidRPr="007E65AE">
        <w:tab/>
        <w:t>(1)</w:t>
      </w:r>
      <w:r w:rsidRPr="007E65AE">
        <w:tab/>
        <w:t>A social security payment is absolutely inalienable, whether by way of, or in consequence of, sale, assignment, charge, execution, bankruptcy or otherwise.</w:t>
      </w:r>
    </w:p>
    <w:p w:rsidR="00435264" w:rsidRPr="007E65AE" w:rsidRDefault="00435264" w:rsidP="00435264">
      <w:pPr>
        <w:pStyle w:val="subsection"/>
      </w:pPr>
      <w:r w:rsidRPr="007E65AE">
        <w:tab/>
        <w:t>(2)</w:t>
      </w:r>
      <w:r w:rsidRPr="007E65AE">
        <w:tab/>
        <w:t>This section has effect subject to:</w:t>
      </w:r>
    </w:p>
    <w:p w:rsidR="00435264" w:rsidRPr="007E65AE" w:rsidRDefault="00435264" w:rsidP="00435264">
      <w:pPr>
        <w:pStyle w:val="paragraph"/>
      </w:pPr>
      <w:r w:rsidRPr="007E65AE">
        <w:tab/>
        <w:t>(a)</w:t>
      </w:r>
      <w:r w:rsidRPr="007E65AE">
        <w:tab/>
        <w:t>sections</w:t>
      </w:r>
      <w:r w:rsidR="007E65AE">
        <w:t> </w:t>
      </w:r>
      <w:r w:rsidRPr="007E65AE">
        <w:t>61 and 238 of this Act; and</w:t>
      </w:r>
    </w:p>
    <w:p w:rsidR="002A7B5B" w:rsidRPr="007E65AE" w:rsidRDefault="002A7B5B" w:rsidP="002A7B5B">
      <w:pPr>
        <w:pStyle w:val="paragraph"/>
      </w:pPr>
      <w:r w:rsidRPr="007E65AE">
        <w:tab/>
        <w:t>(aa)</w:t>
      </w:r>
      <w:r w:rsidRPr="007E65AE">
        <w:tab/>
      </w:r>
      <w:r w:rsidR="00A323E7" w:rsidRPr="007E65AE">
        <w:t>Parts</w:t>
      </w:r>
      <w:r w:rsidR="007E65AE">
        <w:t> </w:t>
      </w:r>
      <w:r w:rsidR="00A323E7" w:rsidRPr="007E65AE">
        <w:t>3B and 3D</w:t>
      </w:r>
      <w:r w:rsidRPr="007E65AE">
        <w:t xml:space="preserve"> of this Act; and</w:t>
      </w:r>
    </w:p>
    <w:p w:rsidR="00435264" w:rsidRPr="007E65AE" w:rsidRDefault="00435264" w:rsidP="00435264">
      <w:pPr>
        <w:pStyle w:val="paragraph"/>
      </w:pPr>
      <w:r w:rsidRPr="007E65AE">
        <w:tab/>
        <w:t>(b)</w:t>
      </w:r>
      <w:r w:rsidRPr="007E65AE">
        <w:tab/>
        <w:t>sections</w:t>
      </w:r>
      <w:r w:rsidR="007E65AE">
        <w:t> </w:t>
      </w:r>
      <w:r w:rsidRPr="007E65AE">
        <w:t>1231 and 1234A of the 1991 Act.</w:t>
      </w:r>
    </w:p>
    <w:p w:rsidR="00A323E7" w:rsidRPr="007E65AE" w:rsidRDefault="00A323E7" w:rsidP="00A323E7">
      <w:pPr>
        <w:pStyle w:val="ActHead5"/>
      </w:pPr>
      <w:bookmarkStart w:id="173" w:name="_Toc507142576"/>
      <w:r w:rsidRPr="007E65AE">
        <w:rPr>
          <w:rStyle w:val="CharSectno"/>
        </w:rPr>
        <w:t>61</w:t>
      </w:r>
      <w:r w:rsidRPr="007E65AE">
        <w:t xml:space="preserve">  Deduction at request of recipient—payments to Commissioner of Taxation</w:t>
      </w:r>
      <w:bookmarkEnd w:id="173"/>
    </w:p>
    <w:p w:rsidR="00A323E7" w:rsidRPr="007E65AE" w:rsidRDefault="00A323E7" w:rsidP="00A323E7">
      <w:pPr>
        <w:pStyle w:val="subsection"/>
      </w:pPr>
      <w:r w:rsidRPr="007E65AE">
        <w:tab/>
        <w:t>(1)</w:t>
      </w:r>
      <w:r w:rsidRPr="007E65AE">
        <w:tab/>
        <w:t>This section applies if a person asks the Secretary:</w:t>
      </w:r>
    </w:p>
    <w:p w:rsidR="00A323E7" w:rsidRPr="007E65AE" w:rsidRDefault="00A323E7" w:rsidP="00A323E7">
      <w:pPr>
        <w:pStyle w:val="paragraph"/>
      </w:pPr>
      <w:r w:rsidRPr="007E65AE">
        <w:tab/>
        <w:t>(a)</w:t>
      </w:r>
      <w:r w:rsidRPr="007E65AE">
        <w:tab/>
        <w:t>to make deductions from instalments of a social security payment payable to the person; and</w:t>
      </w:r>
    </w:p>
    <w:p w:rsidR="00A323E7" w:rsidRPr="007E65AE" w:rsidRDefault="00A323E7" w:rsidP="00A323E7">
      <w:pPr>
        <w:pStyle w:val="paragraph"/>
      </w:pPr>
      <w:r w:rsidRPr="007E65AE">
        <w:tab/>
        <w:t>(b)</w:t>
      </w:r>
      <w:r w:rsidRPr="007E65AE">
        <w:tab/>
        <w:t>to pay the amounts deducted to the Commissioner of Taxation.</w:t>
      </w:r>
    </w:p>
    <w:p w:rsidR="00A323E7" w:rsidRPr="007E65AE" w:rsidRDefault="00A323E7" w:rsidP="00A323E7">
      <w:pPr>
        <w:pStyle w:val="subsection"/>
      </w:pPr>
      <w:r w:rsidRPr="007E65AE">
        <w:tab/>
        <w:t>(2)</w:t>
      </w:r>
      <w:r w:rsidRPr="007E65AE">
        <w:tab/>
        <w:t>The Secretary may make the deductions requested by the person, and if the Secretary does so, the Secretary must pay the amounts deducted to the Commissioner of Taxation.</w:t>
      </w:r>
    </w:p>
    <w:p w:rsidR="00A323E7" w:rsidRPr="007E65AE" w:rsidRDefault="00A323E7" w:rsidP="00A323E7">
      <w:pPr>
        <w:pStyle w:val="ActHead5"/>
      </w:pPr>
      <w:bookmarkStart w:id="174" w:name="_Toc507142577"/>
      <w:r w:rsidRPr="007E65AE">
        <w:rPr>
          <w:rStyle w:val="CharSectno"/>
        </w:rPr>
        <w:t>61A</w:t>
      </w:r>
      <w:r w:rsidRPr="007E65AE">
        <w:t xml:space="preserve">  Deduction at request of recipient—other payments</w:t>
      </w:r>
      <w:bookmarkEnd w:id="174"/>
    </w:p>
    <w:p w:rsidR="00A323E7" w:rsidRPr="007E65AE" w:rsidRDefault="00A323E7" w:rsidP="00A323E7">
      <w:pPr>
        <w:pStyle w:val="subsection"/>
      </w:pPr>
      <w:r w:rsidRPr="007E65AE">
        <w:tab/>
        <w:t>(1)</w:t>
      </w:r>
      <w:r w:rsidRPr="007E65AE">
        <w:tab/>
        <w:t>This section applies if a person asks the Secretary:</w:t>
      </w:r>
    </w:p>
    <w:p w:rsidR="00A323E7" w:rsidRPr="007E65AE" w:rsidRDefault="00A323E7" w:rsidP="00A323E7">
      <w:pPr>
        <w:pStyle w:val="paragraph"/>
      </w:pPr>
      <w:r w:rsidRPr="007E65AE">
        <w:tab/>
        <w:t>(a)</w:t>
      </w:r>
      <w:r w:rsidRPr="007E65AE">
        <w:tab/>
        <w:t>to make deductions from instalments of a social security payment payable to the person; and</w:t>
      </w:r>
    </w:p>
    <w:p w:rsidR="00A323E7" w:rsidRPr="007E65AE" w:rsidRDefault="00A323E7" w:rsidP="00A323E7">
      <w:pPr>
        <w:pStyle w:val="paragraph"/>
      </w:pPr>
      <w:r w:rsidRPr="007E65AE">
        <w:tab/>
        <w:t>(b)</w:t>
      </w:r>
      <w:r w:rsidRPr="007E65AE">
        <w:tab/>
        <w:t>to pay the amounts deducted to a business or organisation nominated by the person.</w:t>
      </w:r>
    </w:p>
    <w:p w:rsidR="00A323E7" w:rsidRPr="007E65AE" w:rsidRDefault="00A323E7" w:rsidP="00A323E7">
      <w:pPr>
        <w:pStyle w:val="subsection"/>
      </w:pPr>
      <w:r w:rsidRPr="007E65AE">
        <w:tab/>
        <w:t>(2)</w:t>
      </w:r>
      <w:r w:rsidRPr="007E65AE">
        <w:tab/>
        <w:t>The Secretary may make the deductions requested by the person, and if the Secretary does so, the Secretary must pay the amounts deducted to the business or organisation nominated by the person.</w:t>
      </w:r>
    </w:p>
    <w:p w:rsidR="00435264" w:rsidRPr="007E65AE" w:rsidRDefault="00435264" w:rsidP="00435264">
      <w:pPr>
        <w:pStyle w:val="ActHead5"/>
      </w:pPr>
      <w:bookmarkStart w:id="175" w:name="_Toc507142578"/>
      <w:r w:rsidRPr="007E65AE">
        <w:rPr>
          <w:rStyle w:val="CharSectno"/>
        </w:rPr>
        <w:t>62</w:t>
      </w:r>
      <w:r w:rsidRPr="007E65AE">
        <w:t xml:space="preserve">  Effect of garnishee or attachment order</w:t>
      </w:r>
      <w:bookmarkEnd w:id="175"/>
    </w:p>
    <w:p w:rsidR="00435264" w:rsidRPr="007E65AE" w:rsidRDefault="00435264" w:rsidP="00435264">
      <w:pPr>
        <w:pStyle w:val="subsection"/>
      </w:pPr>
      <w:r w:rsidRPr="007E65AE">
        <w:tab/>
        <w:t>(1)</w:t>
      </w:r>
      <w:r w:rsidRPr="007E65AE">
        <w:tab/>
        <w:t>If:</w:t>
      </w:r>
    </w:p>
    <w:p w:rsidR="00435264" w:rsidRPr="007E65AE" w:rsidRDefault="00435264" w:rsidP="00435264">
      <w:pPr>
        <w:pStyle w:val="paragraph"/>
      </w:pPr>
      <w:r w:rsidRPr="007E65AE">
        <w:tab/>
        <w:t>(a)</w:t>
      </w:r>
      <w:r w:rsidRPr="007E65AE">
        <w:tab/>
        <w:t>a person has an account with a financial institution; and</w:t>
      </w:r>
    </w:p>
    <w:p w:rsidR="00435264" w:rsidRPr="007E65AE" w:rsidRDefault="00435264" w:rsidP="00435264">
      <w:pPr>
        <w:pStyle w:val="paragraph"/>
      </w:pPr>
      <w:r w:rsidRPr="007E65AE">
        <w:tab/>
        <w:t>(b)</w:t>
      </w:r>
      <w:r w:rsidRPr="007E65AE">
        <w:tab/>
        <w:t>either or both of the following subparagraphs apply:</w:t>
      </w:r>
    </w:p>
    <w:p w:rsidR="00435264" w:rsidRPr="007E65AE" w:rsidRDefault="00435264" w:rsidP="00435264">
      <w:pPr>
        <w:pStyle w:val="paragraphsub"/>
      </w:pPr>
      <w:r w:rsidRPr="007E65AE">
        <w:tab/>
        <w:t>(i)</w:t>
      </w:r>
      <w:r w:rsidRPr="007E65AE">
        <w:tab/>
        <w:t>instalments of a social security payment payable to the person (whether on the person’s own behalf or not) are being paid to the credit of the account;</w:t>
      </w:r>
    </w:p>
    <w:p w:rsidR="00435264" w:rsidRPr="007E65AE" w:rsidRDefault="00435264" w:rsidP="00435264">
      <w:pPr>
        <w:pStyle w:val="paragraphsub"/>
      </w:pPr>
      <w:r w:rsidRPr="007E65AE">
        <w:tab/>
        <w:t>(ii)</w:t>
      </w:r>
      <w:r w:rsidRPr="007E65AE">
        <w:tab/>
        <w:t>an advance payment of a social security payment payable to the person (whether on the person’s own behalf or not) has been paid to the credit of the account; and</w:t>
      </w:r>
    </w:p>
    <w:p w:rsidR="00435264" w:rsidRPr="007E65AE" w:rsidRDefault="00435264" w:rsidP="00D008FE">
      <w:pPr>
        <w:pStyle w:val="paragraph"/>
      </w:pPr>
      <w:r w:rsidRPr="007E65AE">
        <w:tab/>
        <w:t>(c)</w:t>
      </w:r>
      <w:r w:rsidRPr="007E65AE">
        <w:tab/>
        <w:t>a court order in the nature of a garnishee order comes into force in respect of the account;</w:t>
      </w:r>
    </w:p>
    <w:p w:rsidR="00435264" w:rsidRPr="007E65AE" w:rsidRDefault="00435264" w:rsidP="00435264">
      <w:pPr>
        <w:pStyle w:val="subsection2"/>
      </w:pPr>
      <w:r w:rsidRPr="007E65AE">
        <w:t>the court order does not apply to the saved amount (if any) in the account.</w:t>
      </w:r>
    </w:p>
    <w:p w:rsidR="00435264" w:rsidRPr="007E65AE" w:rsidRDefault="00435264" w:rsidP="00703422">
      <w:pPr>
        <w:pStyle w:val="subsection"/>
        <w:keepNext/>
      </w:pPr>
      <w:r w:rsidRPr="007E65AE">
        <w:tab/>
        <w:t>(2)</w:t>
      </w:r>
      <w:r w:rsidRPr="007E65AE">
        <w:tab/>
        <w:t>The saved amount is worked out as follows:</w:t>
      </w:r>
    </w:p>
    <w:p w:rsidR="00435264" w:rsidRPr="007E65AE" w:rsidRDefault="00435264" w:rsidP="00703422">
      <w:pPr>
        <w:pStyle w:val="BoxHeadItalic"/>
        <w:keepNext/>
      </w:pPr>
      <w:r w:rsidRPr="007E65AE">
        <w:t>Method statement</w:t>
      </w:r>
    </w:p>
    <w:p w:rsidR="00435264" w:rsidRPr="007E65AE" w:rsidRDefault="00435264" w:rsidP="00435264">
      <w:pPr>
        <w:pStyle w:val="BoxStep"/>
      </w:pPr>
      <w:r w:rsidRPr="007E65AE">
        <w:t>Step 1.</w:t>
      </w:r>
      <w:r w:rsidRPr="007E65AE">
        <w:tab/>
        <w:t>Work out the total amount payable to the person in respect of the social security payment that has been paid to the credit of the account during the 4 week period immediately before the court order came into force.</w:t>
      </w:r>
    </w:p>
    <w:p w:rsidR="00435264" w:rsidRPr="007E65AE" w:rsidRDefault="00435264" w:rsidP="00435264">
      <w:pPr>
        <w:pStyle w:val="BoxStep"/>
      </w:pPr>
      <w:r w:rsidRPr="007E65AE">
        <w:t>Step 2.</w:t>
      </w:r>
      <w:r w:rsidRPr="007E65AE">
        <w:tab/>
        <w:t xml:space="preserve">Subtract from that amount the total amount withdrawn from the account during the same 4 week period: the result is the </w:t>
      </w:r>
      <w:r w:rsidRPr="007E65AE">
        <w:rPr>
          <w:b/>
          <w:i/>
        </w:rPr>
        <w:t>saved amount</w:t>
      </w:r>
      <w:r w:rsidRPr="007E65AE">
        <w:t>.</w:t>
      </w:r>
    </w:p>
    <w:p w:rsidR="00435264" w:rsidRPr="007E65AE" w:rsidRDefault="00435264" w:rsidP="00435264">
      <w:pPr>
        <w:pStyle w:val="subsection"/>
      </w:pPr>
      <w:r w:rsidRPr="007E65AE">
        <w:tab/>
        <w:t>(3)</w:t>
      </w:r>
      <w:r w:rsidRPr="007E65AE">
        <w:tab/>
        <w:t>This section applies to an account whether it is maintained by a person:</w:t>
      </w:r>
    </w:p>
    <w:p w:rsidR="00435264" w:rsidRPr="007E65AE" w:rsidRDefault="00435264" w:rsidP="00435264">
      <w:pPr>
        <w:pStyle w:val="paragraph"/>
      </w:pPr>
      <w:r w:rsidRPr="007E65AE">
        <w:tab/>
        <w:t>(a)</w:t>
      </w:r>
      <w:r w:rsidRPr="007E65AE">
        <w:tab/>
        <w:t>alone; or</w:t>
      </w:r>
    </w:p>
    <w:p w:rsidR="00435264" w:rsidRPr="007E65AE" w:rsidRDefault="00435264" w:rsidP="00435264">
      <w:pPr>
        <w:pStyle w:val="paragraph"/>
      </w:pPr>
      <w:r w:rsidRPr="007E65AE">
        <w:tab/>
        <w:t>(b)</w:t>
      </w:r>
      <w:r w:rsidRPr="007E65AE">
        <w:tab/>
        <w:t>jointly with another person; or</w:t>
      </w:r>
    </w:p>
    <w:p w:rsidR="00435264" w:rsidRPr="007E65AE" w:rsidRDefault="00435264" w:rsidP="00435264">
      <w:pPr>
        <w:pStyle w:val="paragraph"/>
      </w:pPr>
      <w:r w:rsidRPr="007E65AE">
        <w:tab/>
        <w:t>(c)</w:t>
      </w:r>
      <w:r w:rsidRPr="007E65AE">
        <w:tab/>
        <w:t>in common with another person.</w:t>
      </w:r>
    </w:p>
    <w:p w:rsidR="00435264" w:rsidRPr="007E65AE" w:rsidRDefault="00435264" w:rsidP="00666140">
      <w:pPr>
        <w:pStyle w:val="ActHead3"/>
        <w:pageBreakBefore/>
      </w:pPr>
      <w:bookmarkStart w:id="176" w:name="_Toc507142579"/>
      <w:r w:rsidRPr="007E65AE">
        <w:rPr>
          <w:rStyle w:val="CharDivNo"/>
        </w:rPr>
        <w:t>Division</w:t>
      </w:r>
      <w:r w:rsidR="007E65AE" w:rsidRPr="007E65AE">
        <w:rPr>
          <w:rStyle w:val="CharDivNo"/>
        </w:rPr>
        <w:t> </w:t>
      </w:r>
      <w:r w:rsidRPr="007E65AE">
        <w:rPr>
          <w:rStyle w:val="CharDivNo"/>
        </w:rPr>
        <w:t>6</w:t>
      </w:r>
      <w:r w:rsidRPr="007E65AE">
        <w:t>—</w:t>
      </w:r>
      <w:r w:rsidRPr="007E65AE">
        <w:rPr>
          <w:rStyle w:val="CharDivText"/>
        </w:rPr>
        <w:t>Requirement to provide information, undergo medical examination etc.</w:t>
      </w:r>
      <w:bookmarkEnd w:id="176"/>
    </w:p>
    <w:p w:rsidR="00435264" w:rsidRPr="007E65AE" w:rsidRDefault="00EE205F" w:rsidP="00435264">
      <w:pPr>
        <w:pStyle w:val="ActHead4"/>
      </w:pPr>
      <w:bookmarkStart w:id="177" w:name="_Toc507142580"/>
      <w:r w:rsidRPr="007E65AE">
        <w:rPr>
          <w:rStyle w:val="CharSubdNo"/>
        </w:rPr>
        <w:t>Subdivision</w:t>
      </w:r>
      <w:r w:rsidR="00666140" w:rsidRPr="007E65AE">
        <w:rPr>
          <w:rStyle w:val="CharSubdNo"/>
        </w:rPr>
        <w:t xml:space="preserve"> </w:t>
      </w:r>
      <w:r w:rsidR="00435264" w:rsidRPr="007E65AE">
        <w:rPr>
          <w:rStyle w:val="CharSubdNo"/>
        </w:rPr>
        <w:t>A</w:t>
      </w:r>
      <w:r w:rsidR="00435264" w:rsidRPr="007E65AE">
        <w:t>—</w:t>
      </w:r>
      <w:r w:rsidR="00435264" w:rsidRPr="007E65AE">
        <w:rPr>
          <w:rStyle w:val="CharSubdText"/>
        </w:rPr>
        <w:t>General</w:t>
      </w:r>
      <w:bookmarkEnd w:id="177"/>
    </w:p>
    <w:p w:rsidR="000452AF" w:rsidRPr="007E65AE" w:rsidRDefault="000452AF" w:rsidP="000452AF">
      <w:pPr>
        <w:pStyle w:val="ActHead5"/>
      </w:pPr>
      <w:bookmarkStart w:id="178" w:name="_Toc507142581"/>
      <w:r w:rsidRPr="007E65AE">
        <w:rPr>
          <w:rStyle w:val="CharSectno"/>
        </w:rPr>
        <w:t>63</w:t>
      </w:r>
      <w:r w:rsidRPr="007E65AE">
        <w:t xml:space="preserve">  Requirement to attend Department etc.</w:t>
      </w:r>
      <w:bookmarkEnd w:id="178"/>
    </w:p>
    <w:p w:rsidR="000452AF" w:rsidRPr="007E65AE" w:rsidRDefault="000452AF" w:rsidP="000452AF">
      <w:pPr>
        <w:pStyle w:val="SubsectionHead"/>
      </w:pPr>
      <w:r w:rsidRPr="007E65AE">
        <w:t>Secretary may require person to attend Department etc.</w:t>
      </w:r>
    </w:p>
    <w:p w:rsidR="000452AF" w:rsidRPr="007E65AE" w:rsidRDefault="000452AF" w:rsidP="000452AF">
      <w:pPr>
        <w:pStyle w:val="subsection"/>
      </w:pPr>
      <w:r w:rsidRPr="007E65AE">
        <w:tab/>
        <w:t>(1)</w:t>
      </w:r>
      <w:r w:rsidRPr="007E65AE">
        <w:tab/>
      </w:r>
      <w:r w:rsidR="007E65AE">
        <w:t>Subsection (</w:t>
      </w:r>
      <w:r w:rsidRPr="007E65AE">
        <w:t>2) applies to a person if:</w:t>
      </w:r>
    </w:p>
    <w:p w:rsidR="000452AF" w:rsidRPr="007E65AE" w:rsidRDefault="000452AF" w:rsidP="000452AF">
      <w:pPr>
        <w:pStyle w:val="paragraph"/>
      </w:pPr>
      <w:r w:rsidRPr="007E65AE">
        <w:tab/>
        <w:t>(a)</w:t>
      </w:r>
      <w:r w:rsidRPr="007E65AE">
        <w:tab/>
        <w:t>the person is receiving, or has made a claim for, a social security payment; or</w:t>
      </w:r>
    </w:p>
    <w:p w:rsidR="000452AF" w:rsidRPr="007E65AE" w:rsidRDefault="000452AF" w:rsidP="000452AF">
      <w:pPr>
        <w:pStyle w:val="paragraph"/>
      </w:pPr>
      <w:r w:rsidRPr="007E65AE">
        <w:tab/>
        <w:t>(b)</w:t>
      </w:r>
      <w:r w:rsidRPr="007E65AE">
        <w:tab/>
        <w:t>the person is the holder of, or has made a claim for, a concession card; or</w:t>
      </w:r>
    </w:p>
    <w:p w:rsidR="000452AF" w:rsidRPr="007E65AE" w:rsidRDefault="000452AF" w:rsidP="000452AF">
      <w:pPr>
        <w:pStyle w:val="paragraph"/>
      </w:pPr>
      <w:r w:rsidRPr="007E65AE">
        <w:tab/>
        <w:t>(c)</w:t>
      </w:r>
      <w:r w:rsidRPr="007E65AE">
        <w:tab/>
        <w:t>the Department is contacted by or on behalf of the person in relation to a claim for:</w:t>
      </w:r>
    </w:p>
    <w:p w:rsidR="000452AF" w:rsidRPr="007E65AE" w:rsidRDefault="000452AF" w:rsidP="000452AF">
      <w:pPr>
        <w:pStyle w:val="paragraphsub"/>
      </w:pPr>
      <w:r w:rsidRPr="007E65AE">
        <w:tab/>
        <w:t>(i)</w:t>
      </w:r>
      <w:r w:rsidRPr="007E65AE">
        <w:tab/>
        <w:t>if the person is not undertaking full</w:t>
      </w:r>
      <w:r w:rsidR="007E65AE">
        <w:noBreakHyphen/>
      </w:r>
      <w:r w:rsidRPr="007E65AE">
        <w:t>time study and is not a new apprentice—youth allowance; or</w:t>
      </w:r>
    </w:p>
    <w:p w:rsidR="000452AF" w:rsidRPr="007E65AE" w:rsidRDefault="000452AF" w:rsidP="000452AF">
      <w:pPr>
        <w:pStyle w:val="paragraphsub"/>
      </w:pPr>
      <w:r w:rsidRPr="007E65AE">
        <w:tab/>
        <w:t>(ii)</w:t>
      </w:r>
      <w:r w:rsidRPr="007E65AE">
        <w:tab/>
        <w:t>in any case—newstart allowance;</w:t>
      </w:r>
    </w:p>
    <w:p w:rsidR="000452AF" w:rsidRPr="007E65AE" w:rsidRDefault="000452AF" w:rsidP="000452AF">
      <w:pPr>
        <w:pStyle w:val="paragraph"/>
      </w:pPr>
      <w:r w:rsidRPr="007E65AE">
        <w:tab/>
      </w:r>
      <w:r w:rsidRPr="007E65AE">
        <w:tab/>
        <w:t>to be paid to the person.</w:t>
      </w:r>
    </w:p>
    <w:p w:rsidR="000452AF" w:rsidRPr="007E65AE" w:rsidRDefault="000452AF" w:rsidP="000452AF">
      <w:pPr>
        <w:pStyle w:val="subsection"/>
      </w:pPr>
      <w:r w:rsidRPr="007E65AE">
        <w:tab/>
        <w:t>(2)</w:t>
      </w:r>
      <w:r w:rsidRPr="007E65AE">
        <w:tab/>
        <w:t>If the Secretary is of the opinion that a person to whom this subsection applies should:</w:t>
      </w:r>
    </w:p>
    <w:p w:rsidR="000452AF" w:rsidRPr="007E65AE" w:rsidRDefault="000452AF" w:rsidP="000452AF">
      <w:pPr>
        <w:pStyle w:val="paragraph"/>
      </w:pPr>
      <w:r w:rsidRPr="007E65AE">
        <w:tab/>
        <w:t>(a)</w:t>
      </w:r>
      <w:r w:rsidRPr="007E65AE">
        <w:tab/>
        <w:t>attend an office of the Department; or</w:t>
      </w:r>
    </w:p>
    <w:p w:rsidR="000452AF" w:rsidRPr="007E65AE" w:rsidRDefault="000452AF" w:rsidP="000452AF">
      <w:pPr>
        <w:pStyle w:val="paragraph"/>
      </w:pPr>
      <w:r w:rsidRPr="007E65AE">
        <w:tab/>
        <w:t>(b)</w:t>
      </w:r>
      <w:r w:rsidRPr="007E65AE">
        <w:tab/>
        <w:t>contact the Department; or</w:t>
      </w:r>
    </w:p>
    <w:p w:rsidR="000452AF" w:rsidRPr="007E65AE" w:rsidRDefault="000452AF" w:rsidP="000452AF">
      <w:pPr>
        <w:pStyle w:val="paragraph"/>
      </w:pPr>
      <w:r w:rsidRPr="007E65AE">
        <w:tab/>
        <w:t>(c)</w:t>
      </w:r>
      <w:r w:rsidRPr="007E65AE">
        <w:tab/>
        <w:t>attend a particular place for a particular purpose; or</w:t>
      </w:r>
    </w:p>
    <w:p w:rsidR="000452AF" w:rsidRPr="007E65AE" w:rsidRDefault="000452AF" w:rsidP="000452AF">
      <w:pPr>
        <w:pStyle w:val="paragraph"/>
      </w:pPr>
      <w:r w:rsidRPr="007E65AE">
        <w:tab/>
        <w:t>(d)</w:t>
      </w:r>
      <w:r w:rsidRPr="007E65AE">
        <w:tab/>
        <w:t>give information to the Secretary;</w:t>
      </w:r>
    </w:p>
    <w:p w:rsidR="000452AF" w:rsidRPr="007E65AE" w:rsidRDefault="000452AF" w:rsidP="000452AF">
      <w:pPr>
        <w:pStyle w:val="subsection2"/>
      </w:pPr>
      <w:r w:rsidRPr="007E65AE">
        <w:t xml:space="preserve">the Secretary may notify the person that he or she is required, within a specified time, to do that act or thing. However, the Secretary may not, under this subsection, notify a person that he or she is required to do an act or thing referred to in </w:t>
      </w:r>
      <w:r w:rsidR="007E65AE">
        <w:t>paragraph (</w:t>
      </w:r>
      <w:r w:rsidRPr="007E65AE">
        <w:t>4)(a) or (b).</w:t>
      </w:r>
    </w:p>
    <w:p w:rsidR="000452AF" w:rsidRPr="007E65AE" w:rsidRDefault="000452AF" w:rsidP="002B5D75">
      <w:pPr>
        <w:pStyle w:val="SubsectionHead"/>
        <w:keepNext w:val="0"/>
      </w:pPr>
      <w:r w:rsidRPr="007E65AE">
        <w:t>Secretary may require person to undergo medical examination etc.</w:t>
      </w:r>
    </w:p>
    <w:p w:rsidR="000452AF" w:rsidRPr="007E65AE" w:rsidRDefault="000452AF" w:rsidP="002B5D75">
      <w:pPr>
        <w:pStyle w:val="subsection"/>
        <w:keepLines/>
      </w:pPr>
      <w:r w:rsidRPr="007E65AE">
        <w:tab/>
        <w:t>(3)</w:t>
      </w:r>
      <w:r w:rsidRPr="007E65AE">
        <w:tab/>
      </w:r>
      <w:r w:rsidR="007E65AE">
        <w:t>Subsection (</w:t>
      </w:r>
      <w:r w:rsidRPr="007E65AE">
        <w:t>4) applies to a person if:</w:t>
      </w:r>
    </w:p>
    <w:p w:rsidR="000452AF" w:rsidRPr="007E65AE" w:rsidRDefault="000452AF" w:rsidP="002B5D75">
      <w:pPr>
        <w:pStyle w:val="paragraph"/>
        <w:keepLines/>
      </w:pPr>
      <w:r w:rsidRPr="007E65AE">
        <w:tab/>
        <w:t>(a)</w:t>
      </w:r>
      <w:r w:rsidRPr="007E65AE">
        <w:tab/>
        <w:t>the person is receiving, or has claimed, any of the following social security payments:</w:t>
      </w:r>
    </w:p>
    <w:p w:rsidR="000452AF" w:rsidRPr="007E65AE" w:rsidRDefault="000452AF" w:rsidP="00F77413">
      <w:pPr>
        <w:pStyle w:val="paragraphsub"/>
        <w:keepNext/>
        <w:keepLines/>
      </w:pPr>
      <w:r w:rsidRPr="007E65AE">
        <w:tab/>
        <w:t>(i)</w:t>
      </w:r>
      <w:r w:rsidRPr="007E65AE">
        <w:tab/>
        <w:t>disability support pension;</w:t>
      </w:r>
    </w:p>
    <w:p w:rsidR="000452AF" w:rsidRPr="007E65AE" w:rsidRDefault="000452AF" w:rsidP="000452AF">
      <w:pPr>
        <w:pStyle w:val="paragraphsub"/>
      </w:pPr>
      <w:r w:rsidRPr="007E65AE">
        <w:tab/>
        <w:t>(ii)</w:t>
      </w:r>
      <w:r w:rsidRPr="007E65AE">
        <w:tab/>
        <w:t>parenting payment;</w:t>
      </w:r>
    </w:p>
    <w:p w:rsidR="000452AF" w:rsidRPr="007E65AE" w:rsidRDefault="000452AF" w:rsidP="000452AF">
      <w:pPr>
        <w:pStyle w:val="paragraphsub"/>
      </w:pPr>
      <w:r w:rsidRPr="007E65AE">
        <w:tab/>
        <w:t>(iii)</w:t>
      </w:r>
      <w:r w:rsidRPr="007E65AE">
        <w:tab/>
        <w:t>youth allowance;</w:t>
      </w:r>
    </w:p>
    <w:p w:rsidR="000452AF" w:rsidRPr="007E65AE" w:rsidRDefault="000452AF" w:rsidP="000452AF">
      <w:pPr>
        <w:pStyle w:val="paragraphsub"/>
      </w:pPr>
      <w:r w:rsidRPr="007E65AE">
        <w:tab/>
        <w:t>(iv)</w:t>
      </w:r>
      <w:r w:rsidRPr="007E65AE">
        <w:tab/>
        <w:t>newstart allowance;</w:t>
      </w:r>
    </w:p>
    <w:p w:rsidR="000452AF" w:rsidRPr="007E65AE" w:rsidRDefault="000452AF" w:rsidP="000452AF">
      <w:pPr>
        <w:pStyle w:val="paragraphsub"/>
      </w:pPr>
      <w:r w:rsidRPr="007E65AE">
        <w:tab/>
        <w:t>(v)</w:t>
      </w:r>
      <w:r w:rsidRPr="007E65AE">
        <w:tab/>
        <w:t>sickness allowance;</w:t>
      </w:r>
    </w:p>
    <w:p w:rsidR="000452AF" w:rsidRPr="007E65AE" w:rsidRDefault="000452AF" w:rsidP="000452AF">
      <w:pPr>
        <w:pStyle w:val="paragraphsub"/>
      </w:pPr>
      <w:r w:rsidRPr="007E65AE">
        <w:tab/>
        <w:t>(vi)</w:t>
      </w:r>
      <w:r w:rsidRPr="007E65AE">
        <w:tab/>
        <w:t>special benefit;</w:t>
      </w:r>
    </w:p>
    <w:p w:rsidR="000452AF" w:rsidRPr="007E65AE" w:rsidRDefault="000452AF" w:rsidP="000452AF">
      <w:pPr>
        <w:pStyle w:val="paragraphsub"/>
      </w:pPr>
      <w:r w:rsidRPr="007E65AE">
        <w:tab/>
        <w:t>(vii)</w:t>
      </w:r>
      <w:r w:rsidRPr="007E65AE">
        <w:tab/>
        <w:t>mobility allowance; or</w:t>
      </w:r>
    </w:p>
    <w:p w:rsidR="000452AF" w:rsidRPr="007E65AE" w:rsidRDefault="000452AF" w:rsidP="000452AF">
      <w:pPr>
        <w:pStyle w:val="paragraph"/>
      </w:pPr>
      <w:r w:rsidRPr="007E65AE">
        <w:tab/>
        <w:t>(b)</w:t>
      </w:r>
      <w:r w:rsidRPr="007E65AE">
        <w:tab/>
        <w:t>the Department is contacted by or on behalf of the person in relation to a claim for youth allowance or newstart allowance to be paid to the person.</w:t>
      </w:r>
    </w:p>
    <w:p w:rsidR="000452AF" w:rsidRPr="007E65AE" w:rsidRDefault="000452AF" w:rsidP="000452AF">
      <w:pPr>
        <w:pStyle w:val="subsection"/>
      </w:pPr>
      <w:r w:rsidRPr="007E65AE">
        <w:tab/>
        <w:t>(4)</w:t>
      </w:r>
      <w:r w:rsidRPr="007E65AE">
        <w:tab/>
        <w:t>If the Secretary is of the opinion that a person to whom this subsection applies should:</w:t>
      </w:r>
    </w:p>
    <w:p w:rsidR="000452AF" w:rsidRPr="007E65AE" w:rsidRDefault="000452AF" w:rsidP="000452AF">
      <w:pPr>
        <w:pStyle w:val="paragraph"/>
      </w:pPr>
      <w:r w:rsidRPr="007E65AE">
        <w:tab/>
        <w:t>(a)</w:t>
      </w:r>
      <w:r w:rsidRPr="007E65AE">
        <w:tab/>
        <w:t>complete a questionnaire; or</w:t>
      </w:r>
    </w:p>
    <w:p w:rsidR="000452AF" w:rsidRPr="007E65AE" w:rsidRDefault="000452AF" w:rsidP="000452AF">
      <w:pPr>
        <w:pStyle w:val="paragraph"/>
      </w:pPr>
      <w:r w:rsidRPr="007E65AE">
        <w:tab/>
        <w:t>(b)</w:t>
      </w:r>
      <w:r w:rsidRPr="007E65AE">
        <w:tab/>
        <w:t>undergo a medical, psychiatric or psychological examination (whether or not at a particular place), and provide to the Secretary the report, in the approved form, of the person who conducts the examination;</w:t>
      </w:r>
    </w:p>
    <w:p w:rsidR="000452AF" w:rsidRPr="007E65AE" w:rsidRDefault="000452AF" w:rsidP="000452AF">
      <w:pPr>
        <w:pStyle w:val="subsection2"/>
      </w:pPr>
      <w:r w:rsidRPr="007E65AE">
        <w:t>the Secretary may notify the person that he or she is required, within a specified time, to do that act or thing.</w:t>
      </w:r>
    </w:p>
    <w:p w:rsidR="000452AF" w:rsidRPr="007E65AE" w:rsidRDefault="000452AF" w:rsidP="000452AF">
      <w:pPr>
        <w:pStyle w:val="SubsectionHead"/>
      </w:pPr>
      <w:r w:rsidRPr="007E65AE">
        <w:t>Method for giving notice</w:t>
      </w:r>
    </w:p>
    <w:p w:rsidR="000452AF" w:rsidRPr="007E65AE" w:rsidRDefault="000452AF" w:rsidP="000452AF">
      <w:pPr>
        <w:pStyle w:val="subsection"/>
      </w:pPr>
      <w:r w:rsidRPr="007E65AE">
        <w:tab/>
        <w:t>(5)</w:t>
      </w:r>
      <w:r w:rsidRPr="007E65AE">
        <w:tab/>
        <w:t xml:space="preserve">The Secretary may notify a person under </w:t>
      </w:r>
      <w:r w:rsidR="007E65AE">
        <w:t>subsection (</w:t>
      </w:r>
      <w:r w:rsidRPr="007E65AE">
        <w:t>2) or (4):</w:t>
      </w:r>
    </w:p>
    <w:p w:rsidR="000452AF" w:rsidRPr="007E65AE" w:rsidRDefault="000452AF" w:rsidP="000452AF">
      <w:pPr>
        <w:pStyle w:val="paragraph"/>
      </w:pPr>
      <w:r w:rsidRPr="007E65AE">
        <w:tab/>
        <w:t>(a)</w:t>
      </w:r>
      <w:r w:rsidRPr="007E65AE">
        <w:tab/>
        <w:t>by sending the notice by prepaid post addressed to the person at his or her postal address last known to the Secretary; or</w:t>
      </w:r>
    </w:p>
    <w:p w:rsidR="000452AF" w:rsidRPr="007E65AE" w:rsidRDefault="000452AF" w:rsidP="000452AF">
      <w:pPr>
        <w:pStyle w:val="paragraph"/>
      </w:pPr>
      <w:r w:rsidRPr="007E65AE">
        <w:tab/>
        <w:t>(b)</w:t>
      </w:r>
      <w:r w:rsidRPr="007E65AE">
        <w:tab/>
        <w:t>in any other way the Secretary considers appropriate.</w:t>
      </w:r>
    </w:p>
    <w:p w:rsidR="000452AF" w:rsidRPr="007E65AE" w:rsidRDefault="000452AF" w:rsidP="000452AF">
      <w:pPr>
        <w:pStyle w:val="SubsectionHead"/>
      </w:pPr>
      <w:r w:rsidRPr="007E65AE">
        <w:t>Validity of notice not affected in certain circumstances</w:t>
      </w:r>
    </w:p>
    <w:p w:rsidR="000452AF" w:rsidRPr="007E65AE" w:rsidRDefault="000452AF" w:rsidP="000452AF">
      <w:pPr>
        <w:pStyle w:val="subsection"/>
      </w:pPr>
      <w:r w:rsidRPr="007E65AE">
        <w:tab/>
        <w:t>(6)</w:t>
      </w:r>
      <w:r w:rsidRPr="007E65AE">
        <w:tab/>
        <w:t xml:space="preserve">A failure to specify the particular purpose in a notice given to a person for the purposes of </w:t>
      </w:r>
      <w:r w:rsidR="007E65AE">
        <w:t>paragraph (</w:t>
      </w:r>
      <w:r w:rsidRPr="007E65AE">
        <w:t>2)(c) does not affect the validity of the notice.</w:t>
      </w:r>
    </w:p>
    <w:p w:rsidR="000452AF" w:rsidRPr="007E65AE" w:rsidRDefault="000452AF" w:rsidP="000452AF">
      <w:pPr>
        <w:pStyle w:val="SubsectionHead"/>
      </w:pPr>
      <w:r w:rsidRPr="007E65AE">
        <w:t>Consequence of not informing person of effect of failure to comply with requirement in notice</w:t>
      </w:r>
    </w:p>
    <w:p w:rsidR="000452AF" w:rsidRPr="007E65AE" w:rsidRDefault="000452AF" w:rsidP="000452AF">
      <w:pPr>
        <w:pStyle w:val="subsection"/>
      </w:pPr>
      <w:r w:rsidRPr="007E65AE">
        <w:tab/>
        <w:t>(7)</w:t>
      </w:r>
      <w:r w:rsidRPr="007E65AE">
        <w:tab/>
        <w:t xml:space="preserve">If a person is notified under </w:t>
      </w:r>
      <w:r w:rsidR="007E65AE">
        <w:t>subsection (</w:t>
      </w:r>
      <w:r w:rsidRPr="007E65AE">
        <w:t>2) or (4) and the notice does not inform the person of the effect of section</w:t>
      </w:r>
      <w:r w:rsidR="007E65AE">
        <w:t> </w:t>
      </w:r>
      <w:r w:rsidRPr="007E65AE">
        <w:t>64, subsection</w:t>
      </w:r>
      <w:r w:rsidR="007E65AE">
        <w:t> </w:t>
      </w:r>
      <w:r w:rsidRPr="007E65AE">
        <w:t>64(1) or (5</w:t>
      </w:r>
      <w:r w:rsidR="00EE205F" w:rsidRPr="007E65AE">
        <w:t>) (a</w:t>
      </w:r>
      <w:r w:rsidRPr="007E65AE">
        <w:t>s the case requires) does not apply to the person in relation to the requirement in the notice.</w:t>
      </w:r>
    </w:p>
    <w:p w:rsidR="000452AF" w:rsidRPr="007E65AE" w:rsidRDefault="000452AF" w:rsidP="000452AF">
      <w:pPr>
        <w:pStyle w:val="ActHead5"/>
      </w:pPr>
      <w:bookmarkStart w:id="179" w:name="_Toc507142582"/>
      <w:r w:rsidRPr="007E65AE">
        <w:rPr>
          <w:rStyle w:val="CharSectno"/>
        </w:rPr>
        <w:t>64</w:t>
      </w:r>
      <w:r w:rsidRPr="007E65AE">
        <w:t xml:space="preserve">  Effect of failing to comply with requirement to attend Department etc.</w:t>
      </w:r>
      <w:bookmarkEnd w:id="179"/>
    </w:p>
    <w:p w:rsidR="000452AF" w:rsidRPr="007E65AE" w:rsidRDefault="000452AF" w:rsidP="000452AF">
      <w:pPr>
        <w:pStyle w:val="SubsectionHead"/>
      </w:pPr>
      <w:r w:rsidRPr="007E65AE">
        <w:t>Person receiving, or claiming, social security payment</w:t>
      </w:r>
    </w:p>
    <w:p w:rsidR="000452AF" w:rsidRPr="007E65AE" w:rsidRDefault="000452AF" w:rsidP="000452AF">
      <w:pPr>
        <w:pStyle w:val="subsection"/>
      </w:pPr>
      <w:r w:rsidRPr="007E65AE">
        <w:tab/>
        <w:t>(1)</w:t>
      </w:r>
      <w:r w:rsidRPr="007E65AE">
        <w:tab/>
        <w:t>If:</w:t>
      </w:r>
    </w:p>
    <w:p w:rsidR="000452AF" w:rsidRPr="007E65AE" w:rsidRDefault="000452AF" w:rsidP="000452AF">
      <w:pPr>
        <w:pStyle w:val="paragraph"/>
      </w:pPr>
      <w:r w:rsidRPr="007E65AE">
        <w:tab/>
        <w:t>(a)</w:t>
      </w:r>
      <w:r w:rsidRPr="007E65AE">
        <w:tab/>
        <w:t>a person is receiving, or has made a claim for, a social security payment; and</w:t>
      </w:r>
    </w:p>
    <w:p w:rsidR="000452AF" w:rsidRPr="007E65AE" w:rsidRDefault="000452AF" w:rsidP="000452AF">
      <w:pPr>
        <w:pStyle w:val="paragraph"/>
      </w:pPr>
      <w:r w:rsidRPr="007E65AE">
        <w:tab/>
        <w:t>(b)</w:t>
      </w:r>
      <w:r w:rsidRPr="007E65AE">
        <w:tab/>
        <w:t>the Secretary notifies the person under subsection</w:t>
      </w:r>
      <w:r w:rsidR="007E65AE">
        <w:t> </w:t>
      </w:r>
      <w:r w:rsidRPr="007E65AE">
        <w:t>63(2) or (4); and</w:t>
      </w:r>
    </w:p>
    <w:p w:rsidR="000452AF" w:rsidRPr="007E65AE" w:rsidRDefault="000452AF" w:rsidP="000452AF">
      <w:pPr>
        <w:pStyle w:val="paragraph"/>
      </w:pPr>
      <w:r w:rsidRPr="007E65AE">
        <w:tab/>
        <w:t>(c)</w:t>
      </w:r>
      <w:r w:rsidRPr="007E65AE">
        <w:tab/>
        <w:t>the requirement in the notice is reasonable; and</w:t>
      </w:r>
    </w:p>
    <w:p w:rsidR="000452AF" w:rsidRPr="007E65AE" w:rsidRDefault="000452AF" w:rsidP="000452AF">
      <w:pPr>
        <w:pStyle w:val="paragraph"/>
      </w:pPr>
      <w:r w:rsidRPr="007E65AE">
        <w:tab/>
        <w:t>(d)</w:t>
      </w:r>
      <w:r w:rsidRPr="007E65AE">
        <w:tab/>
        <w:t>the person does not comply with the requirement; and</w:t>
      </w:r>
    </w:p>
    <w:p w:rsidR="000452AF" w:rsidRPr="007E65AE" w:rsidRDefault="000452AF" w:rsidP="000452AF">
      <w:pPr>
        <w:pStyle w:val="paragraph"/>
      </w:pPr>
      <w:r w:rsidRPr="007E65AE">
        <w:tab/>
        <w:t>(e)</w:t>
      </w:r>
      <w:r w:rsidRPr="007E65AE">
        <w:tab/>
      </w:r>
      <w:r w:rsidR="00530B9D" w:rsidRPr="007E65AE">
        <w:t>except if the person is receiving, or has made a claim for, a participation payment—</w:t>
      </w:r>
      <w:r w:rsidRPr="007E65AE">
        <w:t>the Secretary is not satisfied that the person had a reasonable excuse for not complying with the requirement; and</w:t>
      </w:r>
    </w:p>
    <w:p w:rsidR="000452AF" w:rsidRPr="007E65AE" w:rsidRDefault="000452AF" w:rsidP="000452AF">
      <w:pPr>
        <w:pStyle w:val="paragraph"/>
      </w:pPr>
      <w:r w:rsidRPr="007E65AE">
        <w:tab/>
        <w:t>(f)</w:t>
      </w:r>
      <w:r w:rsidRPr="007E65AE">
        <w:tab/>
        <w:t>the Secretary is satisfied that it is reasonable for this subsection to apply to the person;</w:t>
      </w:r>
    </w:p>
    <w:p w:rsidR="000452AF" w:rsidRPr="007E65AE" w:rsidRDefault="000452AF" w:rsidP="000452AF">
      <w:pPr>
        <w:pStyle w:val="subsection2"/>
      </w:pPr>
      <w:r w:rsidRPr="007E65AE">
        <w:t>the payment that the person is receiving or has claimed is not payable.</w:t>
      </w:r>
    </w:p>
    <w:p w:rsidR="003859DE" w:rsidRPr="007E65AE" w:rsidRDefault="003859DE" w:rsidP="003859DE">
      <w:pPr>
        <w:pStyle w:val="subsection"/>
      </w:pPr>
      <w:r w:rsidRPr="007E65AE">
        <w:tab/>
        <w:t>(1A)</w:t>
      </w:r>
      <w:r w:rsidRPr="007E65AE">
        <w:tab/>
      </w:r>
      <w:r w:rsidR="007E65AE">
        <w:t>Subsection (</w:t>
      </w:r>
      <w:r w:rsidRPr="007E65AE">
        <w:t>1) does not apply if:</w:t>
      </w:r>
    </w:p>
    <w:p w:rsidR="003859DE" w:rsidRPr="007E65AE" w:rsidRDefault="003859DE" w:rsidP="003859DE">
      <w:pPr>
        <w:pStyle w:val="paragraph"/>
      </w:pPr>
      <w:r w:rsidRPr="007E65AE">
        <w:tab/>
        <w:t>(a)</w:t>
      </w:r>
      <w:r w:rsidRPr="007E65AE">
        <w:tab/>
        <w:t>the person is receiving a participation payment; and</w:t>
      </w:r>
    </w:p>
    <w:p w:rsidR="003859DE" w:rsidRPr="007E65AE" w:rsidRDefault="003859DE" w:rsidP="003859DE">
      <w:pPr>
        <w:pStyle w:val="paragraph"/>
      </w:pPr>
      <w:r w:rsidRPr="007E65AE">
        <w:tab/>
        <w:t>(b)</w:t>
      </w:r>
      <w:r w:rsidRPr="007E65AE">
        <w:tab/>
        <w:t>the person fails to attend an appointment that the person is required to attend by a notice under subsection</w:t>
      </w:r>
      <w:r w:rsidR="007E65AE">
        <w:t> </w:t>
      </w:r>
      <w:r w:rsidRPr="007E65AE">
        <w:t>63(2); and</w:t>
      </w:r>
    </w:p>
    <w:p w:rsidR="003859DE" w:rsidRPr="007E65AE" w:rsidRDefault="003859DE" w:rsidP="003859DE">
      <w:pPr>
        <w:pStyle w:val="paragraph"/>
      </w:pPr>
      <w:r w:rsidRPr="007E65AE">
        <w:tab/>
        <w:t>(c)</w:t>
      </w:r>
      <w:r w:rsidRPr="007E65AE">
        <w:tab/>
        <w:t>the Secretary makes a determination under subsection</w:t>
      </w:r>
      <w:r w:rsidR="007E65AE">
        <w:t> </w:t>
      </w:r>
      <w:r w:rsidRPr="007E65AE">
        <w:t>42SA(1) in relation to the person and the failure.</w:t>
      </w:r>
    </w:p>
    <w:p w:rsidR="000452AF" w:rsidRPr="007E65AE" w:rsidRDefault="000452AF" w:rsidP="009E593E">
      <w:pPr>
        <w:pStyle w:val="subsection"/>
        <w:keepNext/>
        <w:keepLines/>
      </w:pPr>
      <w:r w:rsidRPr="007E65AE">
        <w:tab/>
        <w:t>(2)</w:t>
      </w:r>
      <w:r w:rsidRPr="007E65AE">
        <w:tab/>
      </w:r>
      <w:r w:rsidR="007E65AE">
        <w:t>Subsection (</w:t>
      </w:r>
      <w:r w:rsidRPr="007E65AE">
        <w:t>1) does not apply if:</w:t>
      </w:r>
    </w:p>
    <w:p w:rsidR="000452AF" w:rsidRPr="007E65AE" w:rsidRDefault="000452AF" w:rsidP="000452AF">
      <w:pPr>
        <w:pStyle w:val="paragraph"/>
      </w:pPr>
      <w:r w:rsidRPr="007E65AE">
        <w:tab/>
        <w:t>(a)</w:t>
      </w:r>
      <w:r w:rsidRPr="007E65AE">
        <w:tab/>
        <w:t>the person is receiving, or has made a claim for, youth allowance; and</w:t>
      </w:r>
    </w:p>
    <w:p w:rsidR="000452AF" w:rsidRPr="007E65AE" w:rsidRDefault="000452AF" w:rsidP="000452AF">
      <w:pPr>
        <w:pStyle w:val="paragraph"/>
      </w:pPr>
      <w:r w:rsidRPr="007E65AE">
        <w:tab/>
        <w:t>(b)</w:t>
      </w:r>
      <w:r w:rsidRPr="007E65AE">
        <w:tab/>
        <w:t>the notice included a statement to the effect that a failure to comply with the requirement in the notice could constitute a youth allowance participation failure.</w:t>
      </w:r>
    </w:p>
    <w:p w:rsidR="000452AF" w:rsidRPr="007E65AE" w:rsidRDefault="000452AF" w:rsidP="00F77413">
      <w:pPr>
        <w:pStyle w:val="notetext"/>
        <w:keepNext/>
        <w:keepLines/>
      </w:pPr>
      <w:r w:rsidRPr="007E65AE">
        <w:t>Note:</w:t>
      </w:r>
      <w:r w:rsidRPr="007E65AE">
        <w:tab/>
        <w:t>If a recipient of, or claimant for, youth allowance does not comply with a requirement notified under subsection</w:t>
      </w:r>
      <w:r w:rsidR="007E65AE">
        <w:t> </w:t>
      </w:r>
      <w:r w:rsidRPr="007E65AE">
        <w:t>63(2) or (4), this may result in the payment not being payable to the person: see sections</w:t>
      </w:r>
      <w:r w:rsidR="007E65AE">
        <w:t> </w:t>
      </w:r>
      <w:r w:rsidRPr="007E65AE">
        <w:t>550B and 551 of the 1991 Act.</w:t>
      </w:r>
    </w:p>
    <w:p w:rsidR="000452AF" w:rsidRPr="007E65AE" w:rsidRDefault="000452AF" w:rsidP="000452AF">
      <w:pPr>
        <w:pStyle w:val="subsection"/>
      </w:pPr>
      <w:r w:rsidRPr="007E65AE">
        <w:tab/>
        <w:t>(3)</w:t>
      </w:r>
      <w:r w:rsidRPr="007E65AE">
        <w:tab/>
      </w:r>
      <w:r w:rsidR="007E65AE">
        <w:t>Subsection (</w:t>
      </w:r>
      <w:r w:rsidRPr="007E65AE">
        <w:t>1) does not apply if:</w:t>
      </w:r>
    </w:p>
    <w:p w:rsidR="000452AF" w:rsidRPr="007E65AE" w:rsidRDefault="000452AF" w:rsidP="000452AF">
      <w:pPr>
        <w:pStyle w:val="paragraph"/>
      </w:pPr>
      <w:r w:rsidRPr="007E65AE">
        <w:tab/>
        <w:t>(a)</w:t>
      </w:r>
      <w:r w:rsidRPr="007E65AE">
        <w:tab/>
        <w:t>the person is receiving, or has made a claim for, an austudy payment; and</w:t>
      </w:r>
    </w:p>
    <w:p w:rsidR="000452AF" w:rsidRPr="007E65AE" w:rsidRDefault="000452AF" w:rsidP="000452AF">
      <w:pPr>
        <w:pStyle w:val="paragraph"/>
      </w:pPr>
      <w:r w:rsidRPr="007E65AE">
        <w:tab/>
        <w:t>(b)</w:t>
      </w:r>
      <w:r w:rsidRPr="007E65AE">
        <w:tab/>
        <w:t>the notice included a statement to the effect that a failure to comply with the requirement in the notice could constitute an austudy participation failure.</w:t>
      </w:r>
    </w:p>
    <w:p w:rsidR="000452AF" w:rsidRPr="007E65AE" w:rsidRDefault="000452AF" w:rsidP="000452AF">
      <w:pPr>
        <w:pStyle w:val="notetext"/>
      </w:pPr>
      <w:r w:rsidRPr="007E65AE">
        <w:t>Note:</w:t>
      </w:r>
      <w:r w:rsidRPr="007E65AE">
        <w:tab/>
        <w:t>If a recipient of, or claimant for, an austudy payment does not comply with a requirement notified under subsection</w:t>
      </w:r>
      <w:r w:rsidR="007E65AE">
        <w:t> </w:t>
      </w:r>
      <w:r w:rsidRPr="007E65AE">
        <w:t>63(2), this may result in the payment not being payable to the person: see sections</w:t>
      </w:r>
      <w:r w:rsidR="007E65AE">
        <w:t> </w:t>
      </w:r>
      <w:r w:rsidRPr="007E65AE">
        <w:t>576A and 577 of the 1991 Act.</w:t>
      </w:r>
    </w:p>
    <w:p w:rsidR="000452AF" w:rsidRPr="007E65AE" w:rsidRDefault="000452AF" w:rsidP="000452AF">
      <w:pPr>
        <w:pStyle w:val="subsection"/>
      </w:pPr>
      <w:r w:rsidRPr="007E65AE">
        <w:tab/>
        <w:t>(4)</w:t>
      </w:r>
      <w:r w:rsidRPr="007E65AE">
        <w:tab/>
        <w:t>If:</w:t>
      </w:r>
    </w:p>
    <w:p w:rsidR="000452AF" w:rsidRPr="007E65AE" w:rsidRDefault="000452AF" w:rsidP="000452AF">
      <w:pPr>
        <w:pStyle w:val="paragraph"/>
      </w:pPr>
      <w:r w:rsidRPr="007E65AE">
        <w:tab/>
        <w:t>(a)</w:t>
      </w:r>
      <w:r w:rsidRPr="007E65AE">
        <w:tab/>
        <w:t xml:space="preserve">a social security payment is not payable to a person because of </w:t>
      </w:r>
      <w:r w:rsidR="007E65AE">
        <w:t>subsection (</w:t>
      </w:r>
      <w:r w:rsidRPr="007E65AE">
        <w:t>1); and</w:t>
      </w:r>
    </w:p>
    <w:p w:rsidR="000452AF" w:rsidRPr="007E65AE" w:rsidRDefault="000452AF" w:rsidP="000452AF">
      <w:pPr>
        <w:pStyle w:val="paragraph"/>
      </w:pPr>
      <w:r w:rsidRPr="007E65AE">
        <w:tab/>
        <w:t>(b)</w:t>
      </w:r>
      <w:r w:rsidRPr="007E65AE">
        <w:tab/>
        <w:t>the Secretary is satisfied that it is no longer reasonable for that subsection to apply to the person in relation to the requirement in the notice given to the person under subsection</w:t>
      </w:r>
      <w:r w:rsidR="007E65AE">
        <w:t> </w:t>
      </w:r>
      <w:r w:rsidRPr="007E65AE">
        <w:t>63(2) or (4);</w:t>
      </w:r>
    </w:p>
    <w:p w:rsidR="000452AF" w:rsidRPr="007E65AE" w:rsidRDefault="000452AF" w:rsidP="000452AF">
      <w:pPr>
        <w:pStyle w:val="subsection2"/>
      </w:pPr>
      <w:r w:rsidRPr="007E65AE">
        <w:t xml:space="preserve">the Secretary may determine that, on and after a day specified by the Secretary, </w:t>
      </w:r>
      <w:r w:rsidR="007E65AE">
        <w:t>subsection (</w:t>
      </w:r>
      <w:r w:rsidRPr="007E65AE">
        <w:t>1) ceases to apply to the person in relation to that requirement.</w:t>
      </w:r>
    </w:p>
    <w:p w:rsidR="000452AF" w:rsidRPr="007E65AE" w:rsidRDefault="000452AF" w:rsidP="000452AF">
      <w:pPr>
        <w:pStyle w:val="SubsectionHead"/>
      </w:pPr>
      <w:r w:rsidRPr="007E65AE">
        <w:t>Person holding, or claiming, concession card</w:t>
      </w:r>
    </w:p>
    <w:p w:rsidR="000452AF" w:rsidRPr="007E65AE" w:rsidRDefault="000452AF" w:rsidP="000452AF">
      <w:pPr>
        <w:pStyle w:val="subsection"/>
      </w:pPr>
      <w:r w:rsidRPr="007E65AE">
        <w:tab/>
        <w:t>(5)</w:t>
      </w:r>
      <w:r w:rsidRPr="007E65AE">
        <w:tab/>
        <w:t>If:</w:t>
      </w:r>
    </w:p>
    <w:p w:rsidR="000452AF" w:rsidRPr="007E65AE" w:rsidRDefault="000452AF" w:rsidP="000452AF">
      <w:pPr>
        <w:pStyle w:val="paragraph"/>
      </w:pPr>
      <w:r w:rsidRPr="007E65AE">
        <w:tab/>
        <w:t>(a)</w:t>
      </w:r>
      <w:r w:rsidRPr="007E65AE">
        <w:tab/>
        <w:t>a person is the holder of, or has made a claim for, a concession card; and</w:t>
      </w:r>
    </w:p>
    <w:p w:rsidR="000452AF" w:rsidRPr="007E65AE" w:rsidRDefault="000452AF" w:rsidP="009E593E">
      <w:pPr>
        <w:pStyle w:val="paragraph"/>
        <w:keepNext/>
        <w:keepLines/>
      </w:pPr>
      <w:r w:rsidRPr="007E65AE">
        <w:tab/>
        <w:t>(b)</w:t>
      </w:r>
      <w:r w:rsidRPr="007E65AE">
        <w:tab/>
        <w:t>the Secretary notifies the person under subsection</w:t>
      </w:r>
      <w:r w:rsidR="007E65AE">
        <w:t> </w:t>
      </w:r>
      <w:r w:rsidRPr="007E65AE">
        <w:t>63(2); and</w:t>
      </w:r>
    </w:p>
    <w:p w:rsidR="000452AF" w:rsidRPr="007E65AE" w:rsidRDefault="000452AF" w:rsidP="000452AF">
      <w:pPr>
        <w:pStyle w:val="paragraph"/>
      </w:pPr>
      <w:r w:rsidRPr="007E65AE">
        <w:tab/>
        <w:t>(c)</w:t>
      </w:r>
      <w:r w:rsidRPr="007E65AE">
        <w:tab/>
        <w:t>the requirement in the notice is reasonable; and</w:t>
      </w:r>
    </w:p>
    <w:p w:rsidR="000452AF" w:rsidRPr="007E65AE" w:rsidRDefault="000452AF" w:rsidP="000452AF">
      <w:pPr>
        <w:pStyle w:val="paragraph"/>
      </w:pPr>
      <w:r w:rsidRPr="007E65AE">
        <w:tab/>
        <w:t>(d)</w:t>
      </w:r>
      <w:r w:rsidRPr="007E65AE">
        <w:tab/>
        <w:t>the person does not comply with the requirement; and</w:t>
      </w:r>
    </w:p>
    <w:p w:rsidR="000452AF" w:rsidRPr="007E65AE" w:rsidRDefault="000452AF" w:rsidP="000452AF">
      <w:pPr>
        <w:pStyle w:val="paragraph"/>
      </w:pPr>
      <w:r w:rsidRPr="007E65AE">
        <w:tab/>
        <w:t>(e)</w:t>
      </w:r>
      <w:r w:rsidRPr="007E65AE">
        <w:tab/>
        <w:t>the Secretary is not satisfied that the person had a reasonable excuse for not complying with the requirement; and</w:t>
      </w:r>
    </w:p>
    <w:p w:rsidR="000452AF" w:rsidRPr="007E65AE" w:rsidRDefault="000452AF" w:rsidP="000452AF">
      <w:pPr>
        <w:pStyle w:val="paragraph"/>
      </w:pPr>
      <w:r w:rsidRPr="007E65AE">
        <w:tab/>
        <w:t>(f)</w:t>
      </w:r>
      <w:r w:rsidRPr="007E65AE">
        <w:tab/>
        <w:t>the Secretary is satisfied that it is reasonable for this subsection to apply to the person;</w:t>
      </w:r>
    </w:p>
    <w:p w:rsidR="000452AF" w:rsidRPr="007E65AE" w:rsidRDefault="000452AF" w:rsidP="000452AF">
      <w:pPr>
        <w:pStyle w:val="subsection2"/>
      </w:pPr>
      <w:r w:rsidRPr="007E65AE">
        <w:t>the person ceases to be, or is not, qualified for the concession card.</w:t>
      </w:r>
    </w:p>
    <w:p w:rsidR="000452AF" w:rsidRPr="007E65AE" w:rsidRDefault="000452AF" w:rsidP="00F77413">
      <w:pPr>
        <w:pStyle w:val="subsection"/>
        <w:keepNext/>
        <w:keepLines/>
      </w:pPr>
      <w:r w:rsidRPr="007E65AE">
        <w:tab/>
        <w:t>(6)</w:t>
      </w:r>
      <w:r w:rsidRPr="007E65AE">
        <w:tab/>
        <w:t>If:</w:t>
      </w:r>
    </w:p>
    <w:p w:rsidR="000452AF" w:rsidRPr="007E65AE" w:rsidRDefault="000452AF" w:rsidP="000452AF">
      <w:pPr>
        <w:pStyle w:val="paragraph"/>
      </w:pPr>
      <w:r w:rsidRPr="007E65AE">
        <w:tab/>
        <w:t>(a)</w:t>
      </w:r>
      <w:r w:rsidRPr="007E65AE">
        <w:tab/>
        <w:t xml:space="preserve">a person has ceased to be, or is not, qualified for a concession card because of </w:t>
      </w:r>
      <w:r w:rsidR="007E65AE">
        <w:t>subsection (</w:t>
      </w:r>
      <w:r w:rsidRPr="007E65AE">
        <w:t>5); and</w:t>
      </w:r>
    </w:p>
    <w:p w:rsidR="000452AF" w:rsidRPr="007E65AE" w:rsidRDefault="000452AF" w:rsidP="000452AF">
      <w:pPr>
        <w:pStyle w:val="paragraph"/>
      </w:pPr>
      <w:r w:rsidRPr="007E65AE">
        <w:tab/>
        <w:t>(b)</w:t>
      </w:r>
      <w:r w:rsidRPr="007E65AE">
        <w:tab/>
        <w:t>the Secretary is satisfied that it is no longer reasonable for that subsection to apply to the person in relation to the requirement in the notice given to the person under subsection</w:t>
      </w:r>
      <w:r w:rsidR="007E65AE">
        <w:t> </w:t>
      </w:r>
      <w:r w:rsidRPr="007E65AE">
        <w:t>63(2);</w:t>
      </w:r>
    </w:p>
    <w:p w:rsidR="000452AF" w:rsidRPr="007E65AE" w:rsidRDefault="000452AF" w:rsidP="000452AF">
      <w:pPr>
        <w:pStyle w:val="subsection2"/>
      </w:pPr>
      <w:r w:rsidRPr="007E65AE">
        <w:t xml:space="preserve">the Secretary may determine that, on and after a day specified by the Secretary, </w:t>
      </w:r>
      <w:r w:rsidR="007E65AE">
        <w:t>subsection (</w:t>
      </w:r>
      <w:r w:rsidRPr="007E65AE">
        <w:t>5) ceases to apply to the person in relation to that requirement.</w:t>
      </w:r>
    </w:p>
    <w:p w:rsidR="00435264" w:rsidRPr="007E65AE" w:rsidRDefault="00435264" w:rsidP="00435264">
      <w:pPr>
        <w:pStyle w:val="ActHead5"/>
      </w:pPr>
      <w:bookmarkStart w:id="180" w:name="_Toc507142583"/>
      <w:r w:rsidRPr="007E65AE">
        <w:rPr>
          <w:rStyle w:val="CharSectno"/>
        </w:rPr>
        <w:t>65</w:t>
      </w:r>
      <w:r w:rsidRPr="007E65AE">
        <w:t xml:space="preserve">  Medical certificate in support of claim for sickness allowance</w:t>
      </w:r>
      <w:bookmarkEnd w:id="180"/>
    </w:p>
    <w:p w:rsidR="00435264" w:rsidRPr="007E65AE" w:rsidRDefault="00435264" w:rsidP="00435264">
      <w:pPr>
        <w:pStyle w:val="subsection"/>
      </w:pPr>
      <w:r w:rsidRPr="007E65AE">
        <w:tab/>
        <w:t>(1)</w:t>
      </w:r>
      <w:r w:rsidRPr="007E65AE">
        <w:tab/>
        <w:t xml:space="preserve">Subject to </w:t>
      </w:r>
      <w:r w:rsidR="007E65AE">
        <w:t>subsection (</w:t>
      </w:r>
      <w:r w:rsidRPr="007E65AE">
        <w:t>3), a claim for sickness allowance must be supported by the certificate of a medical practitioner which states:</w:t>
      </w:r>
    </w:p>
    <w:p w:rsidR="00435264" w:rsidRPr="007E65AE" w:rsidRDefault="00435264" w:rsidP="00435264">
      <w:pPr>
        <w:pStyle w:val="paragraph"/>
      </w:pPr>
      <w:r w:rsidRPr="007E65AE">
        <w:tab/>
        <w:t>(a)</w:t>
      </w:r>
      <w:r w:rsidRPr="007E65AE">
        <w:tab/>
        <w:t>the medical practitioner’s diagnosis; and</w:t>
      </w:r>
    </w:p>
    <w:p w:rsidR="00435264" w:rsidRPr="007E65AE" w:rsidRDefault="00435264" w:rsidP="00435264">
      <w:pPr>
        <w:pStyle w:val="paragraph"/>
      </w:pPr>
      <w:r w:rsidRPr="007E65AE">
        <w:tab/>
        <w:t>(b)</w:t>
      </w:r>
      <w:r w:rsidRPr="007E65AE">
        <w:tab/>
        <w:t>the medical practitioner’s prognosis; and</w:t>
      </w:r>
    </w:p>
    <w:p w:rsidR="00435264" w:rsidRPr="007E65AE" w:rsidRDefault="00435264" w:rsidP="00435264">
      <w:pPr>
        <w:pStyle w:val="paragraph"/>
      </w:pPr>
      <w:r w:rsidRPr="007E65AE">
        <w:tab/>
        <w:t>(c)</w:t>
      </w:r>
      <w:r w:rsidRPr="007E65AE">
        <w:tab/>
        <w:t>that the person is incapacitated for work; and</w:t>
      </w:r>
    </w:p>
    <w:p w:rsidR="00435264" w:rsidRPr="007E65AE" w:rsidRDefault="00435264" w:rsidP="00435264">
      <w:pPr>
        <w:pStyle w:val="paragraph"/>
      </w:pPr>
      <w:r w:rsidRPr="007E65AE">
        <w:tab/>
        <w:t>(d)</w:t>
      </w:r>
      <w:r w:rsidRPr="007E65AE">
        <w:tab/>
        <w:t>the period for which the person is incapacitated for work.</w:t>
      </w:r>
    </w:p>
    <w:p w:rsidR="00435264" w:rsidRPr="007E65AE" w:rsidRDefault="00435264" w:rsidP="00435264">
      <w:pPr>
        <w:pStyle w:val="subsection"/>
      </w:pPr>
      <w:r w:rsidRPr="007E65AE">
        <w:tab/>
        <w:t>(2)</w:t>
      </w:r>
      <w:r w:rsidRPr="007E65AE">
        <w:tab/>
        <w:t xml:space="preserve">A certificate for the purpose of </w:t>
      </w:r>
      <w:r w:rsidR="007E65AE">
        <w:t>subsection (</w:t>
      </w:r>
      <w:r w:rsidRPr="007E65AE">
        <w:t>1) must be in accordance with a form approved by the Secretary.</w:t>
      </w:r>
    </w:p>
    <w:p w:rsidR="00435264" w:rsidRPr="007E65AE" w:rsidRDefault="00435264" w:rsidP="00435264">
      <w:pPr>
        <w:pStyle w:val="subsection"/>
      </w:pPr>
      <w:r w:rsidRPr="007E65AE">
        <w:tab/>
        <w:t>(3)</w:t>
      </w:r>
      <w:r w:rsidRPr="007E65AE">
        <w:tab/>
        <w:t>A person’s claim for sickness allowance need not be supported by a medical certificate if the person is claiming to be qualified for sickness allowance under section</w:t>
      </w:r>
      <w:r w:rsidR="007E65AE">
        <w:t> </w:t>
      </w:r>
      <w:r w:rsidRPr="007E65AE">
        <w:t>667 of the 1991 Act.</w:t>
      </w:r>
    </w:p>
    <w:p w:rsidR="00435264" w:rsidRPr="007E65AE" w:rsidRDefault="00435264" w:rsidP="00435264">
      <w:pPr>
        <w:pStyle w:val="subsection"/>
      </w:pPr>
      <w:r w:rsidRPr="007E65AE">
        <w:tab/>
        <w:t>(4)</w:t>
      </w:r>
      <w:r w:rsidRPr="007E65AE">
        <w:tab/>
        <w:t xml:space="preserve">The Secretary may, in special circumstances, direct that </w:t>
      </w:r>
      <w:r w:rsidR="007E65AE">
        <w:t>subsection (</w:t>
      </w:r>
      <w:r w:rsidRPr="007E65AE">
        <w:t>1) or (2) does not apply in relation to a claim.</w:t>
      </w:r>
    </w:p>
    <w:p w:rsidR="00435264" w:rsidRPr="007E65AE" w:rsidRDefault="00435264" w:rsidP="009E593E">
      <w:pPr>
        <w:pStyle w:val="ActHead5"/>
      </w:pPr>
      <w:bookmarkStart w:id="181" w:name="_Toc507142584"/>
      <w:r w:rsidRPr="007E65AE">
        <w:rPr>
          <w:rStyle w:val="CharSectno"/>
        </w:rPr>
        <w:t>66</w:t>
      </w:r>
      <w:r w:rsidRPr="007E65AE">
        <w:t xml:space="preserve">  Notice to obtain foreign payment</w:t>
      </w:r>
      <w:bookmarkEnd w:id="181"/>
    </w:p>
    <w:p w:rsidR="00435264" w:rsidRPr="007E65AE" w:rsidRDefault="00435264" w:rsidP="009E593E">
      <w:pPr>
        <w:pStyle w:val="subsection"/>
        <w:keepNext/>
        <w:keepLines/>
      </w:pPr>
      <w:r w:rsidRPr="007E65AE">
        <w:tab/>
        <w:t>(1)</w:t>
      </w:r>
      <w:r w:rsidRPr="007E65AE">
        <w:tab/>
        <w:t>This section applies to the following social security payments:</w:t>
      </w:r>
    </w:p>
    <w:p w:rsidR="00435264" w:rsidRPr="007E65AE" w:rsidRDefault="00435264" w:rsidP="009E593E">
      <w:pPr>
        <w:pStyle w:val="paragraph"/>
        <w:keepNext/>
        <w:keepLines/>
      </w:pPr>
      <w:r w:rsidRPr="007E65AE">
        <w:tab/>
        <w:t>(a)</w:t>
      </w:r>
      <w:r w:rsidRPr="007E65AE">
        <w:tab/>
        <w:t>age pension;</w:t>
      </w:r>
    </w:p>
    <w:p w:rsidR="00435264" w:rsidRPr="007E65AE" w:rsidRDefault="00435264" w:rsidP="00435264">
      <w:pPr>
        <w:pStyle w:val="paragraph"/>
      </w:pPr>
      <w:r w:rsidRPr="007E65AE">
        <w:tab/>
        <w:t>(b)</w:t>
      </w:r>
      <w:r w:rsidRPr="007E65AE">
        <w:tab/>
        <w:t>bereavement allowance;</w:t>
      </w:r>
    </w:p>
    <w:p w:rsidR="00435264" w:rsidRPr="007E65AE" w:rsidRDefault="00435264" w:rsidP="00435264">
      <w:pPr>
        <w:pStyle w:val="paragraph"/>
      </w:pPr>
      <w:r w:rsidRPr="007E65AE">
        <w:tab/>
        <w:t>(c)</w:t>
      </w:r>
      <w:r w:rsidRPr="007E65AE">
        <w:tab/>
        <w:t>carer payment:</w:t>
      </w:r>
    </w:p>
    <w:p w:rsidR="00435264" w:rsidRPr="007E65AE" w:rsidRDefault="00435264" w:rsidP="00435264">
      <w:pPr>
        <w:pStyle w:val="paragraph"/>
      </w:pPr>
      <w:r w:rsidRPr="007E65AE">
        <w:tab/>
        <w:t>(d)</w:t>
      </w:r>
      <w:r w:rsidRPr="007E65AE">
        <w:tab/>
        <w:t>disability support pension;</w:t>
      </w:r>
    </w:p>
    <w:p w:rsidR="00435264" w:rsidRPr="007E65AE" w:rsidRDefault="00435264" w:rsidP="00435264">
      <w:pPr>
        <w:pStyle w:val="paragraph"/>
      </w:pPr>
      <w:r w:rsidRPr="007E65AE">
        <w:tab/>
        <w:t>(e)</w:t>
      </w:r>
      <w:r w:rsidRPr="007E65AE">
        <w:tab/>
        <w:t>parenting payment;</w:t>
      </w:r>
    </w:p>
    <w:p w:rsidR="00435264" w:rsidRPr="007E65AE" w:rsidRDefault="00435264" w:rsidP="00435264">
      <w:pPr>
        <w:pStyle w:val="paragraph"/>
      </w:pPr>
      <w:r w:rsidRPr="007E65AE">
        <w:tab/>
        <w:t>(f)</w:t>
      </w:r>
      <w:r w:rsidRPr="007E65AE">
        <w:tab/>
        <w:t>special needs age pension;</w:t>
      </w:r>
    </w:p>
    <w:p w:rsidR="00435264" w:rsidRPr="007E65AE" w:rsidRDefault="00435264" w:rsidP="00F77413">
      <w:pPr>
        <w:pStyle w:val="paragraph"/>
        <w:keepNext/>
        <w:keepLines/>
      </w:pPr>
      <w:r w:rsidRPr="007E65AE">
        <w:tab/>
        <w:t>(g)</w:t>
      </w:r>
      <w:r w:rsidRPr="007E65AE">
        <w:tab/>
        <w:t>special needs disability support pension;</w:t>
      </w:r>
    </w:p>
    <w:p w:rsidR="00435264" w:rsidRPr="007E65AE" w:rsidRDefault="00435264" w:rsidP="00F77413">
      <w:pPr>
        <w:pStyle w:val="paragraph"/>
        <w:keepNext/>
        <w:keepLines/>
      </w:pPr>
      <w:r w:rsidRPr="007E65AE">
        <w:tab/>
        <w:t>(h)</w:t>
      </w:r>
      <w:r w:rsidRPr="007E65AE">
        <w:tab/>
        <w:t>special needs widow B pension;</w:t>
      </w:r>
    </w:p>
    <w:p w:rsidR="00435264" w:rsidRPr="007E65AE" w:rsidRDefault="00435264" w:rsidP="00435264">
      <w:pPr>
        <w:pStyle w:val="paragraph"/>
      </w:pPr>
      <w:r w:rsidRPr="007E65AE">
        <w:tab/>
        <w:t>(i)</w:t>
      </w:r>
      <w:r w:rsidRPr="007E65AE">
        <w:tab/>
        <w:t>special needs wife pension;</w:t>
      </w:r>
    </w:p>
    <w:p w:rsidR="00435264" w:rsidRPr="007E65AE" w:rsidRDefault="00435264" w:rsidP="00435264">
      <w:pPr>
        <w:pStyle w:val="paragraph"/>
      </w:pPr>
      <w:r w:rsidRPr="007E65AE">
        <w:tab/>
        <w:t>(j)</w:t>
      </w:r>
      <w:r w:rsidRPr="007E65AE">
        <w:tab/>
        <w:t>widow allowance;</w:t>
      </w:r>
    </w:p>
    <w:p w:rsidR="00435264" w:rsidRPr="007E65AE" w:rsidRDefault="00435264" w:rsidP="00435264">
      <w:pPr>
        <w:pStyle w:val="paragraph"/>
      </w:pPr>
      <w:r w:rsidRPr="007E65AE">
        <w:tab/>
        <w:t>(k)</w:t>
      </w:r>
      <w:r w:rsidRPr="007E65AE">
        <w:tab/>
        <w:t>widow B pension;</w:t>
      </w:r>
    </w:p>
    <w:p w:rsidR="00435264" w:rsidRPr="007E65AE" w:rsidRDefault="00435264" w:rsidP="00435264">
      <w:pPr>
        <w:pStyle w:val="paragraph"/>
      </w:pPr>
      <w:r w:rsidRPr="007E65AE">
        <w:tab/>
        <w:t>(l)</w:t>
      </w:r>
      <w:r w:rsidRPr="007E65AE">
        <w:tab/>
        <w:t>wife pension</w:t>
      </w:r>
      <w:r w:rsidR="00FE47AB" w:rsidRPr="007E65AE">
        <w:t>;</w:t>
      </w:r>
    </w:p>
    <w:p w:rsidR="00FE47AB" w:rsidRPr="007E65AE" w:rsidRDefault="00FE47AB" w:rsidP="00FE47AB">
      <w:pPr>
        <w:pStyle w:val="paragraph"/>
      </w:pPr>
      <w:r w:rsidRPr="007E65AE">
        <w:tab/>
        <w:t>(m)</w:t>
      </w:r>
      <w:r w:rsidRPr="007E65AE">
        <w:tab/>
        <w:t>farm household allowance in relation to a person who has reached pension age.</w:t>
      </w:r>
    </w:p>
    <w:p w:rsidR="00435264" w:rsidRPr="007E65AE" w:rsidRDefault="00435264" w:rsidP="00435264">
      <w:pPr>
        <w:pStyle w:val="subsection"/>
        <w:keepNext/>
      </w:pPr>
      <w:r w:rsidRPr="007E65AE">
        <w:tab/>
        <w:t>(2)</w:t>
      </w:r>
      <w:r w:rsidRPr="007E65AE">
        <w:tab/>
        <w:t>If:</w:t>
      </w:r>
    </w:p>
    <w:p w:rsidR="00435264" w:rsidRPr="007E65AE" w:rsidRDefault="00435264" w:rsidP="00435264">
      <w:pPr>
        <w:pStyle w:val="paragraph"/>
        <w:keepNext/>
      </w:pPr>
      <w:r w:rsidRPr="007E65AE">
        <w:tab/>
        <w:t>(a)</w:t>
      </w:r>
      <w:r w:rsidRPr="007E65AE">
        <w:tab/>
        <w:t>a person claims, or is receiving, a social security payment to which this section applies; and</w:t>
      </w:r>
    </w:p>
    <w:p w:rsidR="00435264" w:rsidRPr="007E65AE" w:rsidRDefault="00435264" w:rsidP="00435264">
      <w:pPr>
        <w:pStyle w:val="paragraph"/>
      </w:pPr>
      <w:r w:rsidRPr="007E65AE">
        <w:tab/>
        <w:t>(b)</w:t>
      </w:r>
      <w:r w:rsidRPr="007E65AE">
        <w:tab/>
        <w:t>the Secretary is satisfied that the person may be entitled to a comparable foreign payment from a foreign country if the person applied for the payment;</w:t>
      </w:r>
    </w:p>
    <w:p w:rsidR="00435264" w:rsidRPr="007E65AE" w:rsidRDefault="00435264" w:rsidP="00435264">
      <w:pPr>
        <w:pStyle w:val="subsection2"/>
      </w:pPr>
      <w:r w:rsidRPr="007E65AE">
        <w:t>the Secretary may give the person a notice that requires the person to take reasonable action to obtain the payment at the highest rate applicable to the person.</w:t>
      </w:r>
    </w:p>
    <w:p w:rsidR="00435264" w:rsidRPr="007E65AE" w:rsidRDefault="00435264" w:rsidP="00435264">
      <w:pPr>
        <w:pStyle w:val="subsection"/>
      </w:pPr>
      <w:r w:rsidRPr="007E65AE">
        <w:tab/>
        <w:t>(3)</w:t>
      </w:r>
      <w:r w:rsidRPr="007E65AE">
        <w:tab/>
        <w:t>If:</w:t>
      </w:r>
    </w:p>
    <w:p w:rsidR="00435264" w:rsidRPr="007E65AE" w:rsidRDefault="00435264" w:rsidP="00435264">
      <w:pPr>
        <w:pStyle w:val="paragraph"/>
      </w:pPr>
      <w:r w:rsidRPr="007E65AE">
        <w:tab/>
        <w:t>(a)</w:t>
      </w:r>
      <w:r w:rsidRPr="007E65AE">
        <w:tab/>
        <w:t>a person claims, or is receiving, a social security payment to which this section applies; and</w:t>
      </w:r>
    </w:p>
    <w:p w:rsidR="00435264" w:rsidRPr="007E65AE" w:rsidRDefault="00435264" w:rsidP="00435264">
      <w:pPr>
        <w:pStyle w:val="paragraph"/>
      </w:pPr>
      <w:r w:rsidRPr="007E65AE">
        <w:tab/>
        <w:t>(b)</w:t>
      </w:r>
      <w:r w:rsidRPr="007E65AE">
        <w:tab/>
        <w:t>the Secretary is satisfied that the person’s partner may be entitled to a comparable foreign payment from a foreign country if the partner applied for the payment;</w:t>
      </w:r>
    </w:p>
    <w:p w:rsidR="00435264" w:rsidRPr="007E65AE" w:rsidRDefault="00435264" w:rsidP="00435264">
      <w:pPr>
        <w:pStyle w:val="subsection2"/>
      </w:pPr>
      <w:r w:rsidRPr="007E65AE">
        <w:t>the Secretary may give the person a notice that requires the partner to take reasonable action to obtain the payment at the highest rate applicable to the partner.</w:t>
      </w:r>
    </w:p>
    <w:p w:rsidR="00435264" w:rsidRPr="007E65AE" w:rsidRDefault="00435264" w:rsidP="00435264">
      <w:pPr>
        <w:pStyle w:val="subsection"/>
      </w:pPr>
      <w:r w:rsidRPr="007E65AE">
        <w:tab/>
        <w:t>(4)</w:t>
      </w:r>
      <w:r w:rsidRPr="007E65AE">
        <w:tab/>
        <w:t xml:space="preserve">A notice under </w:t>
      </w:r>
      <w:r w:rsidR="007E65AE">
        <w:t>subsection (</w:t>
      </w:r>
      <w:r w:rsidRPr="007E65AE">
        <w:t>2) or (3):</w:t>
      </w:r>
    </w:p>
    <w:p w:rsidR="00435264" w:rsidRPr="007E65AE" w:rsidRDefault="00435264" w:rsidP="00435264">
      <w:pPr>
        <w:pStyle w:val="paragraph"/>
      </w:pPr>
      <w:r w:rsidRPr="007E65AE">
        <w:tab/>
        <w:t>(a)</w:t>
      </w:r>
      <w:r w:rsidRPr="007E65AE">
        <w:tab/>
        <w:t>must be given in writing; and</w:t>
      </w:r>
    </w:p>
    <w:p w:rsidR="00435264" w:rsidRPr="007E65AE" w:rsidRDefault="00435264" w:rsidP="00435264">
      <w:pPr>
        <w:pStyle w:val="paragraph"/>
      </w:pPr>
      <w:r w:rsidRPr="007E65AE">
        <w:tab/>
        <w:t>(b)</w:t>
      </w:r>
      <w:r w:rsidRPr="007E65AE">
        <w:tab/>
        <w:t>may be given personally or by post or in any manner approved by the Secretary; and</w:t>
      </w:r>
    </w:p>
    <w:p w:rsidR="00435264" w:rsidRPr="007E65AE" w:rsidRDefault="00435264" w:rsidP="00435264">
      <w:pPr>
        <w:pStyle w:val="paragraph"/>
      </w:pPr>
      <w:r w:rsidRPr="007E65AE">
        <w:tab/>
        <w:t>(c)</w:t>
      </w:r>
      <w:r w:rsidRPr="007E65AE">
        <w:tab/>
        <w:t>must specify the period within which the reasonable action is to be taken.</w:t>
      </w:r>
    </w:p>
    <w:p w:rsidR="00435264" w:rsidRPr="007E65AE" w:rsidRDefault="00435264" w:rsidP="00435264">
      <w:pPr>
        <w:pStyle w:val="subsection"/>
      </w:pPr>
      <w:r w:rsidRPr="007E65AE">
        <w:tab/>
        <w:t>(5)</w:t>
      </w:r>
      <w:r w:rsidRPr="007E65AE">
        <w:tab/>
        <w:t xml:space="preserve">The period specified under </w:t>
      </w:r>
      <w:r w:rsidR="007E65AE">
        <w:t>paragraph (</w:t>
      </w:r>
      <w:r w:rsidRPr="007E65AE">
        <w:t>4)(c) must not end earlier than 14 days after the day on which the notice is given.</w:t>
      </w:r>
    </w:p>
    <w:p w:rsidR="00435264" w:rsidRPr="007E65AE" w:rsidRDefault="00EE205F" w:rsidP="00435264">
      <w:pPr>
        <w:pStyle w:val="ActHead4"/>
      </w:pPr>
      <w:bookmarkStart w:id="182" w:name="_Toc507142585"/>
      <w:r w:rsidRPr="007E65AE">
        <w:rPr>
          <w:rStyle w:val="CharSubdNo"/>
        </w:rPr>
        <w:t>Subdivision</w:t>
      </w:r>
      <w:r w:rsidR="00666140" w:rsidRPr="007E65AE">
        <w:rPr>
          <w:rStyle w:val="CharSubdNo"/>
        </w:rPr>
        <w:t xml:space="preserve"> </w:t>
      </w:r>
      <w:r w:rsidR="00435264" w:rsidRPr="007E65AE">
        <w:rPr>
          <w:rStyle w:val="CharSubdNo"/>
        </w:rPr>
        <w:t>B</w:t>
      </w:r>
      <w:r w:rsidR="00435264" w:rsidRPr="007E65AE">
        <w:t>—</w:t>
      </w:r>
      <w:r w:rsidR="00435264" w:rsidRPr="007E65AE">
        <w:rPr>
          <w:rStyle w:val="CharSubdText"/>
        </w:rPr>
        <w:t>Requirement to give information about change of circumstances etc.</w:t>
      </w:r>
      <w:bookmarkEnd w:id="182"/>
    </w:p>
    <w:p w:rsidR="00306B84" w:rsidRPr="007E65AE" w:rsidRDefault="00306B84" w:rsidP="00306B84">
      <w:pPr>
        <w:pStyle w:val="ActHead5"/>
      </w:pPr>
      <w:bookmarkStart w:id="183" w:name="_Toc507142586"/>
      <w:r w:rsidRPr="007E65AE">
        <w:rPr>
          <w:rStyle w:val="CharSectno"/>
        </w:rPr>
        <w:t>66A</w:t>
      </w:r>
      <w:r w:rsidRPr="007E65AE">
        <w:t xml:space="preserve">  General requirement to inform of a change of circumstances etc.</w:t>
      </w:r>
      <w:bookmarkEnd w:id="183"/>
    </w:p>
    <w:p w:rsidR="00306B84" w:rsidRPr="007E65AE" w:rsidRDefault="00306B84" w:rsidP="00306B84">
      <w:pPr>
        <w:pStyle w:val="SubsectionHead"/>
      </w:pPr>
      <w:r w:rsidRPr="007E65AE">
        <w:t>Person who has made a claim</w:t>
      </w:r>
    </w:p>
    <w:p w:rsidR="00306B84" w:rsidRPr="007E65AE" w:rsidRDefault="00306B84" w:rsidP="00306B84">
      <w:pPr>
        <w:pStyle w:val="subsection"/>
      </w:pPr>
      <w:r w:rsidRPr="007E65AE">
        <w:tab/>
        <w:t>(1)</w:t>
      </w:r>
      <w:r w:rsidRPr="007E65AE">
        <w:tab/>
        <w:t>If:</w:t>
      </w:r>
    </w:p>
    <w:p w:rsidR="00306B84" w:rsidRPr="007E65AE" w:rsidRDefault="00306B84" w:rsidP="00306B84">
      <w:pPr>
        <w:pStyle w:val="paragraph"/>
      </w:pPr>
      <w:r w:rsidRPr="007E65AE">
        <w:tab/>
        <w:t>(a)</w:t>
      </w:r>
      <w:r w:rsidRPr="007E65AE">
        <w:tab/>
        <w:t>a person has made a claim for:</w:t>
      </w:r>
    </w:p>
    <w:p w:rsidR="00306B84" w:rsidRPr="007E65AE" w:rsidRDefault="00306B84" w:rsidP="00306B84">
      <w:pPr>
        <w:pStyle w:val="paragraphsub"/>
      </w:pPr>
      <w:r w:rsidRPr="007E65AE">
        <w:tab/>
        <w:t>(i)</w:t>
      </w:r>
      <w:r w:rsidRPr="007E65AE">
        <w:tab/>
        <w:t>a social security payment; or</w:t>
      </w:r>
    </w:p>
    <w:p w:rsidR="00306B84" w:rsidRPr="007E65AE" w:rsidRDefault="00306B84" w:rsidP="00306B84">
      <w:pPr>
        <w:pStyle w:val="paragraphsub"/>
      </w:pPr>
      <w:r w:rsidRPr="007E65AE">
        <w:tab/>
        <w:t>(ii)</w:t>
      </w:r>
      <w:r w:rsidRPr="007E65AE">
        <w:tab/>
        <w:t>a concession card; and</w:t>
      </w:r>
    </w:p>
    <w:p w:rsidR="00306B84" w:rsidRPr="007E65AE" w:rsidRDefault="00306B84" w:rsidP="00306B84">
      <w:pPr>
        <w:pStyle w:val="paragraph"/>
      </w:pPr>
      <w:r w:rsidRPr="007E65AE">
        <w:tab/>
        <w:t>(b)</w:t>
      </w:r>
      <w:r w:rsidRPr="007E65AE">
        <w:tab/>
        <w:t>the claim has been granted or has not been determined; and</w:t>
      </w:r>
    </w:p>
    <w:p w:rsidR="00306B84" w:rsidRPr="007E65AE" w:rsidRDefault="00306B84" w:rsidP="00306B84">
      <w:pPr>
        <w:pStyle w:val="paragraph"/>
      </w:pPr>
      <w:r w:rsidRPr="007E65AE">
        <w:tab/>
        <w:t>(c)</w:t>
      </w:r>
      <w:r w:rsidRPr="007E65AE">
        <w:tab/>
        <w:t>an event or change of circumstances occurs that might affect the payment of that social security payment or the person’s qualification for the concession card;</w:t>
      </w:r>
    </w:p>
    <w:p w:rsidR="00306B84" w:rsidRPr="007E65AE" w:rsidRDefault="00306B84" w:rsidP="00306B84">
      <w:pPr>
        <w:pStyle w:val="subsection2"/>
      </w:pPr>
      <w:r w:rsidRPr="007E65AE">
        <w:t>the person must, within 14 days after the day on which the event or change occurs, inform the Department of the occurrence of the event or change.</w:t>
      </w:r>
    </w:p>
    <w:p w:rsidR="00306B84" w:rsidRPr="007E65AE" w:rsidRDefault="00306B84" w:rsidP="00306B84">
      <w:pPr>
        <w:pStyle w:val="SubsectionHead"/>
      </w:pPr>
      <w:r w:rsidRPr="007E65AE">
        <w:t>Person receiving a social security payment or holding a concession card</w:t>
      </w:r>
    </w:p>
    <w:p w:rsidR="00306B84" w:rsidRPr="007E65AE" w:rsidRDefault="00306B84" w:rsidP="00306B84">
      <w:pPr>
        <w:pStyle w:val="subsection"/>
      </w:pPr>
      <w:r w:rsidRPr="007E65AE">
        <w:tab/>
        <w:t>(2)</w:t>
      </w:r>
      <w:r w:rsidRPr="007E65AE">
        <w:tab/>
        <w:t>If:</w:t>
      </w:r>
    </w:p>
    <w:p w:rsidR="00306B84" w:rsidRPr="007E65AE" w:rsidRDefault="00306B84" w:rsidP="00306B84">
      <w:pPr>
        <w:pStyle w:val="paragraph"/>
      </w:pPr>
      <w:r w:rsidRPr="007E65AE">
        <w:tab/>
        <w:t>(a)</w:t>
      </w:r>
      <w:r w:rsidRPr="007E65AE">
        <w:tab/>
        <w:t>either:</w:t>
      </w:r>
    </w:p>
    <w:p w:rsidR="00306B84" w:rsidRPr="007E65AE" w:rsidRDefault="00306B84" w:rsidP="00306B84">
      <w:pPr>
        <w:pStyle w:val="paragraphsub"/>
      </w:pPr>
      <w:r w:rsidRPr="007E65AE">
        <w:tab/>
        <w:t>(i)</w:t>
      </w:r>
      <w:r w:rsidRPr="007E65AE">
        <w:tab/>
        <w:t xml:space="preserve">a social security payment (other than utilities allowance or </w:t>
      </w:r>
      <w:r w:rsidR="00C96A4A" w:rsidRPr="007E65AE">
        <w:t>energy supplement under Part</w:t>
      </w:r>
      <w:r w:rsidR="007E65AE">
        <w:t> </w:t>
      </w:r>
      <w:r w:rsidR="00C96A4A" w:rsidRPr="007E65AE">
        <w:t>2.25B of the 1991 Act</w:t>
      </w:r>
      <w:r w:rsidRPr="007E65AE">
        <w:t>) is being paid to a person; or</w:t>
      </w:r>
    </w:p>
    <w:p w:rsidR="00306B84" w:rsidRPr="007E65AE" w:rsidRDefault="00306B84" w:rsidP="00306B84">
      <w:pPr>
        <w:pStyle w:val="paragraphsub"/>
      </w:pPr>
      <w:r w:rsidRPr="007E65AE">
        <w:tab/>
        <w:t>(ii)</w:t>
      </w:r>
      <w:r w:rsidRPr="007E65AE">
        <w:tab/>
        <w:t>a person holds a concession card; and</w:t>
      </w:r>
    </w:p>
    <w:p w:rsidR="00306B84" w:rsidRPr="007E65AE" w:rsidRDefault="00306B84" w:rsidP="00306B84">
      <w:pPr>
        <w:pStyle w:val="paragraph"/>
      </w:pPr>
      <w:r w:rsidRPr="007E65AE">
        <w:tab/>
        <w:t>(b)</w:t>
      </w:r>
      <w:r w:rsidRPr="007E65AE">
        <w:tab/>
        <w:t>an event or change of circumstances occurs that might affect the payment of that social security payment or the person’s qualification for the concession card;</w:t>
      </w:r>
    </w:p>
    <w:p w:rsidR="00306B84" w:rsidRPr="007E65AE" w:rsidRDefault="00306B84" w:rsidP="00306B84">
      <w:pPr>
        <w:pStyle w:val="subsection2"/>
      </w:pPr>
      <w:r w:rsidRPr="007E65AE">
        <w:t>the person must, within 14 days after the day on which the event or change occurs, inform the Department of the occurrence of the event or change.</w:t>
      </w:r>
    </w:p>
    <w:p w:rsidR="00306B84" w:rsidRPr="007E65AE" w:rsidRDefault="00306B84" w:rsidP="00306B84">
      <w:pPr>
        <w:pStyle w:val="SubsectionHead"/>
      </w:pPr>
      <w:r w:rsidRPr="007E65AE">
        <w:t>Person who has received a social security payment or held a concession card</w:t>
      </w:r>
    </w:p>
    <w:p w:rsidR="00306B84" w:rsidRPr="007E65AE" w:rsidRDefault="00306B84" w:rsidP="00306B84">
      <w:pPr>
        <w:pStyle w:val="subsection"/>
      </w:pPr>
      <w:r w:rsidRPr="007E65AE">
        <w:tab/>
        <w:t>(3)</w:t>
      </w:r>
      <w:r w:rsidRPr="007E65AE">
        <w:tab/>
        <w:t>If:</w:t>
      </w:r>
    </w:p>
    <w:p w:rsidR="00306B84" w:rsidRPr="007E65AE" w:rsidRDefault="00306B84" w:rsidP="00306B84">
      <w:pPr>
        <w:pStyle w:val="paragraph"/>
      </w:pPr>
      <w:r w:rsidRPr="007E65AE">
        <w:tab/>
        <w:t>(a)</w:t>
      </w:r>
      <w:r w:rsidRPr="007E65AE">
        <w:tab/>
        <w:t>either:</w:t>
      </w:r>
    </w:p>
    <w:p w:rsidR="00306B84" w:rsidRPr="007E65AE" w:rsidRDefault="00306B84" w:rsidP="00306B84">
      <w:pPr>
        <w:pStyle w:val="paragraphsub"/>
      </w:pPr>
      <w:r w:rsidRPr="007E65AE">
        <w:tab/>
        <w:t>(i)</w:t>
      </w:r>
      <w:r w:rsidRPr="007E65AE">
        <w:tab/>
        <w:t xml:space="preserve">a person is not receiving a social security payment but a social security payment (other than utilities allowance or </w:t>
      </w:r>
      <w:r w:rsidR="005E7CDF" w:rsidRPr="007E65AE">
        <w:t>energy supplement under Part</w:t>
      </w:r>
      <w:r w:rsidR="007E65AE">
        <w:t> </w:t>
      </w:r>
      <w:r w:rsidR="005E7CDF" w:rsidRPr="007E65AE">
        <w:t>2.25B of the 1991 Act</w:t>
      </w:r>
      <w:r w:rsidRPr="007E65AE">
        <w:t>) has at any time been paid to the person; or</w:t>
      </w:r>
    </w:p>
    <w:p w:rsidR="00306B84" w:rsidRPr="007E65AE" w:rsidRDefault="00306B84" w:rsidP="00306B84">
      <w:pPr>
        <w:pStyle w:val="paragraphsub"/>
      </w:pPr>
      <w:r w:rsidRPr="007E65AE">
        <w:tab/>
        <w:t>(ii)</w:t>
      </w:r>
      <w:r w:rsidRPr="007E65AE">
        <w:tab/>
        <w:t>a person does not hold a concession card but has at any time held such a card; and</w:t>
      </w:r>
    </w:p>
    <w:p w:rsidR="00306B84" w:rsidRPr="007E65AE" w:rsidRDefault="00306B84" w:rsidP="00306B84">
      <w:pPr>
        <w:pStyle w:val="paragraph"/>
      </w:pPr>
      <w:r w:rsidRPr="007E65AE">
        <w:tab/>
        <w:t>(b)</w:t>
      </w:r>
      <w:r w:rsidRPr="007E65AE">
        <w:tab/>
        <w:t>an event or change of circumstances occurs that might have affected the payment of that social security payment or the person’s qualification for the concession card;</w:t>
      </w:r>
    </w:p>
    <w:p w:rsidR="00306B84" w:rsidRPr="007E65AE" w:rsidRDefault="00306B84" w:rsidP="00306B84">
      <w:pPr>
        <w:pStyle w:val="subsection2"/>
      </w:pPr>
      <w:r w:rsidRPr="007E65AE">
        <w:t>the person must, within 14 days after the day on which the event or change occurs, inform the Department of the occurrence of the event or change.</w:t>
      </w:r>
    </w:p>
    <w:p w:rsidR="00306B84" w:rsidRPr="007E65AE" w:rsidRDefault="00306B84" w:rsidP="00306B84">
      <w:pPr>
        <w:pStyle w:val="SubsectionHead"/>
      </w:pPr>
      <w:r w:rsidRPr="007E65AE">
        <w:t>Interaction with notices under this Subdivision</w:t>
      </w:r>
    </w:p>
    <w:p w:rsidR="00306B84" w:rsidRPr="007E65AE" w:rsidRDefault="00306B84" w:rsidP="00306B84">
      <w:pPr>
        <w:pStyle w:val="subsection"/>
      </w:pPr>
      <w:r w:rsidRPr="007E65AE">
        <w:tab/>
        <w:t>(4)</w:t>
      </w:r>
      <w:r w:rsidRPr="007E65AE">
        <w:tab/>
        <w:t>If:</w:t>
      </w:r>
    </w:p>
    <w:p w:rsidR="00306B84" w:rsidRPr="007E65AE" w:rsidRDefault="00306B84" w:rsidP="00306B84">
      <w:pPr>
        <w:pStyle w:val="paragraph"/>
      </w:pPr>
      <w:r w:rsidRPr="007E65AE">
        <w:tab/>
        <w:t>(a)</w:t>
      </w:r>
      <w:r w:rsidRPr="007E65AE">
        <w:tab/>
        <w:t xml:space="preserve">a person is subject to a requirement under </w:t>
      </w:r>
      <w:r w:rsidR="007E65AE">
        <w:t>subsection (</w:t>
      </w:r>
      <w:r w:rsidRPr="007E65AE">
        <w:t>1), (2) or (3) in relation to an event or change of circumstances; and</w:t>
      </w:r>
    </w:p>
    <w:p w:rsidR="00306B84" w:rsidRPr="007E65AE" w:rsidRDefault="00306B84" w:rsidP="00306B84">
      <w:pPr>
        <w:pStyle w:val="paragraph"/>
      </w:pPr>
      <w:r w:rsidRPr="007E65AE">
        <w:tab/>
        <w:t>(b)</w:t>
      </w:r>
      <w:r w:rsidRPr="007E65AE">
        <w:tab/>
        <w:t xml:space="preserve">the person is given, or purportedly given, a notice under this </w:t>
      </w:r>
      <w:r w:rsidR="00EE205F" w:rsidRPr="007E65AE">
        <w:t>Subdivision</w:t>
      </w:r>
      <w:r w:rsidR="00666140" w:rsidRPr="007E65AE">
        <w:t xml:space="preserve"> </w:t>
      </w:r>
      <w:r w:rsidRPr="007E65AE">
        <w:t>in relation to the same event or change of circumstances; and</w:t>
      </w:r>
    </w:p>
    <w:p w:rsidR="00306B84" w:rsidRPr="007E65AE" w:rsidRDefault="00306B84" w:rsidP="00306B84">
      <w:pPr>
        <w:pStyle w:val="paragraph"/>
      </w:pPr>
      <w:r w:rsidRPr="007E65AE">
        <w:tab/>
        <w:t>(c)</w:t>
      </w:r>
      <w:r w:rsidRPr="007E65AE">
        <w:tab/>
        <w:t>the person complies with the notice to the extent that it relates to that event or change;</w:t>
      </w:r>
    </w:p>
    <w:p w:rsidR="00306B84" w:rsidRPr="007E65AE" w:rsidRDefault="00306B84" w:rsidP="00306B84">
      <w:pPr>
        <w:pStyle w:val="subsection2"/>
      </w:pPr>
      <w:r w:rsidRPr="007E65AE">
        <w:t>the person is taken to have also complied with that requirement within the period referred to in that subsection.</w:t>
      </w:r>
    </w:p>
    <w:p w:rsidR="00306B84" w:rsidRPr="007E65AE" w:rsidRDefault="00306B84" w:rsidP="00306B84">
      <w:pPr>
        <w:pStyle w:val="subsection"/>
      </w:pPr>
      <w:r w:rsidRPr="007E65AE">
        <w:tab/>
        <w:t>(5)</w:t>
      </w:r>
      <w:r w:rsidRPr="007E65AE">
        <w:tab/>
      </w:r>
      <w:r w:rsidR="007E65AE">
        <w:t>Subsection (</w:t>
      </w:r>
      <w:r w:rsidRPr="007E65AE">
        <w:t xml:space="preserve">4) does not apply if the notice is given after the end of the period referred to in </w:t>
      </w:r>
      <w:r w:rsidR="007E65AE">
        <w:t>subsection (</w:t>
      </w:r>
      <w:r w:rsidRPr="007E65AE">
        <w:t>1), (2) or (3).</w:t>
      </w:r>
    </w:p>
    <w:p w:rsidR="00306B84" w:rsidRPr="007E65AE" w:rsidRDefault="00306B84" w:rsidP="00306B84">
      <w:pPr>
        <w:pStyle w:val="subsection"/>
      </w:pPr>
      <w:r w:rsidRPr="007E65AE">
        <w:tab/>
        <w:t>(6)</w:t>
      </w:r>
      <w:r w:rsidRPr="007E65AE">
        <w:tab/>
        <w:t>This section does not limit the power of the Secretary to give a person a notice under this Subdivision.</w:t>
      </w:r>
    </w:p>
    <w:p w:rsidR="00435264" w:rsidRPr="007E65AE" w:rsidRDefault="00435264" w:rsidP="003A2E4B">
      <w:pPr>
        <w:pStyle w:val="ActHead5"/>
      </w:pPr>
      <w:bookmarkStart w:id="184" w:name="_Toc507142587"/>
      <w:r w:rsidRPr="007E65AE">
        <w:rPr>
          <w:rStyle w:val="CharSectno"/>
        </w:rPr>
        <w:t>67</w:t>
      </w:r>
      <w:r w:rsidRPr="007E65AE">
        <w:t xml:space="preserve">  Person who has made a claim</w:t>
      </w:r>
      <w:bookmarkEnd w:id="184"/>
    </w:p>
    <w:p w:rsidR="00435264" w:rsidRPr="007E65AE" w:rsidRDefault="00435264" w:rsidP="003A2E4B">
      <w:pPr>
        <w:pStyle w:val="subsection"/>
        <w:keepNext/>
        <w:keepLines/>
      </w:pPr>
      <w:r w:rsidRPr="007E65AE">
        <w:tab/>
        <w:t>(1)</w:t>
      </w:r>
      <w:r w:rsidRPr="007E65AE">
        <w:tab/>
      </w:r>
      <w:r w:rsidR="007E65AE">
        <w:t>Subsection (</w:t>
      </w:r>
      <w:r w:rsidRPr="007E65AE">
        <w:t>2) applies to a person if:</w:t>
      </w:r>
    </w:p>
    <w:p w:rsidR="00435264" w:rsidRPr="007E65AE" w:rsidRDefault="00435264" w:rsidP="003A2E4B">
      <w:pPr>
        <w:pStyle w:val="paragraph"/>
        <w:keepNext/>
        <w:keepLines/>
      </w:pPr>
      <w:r w:rsidRPr="007E65AE">
        <w:tab/>
        <w:t>(a)</w:t>
      </w:r>
      <w:r w:rsidRPr="007E65AE">
        <w:tab/>
        <w:t>the person has made a claim for a social security payment; and</w:t>
      </w:r>
    </w:p>
    <w:p w:rsidR="00435264" w:rsidRPr="007E65AE" w:rsidRDefault="00435264" w:rsidP="003A2E4B">
      <w:pPr>
        <w:pStyle w:val="paragraph"/>
        <w:keepNext/>
        <w:keepLines/>
      </w:pPr>
      <w:r w:rsidRPr="007E65AE">
        <w:tab/>
        <w:t>(b)</w:t>
      </w:r>
      <w:r w:rsidRPr="007E65AE">
        <w:tab/>
        <w:t>either:</w:t>
      </w:r>
    </w:p>
    <w:p w:rsidR="00435264" w:rsidRPr="007E65AE" w:rsidRDefault="00435264" w:rsidP="00435264">
      <w:pPr>
        <w:pStyle w:val="paragraphsub"/>
      </w:pPr>
      <w:r w:rsidRPr="007E65AE">
        <w:tab/>
        <w:t>(i)</w:t>
      </w:r>
      <w:r w:rsidRPr="007E65AE">
        <w:tab/>
        <w:t>the claim has been granted; or</w:t>
      </w:r>
    </w:p>
    <w:p w:rsidR="00435264" w:rsidRPr="007E65AE" w:rsidRDefault="00435264" w:rsidP="00435264">
      <w:pPr>
        <w:pStyle w:val="paragraphsub"/>
      </w:pPr>
      <w:r w:rsidRPr="007E65AE">
        <w:tab/>
        <w:t>(ii)</w:t>
      </w:r>
      <w:r w:rsidRPr="007E65AE">
        <w:tab/>
        <w:t>the claim has not been determined.</w:t>
      </w:r>
    </w:p>
    <w:p w:rsidR="00435264" w:rsidRPr="007E65AE" w:rsidRDefault="00435264" w:rsidP="00435264">
      <w:pPr>
        <w:pStyle w:val="subsection"/>
      </w:pPr>
      <w:r w:rsidRPr="007E65AE">
        <w:tab/>
        <w:t>(2)</w:t>
      </w:r>
      <w:r w:rsidRPr="007E65AE">
        <w:tab/>
        <w:t xml:space="preserve">The Secretary may give a person to whom this subsection applies a notice in writing that requires the person to do </w:t>
      </w:r>
      <w:r w:rsidR="00BB0F20" w:rsidRPr="007E65AE">
        <w:t>any or all</w:t>
      </w:r>
      <w:r w:rsidRPr="007E65AE">
        <w:t xml:space="preserve"> of the following:</w:t>
      </w:r>
    </w:p>
    <w:p w:rsidR="00435264" w:rsidRPr="007E65AE" w:rsidRDefault="00435264" w:rsidP="00435264">
      <w:pPr>
        <w:pStyle w:val="paragraph"/>
      </w:pPr>
      <w:r w:rsidRPr="007E65AE">
        <w:tab/>
        <w:t>(a)</w:t>
      </w:r>
      <w:r w:rsidRPr="007E65AE">
        <w:tab/>
        <w:t>inform the Department if:</w:t>
      </w:r>
    </w:p>
    <w:p w:rsidR="00435264" w:rsidRPr="007E65AE" w:rsidRDefault="00435264" w:rsidP="00435264">
      <w:pPr>
        <w:pStyle w:val="paragraphsub"/>
      </w:pPr>
      <w:r w:rsidRPr="007E65AE">
        <w:tab/>
        <w:t>(i)</w:t>
      </w:r>
      <w:r w:rsidRPr="007E65AE">
        <w:tab/>
        <w:t>a specified event or change of circumstances occurs; or</w:t>
      </w:r>
    </w:p>
    <w:p w:rsidR="00435264" w:rsidRPr="007E65AE" w:rsidRDefault="00435264" w:rsidP="00435264">
      <w:pPr>
        <w:pStyle w:val="paragraphsub"/>
      </w:pPr>
      <w:r w:rsidRPr="007E65AE">
        <w:tab/>
        <w:t>(ii)</w:t>
      </w:r>
      <w:r w:rsidRPr="007E65AE">
        <w:tab/>
        <w:t>the person becomes aware that a specified event or change of circumstances is likely to occur;</w:t>
      </w:r>
    </w:p>
    <w:p w:rsidR="00435264" w:rsidRPr="007E65AE" w:rsidRDefault="00435264" w:rsidP="00435264">
      <w:pPr>
        <w:pStyle w:val="paragraph"/>
      </w:pPr>
      <w:r w:rsidRPr="007E65AE">
        <w:tab/>
        <w:t>(b)</w:t>
      </w:r>
      <w:r w:rsidRPr="007E65AE">
        <w:tab/>
        <w:t>give the Department a statement about a matter that might affect the payment to the person of the social security payment</w:t>
      </w:r>
      <w:r w:rsidR="00FC6744" w:rsidRPr="007E65AE">
        <w:t>;</w:t>
      </w:r>
    </w:p>
    <w:p w:rsidR="00FC6744" w:rsidRPr="007E65AE" w:rsidRDefault="00FC6744" w:rsidP="00FC6744">
      <w:pPr>
        <w:pStyle w:val="paragraph"/>
      </w:pPr>
      <w:r w:rsidRPr="007E65AE">
        <w:tab/>
        <w:t>(c)</w:t>
      </w:r>
      <w:r w:rsidRPr="007E65AE">
        <w:tab/>
        <w:t>give the Department a statement about a matter that might affect the operation, or prospective operation, of Part</w:t>
      </w:r>
      <w:r w:rsidR="007E65AE">
        <w:t> </w:t>
      </w:r>
      <w:r w:rsidRPr="007E65AE">
        <w:t>3B in relation to the person.</w:t>
      </w:r>
    </w:p>
    <w:p w:rsidR="00435264" w:rsidRPr="007E65AE" w:rsidRDefault="00435264" w:rsidP="00435264">
      <w:pPr>
        <w:pStyle w:val="subsection"/>
      </w:pPr>
      <w:r w:rsidRPr="007E65AE">
        <w:tab/>
        <w:t>(3)</w:t>
      </w:r>
      <w:r w:rsidRPr="007E65AE">
        <w:tab/>
      </w:r>
      <w:r w:rsidR="007E65AE">
        <w:t>Subsection (</w:t>
      </w:r>
      <w:r w:rsidRPr="007E65AE">
        <w:t>4) applies to a person if:</w:t>
      </w:r>
    </w:p>
    <w:p w:rsidR="00435264" w:rsidRPr="007E65AE" w:rsidRDefault="00435264" w:rsidP="00435264">
      <w:pPr>
        <w:pStyle w:val="paragraph"/>
      </w:pPr>
      <w:r w:rsidRPr="007E65AE">
        <w:tab/>
        <w:t>(a)</w:t>
      </w:r>
      <w:r w:rsidRPr="007E65AE">
        <w:tab/>
        <w:t>the person has made a claim for a concession card; and</w:t>
      </w:r>
    </w:p>
    <w:p w:rsidR="00435264" w:rsidRPr="007E65AE" w:rsidRDefault="00435264" w:rsidP="00435264">
      <w:pPr>
        <w:pStyle w:val="paragraph"/>
      </w:pPr>
      <w:r w:rsidRPr="007E65AE">
        <w:tab/>
        <w:t>(b)</w:t>
      </w:r>
      <w:r w:rsidRPr="007E65AE">
        <w:tab/>
        <w:t>either:</w:t>
      </w:r>
    </w:p>
    <w:p w:rsidR="00435264" w:rsidRPr="007E65AE" w:rsidRDefault="00435264" w:rsidP="00435264">
      <w:pPr>
        <w:pStyle w:val="paragraphsub"/>
      </w:pPr>
      <w:r w:rsidRPr="007E65AE">
        <w:tab/>
        <w:t>(i)</w:t>
      </w:r>
      <w:r w:rsidRPr="007E65AE">
        <w:tab/>
        <w:t>the claim has been granted; or</w:t>
      </w:r>
    </w:p>
    <w:p w:rsidR="00435264" w:rsidRPr="007E65AE" w:rsidRDefault="00435264" w:rsidP="00435264">
      <w:pPr>
        <w:pStyle w:val="paragraphsub"/>
      </w:pPr>
      <w:r w:rsidRPr="007E65AE">
        <w:tab/>
        <w:t>(ii)</w:t>
      </w:r>
      <w:r w:rsidRPr="007E65AE">
        <w:tab/>
        <w:t>the claim has not been determined.</w:t>
      </w:r>
    </w:p>
    <w:p w:rsidR="00435264" w:rsidRPr="007E65AE" w:rsidRDefault="00435264" w:rsidP="00435264">
      <w:pPr>
        <w:pStyle w:val="subsection"/>
      </w:pPr>
      <w:r w:rsidRPr="007E65AE">
        <w:tab/>
        <w:t>(4)</w:t>
      </w:r>
      <w:r w:rsidRPr="007E65AE">
        <w:tab/>
        <w:t>The Secretary may give a person to whom this subsection applies a notice in writing that requires the person to do either or both of the following:</w:t>
      </w:r>
    </w:p>
    <w:p w:rsidR="00435264" w:rsidRPr="007E65AE" w:rsidRDefault="00435264" w:rsidP="00435264">
      <w:pPr>
        <w:pStyle w:val="paragraph"/>
      </w:pPr>
      <w:r w:rsidRPr="007E65AE">
        <w:tab/>
        <w:t>(a)</w:t>
      </w:r>
      <w:r w:rsidRPr="007E65AE">
        <w:tab/>
        <w:t>inform the Department if:</w:t>
      </w:r>
    </w:p>
    <w:p w:rsidR="00435264" w:rsidRPr="007E65AE" w:rsidRDefault="00435264" w:rsidP="00435264">
      <w:pPr>
        <w:pStyle w:val="paragraphsub"/>
      </w:pPr>
      <w:r w:rsidRPr="007E65AE">
        <w:tab/>
        <w:t>(i)</w:t>
      </w:r>
      <w:r w:rsidRPr="007E65AE">
        <w:tab/>
        <w:t>a specified event or change of circumstances occurs; or</w:t>
      </w:r>
    </w:p>
    <w:p w:rsidR="00435264" w:rsidRPr="007E65AE" w:rsidRDefault="00435264" w:rsidP="00435264">
      <w:pPr>
        <w:pStyle w:val="paragraphsub"/>
      </w:pPr>
      <w:r w:rsidRPr="007E65AE">
        <w:tab/>
        <w:t>(ii)</w:t>
      </w:r>
      <w:r w:rsidRPr="007E65AE">
        <w:tab/>
        <w:t>the person becomes aware that a specified event or change of circumstances is likely to occur;</w:t>
      </w:r>
    </w:p>
    <w:p w:rsidR="00435264" w:rsidRPr="007E65AE" w:rsidRDefault="00435264" w:rsidP="00435264">
      <w:pPr>
        <w:pStyle w:val="paragraph"/>
      </w:pPr>
      <w:r w:rsidRPr="007E65AE">
        <w:tab/>
        <w:t>(b)</w:t>
      </w:r>
      <w:r w:rsidRPr="007E65AE">
        <w:tab/>
        <w:t>give the Department a statement about a matter that might affect the person’s qualification for the concession card.</w:t>
      </w:r>
    </w:p>
    <w:p w:rsidR="00FC6744" w:rsidRPr="007E65AE" w:rsidRDefault="00FC6744" w:rsidP="00FC6744">
      <w:pPr>
        <w:pStyle w:val="subsection"/>
      </w:pPr>
      <w:r w:rsidRPr="007E65AE">
        <w:tab/>
        <w:t>(5)</w:t>
      </w:r>
      <w:r w:rsidRPr="007E65AE">
        <w:tab/>
        <w:t>An event or change of circumstances is not to be specified in a notice under this section unless the occurrence of the event or change of circumstances might:</w:t>
      </w:r>
    </w:p>
    <w:p w:rsidR="00FC6744" w:rsidRPr="007E65AE" w:rsidRDefault="00FC6744" w:rsidP="00FC6744">
      <w:pPr>
        <w:pStyle w:val="paragraph"/>
      </w:pPr>
      <w:r w:rsidRPr="007E65AE">
        <w:tab/>
        <w:t>(a)</w:t>
      </w:r>
      <w:r w:rsidRPr="007E65AE">
        <w:tab/>
        <w:t>affect the payment of the social security payment or the person’s qualification for the concession card, as the case requires; or</w:t>
      </w:r>
    </w:p>
    <w:p w:rsidR="00FC6744" w:rsidRPr="007E65AE" w:rsidRDefault="00FC6744" w:rsidP="00FC6744">
      <w:pPr>
        <w:pStyle w:val="paragraph"/>
      </w:pPr>
      <w:r w:rsidRPr="007E65AE">
        <w:tab/>
        <w:t>(b)</w:t>
      </w:r>
      <w:r w:rsidRPr="007E65AE">
        <w:tab/>
        <w:t>affect the operation, or prospective operation, of Part</w:t>
      </w:r>
      <w:r w:rsidR="007E65AE">
        <w:t> </w:t>
      </w:r>
      <w:r w:rsidRPr="007E65AE">
        <w:t>3B in relation to the person.</w:t>
      </w:r>
    </w:p>
    <w:p w:rsidR="00435264" w:rsidRPr="007E65AE" w:rsidRDefault="00435264" w:rsidP="00435264">
      <w:pPr>
        <w:pStyle w:val="ActHead5"/>
      </w:pPr>
      <w:bookmarkStart w:id="185" w:name="_Toc507142588"/>
      <w:r w:rsidRPr="007E65AE">
        <w:rPr>
          <w:rStyle w:val="CharSectno"/>
        </w:rPr>
        <w:t>68</w:t>
      </w:r>
      <w:r w:rsidRPr="007E65AE">
        <w:t xml:space="preserve">  Person receiving social security payment or holding concession card</w:t>
      </w:r>
      <w:bookmarkEnd w:id="185"/>
    </w:p>
    <w:p w:rsidR="00435264" w:rsidRPr="007E65AE" w:rsidRDefault="00435264" w:rsidP="00435264">
      <w:pPr>
        <w:pStyle w:val="subsection"/>
      </w:pPr>
      <w:r w:rsidRPr="007E65AE">
        <w:tab/>
        <w:t>(1)</w:t>
      </w:r>
      <w:r w:rsidRPr="007E65AE">
        <w:tab/>
      </w:r>
      <w:r w:rsidR="007E65AE">
        <w:t>Subsection (</w:t>
      </w:r>
      <w:r w:rsidRPr="007E65AE">
        <w:t xml:space="preserve">2) applies to a person to whom a social security payment (other than utilities allowance or </w:t>
      </w:r>
      <w:r w:rsidR="000E0440" w:rsidRPr="007E65AE">
        <w:t>energy supplement under Part</w:t>
      </w:r>
      <w:r w:rsidR="007E65AE">
        <w:t> </w:t>
      </w:r>
      <w:r w:rsidR="000E0440" w:rsidRPr="007E65AE">
        <w:t>2.25B of the 1991 Act</w:t>
      </w:r>
      <w:r w:rsidRPr="007E65AE">
        <w:t>) is being paid.</w:t>
      </w:r>
    </w:p>
    <w:p w:rsidR="00435264" w:rsidRPr="007E65AE" w:rsidRDefault="00435264" w:rsidP="009E593E">
      <w:pPr>
        <w:pStyle w:val="subsection"/>
        <w:keepNext/>
        <w:keepLines/>
      </w:pPr>
      <w:r w:rsidRPr="007E65AE">
        <w:tab/>
        <w:t>(2)</w:t>
      </w:r>
      <w:r w:rsidRPr="007E65AE">
        <w:tab/>
        <w:t xml:space="preserve">The Secretary may give a person to whom this subsection applies a notice that requires the person to do </w:t>
      </w:r>
      <w:r w:rsidR="0058690A" w:rsidRPr="007E65AE">
        <w:t>any or all</w:t>
      </w:r>
      <w:r w:rsidRPr="007E65AE">
        <w:t xml:space="preserve"> of the following:</w:t>
      </w:r>
    </w:p>
    <w:p w:rsidR="00435264" w:rsidRPr="007E65AE" w:rsidRDefault="00435264" w:rsidP="00435264">
      <w:pPr>
        <w:pStyle w:val="paragraph"/>
      </w:pPr>
      <w:r w:rsidRPr="007E65AE">
        <w:tab/>
        <w:t>(a)</w:t>
      </w:r>
      <w:r w:rsidRPr="007E65AE">
        <w:tab/>
        <w:t>inform the Department if:</w:t>
      </w:r>
    </w:p>
    <w:p w:rsidR="00435264" w:rsidRPr="007E65AE" w:rsidRDefault="00435264" w:rsidP="00435264">
      <w:pPr>
        <w:pStyle w:val="paragraphsub"/>
      </w:pPr>
      <w:r w:rsidRPr="007E65AE">
        <w:tab/>
        <w:t>(i)</w:t>
      </w:r>
      <w:r w:rsidRPr="007E65AE">
        <w:tab/>
        <w:t>a specified event or change of circumstances occurs; or</w:t>
      </w:r>
    </w:p>
    <w:p w:rsidR="00435264" w:rsidRPr="007E65AE" w:rsidRDefault="00435264" w:rsidP="00435264">
      <w:pPr>
        <w:pStyle w:val="paragraphsub"/>
      </w:pPr>
      <w:r w:rsidRPr="007E65AE">
        <w:tab/>
        <w:t>(ii)</w:t>
      </w:r>
      <w:r w:rsidRPr="007E65AE">
        <w:tab/>
        <w:t>the person becomes aware that a specified event or change of circumstances is likely to occur;</w:t>
      </w:r>
    </w:p>
    <w:p w:rsidR="00435264" w:rsidRPr="007E65AE" w:rsidRDefault="00435264" w:rsidP="00435264">
      <w:pPr>
        <w:pStyle w:val="paragraph"/>
      </w:pPr>
      <w:r w:rsidRPr="007E65AE">
        <w:tab/>
        <w:t>(b)</w:t>
      </w:r>
      <w:r w:rsidRPr="007E65AE">
        <w:tab/>
        <w:t>give the Department one or more statements about a matter that might affect the payment to the person of the social security payment</w:t>
      </w:r>
      <w:r w:rsidR="00A735AF" w:rsidRPr="007E65AE">
        <w:t>;</w:t>
      </w:r>
    </w:p>
    <w:p w:rsidR="00A735AF" w:rsidRPr="007E65AE" w:rsidRDefault="00A735AF" w:rsidP="00A735AF">
      <w:pPr>
        <w:pStyle w:val="paragraph"/>
      </w:pPr>
      <w:r w:rsidRPr="007E65AE">
        <w:tab/>
        <w:t>(c)</w:t>
      </w:r>
      <w:r w:rsidRPr="007E65AE">
        <w:tab/>
        <w:t>give the Department one or more statements about a matter that might affect the operation, or prospective operation, of Part</w:t>
      </w:r>
      <w:r w:rsidR="007E65AE">
        <w:t> </w:t>
      </w:r>
      <w:r w:rsidRPr="007E65AE">
        <w:t>3B in relation to the person.</w:t>
      </w:r>
    </w:p>
    <w:p w:rsidR="00435264" w:rsidRPr="007E65AE" w:rsidRDefault="00435264" w:rsidP="00435264">
      <w:pPr>
        <w:pStyle w:val="subsection"/>
      </w:pPr>
      <w:r w:rsidRPr="007E65AE">
        <w:tab/>
        <w:t>(3)</w:t>
      </w:r>
      <w:r w:rsidRPr="007E65AE">
        <w:tab/>
      </w:r>
      <w:r w:rsidR="007E65AE">
        <w:t>Subsection (</w:t>
      </w:r>
      <w:r w:rsidRPr="007E65AE">
        <w:t>4) applies to a person who is the holder of a concession card.</w:t>
      </w:r>
    </w:p>
    <w:p w:rsidR="00435264" w:rsidRPr="007E65AE" w:rsidRDefault="00435264" w:rsidP="00435264">
      <w:pPr>
        <w:pStyle w:val="subsection"/>
      </w:pPr>
      <w:r w:rsidRPr="007E65AE">
        <w:tab/>
        <w:t>(4)</w:t>
      </w:r>
      <w:r w:rsidRPr="007E65AE">
        <w:tab/>
        <w:t>The Secretary may give a person to whom this subsection applies a notice that requires the person to do either or both of the following:</w:t>
      </w:r>
    </w:p>
    <w:p w:rsidR="00435264" w:rsidRPr="007E65AE" w:rsidRDefault="00435264" w:rsidP="00435264">
      <w:pPr>
        <w:pStyle w:val="paragraph"/>
      </w:pPr>
      <w:r w:rsidRPr="007E65AE">
        <w:tab/>
        <w:t>(a)</w:t>
      </w:r>
      <w:r w:rsidRPr="007E65AE">
        <w:tab/>
        <w:t>inform the Department if:</w:t>
      </w:r>
    </w:p>
    <w:p w:rsidR="00435264" w:rsidRPr="007E65AE" w:rsidRDefault="00435264" w:rsidP="00435264">
      <w:pPr>
        <w:pStyle w:val="paragraphsub"/>
      </w:pPr>
      <w:r w:rsidRPr="007E65AE">
        <w:tab/>
        <w:t>(i)</w:t>
      </w:r>
      <w:r w:rsidRPr="007E65AE">
        <w:tab/>
        <w:t>a specified event or change of circumstances occurs; or</w:t>
      </w:r>
    </w:p>
    <w:p w:rsidR="00435264" w:rsidRPr="007E65AE" w:rsidRDefault="00435264" w:rsidP="00435264">
      <w:pPr>
        <w:pStyle w:val="paragraphsub"/>
      </w:pPr>
      <w:r w:rsidRPr="007E65AE">
        <w:tab/>
        <w:t>(ii)</w:t>
      </w:r>
      <w:r w:rsidRPr="007E65AE">
        <w:tab/>
        <w:t>the person becomes aware that a specified event or change of circumstances is likely to occur;</w:t>
      </w:r>
    </w:p>
    <w:p w:rsidR="00435264" w:rsidRPr="007E65AE" w:rsidRDefault="00435264" w:rsidP="00435264">
      <w:pPr>
        <w:pStyle w:val="paragraph"/>
      </w:pPr>
      <w:r w:rsidRPr="007E65AE">
        <w:tab/>
        <w:t>(b)</w:t>
      </w:r>
      <w:r w:rsidRPr="007E65AE">
        <w:tab/>
        <w:t>give the Department a statement about a matter that might affect the person’s qualification for the concession card.</w:t>
      </w:r>
    </w:p>
    <w:p w:rsidR="00A735AF" w:rsidRPr="007E65AE" w:rsidRDefault="00A735AF" w:rsidP="00A735AF">
      <w:pPr>
        <w:pStyle w:val="subsection"/>
      </w:pPr>
      <w:r w:rsidRPr="007E65AE">
        <w:tab/>
        <w:t>(5)</w:t>
      </w:r>
      <w:r w:rsidRPr="007E65AE">
        <w:tab/>
        <w:t>An event or change of circumstances is not to be specified in a notice under this section unless the occurrence of the event or change of circumstances might:</w:t>
      </w:r>
    </w:p>
    <w:p w:rsidR="00A735AF" w:rsidRPr="007E65AE" w:rsidRDefault="00A735AF" w:rsidP="00A735AF">
      <w:pPr>
        <w:pStyle w:val="paragraph"/>
      </w:pPr>
      <w:r w:rsidRPr="007E65AE">
        <w:tab/>
        <w:t>(a)</w:t>
      </w:r>
      <w:r w:rsidRPr="007E65AE">
        <w:tab/>
        <w:t>affect the payment of the social security payment or the person’s qualification for the concession card, as the case requires; or</w:t>
      </w:r>
    </w:p>
    <w:p w:rsidR="00A735AF" w:rsidRPr="007E65AE" w:rsidRDefault="00A735AF" w:rsidP="00A735AF">
      <w:pPr>
        <w:pStyle w:val="paragraph"/>
      </w:pPr>
      <w:r w:rsidRPr="007E65AE">
        <w:tab/>
        <w:t>(b)</w:t>
      </w:r>
      <w:r w:rsidRPr="007E65AE">
        <w:tab/>
        <w:t>affect the operation, or prospective operation, of Part</w:t>
      </w:r>
      <w:r w:rsidR="007E65AE">
        <w:t> </w:t>
      </w:r>
      <w:r w:rsidRPr="007E65AE">
        <w:t>3B in relation to the person.</w:t>
      </w:r>
    </w:p>
    <w:p w:rsidR="00435264" w:rsidRPr="007E65AE" w:rsidRDefault="00435264" w:rsidP="009E593E">
      <w:pPr>
        <w:pStyle w:val="ActHead5"/>
      </w:pPr>
      <w:bookmarkStart w:id="186" w:name="_Toc507142589"/>
      <w:r w:rsidRPr="007E65AE">
        <w:rPr>
          <w:rStyle w:val="CharSectno"/>
        </w:rPr>
        <w:t>69</w:t>
      </w:r>
      <w:r w:rsidRPr="007E65AE">
        <w:t xml:space="preserve">  Person who has received a social security payment or who has held a concession card</w:t>
      </w:r>
      <w:bookmarkEnd w:id="186"/>
    </w:p>
    <w:p w:rsidR="00435264" w:rsidRPr="007E65AE" w:rsidRDefault="00435264" w:rsidP="009E593E">
      <w:pPr>
        <w:pStyle w:val="subsection"/>
        <w:keepNext/>
        <w:keepLines/>
      </w:pPr>
      <w:r w:rsidRPr="007E65AE">
        <w:tab/>
        <w:t>(1)</w:t>
      </w:r>
      <w:r w:rsidRPr="007E65AE">
        <w:tab/>
      </w:r>
      <w:r w:rsidR="007E65AE">
        <w:t>Subsection (</w:t>
      </w:r>
      <w:r w:rsidRPr="007E65AE">
        <w:t xml:space="preserve">2) applies to a person who is not receiving a social security payment but to whom a social security payment (other than utilities allowance or </w:t>
      </w:r>
      <w:r w:rsidR="005F154C" w:rsidRPr="007E65AE">
        <w:t>energy supplement under Part</w:t>
      </w:r>
      <w:r w:rsidR="007E65AE">
        <w:t> </w:t>
      </w:r>
      <w:r w:rsidR="005F154C" w:rsidRPr="007E65AE">
        <w:t>2.25B of the 1991 Act</w:t>
      </w:r>
      <w:r w:rsidRPr="007E65AE">
        <w:t>) has at any time been paid.</w:t>
      </w:r>
    </w:p>
    <w:p w:rsidR="00435264" w:rsidRPr="007E65AE" w:rsidRDefault="00435264" w:rsidP="00435264">
      <w:pPr>
        <w:pStyle w:val="subsection"/>
      </w:pPr>
      <w:r w:rsidRPr="007E65AE">
        <w:tab/>
        <w:t>(2)</w:t>
      </w:r>
      <w:r w:rsidRPr="007E65AE">
        <w:tab/>
        <w:t>The Secretary may give a person to whom this subsection applies a notice that requires the person to do either or both of the following:</w:t>
      </w:r>
    </w:p>
    <w:p w:rsidR="00435264" w:rsidRPr="007E65AE" w:rsidRDefault="00435264" w:rsidP="00435264">
      <w:pPr>
        <w:pStyle w:val="paragraph"/>
      </w:pPr>
      <w:r w:rsidRPr="007E65AE">
        <w:tab/>
        <w:t>(a)</w:t>
      </w:r>
      <w:r w:rsidRPr="007E65AE">
        <w:tab/>
        <w:t>inform the Department whether a specified event or change of circumstances has occurred;</w:t>
      </w:r>
    </w:p>
    <w:p w:rsidR="00435264" w:rsidRPr="007E65AE" w:rsidRDefault="00435264" w:rsidP="00435264">
      <w:pPr>
        <w:pStyle w:val="paragraph"/>
      </w:pPr>
      <w:r w:rsidRPr="007E65AE">
        <w:tab/>
        <w:t>(b)</w:t>
      </w:r>
      <w:r w:rsidRPr="007E65AE">
        <w:tab/>
        <w:t>give the Department a statement about a matter that might have affected the payment to the person of the social security payment.</w:t>
      </w:r>
    </w:p>
    <w:p w:rsidR="00435264" w:rsidRPr="007E65AE" w:rsidRDefault="00435264" w:rsidP="00435264">
      <w:pPr>
        <w:pStyle w:val="subsection"/>
      </w:pPr>
      <w:r w:rsidRPr="007E65AE">
        <w:tab/>
        <w:t>(3)</w:t>
      </w:r>
      <w:r w:rsidRPr="007E65AE">
        <w:tab/>
      </w:r>
      <w:r w:rsidR="007E65AE">
        <w:t>Subsection (</w:t>
      </w:r>
      <w:r w:rsidRPr="007E65AE">
        <w:t>4) applies to a person who is not the holder of a concession card but has at any time held such a card.</w:t>
      </w:r>
    </w:p>
    <w:p w:rsidR="00435264" w:rsidRPr="007E65AE" w:rsidRDefault="00435264" w:rsidP="00435264">
      <w:pPr>
        <w:pStyle w:val="subsection"/>
      </w:pPr>
      <w:r w:rsidRPr="007E65AE">
        <w:tab/>
        <w:t>(4)</w:t>
      </w:r>
      <w:r w:rsidRPr="007E65AE">
        <w:tab/>
        <w:t>The Secretary may give a person to whom this subsection applies a notice that requires the person to do either or both of the following:</w:t>
      </w:r>
    </w:p>
    <w:p w:rsidR="00435264" w:rsidRPr="007E65AE" w:rsidRDefault="00435264" w:rsidP="00435264">
      <w:pPr>
        <w:pStyle w:val="paragraph"/>
      </w:pPr>
      <w:r w:rsidRPr="007E65AE">
        <w:tab/>
        <w:t>(a)</w:t>
      </w:r>
      <w:r w:rsidRPr="007E65AE">
        <w:tab/>
        <w:t>inform the Department whether a specified event or change of circumstances has occurred;</w:t>
      </w:r>
    </w:p>
    <w:p w:rsidR="00435264" w:rsidRPr="007E65AE" w:rsidRDefault="00435264" w:rsidP="00435264">
      <w:pPr>
        <w:pStyle w:val="paragraph"/>
      </w:pPr>
      <w:r w:rsidRPr="007E65AE">
        <w:tab/>
        <w:t>(b)</w:t>
      </w:r>
      <w:r w:rsidRPr="007E65AE">
        <w:tab/>
        <w:t>give the Department a statement about a matter that might have affected the person’s qualification for the concession card.</w:t>
      </w:r>
    </w:p>
    <w:p w:rsidR="00435264" w:rsidRPr="007E65AE" w:rsidRDefault="00435264" w:rsidP="00435264">
      <w:pPr>
        <w:pStyle w:val="subsection"/>
      </w:pPr>
      <w:r w:rsidRPr="007E65AE">
        <w:tab/>
        <w:t>(5)</w:t>
      </w:r>
      <w:r w:rsidRPr="007E65AE">
        <w:tab/>
        <w:t>An event or change of circumstances is not to be specified in a notice under this section unless the occurrence of the event or change of circumstances might have affected the payment of the social security payment or the person’s qualification for the concession card, as the case requires.</w:t>
      </w:r>
    </w:p>
    <w:p w:rsidR="00435264" w:rsidRPr="007E65AE" w:rsidRDefault="00435264" w:rsidP="00435264">
      <w:pPr>
        <w:pStyle w:val="subsection"/>
      </w:pPr>
      <w:r w:rsidRPr="007E65AE">
        <w:tab/>
        <w:t>(6)</w:t>
      </w:r>
      <w:r w:rsidRPr="007E65AE">
        <w:tab/>
        <w:t>A person is not required to comply with a notice under this section if the notice requires the person to give information or a statement about an event or change of circumstances that occurred, or a matter that arose, more than 13 weeks before the giving of the notice.</w:t>
      </w:r>
    </w:p>
    <w:p w:rsidR="00435264" w:rsidRPr="007E65AE" w:rsidRDefault="00435264" w:rsidP="009E593E">
      <w:pPr>
        <w:pStyle w:val="ActHead5"/>
      </w:pPr>
      <w:bookmarkStart w:id="187" w:name="_Toc507142590"/>
      <w:r w:rsidRPr="007E65AE">
        <w:rPr>
          <w:rStyle w:val="CharSectno"/>
        </w:rPr>
        <w:t>70</w:t>
      </w:r>
      <w:r w:rsidRPr="007E65AE">
        <w:t xml:space="preserve">  Care receiver in respect of whom carer payment being made</w:t>
      </w:r>
      <w:bookmarkEnd w:id="187"/>
    </w:p>
    <w:p w:rsidR="00435264" w:rsidRPr="007E65AE" w:rsidRDefault="00435264" w:rsidP="009E593E">
      <w:pPr>
        <w:pStyle w:val="subsection"/>
        <w:keepNext/>
        <w:keepLines/>
      </w:pPr>
      <w:r w:rsidRPr="007E65AE">
        <w:tab/>
      </w:r>
      <w:r w:rsidR="00E03470" w:rsidRPr="007E65AE">
        <w:t>(1)</w:t>
      </w:r>
      <w:r w:rsidRPr="007E65AE">
        <w:tab/>
        <w:t xml:space="preserve">If a person is being paid a carer payment because he or she is providing constant care </w:t>
      </w:r>
      <w:r w:rsidR="000A0610" w:rsidRPr="007E65AE">
        <w:t>(or, if section</w:t>
      </w:r>
      <w:r w:rsidR="007E65AE">
        <w:t> </w:t>
      </w:r>
      <w:r w:rsidR="000A0610" w:rsidRPr="007E65AE">
        <w:t xml:space="preserve">197F of the 1991 Act applies to the person, care) </w:t>
      </w:r>
      <w:r w:rsidRPr="007E65AE">
        <w:t>for a care receiver (other than one to whom subsection</w:t>
      </w:r>
      <w:r w:rsidR="007E65AE">
        <w:t> </w:t>
      </w:r>
      <w:r w:rsidRPr="007E65AE">
        <w:t>198(7) of the 1991 Act applies) or care receivers, the Secretary may give a notice to:</w:t>
      </w:r>
    </w:p>
    <w:p w:rsidR="00435264" w:rsidRPr="007E65AE" w:rsidRDefault="00435264" w:rsidP="00435264">
      <w:pPr>
        <w:pStyle w:val="paragraph"/>
      </w:pPr>
      <w:r w:rsidRPr="007E65AE">
        <w:tab/>
        <w:t>(a)</w:t>
      </w:r>
      <w:r w:rsidRPr="007E65AE">
        <w:tab/>
        <w:t>any care receiver who is 16 or more; or</w:t>
      </w:r>
    </w:p>
    <w:p w:rsidR="00435264" w:rsidRPr="007E65AE" w:rsidRDefault="00435264" w:rsidP="00435264">
      <w:pPr>
        <w:pStyle w:val="paragraph"/>
      </w:pPr>
      <w:r w:rsidRPr="007E65AE">
        <w:tab/>
        <w:t>(b)</w:t>
      </w:r>
      <w:r w:rsidRPr="007E65AE">
        <w:tab/>
        <w:t>a parent of any care receiver who is under 16;</w:t>
      </w:r>
    </w:p>
    <w:p w:rsidR="00435264" w:rsidRPr="007E65AE" w:rsidRDefault="00435264" w:rsidP="00435264">
      <w:pPr>
        <w:pStyle w:val="subsection2"/>
      </w:pPr>
      <w:r w:rsidRPr="007E65AE">
        <w:t>that requires the care receiver or parent, as the case may be, to inform the Department if:</w:t>
      </w:r>
    </w:p>
    <w:p w:rsidR="00435264" w:rsidRPr="007E65AE" w:rsidRDefault="00435264" w:rsidP="00435264">
      <w:pPr>
        <w:pStyle w:val="paragraph"/>
      </w:pPr>
      <w:r w:rsidRPr="007E65AE">
        <w:tab/>
        <w:t>(c)</w:t>
      </w:r>
      <w:r w:rsidRPr="007E65AE">
        <w:tab/>
        <w:t>a specified event or change of circumstances occurs; or</w:t>
      </w:r>
    </w:p>
    <w:p w:rsidR="00435264" w:rsidRPr="007E65AE" w:rsidRDefault="00435264" w:rsidP="00435264">
      <w:pPr>
        <w:pStyle w:val="paragraph"/>
      </w:pPr>
      <w:r w:rsidRPr="007E65AE">
        <w:tab/>
        <w:t>(d)</w:t>
      </w:r>
      <w:r w:rsidRPr="007E65AE">
        <w:tab/>
        <w:t>he or she becomes aware that a specified event or change of circumstances is likely to occur.</w:t>
      </w:r>
    </w:p>
    <w:p w:rsidR="00E03470" w:rsidRPr="007E65AE" w:rsidRDefault="00E03470" w:rsidP="00E03470">
      <w:pPr>
        <w:pStyle w:val="subsection"/>
      </w:pPr>
      <w:r w:rsidRPr="007E65AE">
        <w:tab/>
        <w:t>(2)</w:t>
      </w:r>
      <w:r w:rsidRPr="007E65AE">
        <w:tab/>
        <w:t>The notice may describe the event or change of circumstances specified in the notice as a notifiable event for the purposes of section</w:t>
      </w:r>
      <w:r w:rsidR="007E65AE">
        <w:t> </w:t>
      </w:r>
      <w:r w:rsidRPr="007E65AE">
        <w:t>198C of the 1991 Act.</w:t>
      </w:r>
    </w:p>
    <w:p w:rsidR="00CB6FBA" w:rsidRPr="007E65AE" w:rsidRDefault="00CB6FBA" w:rsidP="00CB6FBA">
      <w:pPr>
        <w:pStyle w:val="ActHead5"/>
      </w:pPr>
      <w:bookmarkStart w:id="188" w:name="_Toc507142591"/>
      <w:r w:rsidRPr="007E65AE">
        <w:rPr>
          <w:rStyle w:val="CharSectno"/>
        </w:rPr>
        <w:t>70A</w:t>
      </w:r>
      <w:r w:rsidRPr="007E65AE">
        <w:t xml:space="preserve">  Person who is subject to the income management regime etc.</w:t>
      </w:r>
      <w:bookmarkEnd w:id="188"/>
    </w:p>
    <w:p w:rsidR="00CB6FBA" w:rsidRPr="007E65AE" w:rsidRDefault="00CB6FBA" w:rsidP="00CB6FBA">
      <w:pPr>
        <w:pStyle w:val="SubsectionHead"/>
      </w:pPr>
      <w:r w:rsidRPr="007E65AE">
        <w:t>Scope</w:t>
      </w:r>
    </w:p>
    <w:p w:rsidR="00CB6FBA" w:rsidRPr="007E65AE" w:rsidRDefault="00CB6FBA" w:rsidP="00CB6FBA">
      <w:pPr>
        <w:pStyle w:val="subsection"/>
      </w:pPr>
      <w:r w:rsidRPr="007E65AE">
        <w:tab/>
        <w:t>(1)</w:t>
      </w:r>
      <w:r w:rsidRPr="007E65AE">
        <w:tab/>
        <w:t>This section applies to a person if:</w:t>
      </w:r>
    </w:p>
    <w:p w:rsidR="00CB6FBA" w:rsidRPr="007E65AE" w:rsidRDefault="00CB6FBA" w:rsidP="00CB6FBA">
      <w:pPr>
        <w:pStyle w:val="paragraph"/>
      </w:pPr>
      <w:r w:rsidRPr="007E65AE">
        <w:tab/>
        <w:t>(a)</w:t>
      </w:r>
      <w:r w:rsidRPr="007E65AE">
        <w:tab/>
        <w:t>the person is subject to the income management regime (within the meaning of Part</w:t>
      </w:r>
      <w:r w:rsidR="007E65AE">
        <w:t> </w:t>
      </w:r>
      <w:r w:rsidRPr="007E65AE">
        <w:t>3B); or</w:t>
      </w:r>
    </w:p>
    <w:p w:rsidR="00CB6FBA" w:rsidRPr="007E65AE" w:rsidRDefault="00CB6FBA" w:rsidP="00CB6FBA">
      <w:pPr>
        <w:pStyle w:val="paragraph"/>
      </w:pPr>
      <w:r w:rsidRPr="007E65AE">
        <w:tab/>
        <w:t>(b)</w:t>
      </w:r>
      <w:r w:rsidRPr="007E65AE">
        <w:tab/>
        <w:t>the Secretary is satisfied that it is likely that the person will become subject to the income management regime (within the meaning of Part</w:t>
      </w:r>
      <w:r w:rsidR="007E65AE">
        <w:t> </w:t>
      </w:r>
      <w:r w:rsidRPr="007E65AE">
        <w:t>3B).</w:t>
      </w:r>
    </w:p>
    <w:p w:rsidR="00CB6FBA" w:rsidRPr="007E65AE" w:rsidRDefault="00CB6FBA" w:rsidP="00CB6FBA">
      <w:pPr>
        <w:pStyle w:val="SubsectionHead"/>
      </w:pPr>
      <w:r w:rsidRPr="007E65AE">
        <w:t>Requirement</w:t>
      </w:r>
    </w:p>
    <w:p w:rsidR="00CB6FBA" w:rsidRPr="007E65AE" w:rsidRDefault="00CB6FBA" w:rsidP="00CB6FBA">
      <w:pPr>
        <w:pStyle w:val="subsection"/>
      </w:pPr>
      <w:r w:rsidRPr="007E65AE">
        <w:tab/>
        <w:t>(2)</w:t>
      </w:r>
      <w:r w:rsidRPr="007E65AE">
        <w:tab/>
        <w:t>The Secretary may give the person a notice that requires the person to do either or both of the following:</w:t>
      </w:r>
    </w:p>
    <w:p w:rsidR="00CB6FBA" w:rsidRPr="007E65AE" w:rsidRDefault="00CB6FBA" w:rsidP="00CB6FBA">
      <w:pPr>
        <w:pStyle w:val="paragraph"/>
      </w:pPr>
      <w:r w:rsidRPr="007E65AE">
        <w:tab/>
        <w:t>(a)</w:t>
      </w:r>
      <w:r w:rsidRPr="007E65AE">
        <w:tab/>
        <w:t>inform the Department if:</w:t>
      </w:r>
    </w:p>
    <w:p w:rsidR="00CB6FBA" w:rsidRPr="007E65AE" w:rsidRDefault="00CB6FBA" w:rsidP="00CB6FBA">
      <w:pPr>
        <w:pStyle w:val="paragraphsub"/>
      </w:pPr>
      <w:r w:rsidRPr="007E65AE">
        <w:tab/>
        <w:t>(i)</w:t>
      </w:r>
      <w:r w:rsidRPr="007E65AE">
        <w:tab/>
        <w:t>a specified event or change of circumstances occurs; or</w:t>
      </w:r>
    </w:p>
    <w:p w:rsidR="00CB6FBA" w:rsidRPr="007E65AE" w:rsidRDefault="00CB6FBA" w:rsidP="00CB6FBA">
      <w:pPr>
        <w:pStyle w:val="paragraphsub"/>
      </w:pPr>
      <w:r w:rsidRPr="007E65AE">
        <w:tab/>
        <w:t>(ii)</w:t>
      </w:r>
      <w:r w:rsidRPr="007E65AE">
        <w:tab/>
        <w:t>the person becomes aware that a specified event or change of circumstances is likely to occur;</w:t>
      </w:r>
    </w:p>
    <w:p w:rsidR="00CB6FBA" w:rsidRPr="007E65AE" w:rsidRDefault="00CB6FBA" w:rsidP="00CB6FBA">
      <w:pPr>
        <w:pStyle w:val="paragraph"/>
      </w:pPr>
      <w:r w:rsidRPr="007E65AE">
        <w:tab/>
        <w:t>(b)</w:t>
      </w:r>
      <w:r w:rsidRPr="007E65AE">
        <w:tab/>
        <w:t>give the Department one or more statements about a matter that might affect the operation, or prospective operation, of Part</w:t>
      </w:r>
      <w:r w:rsidR="007E65AE">
        <w:t> </w:t>
      </w:r>
      <w:r w:rsidRPr="007E65AE">
        <w:t>3B in relation to the person.</w:t>
      </w:r>
    </w:p>
    <w:p w:rsidR="00CB6FBA" w:rsidRPr="007E65AE" w:rsidRDefault="00CB6FBA" w:rsidP="00CB6FBA">
      <w:pPr>
        <w:pStyle w:val="subsection"/>
      </w:pPr>
      <w:r w:rsidRPr="007E65AE">
        <w:tab/>
        <w:t>(3)</w:t>
      </w:r>
      <w:r w:rsidRPr="007E65AE">
        <w:tab/>
        <w:t>An event or change of circumstances is not to be specified in a notice under this section unless the occurrence of the event or change of circumstances might affect the operation, or prospective operation, of Part</w:t>
      </w:r>
      <w:r w:rsidR="007E65AE">
        <w:t> </w:t>
      </w:r>
      <w:r w:rsidRPr="007E65AE">
        <w:t>3B in relation to the person.</w:t>
      </w:r>
    </w:p>
    <w:p w:rsidR="00A323E7" w:rsidRPr="007E65AE" w:rsidRDefault="00A323E7" w:rsidP="00A323E7">
      <w:pPr>
        <w:pStyle w:val="ActHead5"/>
      </w:pPr>
      <w:bookmarkStart w:id="189" w:name="_Toc507142592"/>
      <w:r w:rsidRPr="007E65AE">
        <w:rPr>
          <w:rStyle w:val="CharSectno"/>
        </w:rPr>
        <w:t>70B</w:t>
      </w:r>
      <w:r w:rsidRPr="007E65AE">
        <w:t xml:space="preserve">  Person who is subject to cashless welfare arrangements etc.</w:t>
      </w:r>
      <w:bookmarkEnd w:id="189"/>
    </w:p>
    <w:p w:rsidR="00A323E7" w:rsidRPr="007E65AE" w:rsidRDefault="00A323E7" w:rsidP="00A323E7">
      <w:pPr>
        <w:pStyle w:val="SubsectionHead"/>
      </w:pPr>
      <w:r w:rsidRPr="007E65AE">
        <w:t>Scope</w:t>
      </w:r>
    </w:p>
    <w:p w:rsidR="00A323E7" w:rsidRPr="007E65AE" w:rsidRDefault="00A323E7" w:rsidP="00A323E7">
      <w:pPr>
        <w:pStyle w:val="subsection"/>
      </w:pPr>
      <w:r w:rsidRPr="007E65AE">
        <w:tab/>
        <w:t>(1)</w:t>
      </w:r>
      <w:r w:rsidRPr="007E65AE">
        <w:tab/>
        <w:t>This section applies to a person if:</w:t>
      </w:r>
    </w:p>
    <w:p w:rsidR="00A323E7" w:rsidRPr="007E65AE" w:rsidRDefault="00A323E7" w:rsidP="00A323E7">
      <w:pPr>
        <w:pStyle w:val="paragraph"/>
      </w:pPr>
      <w:r w:rsidRPr="007E65AE">
        <w:tab/>
        <w:t>(a)</w:t>
      </w:r>
      <w:r w:rsidRPr="007E65AE">
        <w:tab/>
        <w:t>the person is a trial participant (within the meaning of Part</w:t>
      </w:r>
      <w:r w:rsidR="007E65AE">
        <w:t> </w:t>
      </w:r>
      <w:r w:rsidRPr="007E65AE">
        <w:t>3D) for the purposes of cashless welfare arrangements; or</w:t>
      </w:r>
    </w:p>
    <w:p w:rsidR="00A323E7" w:rsidRPr="007E65AE" w:rsidRDefault="00A323E7" w:rsidP="00A323E7">
      <w:pPr>
        <w:pStyle w:val="paragraph"/>
      </w:pPr>
      <w:r w:rsidRPr="007E65AE">
        <w:tab/>
        <w:t>(b)</w:t>
      </w:r>
      <w:r w:rsidRPr="007E65AE">
        <w:tab/>
        <w:t>the person is a voluntary participant (within the meaning of that Part) for the purposes of cashless welfare arrangements.</w:t>
      </w:r>
    </w:p>
    <w:p w:rsidR="00A323E7" w:rsidRPr="007E65AE" w:rsidRDefault="00A323E7" w:rsidP="00A323E7">
      <w:pPr>
        <w:pStyle w:val="SubsectionHead"/>
      </w:pPr>
      <w:r w:rsidRPr="007E65AE">
        <w:t>Requirement</w:t>
      </w:r>
    </w:p>
    <w:p w:rsidR="00A323E7" w:rsidRPr="007E65AE" w:rsidRDefault="00A323E7" w:rsidP="00A323E7">
      <w:pPr>
        <w:pStyle w:val="subsection"/>
      </w:pPr>
      <w:r w:rsidRPr="007E65AE">
        <w:tab/>
        <w:t>(2)</w:t>
      </w:r>
      <w:r w:rsidRPr="007E65AE">
        <w:tab/>
        <w:t>The Secretary may give the person a notice that requires the person to do either or both of the following:</w:t>
      </w:r>
    </w:p>
    <w:p w:rsidR="00A323E7" w:rsidRPr="007E65AE" w:rsidRDefault="00A323E7" w:rsidP="00A323E7">
      <w:pPr>
        <w:pStyle w:val="paragraph"/>
      </w:pPr>
      <w:r w:rsidRPr="007E65AE">
        <w:tab/>
        <w:t>(a)</w:t>
      </w:r>
      <w:r w:rsidRPr="007E65AE">
        <w:tab/>
        <w:t>inform the Department if:</w:t>
      </w:r>
    </w:p>
    <w:p w:rsidR="00A323E7" w:rsidRPr="007E65AE" w:rsidRDefault="00A323E7" w:rsidP="00A323E7">
      <w:pPr>
        <w:pStyle w:val="paragraphsub"/>
      </w:pPr>
      <w:r w:rsidRPr="007E65AE">
        <w:tab/>
        <w:t>(i)</w:t>
      </w:r>
      <w:r w:rsidRPr="007E65AE">
        <w:tab/>
        <w:t>a specified event or change of circumstances occurs; or</w:t>
      </w:r>
    </w:p>
    <w:p w:rsidR="00A323E7" w:rsidRPr="007E65AE" w:rsidRDefault="00A323E7" w:rsidP="00A323E7">
      <w:pPr>
        <w:pStyle w:val="paragraphsub"/>
      </w:pPr>
      <w:r w:rsidRPr="007E65AE">
        <w:tab/>
        <w:t>(ii)</w:t>
      </w:r>
      <w:r w:rsidRPr="007E65AE">
        <w:tab/>
        <w:t>the person becomes aware that a specified event or change of circumstances is likely to occur;</w:t>
      </w:r>
    </w:p>
    <w:p w:rsidR="00A323E7" w:rsidRPr="007E65AE" w:rsidRDefault="00A323E7" w:rsidP="00A323E7">
      <w:pPr>
        <w:pStyle w:val="paragraph"/>
      </w:pPr>
      <w:r w:rsidRPr="007E65AE">
        <w:tab/>
        <w:t>(b)</w:t>
      </w:r>
      <w:r w:rsidRPr="007E65AE">
        <w:tab/>
        <w:t>give the Department one or more statements about a matter that might affect the operation, or prospective operation, of Part</w:t>
      </w:r>
      <w:r w:rsidR="007E65AE">
        <w:t> </w:t>
      </w:r>
      <w:r w:rsidRPr="007E65AE">
        <w:t>3D in relation to the person.</w:t>
      </w:r>
    </w:p>
    <w:p w:rsidR="00A323E7" w:rsidRPr="007E65AE" w:rsidRDefault="00A323E7" w:rsidP="00A323E7">
      <w:pPr>
        <w:pStyle w:val="subsection"/>
      </w:pPr>
      <w:r w:rsidRPr="007E65AE">
        <w:tab/>
        <w:t>(3)</w:t>
      </w:r>
      <w:r w:rsidRPr="007E65AE">
        <w:tab/>
        <w:t>An event or change of circumstances is not to be specified in a notice under this section unless the occurrence of the event or change of circumstances might affect the operation, or prospective operation, of Part</w:t>
      </w:r>
      <w:r w:rsidR="007E65AE">
        <w:t> </w:t>
      </w:r>
      <w:r w:rsidRPr="007E65AE">
        <w:t>3D in relation to the person.</w:t>
      </w:r>
    </w:p>
    <w:p w:rsidR="00435264" w:rsidRPr="007E65AE" w:rsidRDefault="00435264" w:rsidP="00435264">
      <w:pPr>
        <w:pStyle w:val="ActHead5"/>
      </w:pPr>
      <w:bookmarkStart w:id="190" w:name="_Toc507142593"/>
      <w:r w:rsidRPr="007E65AE">
        <w:rPr>
          <w:rStyle w:val="CharSectno"/>
        </w:rPr>
        <w:t>72</w:t>
      </w:r>
      <w:r w:rsidRPr="007E65AE">
        <w:t xml:space="preserve">  Provisions relating to notice</w:t>
      </w:r>
      <w:bookmarkEnd w:id="190"/>
    </w:p>
    <w:p w:rsidR="00435264" w:rsidRPr="007E65AE" w:rsidRDefault="00435264" w:rsidP="00435264">
      <w:pPr>
        <w:pStyle w:val="subsection"/>
      </w:pPr>
      <w:r w:rsidRPr="007E65AE">
        <w:tab/>
        <w:t>(1)</w:t>
      </w:r>
      <w:r w:rsidRPr="007E65AE">
        <w:tab/>
        <w:t>A notice under this Subdivision:</w:t>
      </w:r>
    </w:p>
    <w:p w:rsidR="00435264" w:rsidRPr="007E65AE" w:rsidRDefault="00435264" w:rsidP="00435264">
      <w:pPr>
        <w:pStyle w:val="paragraph"/>
      </w:pPr>
      <w:r w:rsidRPr="007E65AE">
        <w:tab/>
        <w:t>(a)</w:t>
      </w:r>
      <w:r w:rsidRPr="007E65AE">
        <w:tab/>
        <w:t>must be given in writing; and</w:t>
      </w:r>
    </w:p>
    <w:p w:rsidR="00435264" w:rsidRPr="007E65AE" w:rsidRDefault="00435264" w:rsidP="00435264">
      <w:pPr>
        <w:pStyle w:val="paragraph"/>
      </w:pPr>
      <w:r w:rsidRPr="007E65AE">
        <w:tab/>
        <w:t>(b)</w:t>
      </w:r>
      <w:r w:rsidRPr="007E65AE">
        <w:tab/>
        <w:t>may be given personally or by post or in any other manner approved by the Secretary; and</w:t>
      </w:r>
    </w:p>
    <w:p w:rsidR="00435264" w:rsidRPr="007E65AE" w:rsidRDefault="00435264" w:rsidP="00435264">
      <w:pPr>
        <w:pStyle w:val="paragraph"/>
      </w:pPr>
      <w:r w:rsidRPr="007E65AE">
        <w:tab/>
        <w:t>(c)</w:t>
      </w:r>
      <w:r w:rsidRPr="007E65AE">
        <w:tab/>
        <w:t>must specify how the person is to give the information or statement to the Department; and</w:t>
      </w:r>
    </w:p>
    <w:p w:rsidR="00435264" w:rsidRPr="007E65AE" w:rsidRDefault="00435264" w:rsidP="00435264">
      <w:pPr>
        <w:pStyle w:val="paragraph"/>
      </w:pPr>
      <w:r w:rsidRPr="007E65AE">
        <w:tab/>
        <w:t>(d)</w:t>
      </w:r>
      <w:r w:rsidRPr="007E65AE">
        <w:tab/>
        <w:t>must specify:</w:t>
      </w:r>
    </w:p>
    <w:p w:rsidR="00435264" w:rsidRPr="007E65AE" w:rsidRDefault="00435264" w:rsidP="00435264">
      <w:pPr>
        <w:pStyle w:val="paragraphsub"/>
      </w:pPr>
      <w:r w:rsidRPr="007E65AE">
        <w:tab/>
        <w:t>(i)</w:t>
      </w:r>
      <w:r w:rsidRPr="007E65AE">
        <w:tab/>
        <w:t>in the case of a notice under section</w:t>
      </w:r>
      <w:r w:rsidR="007E65AE">
        <w:t> </w:t>
      </w:r>
      <w:r w:rsidRPr="007E65AE">
        <w:t>68 that requires the giving of more than one statement, each relating to the payment of the social security payment in respect of a period—the date by which the person is to give each statement to the Department; or</w:t>
      </w:r>
    </w:p>
    <w:p w:rsidR="00435264" w:rsidRPr="007E65AE" w:rsidRDefault="00435264" w:rsidP="00435264">
      <w:pPr>
        <w:pStyle w:val="paragraphsub"/>
      </w:pPr>
      <w:r w:rsidRPr="007E65AE">
        <w:tab/>
        <w:t>(ii)</w:t>
      </w:r>
      <w:r w:rsidRPr="007E65AE">
        <w:tab/>
        <w:t>in any other case—the period within which the person is to give the information or statement to the Department; and</w:t>
      </w:r>
    </w:p>
    <w:p w:rsidR="00435264" w:rsidRPr="007E65AE" w:rsidRDefault="00435264" w:rsidP="00435264">
      <w:pPr>
        <w:pStyle w:val="paragraph"/>
      </w:pPr>
      <w:r w:rsidRPr="007E65AE">
        <w:tab/>
        <w:t>(e)</w:t>
      </w:r>
      <w:r w:rsidRPr="007E65AE">
        <w:tab/>
        <w:t>must specify that the notice is an information notice given under the social security law.</w:t>
      </w:r>
    </w:p>
    <w:p w:rsidR="00435264" w:rsidRPr="007E65AE" w:rsidRDefault="00435264" w:rsidP="00435264">
      <w:pPr>
        <w:pStyle w:val="subsection"/>
      </w:pPr>
      <w:r w:rsidRPr="007E65AE">
        <w:tab/>
        <w:t>(2)</w:t>
      </w:r>
      <w:r w:rsidRPr="007E65AE">
        <w:tab/>
        <w:t xml:space="preserve">A notice under this </w:t>
      </w:r>
      <w:r w:rsidR="00EE205F" w:rsidRPr="007E65AE">
        <w:t>Subdivision</w:t>
      </w:r>
      <w:r w:rsidR="00666140" w:rsidRPr="007E65AE">
        <w:t xml:space="preserve"> </w:t>
      </w:r>
      <w:r w:rsidRPr="007E65AE">
        <w:t xml:space="preserve">is not invalid merely because it fails to comply with </w:t>
      </w:r>
      <w:r w:rsidR="007E65AE">
        <w:t>paragraph (</w:t>
      </w:r>
      <w:r w:rsidRPr="007E65AE">
        <w:t>1)(c) or (e).</w:t>
      </w:r>
    </w:p>
    <w:p w:rsidR="00435264" w:rsidRPr="007E65AE" w:rsidRDefault="00435264" w:rsidP="00435264">
      <w:pPr>
        <w:pStyle w:val="subsection"/>
      </w:pPr>
      <w:r w:rsidRPr="007E65AE">
        <w:tab/>
        <w:t>(2A)</w:t>
      </w:r>
      <w:r w:rsidRPr="007E65AE">
        <w:tab/>
        <w:t xml:space="preserve">A date specified for the purposes of </w:t>
      </w:r>
      <w:r w:rsidR="007E65AE">
        <w:t>subparagraph (</w:t>
      </w:r>
      <w:r w:rsidRPr="007E65AE">
        <w:t>1)(d)(i) must be no earlier than 7 days after:</w:t>
      </w:r>
    </w:p>
    <w:p w:rsidR="00435264" w:rsidRPr="007E65AE" w:rsidRDefault="00435264" w:rsidP="00435264">
      <w:pPr>
        <w:pStyle w:val="paragraphsub"/>
      </w:pPr>
      <w:r w:rsidRPr="007E65AE">
        <w:tab/>
        <w:t>(i)</w:t>
      </w:r>
      <w:r w:rsidRPr="007E65AE">
        <w:tab/>
        <w:t>the day on which the notice under section</w:t>
      </w:r>
      <w:r w:rsidR="007E65AE">
        <w:t> </w:t>
      </w:r>
      <w:r w:rsidRPr="007E65AE">
        <w:t>68 is given; or</w:t>
      </w:r>
    </w:p>
    <w:p w:rsidR="00435264" w:rsidRPr="007E65AE" w:rsidRDefault="00435264" w:rsidP="00435264">
      <w:pPr>
        <w:pStyle w:val="paragraphsub"/>
      </w:pPr>
      <w:r w:rsidRPr="007E65AE">
        <w:tab/>
        <w:t>(ii)</w:t>
      </w:r>
      <w:r w:rsidRPr="007E65AE">
        <w:tab/>
        <w:t>the day on which the period specified in the notice in relation to that first mentioned date begins;</w:t>
      </w:r>
    </w:p>
    <w:p w:rsidR="00435264" w:rsidRPr="007E65AE" w:rsidRDefault="00435264" w:rsidP="00435264">
      <w:pPr>
        <w:pStyle w:val="subsection2"/>
      </w:pPr>
      <w:r w:rsidRPr="007E65AE">
        <w:t>whichever is the later.</w:t>
      </w:r>
    </w:p>
    <w:p w:rsidR="00435264" w:rsidRPr="007E65AE" w:rsidRDefault="00435264" w:rsidP="00435264">
      <w:pPr>
        <w:pStyle w:val="subsection"/>
      </w:pPr>
      <w:r w:rsidRPr="007E65AE">
        <w:tab/>
        <w:t>(3)</w:t>
      </w:r>
      <w:r w:rsidRPr="007E65AE">
        <w:tab/>
        <w:t xml:space="preserve">Subject to </w:t>
      </w:r>
      <w:r w:rsidR="007E65AE">
        <w:t>subsections (</w:t>
      </w:r>
      <w:r w:rsidRPr="007E65AE">
        <w:t xml:space="preserve">4), (6) and (7), the period specified for the purpose of </w:t>
      </w:r>
      <w:r w:rsidR="007E65AE">
        <w:t>subparagraph (</w:t>
      </w:r>
      <w:r w:rsidRPr="007E65AE">
        <w:t>1)(d)(ii) must:</w:t>
      </w:r>
    </w:p>
    <w:p w:rsidR="00435264" w:rsidRPr="007E65AE" w:rsidRDefault="00435264" w:rsidP="00435264">
      <w:pPr>
        <w:pStyle w:val="paragraph"/>
      </w:pPr>
      <w:r w:rsidRPr="007E65AE">
        <w:tab/>
        <w:t>(a)</w:t>
      </w:r>
      <w:r w:rsidRPr="007E65AE">
        <w:tab/>
        <w:t>in the case of a notice under section</w:t>
      </w:r>
      <w:r w:rsidR="007E65AE">
        <w:t> </w:t>
      </w:r>
      <w:r w:rsidRPr="007E65AE">
        <w:t>67, 68 or 69 that requires the giving of information about an event or change of circumstances consisting of the receipt by the person of a compensation payment—be the period of 7 days after the day on which the person becomes aware that he or she has received, or is to receive, a compensation payment; or</w:t>
      </w:r>
    </w:p>
    <w:p w:rsidR="00435264" w:rsidRPr="007E65AE" w:rsidRDefault="00435264" w:rsidP="00435264">
      <w:pPr>
        <w:pStyle w:val="paragraph"/>
      </w:pPr>
      <w:r w:rsidRPr="007E65AE">
        <w:tab/>
        <w:t>(b)</w:t>
      </w:r>
      <w:r w:rsidRPr="007E65AE">
        <w:tab/>
        <w:t>in the case of a notice under section</w:t>
      </w:r>
      <w:r w:rsidR="007E65AE">
        <w:t> </w:t>
      </w:r>
      <w:r w:rsidRPr="007E65AE">
        <w:t>67, 68 or 69 that requires the giving of any other information, or a notice under section</w:t>
      </w:r>
      <w:r w:rsidR="007E65AE">
        <w:t> </w:t>
      </w:r>
      <w:r w:rsidRPr="007E65AE">
        <w:t>70—be the period of 14 days after:</w:t>
      </w:r>
    </w:p>
    <w:p w:rsidR="00435264" w:rsidRPr="007E65AE" w:rsidRDefault="00435264" w:rsidP="00435264">
      <w:pPr>
        <w:pStyle w:val="paragraphsub"/>
      </w:pPr>
      <w:r w:rsidRPr="007E65AE">
        <w:tab/>
        <w:t>(i)</w:t>
      </w:r>
      <w:r w:rsidRPr="007E65AE">
        <w:tab/>
        <w:t>the day on which the event or change of circumstances occurs; or</w:t>
      </w:r>
    </w:p>
    <w:p w:rsidR="00435264" w:rsidRPr="007E65AE" w:rsidRDefault="00435264" w:rsidP="00435264">
      <w:pPr>
        <w:pStyle w:val="paragraphsub"/>
      </w:pPr>
      <w:r w:rsidRPr="007E65AE">
        <w:tab/>
        <w:t>(ii)</w:t>
      </w:r>
      <w:r w:rsidRPr="007E65AE">
        <w:tab/>
        <w:t>the day on which the person becomes aware that the event or change of circumstances is likely to occur;</w:t>
      </w:r>
    </w:p>
    <w:p w:rsidR="00435264" w:rsidRPr="007E65AE" w:rsidRDefault="00435264" w:rsidP="00435264">
      <w:pPr>
        <w:pStyle w:val="paragraph"/>
      </w:pPr>
      <w:r w:rsidRPr="007E65AE">
        <w:tab/>
      </w:r>
      <w:r w:rsidRPr="007E65AE">
        <w:tab/>
        <w:t>as the case may be; or</w:t>
      </w:r>
    </w:p>
    <w:p w:rsidR="00435264" w:rsidRPr="007E65AE" w:rsidRDefault="00435264" w:rsidP="00435264">
      <w:pPr>
        <w:pStyle w:val="paragraph"/>
      </w:pPr>
      <w:r w:rsidRPr="007E65AE">
        <w:tab/>
        <w:t>(c)</w:t>
      </w:r>
      <w:r w:rsidRPr="007E65AE">
        <w:tab/>
        <w:t>in the case of a notice under section</w:t>
      </w:r>
      <w:r w:rsidR="007E65AE">
        <w:t> </w:t>
      </w:r>
      <w:r w:rsidRPr="007E65AE">
        <w:t>67 or 68 that requires the giving of a statement that relates to the payment of the social security payment in respect of a period specified in the notice—end not earlier than 7 days after the day on which the notice is given; or</w:t>
      </w:r>
    </w:p>
    <w:p w:rsidR="00435264" w:rsidRPr="007E65AE" w:rsidRDefault="00435264" w:rsidP="00435264">
      <w:pPr>
        <w:pStyle w:val="paragraph"/>
      </w:pPr>
      <w:r w:rsidRPr="007E65AE">
        <w:tab/>
        <w:t>(d)</w:t>
      </w:r>
      <w:r w:rsidRPr="007E65AE">
        <w:tab/>
        <w:t>in the case of a notice under section</w:t>
      </w:r>
      <w:r w:rsidR="007E65AE">
        <w:t> </w:t>
      </w:r>
      <w:r w:rsidRPr="007E65AE">
        <w:t xml:space="preserve">67, 68 or 69 that requires the giving of a statement, not being a notice to which </w:t>
      </w:r>
      <w:r w:rsidR="007E65AE">
        <w:t>paragraph (</w:t>
      </w:r>
      <w:r w:rsidRPr="007E65AE">
        <w:t>c) applies—end not earlier than 14 days after the day on which the notice is given;</w:t>
      </w:r>
      <w:r w:rsidR="002B440F" w:rsidRPr="007E65AE">
        <w:t xml:space="preserve"> or</w:t>
      </w:r>
    </w:p>
    <w:p w:rsidR="00B658E2" w:rsidRPr="007E65AE" w:rsidRDefault="00B658E2" w:rsidP="00B658E2">
      <w:pPr>
        <w:pStyle w:val="paragraph"/>
      </w:pPr>
      <w:r w:rsidRPr="007E65AE">
        <w:tab/>
        <w:t>(e)</w:t>
      </w:r>
      <w:r w:rsidRPr="007E65AE">
        <w:tab/>
        <w:t>in the case of a notice under section</w:t>
      </w:r>
      <w:r w:rsidR="007E65AE">
        <w:t> </w:t>
      </w:r>
      <w:r w:rsidRPr="007E65AE">
        <w:t>70A that requires the giving of information mentioned in paragraph</w:t>
      </w:r>
      <w:r w:rsidR="007E65AE">
        <w:t> </w:t>
      </w:r>
      <w:r w:rsidRPr="007E65AE">
        <w:t>70A(2)(a)—be the period of 14 days after:</w:t>
      </w:r>
    </w:p>
    <w:p w:rsidR="00B658E2" w:rsidRPr="007E65AE" w:rsidRDefault="00B658E2" w:rsidP="00B658E2">
      <w:pPr>
        <w:pStyle w:val="paragraphsub"/>
      </w:pPr>
      <w:r w:rsidRPr="007E65AE">
        <w:tab/>
        <w:t>(i)</w:t>
      </w:r>
      <w:r w:rsidRPr="007E65AE">
        <w:tab/>
        <w:t>the day on which the event or change of circumstances occurs; or</w:t>
      </w:r>
    </w:p>
    <w:p w:rsidR="00B658E2" w:rsidRPr="007E65AE" w:rsidRDefault="00B658E2" w:rsidP="00B658E2">
      <w:pPr>
        <w:pStyle w:val="paragraphsub"/>
      </w:pPr>
      <w:r w:rsidRPr="007E65AE">
        <w:tab/>
        <w:t>(ii)</w:t>
      </w:r>
      <w:r w:rsidRPr="007E65AE">
        <w:tab/>
        <w:t>the day on which the person becomes aware that the event or change of circumstances is likely to occur;</w:t>
      </w:r>
    </w:p>
    <w:p w:rsidR="00B658E2" w:rsidRPr="007E65AE" w:rsidRDefault="00B658E2" w:rsidP="00B658E2">
      <w:pPr>
        <w:pStyle w:val="paragraph"/>
      </w:pPr>
      <w:r w:rsidRPr="007E65AE">
        <w:tab/>
      </w:r>
      <w:r w:rsidRPr="007E65AE">
        <w:tab/>
        <w:t>as the case may be; or</w:t>
      </w:r>
    </w:p>
    <w:p w:rsidR="00B658E2" w:rsidRPr="007E65AE" w:rsidRDefault="00B658E2" w:rsidP="00B658E2">
      <w:pPr>
        <w:pStyle w:val="paragraph"/>
      </w:pPr>
      <w:r w:rsidRPr="007E65AE">
        <w:tab/>
        <w:t>(f)</w:t>
      </w:r>
      <w:r w:rsidRPr="007E65AE">
        <w:tab/>
        <w:t>in the case of a notice under section</w:t>
      </w:r>
      <w:r w:rsidR="007E65AE">
        <w:t> </w:t>
      </w:r>
      <w:r w:rsidRPr="007E65AE">
        <w:t>70A that requires the giving of a statement mentioned in paragraph</w:t>
      </w:r>
      <w:r w:rsidR="007E65AE">
        <w:t> </w:t>
      </w:r>
      <w:r w:rsidRPr="007E65AE">
        <w:t>70A(2)(b)—end not earlier than 14 days after the day on which the notice is given.</w:t>
      </w:r>
    </w:p>
    <w:p w:rsidR="00435264" w:rsidRPr="007E65AE" w:rsidRDefault="00435264" w:rsidP="00435264">
      <w:pPr>
        <w:pStyle w:val="subsection"/>
      </w:pPr>
      <w:r w:rsidRPr="007E65AE">
        <w:tab/>
        <w:t>(4)</w:t>
      </w:r>
      <w:r w:rsidRPr="007E65AE">
        <w:tab/>
        <w:t xml:space="preserve">If the Secretary is satisfied that there are special circumstances related to a person who is to be given a notice under this </w:t>
      </w:r>
      <w:r w:rsidR="00EE205F" w:rsidRPr="007E65AE">
        <w:t>Subdivision</w:t>
      </w:r>
      <w:r w:rsidR="00666140" w:rsidRPr="007E65AE">
        <w:t xml:space="preserve"> </w:t>
      </w:r>
      <w:r w:rsidRPr="007E65AE">
        <w:t xml:space="preserve">that requires the giving of information about an event or change of circumstances, the period to be specified for the purpose of </w:t>
      </w:r>
      <w:r w:rsidR="007E65AE">
        <w:t>subparagraph (</w:t>
      </w:r>
      <w:r w:rsidRPr="007E65AE">
        <w:t>1)(d)(ii) is such period as the Secretary directs in writing, being a period that ends not less than 15 days, and not more than 28 days, after:</w:t>
      </w:r>
    </w:p>
    <w:p w:rsidR="00435264" w:rsidRPr="007E65AE" w:rsidRDefault="00435264" w:rsidP="00435264">
      <w:pPr>
        <w:pStyle w:val="paragraph"/>
      </w:pPr>
      <w:r w:rsidRPr="007E65AE">
        <w:tab/>
        <w:t>(a)</w:t>
      </w:r>
      <w:r w:rsidRPr="007E65AE">
        <w:tab/>
        <w:t>in the case of a notice under section</w:t>
      </w:r>
      <w:r w:rsidR="007E65AE">
        <w:t> </w:t>
      </w:r>
      <w:r w:rsidRPr="007E65AE">
        <w:t>67</w:t>
      </w:r>
      <w:r w:rsidR="00415D82" w:rsidRPr="007E65AE">
        <w:t>, 68 or 70A</w:t>
      </w:r>
      <w:r w:rsidRPr="007E65AE">
        <w:t>:</w:t>
      </w:r>
    </w:p>
    <w:p w:rsidR="00435264" w:rsidRPr="007E65AE" w:rsidRDefault="00435264" w:rsidP="00435264">
      <w:pPr>
        <w:pStyle w:val="paragraphsub"/>
      </w:pPr>
      <w:r w:rsidRPr="007E65AE">
        <w:tab/>
        <w:t>(i)</w:t>
      </w:r>
      <w:r w:rsidRPr="007E65AE">
        <w:tab/>
        <w:t>the day on which the event or change of circumstances occurs; or</w:t>
      </w:r>
    </w:p>
    <w:p w:rsidR="00435264" w:rsidRPr="007E65AE" w:rsidRDefault="00435264" w:rsidP="00435264">
      <w:pPr>
        <w:pStyle w:val="paragraphsub"/>
      </w:pPr>
      <w:r w:rsidRPr="007E65AE">
        <w:tab/>
        <w:t>(ii)</w:t>
      </w:r>
      <w:r w:rsidRPr="007E65AE">
        <w:tab/>
        <w:t>the day on which the person becomes aware that the event or change of circumstances is likely to occur; or</w:t>
      </w:r>
    </w:p>
    <w:p w:rsidR="00435264" w:rsidRPr="007E65AE" w:rsidRDefault="00435264" w:rsidP="00435264">
      <w:pPr>
        <w:pStyle w:val="paragraph"/>
      </w:pPr>
      <w:r w:rsidRPr="007E65AE">
        <w:tab/>
        <w:t>(b)</w:t>
      </w:r>
      <w:r w:rsidRPr="007E65AE">
        <w:tab/>
        <w:t>in the case of a notice under section</w:t>
      </w:r>
      <w:r w:rsidR="007E65AE">
        <w:t> </w:t>
      </w:r>
      <w:r w:rsidRPr="007E65AE">
        <w:t>69—the day on which the notice is given.</w:t>
      </w:r>
    </w:p>
    <w:p w:rsidR="00435264" w:rsidRPr="007E65AE" w:rsidRDefault="00435264" w:rsidP="00435264">
      <w:pPr>
        <w:pStyle w:val="subsection"/>
      </w:pPr>
      <w:r w:rsidRPr="007E65AE">
        <w:tab/>
        <w:t>(6)</w:t>
      </w:r>
      <w:r w:rsidRPr="007E65AE">
        <w:tab/>
        <w:t>If a notice under section</w:t>
      </w:r>
      <w:r w:rsidR="007E65AE">
        <w:t> </w:t>
      </w:r>
      <w:r w:rsidRPr="007E65AE">
        <w:t>67</w:t>
      </w:r>
      <w:r w:rsidR="00BC164D" w:rsidRPr="007E65AE">
        <w:t>, 68 or 70A</w:t>
      </w:r>
      <w:r w:rsidRPr="007E65AE">
        <w:t xml:space="preserve"> specifies an event consisting of the death of a person, the period to be specified under </w:t>
      </w:r>
      <w:r w:rsidR="007E65AE">
        <w:t>subparagraph (</w:t>
      </w:r>
      <w:r w:rsidRPr="007E65AE">
        <w:t>1)(d)(ii) is a period of 28 days after the day on which the event occurs.</w:t>
      </w:r>
    </w:p>
    <w:p w:rsidR="00435264" w:rsidRPr="007E65AE" w:rsidRDefault="00435264" w:rsidP="00435264">
      <w:pPr>
        <w:pStyle w:val="subsection"/>
      </w:pPr>
      <w:r w:rsidRPr="007E65AE">
        <w:tab/>
        <w:t>(7)</w:t>
      </w:r>
      <w:r w:rsidRPr="007E65AE">
        <w:tab/>
        <w:t>To the extent that a notice under section</w:t>
      </w:r>
      <w:r w:rsidR="007E65AE">
        <w:t> </w:t>
      </w:r>
      <w:r w:rsidRPr="007E65AE">
        <w:t>67</w:t>
      </w:r>
      <w:r w:rsidR="00BC164D" w:rsidRPr="007E65AE">
        <w:t>, 68 or 70A</w:t>
      </w:r>
      <w:r w:rsidRPr="007E65AE">
        <w:t xml:space="preserve"> requires a person to inform the Department of any proposal by the person to leave Australia, </w:t>
      </w:r>
      <w:r w:rsidR="007E65AE">
        <w:t>subsection (</w:t>
      </w:r>
      <w:r w:rsidRPr="007E65AE">
        <w:t>3) does not apply to the notice.</w:t>
      </w:r>
    </w:p>
    <w:p w:rsidR="00435264" w:rsidRPr="007E65AE" w:rsidRDefault="00435264" w:rsidP="00435264">
      <w:pPr>
        <w:pStyle w:val="subsection"/>
      </w:pPr>
      <w:r w:rsidRPr="007E65AE">
        <w:tab/>
        <w:t>(8)</w:t>
      </w:r>
      <w:r w:rsidRPr="007E65AE">
        <w:tab/>
        <w:t>For the purposes of any provision of this Act, other than section</w:t>
      </w:r>
      <w:r w:rsidR="007E65AE">
        <w:t> </w:t>
      </w:r>
      <w:r w:rsidRPr="007E65AE">
        <w:t>74 or a provision of Part</w:t>
      </w:r>
      <w:r w:rsidR="007E65AE">
        <w:t> </w:t>
      </w:r>
      <w:r w:rsidRPr="007E65AE">
        <w:t xml:space="preserve">6, a person is taken to have failed to comply with a notice under this </w:t>
      </w:r>
      <w:r w:rsidR="00EE205F" w:rsidRPr="007E65AE">
        <w:t>Subdivision</w:t>
      </w:r>
      <w:r w:rsidR="00666140" w:rsidRPr="007E65AE">
        <w:t xml:space="preserve"> </w:t>
      </w:r>
      <w:r w:rsidRPr="007E65AE">
        <w:t>if, in response to the notice:</w:t>
      </w:r>
    </w:p>
    <w:p w:rsidR="00435264" w:rsidRPr="007E65AE" w:rsidRDefault="00435264" w:rsidP="00435264">
      <w:pPr>
        <w:pStyle w:val="paragraph"/>
      </w:pPr>
      <w:r w:rsidRPr="007E65AE">
        <w:tab/>
        <w:t>(a)</w:t>
      </w:r>
      <w:r w:rsidRPr="007E65AE">
        <w:tab/>
        <w:t>the person gives information or a statement; and</w:t>
      </w:r>
    </w:p>
    <w:p w:rsidR="00435264" w:rsidRPr="007E65AE" w:rsidRDefault="00435264" w:rsidP="00435264">
      <w:pPr>
        <w:pStyle w:val="paragraph"/>
      </w:pPr>
      <w:r w:rsidRPr="007E65AE">
        <w:tab/>
        <w:t>(b)</w:t>
      </w:r>
      <w:r w:rsidRPr="007E65AE">
        <w:tab/>
        <w:t>the information or statement is false or misleading; and</w:t>
      </w:r>
    </w:p>
    <w:p w:rsidR="00435264" w:rsidRPr="007E65AE" w:rsidRDefault="00435264" w:rsidP="00435264">
      <w:pPr>
        <w:pStyle w:val="paragraph"/>
      </w:pPr>
      <w:r w:rsidRPr="007E65AE">
        <w:tab/>
        <w:t>(c)</w:t>
      </w:r>
      <w:r w:rsidRPr="007E65AE">
        <w:tab/>
        <w:t>the person is reckless as to whether the information or statement is false or misleading.</w:t>
      </w:r>
    </w:p>
    <w:p w:rsidR="00435264" w:rsidRPr="007E65AE" w:rsidRDefault="00435264" w:rsidP="001B0E0D">
      <w:pPr>
        <w:pStyle w:val="subsection"/>
        <w:keepNext/>
        <w:keepLines/>
      </w:pPr>
      <w:r w:rsidRPr="007E65AE">
        <w:tab/>
        <w:t>(9)</w:t>
      </w:r>
      <w:r w:rsidRPr="007E65AE">
        <w:tab/>
        <w:t xml:space="preserve">Nothing in this section prevents the giving of more than one notice under this </w:t>
      </w:r>
      <w:r w:rsidR="00EE205F" w:rsidRPr="007E65AE">
        <w:t>Subdivision</w:t>
      </w:r>
      <w:r w:rsidR="00666140" w:rsidRPr="007E65AE">
        <w:t xml:space="preserve"> </w:t>
      </w:r>
      <w:r w:rsidRPr="007E65AE">
        <w:t>to the same person in relation to:</w:t>
      </w:r>
    </w:p>
    <w:p w:rsidR="00435264" w:rsidRPr="007E65AE" w:rsidRDefault="00435264" w:rsidP="00435264">
      <w:pPr>
        <w:pStyle w:val="paragraph"/>
      </w:pPr>
      <w:r w:rsidRPr="007E65AE">
        <w:tab/>
        <w:t>(a)</w:t>
      </w:r>
      <w:r w:rsidRPr="007E65AE">
        <w:tab/>
        <w:t>a claim by the person for the same social security payment or concession card; or</w:t>
      </w:r>
    </w:p>
    <w:p w:rsidR="00435264" w:rsidRPr="007E65AE" w:rsidRDefault="00435264" w:rsidP="00435264">
      <w:pPr>
        <w:pStyle w:val="paragraph"/>
      </w:pPr>
      <w:r w:rsidRPr="007E65AE">
        <w:tab/>
        <w:t>(b)</w:t>
      </w:r>
      <w:r w:rsidRPr="007E65AE">
        <w:tab/>
        <w:t>the receipt by the person of the same social security payment; or</w:t>
      </w:r>
    </w:p>
    <w:p w:rsidR="00435264" w:rsidRPr="007E65AE" w:rsidRDefault="00435264" w:rsidP="00435264">
      <w:pPr>
        <w:pStyle w:val="paragraph"/>
      </w:pPr>
      <w:r w:rsidRPr="007E65AE">
        <w:tab/>
        <w:t>(c)</w:t>
      </w:r>
      <w:r w:rsidRPr="007E65AE">
        <w:tab/>
        <w:t>the holding by the person of the same concession card.</w:t>
      </w:r>
    </w:p>
    <w:p w:rsidR="00435264" w:rsidRPr="007E65AE" w:rsidRDefault="00435264" w:rsidP="00435264">
      <w:pPr>
        <w:pStyle w:val="ActHead5"/>
      </w:pPr>
      <w:bookmarkStart w:id="191" w:name="_Toc507142594"/>
      <w:r w:rsidRPr="007E65AE">
        <w:rPr>
          <w:rStyle w:val="CharSectno"/>
        </w:rPr>
        <w:t>73</w:t>
      </w:r>
      <w:r w:rsidRPr="007E65AE">
        <w:t xml:space="preserve">  Application of provisions</w:t>
      </w:r>
      <w:bookmarkEnd w:id="191"/>
    </w:p>
    <w:p w:rsidR="00435264" w:rsidRPr="007E65AE" w:rsidRDefault="00435264" w:rsidP="00435264">
      <w:pPr>
        <w:pStyle w:val="subsection"/>
      </w:pPr>
      <w:r w:rsidRPr="007E65AE">
        <w:tab/>
      </w:r>
      <w:r w:rsidRPr="007E65AE">
        <w:tab/>
        <w:t>Sections</w:t>
      </w:r>
      <w:r w:rsidR="007E65AE">
        <w:t> </w:t>
      </w:r>
      <w:r w:rsidR="00D61968" w:rsidRPr="007E65AE">
        <w:t>66A</w:t>
      </w:r>
      <w:r w:rsidRPr="007E65AE">
        <w:t xml:space="preserve"> to 72 extend to:</w:t>
      </w:r>
    </w:p>
    <w:p w:rsidR="00435264" w:rsidRPr="007E65AE" w:rsidRDefault="00435264" w:rsidP="00435264">
      <w:pPr>
        <w:pStyle w:val="paragraph"/>
      </w:pPr>
      <w:r w:rsidRPr="007E65AE">
        <w:tab/>
        <w:t>(a)</w:t>
      </w:r>
      <w:r w:rsidRPr="007E65AE">
        <w:tab/>
        <w:t>acts, omissions, matters and things outside Australia, whether or not in a foreign country; and</w:t>
      </w:r>
    </w:p>
    <w:p w:rsidR="00435264" w:rsidRPr="007E65AE" w:rsidRDefault="00435264" w:rsidP="00435264">
      <w:pPr>
        <w:pStyle w:val="paragraph"/>
      </w:pPr>
      <w:r w:rsidRPr="007E65AE">
        <w:tab/>
        <w:t>(b)</w:t>
      </w:r>
      <w:r w:rsidRPr="007E65AE">
        <w:tab/>
        <w:t>all persons irrespective of their nationality or citizenship.</w:t>
      </w:r>
    </w:p>
    <w:p w:rsidR="00435264" w:rsidRPr="007E65AE" w:rsidRDefault="00435264" w:rsidP="00435264">
      <w:pPr>
        <w:pStyle w:val="ActHead5"/>
      </w:pPr>
      <w:bookmarkStart w:id="192" w:name="_Toc507142595"/>
      <w:r w:rsidRPr="007E65AE">
        <w:rPr>
          <w:rStyle w:val="CharSectno"/>
        </w:rPr>
        <w:t>74</w:t>
      </w:r>
      <w:r w:rsidRPr="007E65AE">
        <w:t xml:space="preserve">  Offence—failure to comply with notice</w:t>
      </w:r>
      <w:bookmarkEnd w:id="192"/>
    </w:p>
    <w:p w:rsidR="00435264" w:rsidRPr="007E65AE" w:rsidRDefault="00435264" w:rsidP="00435264">
      <w:pPr>
        <w:pStyle w:val="subsection"/>
      </w:pPr>
      <w:r w:rsidRPr="007E65AE">
        <w:tab/>
        <w:t>(1)</w:t>
      </w:r>
      <w:r w:rsidRPr="007E65AE">
        <w:tab/>
        <w:t>A person must not refuse or fail to comply with a notice under section</w:t>
      </w:r>
      <w:r w:rsidR="007E65AE">
        <w:t> </w:t>
      </w:r>
      <w:r w:rsidRPr="007E65AE">
        <w:t>67, 68, 69</w:t>
      </w:r>
      <w:r w:rsidR="00BC164D" w:rsidRPr="007E65AE">
        <w:t>, 70 or 70A</w:t>
      </w:r>
      <w:r w:rsidRPr="007E65AE">
        <w:t>.</w:t>
      </w:r>
    </w:p>
    <w:p w:rsidR="00435264" w:rsidRPr="007E65AE" w:rsidRDefault="00435264" w:rsidP="00435264">
      <w:pPr>
        <w:pStyle w:val="Penalty"/>
      </w:pPr>
      <w:r w:rsidRPr="007E65AE">
        <w:t>Penalty:</w:t>
      </w:r>
      <w:r w:rsidRPr="007E65AE">
        <w:tab/>
        <w:t>Imprisonment for 6 months.</w:t>
      </w:r>
    </w:p>
    <w:p w:rsidR="00435264" w:rsidRPr="007E65AE" w:rsidRDefault="00435264" w:rsidP="00435264">
      <w:pPr>
        <w:pStyle w:val="subsection"/>
      </w:pPr>
      <w:r w:rsidRPr="007E65AE">
        <w:tab/>
        <w:t>(2)</w:t>
      </w:r>
      <w:r w:rsidRPr="007E65AE">
        <w:tab/>
      </w:r>
      <w:r w:rsidR="007E65AE">
        <w:t>Subsection (</w:t>
      </w:r>
      <w:r w:rsidRPr="007E65AE">
        <w:t>1) applies only to the extent to which the person is capable of complying with the notice.</w:t>
      </w:r>
    </w:p>
    <w:p w:rsidR="00435264" w:rsidRPr="007E65AE" w:rsidRDefault="00435264" w:rsidP="00435264">
      <w:pPr>
        <w:pStyle w:val="subsection"/>
      </w:pPr>
      <w:r w:rsidRPr="007E65AE">
        <w:tab/>
        <w:t>(3)</w:t>
      </w:r>
      <w:r w:rsidRPr="007E65AE">
        <w:tab/>
      </w:r>
      <w:r w:rsidR="007E65AE">
        <w:t>Subsection (</w:t>
      </w:r>
      <w:r w:rsidRPr="007E65AE">
        <w:t>1) does not apply if the person has a reasonable excuse.</w:t>
      </w:r>
    </w:p>
    <w:p w:rsidR="00435264" w:rsidRPr="007E65AE" w:rsidRDefault="00435264" w:rsidP="00435264">
      <w:pPr>
        <w:pStyle w:val="subsection"/>
      </w:pPr>
      <w:r w:rsidRPr="007E65AE">
        <w:tab/>
        <w:t>(4)</w:t>
      </w:r>
      <w:r w:rsidRPr="007E65AE">
        <w:tab/>
      </w:r>
      <w:r w:rsidR="007E65AE">
        <w:t>Subsection (</w:t>
      </w:r>
      <w:r w:rsidRPr="007E65AE">
        <w:t>1) is an offence of strict liability.</w:t>
      </w:r>
    </w:p>
    <w:p w:rsidR="00435264" w:rsidRPr="007E65AE" w:rsidRDefault="00EE205F" w:rsidP="00435264">
      <w:pPr>
        <w:pStyle w:val="ActHead4"/>
      </w:pPr>
      <w:bookmarkStart w:id="193" w:name="_Toc507142596"/>
      <w:r w:rsidRPr="007E65AE">
        <w:rPr>
          <w:rStyle w:val="CharSubdNo"/>
        </w:rPr>
        <w:t>Subdivision</w:t>
      </w:r>
      <w:r w:rsidR="00666140" w:rsidRPr="007E65AE">
        <w:rPr>
          <w:rStyle w:val="CharSubdNo"/>
        </w:rPr>
        <w:t xml:space="preserve"> </w:t>
      </w:r>
      <w:r w:rsidR="00435264" w:rsidRPr="007E65AE">
        <w:rPr>
          <w:rStyle w:val="CharSubdNo"/>
        </w:rPr>
        <w:t>C</w:t>
      </w:r>
      <w:r w:rsidR="00435264" w:rsidRPr="007E65AE">
        <w:t>—</w:t>
      </w:r>
      <w:r w:rsidR="00435264" w:rsidRPr="007E65AE">
        <w:rPr>
          <w:rStyle w:val="CharSubdText"/>
        </w:rPr>
        <w:t>Provision of tax file numbers</w:t>
      </w:r>
      <w:bookmarkEnd w:id="193"/>
    </w:p>
    <w:p w:rsidR="00435264" w:rsidRPr="007E65AE" w:rsidRDefault="00435264" w:rsidP="00435264">
      <w:pPr>
        <w:pStyle w:val="ActHead5"/>
      </w:pPr>
      <w:bookmarkStart w:id="194" w:name="_Toc507142597"/>
      <w:r w:rsidRPr="007E65AE">
        <w:rPr>
          <w:rStyle w:val="CharSectno"/>
        </w:rPr>
        <w:t>75</w:t>
      </w:r>
      <w:r w:rsidRPr="007E65AE">
        <w:t xml:space="preserve">  Secretary’s power to request tax file numbers</w:t>
      </w:r>
      <w:bookmarkEnd w:id="194"/>
    </w:p>
    <w:p w:rsidR="00435264" w:rsidRPr="007E65AE" w:rsidRDefault="00435264" w:rsidP="00435264">
      <w:pPr>
        <w:pStyle w:val="subsection"/>
      </w:pPr>
      <w:r w:rsidRPr="007E65AE">
        <w:tab/>
        <w:t>(1)</w:t>
      </w:r>
      <w:r w:rsidRPr="007E65AE">
        <w:tab/>
        <w:t>This section applies to a person in Australia who:</w:t>
      </w:r>
    </w:p>
    <w:p w:rsidR="00435264" w:rsidRPr="007E65AE" w:rsidRDefault="00435264" w:rsidP="00435264">
      <w:pPr>
        <w:pStyle w:val="paragraph"/>
      </w:pPr>
      <w:r w:rsidRPr="007E65AE">
        <w:tab/>
        <w:t>(a)</w:t>
      </w:r>
      <w:r w:rsidRPr="007E65AE">
        <w:tab/>
        <w:t>has made a claim for a social security payment; or</w:t>
      </w:r>
    </w:p>
    <w:p w:rsidR="00435264" w:rsidRPr="007E65AE" w:rsidRDefault="00435264" w:rsidP="00435264">
      <w:pPr>
        <w:pStyle w:val="paragraph"/>
      </w:pPr>
      <w:r w:rsidRPr="007E65AE">
        <w:tab/>
        <w:t>(b)</w:t>
      </w:r>
      <w:r w:rsidRPr="007E65AE">
        <w:tab/>
        <w:t xml:space="preserve">is receiving a social security payment (other than utilities allowance or </w:t>
      </w:r>
      <w:r w:rsidR="00D5381E" w:rsidRPr="007E65AE">
        <w:t>energy supplement under Part</w:t>
      </w:r>
      <w:r w:rsidR="007E65AE">
        <w:t> </w:t>
      </w:r>
      <w:r w:rsidR="00D5381E" w:rsidRPr="007E65AE">
        <w:t>2.25B of the 1991 Act</w:t>
      </w:r>
      <w:r w:rsidRPr="007E65AE">
        <w:t>)</w:t>
      </w:r>
      <w:r w:rsidR="007426BF" w:rsidRPr="007E65AE">
        <w:t>; or</w:t>
      </w:r>
    </w:p>
    <w:p w:rsidR="007426BF" w:rsidRPr="007E65AE" w:rsidRDefault="00435264" w:rsidP="007426BF">
      <w:pPr>
        <w:pStyle w:val="paragraph"/>
      </w:pPr>
      <w:r w:rsidRPr="007E65AE">
        <w:tab/>
      </w:r>
      <w:r w:rsidR="007426BF" w:rsidRPr="007E65AE">
        <w:t>(c)</w:t>
      </w:r>
      <w:r w:rsidR="007426BF" w:rsidRPr="007E65AE">
        <w:tab/>
        <w:t>has made a claim for a seniors health card; or</w:t>
      </w:r>
    </w:p>
    <w:p w:rsidR="007426BF" w:rsidRPr="007E65AE" w:rsidRDefault="007426BF" w:rsidP="007426BF">
      <w:pPr>
        <w:pStyle w:val="paragraph"/>
      </w:pPr>
      <w:r w:rsidRPr="007E65AE">
        <w:tab/>
        <w:t>(d)</w:t>
      </w:r>
      <w:r w:rsidRPr="007E65AE">
        <w:tab/>
        <w:t>is the holder of a seniors health card.</w:t>
      </w:r>
    </w:p>
    <w:p w:rsidR="00435264" w:rsidRPr="007E65AE" w:rsidRDefault="00131132" w:rsidP="00435264">
      <w:pPr>
        <w:pStyle w:val="subsection"/>
      </w:pPr>
      <w:r w:rsidRPr="007E65AE">
        <w:tab/>
      </w:r>
      <w:r w:rsidR="00435264" w:rsidRPr="007E65AE">
        <w:t>(2)</w:t>
      </w:r>
      <w:r w:rsidR="00435264" w:rsidRPr="007E65AE">
        <w:tab/>
        <w:t>The Secretary may request, but not compel, a person to whom this section applies:</w:t>
      </w:r>
    </w:p>
    <w:p w:rsidR="00435264" w:rsidRPr="007E65AE" w:rsidRDefault="00435264" w:rsidP="00435264">
      <w:pPr>
        <w:pStyle w:val="paragraph"/>
      </w:pPr>
      <w:r w:rsidRPr="007E65AE">
        <w:tab/>
        <w:t>(a)</w:t>
      </w:r>
      <w:r w:rsidRPr="007E65AE">
        <w:tab/>
        <w:t>if the person has a tax file number—to give the Secretary a written statement of the person’s tax file number; or</w:t>
      </w:r>
    </w:p>
    <w:p w:rsidR="00435264" w:rsidRPr="007E65AE" w:rsidRDefault="00435264" w:rsidP="00435264">
      <w:pPr>
        <w:pStyle w:val="paragraph"/>
      </w:pPr>
      <w:r w:rsidRPr="007E65AE">
        <w:tab/>
        <w:t>(b)</w:t>
      </w:r>
      <w:r w:rsidRPr="007E65AE">
        <w:tab/>
        <w:t>if the person does not have a tax file number:</w:t>
      </w:r>
    </w:p>
    <w:p w:rsidR="00435264" w:rsidRPr="007E65AE" w:rsidRDefault="00435264" w:rsidP="00435264">
      <w:pPr>
        <w:pStyle w:val="paragraphsub"/>
      </w:pPr>
      <w:r w:rsidRPr="007E65AE">
        <w:tab/>
        <w:t>(i)</w:t>
      </w:r>
      <w:r w:rsidRPr="007E65AE">
        <w:tab/>
        <w:t>to apply to the Commissioner of Taxation for a tax file number; and</w:t>
      </w:r>
    </w:p>
    <w:p w:rsidR="00435264" w:rsidRPr="007E65AE" w:rsidRDefault="00435264" w:rsidP="00435264">
      <w:pPr>
        <w:pStyle w:val="paragraphsub"/>
      </w:pPr>
      <w:r w:rsidRPr="007E65AE">
        <w:tab/>
        <w:t>(ii)</w:t>
      </w:r>
      <w:r w:rsidRPr="007E65AE">
        <w:tab/>
        <w:t>to give the Secretary a written statement of the person’s tax file number after the Commissioner of Taxation has issued it.</w:t>
      </w:r>
    </w:p>
    <w:p w:rsidR="00435264" w:rsidRPr="007E65AE" w:rsidRDefault="00435264" w:rsidP="00435264">
      <w:pPr>
        <w:pStyle w:val="subsection"/>
      </w:pPr>
      <w:r w:rsidRPr="007E65AE">
        <w:tab/>
        <w:t>(3)</w:t>
      </w:r>
      <w:r w:rsidRPr="007E65AE">
        <w:tab/>
        <w:t>If:</w:t>
      </w:r>
    </w:p>
    <w:p w:rsidR="00435264" w:rsidRPr="007E65AE" w:rsidRDefault="00435264" w:rsidP="00435264">
      <w:pPr>
        <w:pStyle w:val="paragraph"/>
      </w:pPr>
      <w:r w:rsidRPr="007E65AE">
        <w:tab/>
        <w:t>(a)</w:t>
      </w:r>
      <w:r w:rsidRPr="007E65AE">
        <w:tab/>
        <w:t>this section applies to a person; and</w:t>
      </w:r>
    </w:p>
    <w:p w:rsidR="00435264" w:rsidRPr="007E65AE" w:rsidRDefault="00435264" w:rsidP="00435264">
      <w:pPr>
        <w:pStyle w:val="paragraph"/>
      </w:pPr>
      <w:r w:rsidRPr="007E65AE">
        <w:tab/>
        <w:t>(b)</w:t>
      </w:r>
      <w:r w:rsidRPr="007E65AE">
        <w:tab/>
        <w:t>the person is a member of a couple; and</w:t>
      </w:r>
    </w:p>
    <w:p w:rsidR="00435264" w:rsidRPr="007E65AE" w:rsidRDefault="00435264" w:rsidP="00435264">
      <w:pPr>
        <w:pStyle w:val="paragraph"/>
      </w:pPr>
      <w:r w:rsidRPr="007E65AE">
        <w:tab/>
        <w:t>(c)</w:t>
      </w:r>
      <w:r w:rsidRPr="007E65AE">
        <w:tab/>
        <w:t>the person’s partner is in Australia;</w:t>
      </w:r>
    </w:p>
    <w:p w:rsidR="00435264" w:rsidRPr="007E65AE" w:rsidRDefault="00435264" w:rsidP="00435264">
      <w:pPr>
        <w:pStyle w:val="subsection2"/>
      </w:pPr>
      <w:r w:rsidRPr="007E65AE">
        <w:t>the Secretary may request, but not compel, the person to give the Secretary a written statement of the tax file number of the person’s partner.</w:t>
      </w:r>
    </w:p>
    <w:p w:rsidR="00435264" w:rsidRPr="007E65AE" w:rsidRDefault="00435264" w:rsidP="00435264">
      <w:pPr>
        <w:pStyle w:val="subsection"/>
      </w:pPr>
      <w:r w:rsidRPr="007E65AE">
        <w:tab/>
        <w:t>(4)</w:t>
      </w:r>
      <w:r w:rsidRPr="007E65AE">
        <w:tab/>
        <w:t>If:</w:t>
      </w:r>
    </w:p>
    <w:p w:rsidR="00435264" w:rsidRPr="007E65AE" w:rsidRDefault="00435264" w:rsidP="00435264">
      <w:pPr>
        <w:pStyle w:val="paragraph"/>
      </w:pPr>
      <w:r w:rsidRPr="007E65AE">
        <w:tab/>
        <w:t>(a)</w:t>
      </w:r>
      <w:r w:rsidRPr="007E65AE">
        <w:tab/>
        <w:t xml:space="preserve">this section applies to a person (the </w:t>
      </w:r>
      <w:r w:rsidRPr="007E65AE">
        <w:rPr>
          <w:b/>
          <w:i/>
        </w:rPr>
        <w:t>recipient</w:t>
      </w:r>
      <w:r w:rsidRPr="007E65AE">
        <w:t>) because the person is receiving a social security payment; and</w:t>
      </w:r>
    </w:p>
    <w:p w:rsidR="00435264" w:rsidRPr="007E65AE" w:rsidRDefault="00435264" w:rsidP="00435264">
      <w:pPr>
        <w:pStyle w:val="paragraph"/>
      </w:pPr>
      <w:r w:rsidRPr="007E65AE">
        <w:tab/>
        <w:t>(b)</w:t>
      </w:r>
      <w:r w:rsidRPr="007E65AE">
        <w:tab/>
        <w:t>the income of a person (other than the recipient) is required to be taken into account for the purpose of working out the rate of the recipient’s social security payment; and</w:t>
      </w:r>
    </w:p>
    <w:p w:rsidR="00435264" w:rsidRPr="007E65AE" w:rsidRDefault="00435264" w:rsidP="00435264">
      <w:pPr>
        <w:pStyle w:val="paragraph"/>
      </w:pPr>
      <w:r w:rsidRPr="007E65AE">
        <w:tab/>
        <w:t>(c)</w:t>
      </w:r>
      <w:r w:rsidRPr="007E65AE">
        <w:tab/>
        <w:t xml:space="preserve">the person referred to in </w:t>
      </w:r>
      <w:r w:rsidR="007E65AE">
        <w:t>paragraph (</w:t>
      </w:r>
      <w:r w:rsidRPr="007E65AE">
        <w:t>b) is in Australia;</w:t>
      </w:r>
    </w:p>
    <w:p w:rsidR="00435264" w:rsidRPr="007E65AE" w:rsidRDefault="00435264" w:rsidP="00435264">
      <w:pPr>
        <w:pStyle w:val="subsection2"/>
      </w:pPr>
      <w:r w:rsidRPr="007E65AE">
        <w:t xml:space="preserve">the Secretary may request, but not compel, the recipient to give the Secretary a written statement of the tax file number or numbers of each person who is a person referred to in </w:t>
      </w:r>
      <w:r w:rsidR="007E65AE">
        <w:t>paragraph (</w:t>
      </w:r>
      <w:r w:rsidRPr="007E65AE">
        <w:t>b).</w:t>
      </w:r>
    </w:p>
    <w:p w:rsidR="00435264" w:rsidRPr="007E65AE" w:rsidRDefault="00435264" w:rsidP="009E593E">
      <w:pPr>
        <w:pStyle w:val="ActHead5"/>
      </w:pPr>
      <w:bookmarkStart w:id="195" w:name="_Toc507142598"/>
      <w:r w:rsidRPr="007E65AE">
        <w:rPr>
          <w:rStyle w:val="CharSectno"/>
        </w:rPr>
        <w:t>76</w:t>
      </w:r>
      <w:r w:rsidRPr="007E65AE">
        <w:t xml:space="preserve">  Effect of failure by person to satisfy request for person’s tax file number</w:t>
      </w:r>
      <w:bookmarkEnd w:id="195"/>
    </w:p>
    <w:p w:rsidR="00435264" w:rsidRPr="007E65AE" w:rsidRDefault="00435264" w:rsidP="009E593E">
      <w:pPr>
        <w:pStyle w:val="subsection"/>
        <w:keepNext/>
        <w:keepLines/>
      </w:pPr>
      <w:r w:rsidRPr="007E65AE">
        <w:tab/>
        <w:t>(1)</w:t>
      </w:r>
      <w:r w:rsidRPr="007E65AE">
        <w:tab/>
        <w:t>If the Secretary makes a request under subsection</w:t>
      </w:r>
      <w:r w:rsidR="007E65AE">
        <w:t> </w:t>
      </w:r>
      <w:r w:rsidRPr="007E65AE">
        <w:t>75(2) of a person who has made a claim for, or is receiving, a social security payment, the social security payment is not payable to the person unless, within 28 days after the request is made:</w:t>
      </w:r>
    </w:p>
    <w:p w:rsidR="00435264" w:rsidRPr="007E65AE" w:rsidRDefault="00435264" w:rsidP="00435264">
      <w:pPr>
        <w:pStyle w:val="paragraph"/>
      </w:pPr>
      <w:r w:rsidRPr="007E65AE">
        <w:tab/>
        <w:t>(a)</w:t>
      </w:r>
      <w:r w:rsidRPr="007E65AE">
        <w:tab/>
        <w:t>the person satisfies the request; or</w:t>
      </w:r>
    </w:p>
    <w:p w:rsidR="00435264" w:rsidRPr="007E65AE" w:rsidRDefault="00435264" w:rsidP="00435264">
      <w:pPr>
        <w:pStyle w:val="paragraph"/>
      </w:pPr>
      <w:r w:rsidRPr="007E65AE">
        <w:tab/>
        <w:t>(b)</w:t>
      </w:r>
      <w:r w:rsidRPr="007E65AE">
        <w:tab/>
        <w:t xml:space="preserve">the person satisfies </w:t>
      </w:r>
      <w:r w:rsidR="007E65AE">
        <w:t>subsection (</w:t>
      </w:r>
      <w:r w:rsidRPr="007E65AE">
        <w:t>2) or (3) of this section; or</w:t>
      </w:r>
    </w:p>
    <w:p w:rsidR="00435264" w:rsidRPr="007E65AE" w:rsidRDefault="00435264" w:rsidP="00435264">
      <w:pPr>
        <w:pStyle w:val="paragraph"/>
      </w:pPr>
      <w:r w:rsidRPr="007E65AE">
        <w:tab/>
        <w:t>(c)</w:t>
      </w:r>
      <w:r w:rsidRPr="007E65AE">
        <w:tab/>
        <w:t>the Secretary exempts the person from the need to satisfy the request.</w:t>
      </w:r>
    </w:p>
    <w:p w:rsidR="007426BF" w:rsidRPr="007E65AE" w:rsidRDefault="00435264" w:rsidP="007426BF">
      <w:pPr>
        <w:pStyle w:val="subsection"/>
      </w:pPr>
      <w:r w:rsidRPr="007E65AE">
        <w:tab/>
      </w:r>
      <w:r w:rsidR="007426BF" w:rsidRPr="007E65AE">
        <w:t>(1A)</w:t>
      </w:r>
      <w:r w:rsidR="007426BF" w:rsidRPr="007E65AE">
        <w:tab/>
        <w:t>If the Secretary makes a request under subsection</w:t>
      </w:r>
      <w:r w:rsidR="007E65AE">
        <w:t> </w:t>
      </w:r>
      <w:r w:rsidR="007426BF" w:rsidRPr="007E65AE">
        <w:t>75(2) of a person who has made a claim for a seniors health card, the Secretary must not make a determination granting the claim unless, within 28 days after the request is made:</w:t>
      </w:r>
    </w:p>
    <w:p w:rsidR="007426BF" w:rsidRPr="007E65AE" w:rsidRDefault="007426BF" w:rsidP="007426BF">
      <w:pPr>
        <w:pStyle w:val="paragraph"/>
      </w:pPr>
      <w:r w:rsidRPr="007E65AE">
        <w:tab/>
        <w:t>(a)</w:t>
      </w:r>
      <w:r w:rsidRPr="007E65AE">
        <w:tab/>
        <w:t>the person satisfies the request; or</w:t>
      </w:r>
    </w:p>
    <w:p w:rsidR="007426BF" w:rsidRPr="007E65AE" w:rsidRDefault="007426BF" w:rsidP="007426BF">
      <w:pPr>
        <w:pStyle w:val="paragraph"/>
      </w:pPr>
      <w:r w:rsidRPr="007E65AE">
        <w:tab/>
        <w:t>(b)</w:t>
      </w:r>
      <w:r w:rsidRPr="007E65AE">
        <w:tab/>
        <w:t xml:space="preserve">the person satisfies </w:t>
      </w:r>
      <w:r w:rsidR="007E65AE">
        <w:t>subsection (</w:t>
      </w:r>
      <w:r w:rsidRPr="007E65AE">
        <w:t>2) or (3) of this section; or</w:t>
      </w:r>
    </w:p>
    <w:p w:rsidR="007426BF" w:rsidRPr="007E65AE" w:rsidRDefault="007426BF" w:rsidP="007426BF">
      <w:pPr>
        <w:pStyle w:val="paragraph"/>
      </w:pPr>
      <w:r w:rsidRPr="007E65AE">
        <w:tab/>
        <w:t>(c)</w:t>
      </w:r>
      <w:r w:rsidRPr="007E65AE">
        <w:tab/>
        <w:t>the Secretary exempts the person from the need to satisfy the request.</w:t>
      </w:r>
    </w:p>
    <w:p w:rsidR="007426BF" w:rsidRPr="007E65AE" w:rsidRDefault="007426BF" w:rsidP="007426BF">
      <w:pPr>
        <w:pStyle w:val="subsection"/>
      </w:pPr>
      <w:r w:rsidRPr="007E65AE">
        <w:tab/>
        <w:t>(1B)</w:t>
      </w:r>
      <w:r w:rsidRPr="007E65AE">
        <w:tab/>
        <w:t>If the Secretary makes a request under subsection</w:t>
      </w:r>
      <w:r w:rsidR="007E65AE">
        <w:t> </w:t>
      </w:r>
      <w:r w:rsidRPr="007E65AE">
        <w:t>75(2) of a person who is the holder of a seniors health card, the Secretary is to determine that the card is to be cancelled unless, within 28 days after the request is made:</w:t>
      </w:r>
    </w:p>
    <w:p w:rsidR="007426BF" w:rsidRPr="007E65AE" w:rsidRDefault="007426BF" w:rsidP="007426BF">
      <w:pPr>
        <w:pStyle w:val="paragraph"/>
      </w:pPr>
      <w:r w:rsidRPr="007E65AE">
        <w:tab/>
        <w:t>(a)</w:t>
      </w:r>
      <w:r w:rsidRPr="007E65AE">
        <w:tab/>
        <w:t>the person satisfies the request; or</w:t>
      </w:r>
    </w:p>
    <w:p w:rsidR="007426BF" w:rsidRPr="007E65AE" w:rsidRDefault="007426BF" w:rsidP="007426BF">
      <w:pPr>
        <w:pStyle w:val="paragraph"/>
      </w:pPr>
      <w:r w:rsidRPr="007E65AE">
        <w:tab/>
        <w:t>(b)</w:t>
      </w:r>
      <w:r w:rsidRPr="007E65AE">
        <w:tab/>
        <w:t xml:space="preserve">the person satisfies </w:t>
      </w:r>
      <w:r w:rsidR="007E65AE">
        <w:t>subsection (</w:t>
      </w:r>
      <w:r w:rsidRPr="007E65AE">
        <w:t>2) or (3) of this section; or</w:t>
      </w:r>
    </w:p>
    <w:p w:rsidR="007426BF" w:rsidRPr="007E65AE" w:rsidRDefault="007426BF" w:rsidP="007426BF">
      <w:pPr>
        <w:pStyle w:val="paragraph"/>
      </w:pPr>
      <w:r w:rsidRPr="007E65AE">
        <w:tab/>
        <w:t>(c)</w:t>
      </w:r>
      <w:r w:rsidRPr="007E65AE">
        <w:tab/>
        <w:t>the Secretary exempts the person from the need to satisfy the request.</w:t>
      </w:r>
    </w:p>
    <w:p w:rsidR="00435264" w:rsidRPr="007E65AE" w:rsidRDefault="00131132" w:rsidP="00435264">
      <w:pPr>
        <w:pStyle w:val="subsection"/>
      </w:pPr>
      <w:r w:rsidRPr="007E65AE">
        <w:tab/>
      </w:r>
      <w:r w:rsidR="00435264" w:rsidRPr="007E65AE">
        <w:t>(2)</w:t>
      </w:r>
      <w:r w:rsidR="00435264" w:rsidRPr="007E65AE">
        <w:tab/>
        <w:t>A person satisfies this subsection if:</w:t>
      </w:r>
    </w:p>
    <w:p w:rsidR="00435264" w:rsidRPr="007E65AE" w:rsidRDefault="00435264" w:rsidP="00435264">
      <w:pPr>
        <w:pStyle w:val="paragraph"/>
      </w:pPr>
      <w:r w:rsidRPr="007E65AE">
        <w:tab/>
        <w:t>(a)</w:t>
      </w:r>
      <w:r w:rsidRPr="007E65AE">
        <w:tab/>
        <w:t>the person has given the Secretary a TFN declaration; and</w:t>
      </w:r>
    </w:p>
    <w:p w:rsidR="00435264" w:rsidRPr="007E65AE" w:rsidRDefault="00435264" w:rsidP="00435264">
      <w:pPr>
        <w:pStyle w:val="paragraph"/>
      </w:pPr>
      <w:r w:rsidRPr="007E65AE">
        <w:tab/>
        <w:t>(b)</w:t>
      </w:r>
      <w:r w:rsidRPr="007E65AE">
        <w:tab/>
        <w:t>the declaration states that the person:</w:t>
      </w:r>
    </w:p>
    <w:p w:rsidR="00435264" w:rsidRPr="007E65AE" w:rsidRDefault="00435264" w:rsidP="00435264">
      <w:pPr>
        <w:pStyle w:val="paragraphsub"/>
      </w:pPr>
      <w:r w:rsidRPr="007E65AE">
        <w:tab/>
        <w:t>(i)</w:t>
      </w:r>
      <w:r w:rsidRPr="007E65AE">
        <w:tab/>
        <w:t>has a tax file number but does not know what it is; and</w:t>
      </w:r>
    </w:p>
    <w:p w:rsidR="00435264" w:rsidRPr="007E65AE" w:rsidRDefault="00435264" w:rsidP="00435264">
      <w:pPr>
        <w:pStyle w:val="paragraphsub"/>
      </w:pPr>
      <w:r w:rsidRPr="007E65AE">
        <w:tab/>
        <w:t>(ii)</w:t>
      </w:r>
      <w:r w:rsidRPr="007E65AE">
        <w:tab/>
        <w:t>has asked the Commissioner of Taxation to inform the person of the person’s tax file number; and</w:t>
      </w:r>
    </w:p>
    <w:p w:rsidR="00435264" w:rsidRPr="007E65AE" w:rsidRDefault="00435264" w:rsidP="00435264">
      <w:pPr>
        <w:pStyle w:val="paragraph"/>
      </w:pPr>
      <w:r w:rsidRPr="007E65AE">
        <w:tab/>
        <w:t>(c)</w:t>
      </w:r>
      <w:r w:rsidRPr="007E65AE">
        <w:tab/>
        <w:t>the person has given the Secretary a document that authorises the Commissioner of Taxation to tell the Secretary:</w:t>
      </w:r>
    </w:p>
    <w:p w:rsidR="00435264" w:rsidRPr="007E65AE" w:rsidRDefault="00435264" w:rsidP="00435264">
      <w:pPr>
        <w:pStyle w:val="paragraphsub"/>
      </w:pPr>
      <w:r w:rsidRPr="007E65AE">
        <w:tab/>
        <w:t>(i)</w:t>
      </w:r>
      <w:r w:rsidRPr="007E65AE">
        <w:tab/>
        <w:t>whether the person has a tax file number; and</w:t>
      </w:r>
    </w:p>
    <w:p w:rsidR="00435264" w:rsidRPr="007E65AE" w:rsidRDefault="00435264" w:rsidP="00435264">
      <w:pPr>
        <w:pStyle w:val="paragraphsub"/>
      </w:pPr>
      <w:r w:rsidRPr="007E65AE">
        <w:tab/>
        <w:t>(ii)</w:t>
      </w:r>
      <w:r w:rsidRPr="007E65AE">
        <w:tab/>
        <w:t>if the person has a tax file number—that number; and</w:t>
      </w:r>
    </w:p>
    <w:p w:rsidR="00435264" w:rsidRPr="007E65AE" w:rsidRDefault="00435264" w:rsidP="00435264">
      <w:pPr>
        <w:pStyle w:val="paragraph"/>
      </w:pPr>
      <w:r w:rsidRPr="007E65AE">
        <w:tab/>
        <w:t>(d)</w:t>
      </w:r>
      <w:r w:rsidRPr="007E65AE">
        <w:tab/>
        <w:t>the Commissioner of Taxation has not told the Secretary that the person has no tax file number.</w:t>
      </w:r>
    </w:p>
    <w:p w:rsidR="00435264" w:rsidRPr="007E65AE" w:rsidRDefault="00435264" w:rsidP="00435264">
      <w:pPr>
        <w:pStyle w:val="subsection"/>
      </w:pPr>
      <w:r w:rsidRPr="007E65AE">
        <w:tab/>
        <w:t>(3)</w:t>
      </w:r>
      <w:r w:rsidRPr="007E65AE">
        <w:tab/>
        <w:t>A person satisfies this subsection if:</w:t>
      </w:r>
    </w:p>
    <w:p w:rsidR="00435264" w:rsidRPr="007E65AE" w:rsidRDefault="00435264" w:rsidP="00435264">
      <w:pPr>
        <w:pStyle w:val="paragraph"/>
      </w:pPr>
      <w:r w:rsidRPr="007E65AE">
        <w:tab/>
        <w:t>(a)</w:t>
      </w:r>
      <w:r w:rsidRPr="007E65AE">
        <w:tab/>
        <w:t>the person has given the Secretary a TFN declaration; and</w:t>
      </w:r>
    </w:p>
    <w:p w:rsidR="00435264" w:rsidRPr="007E65AE" w:rsidRDefault="00435264" w:rsidP="00435264">
      <w:pPr>
        <w:pStyle w:val="paragraph"/>
      </w:pPr>
      <w:r w:rsidRPr="007E65AE">
        <w:tab/>
        <w:t>(b)</w:t>
      </w:r>
      <w:r w:rsidRPr="007E65AE">
        <w:tab/>
        <w:t>the declaration states that an application by the person for a tax file number is pending; and</w:t>
      </w:r>
    </w:p>
    <w:p w:rsidR="00435264" w:rsidRPr="007E65AE" w:rsidRDefault="00435264" w:rsidP="00435264">
      <w:pPr>
        <w:pStyle w:val="paragraph"/>
      </w:pPr>
      <w:r w:rsidRPr="007E65AE">
        <w:tab/>
        <w:t>(c)</w:t>
      </w:r>
      <w:r w:rsidRPr="007E65AE">
        <w:tab/>
        <w:t>the person has given the Secretary a document that authorises the Commissioner of Taxation to tell the Secretary:</w:t>
      </w:r>
    </w:p>
    <w:p w:rsidR="00435264" w:rsidRPr="007E65AE" w:rsidRDefault="00435264" w:rsidP="00435264">
      <w:pPr>
        <w:pStyle w:val="paragraphsub"/>
      </w:pPr>
      <w:r w:rsidRPr="007E65AE">
        <w:tab/>
        <w:t>(i)</w:t>
      </w:r>
      <w:r w:rsidRPr="007E65AE">
        <w:tab/>
        <w:t>if a tax file number is issued to the person—that number; or</w:t>
      </w:r>
    </w:p>
    <w:p w:rsidR="00435264" w:rsidRPr="007E65AE" w:rsidRDefault="00435264" w:rsidP="00435264">
      <w:pPr>
        <w:pStyle w:val="paragraphsub"/>
      </w:pPr>
      <w:r w:rsidRPr="007E65AE">
        <w:tab/>
        <w:t>(ii)</w:t>
      </w:r>
      <w:r w:rsidRPr="007E65AE">
        <w:tab/>
        <w:t>if the application is refused—that the application has been refused; or</w:t>
      </w:r>
    </w:p>
    <w:p w:rsidR="00435264" w:rsidRPr="007E65AE" w:rsidRDefault="00435264" w:rsidP="00435264">
      <w:pPr>
        <w:pStyle w:val="paragraphsub"/>
      </w:pPr>
      <w:r w:rsidRPr="007E65AE">
        <w:tab/>
        <w:t>(iii)</w:t>
      </w:r>
      <w:r w:rsidRPr="007E65AE">
        <w:tab/>
        <w:t>if the application is withdrawn—that the application has been withdrawn; and</w:t>
      </w:r>
    </w:p>
    <w:p w:rsidR="00435264" w:rsidRPr="007E65AE" w:rsidRDefault="00435264" w:rsidP="00435264">
      <w:pPr>
        <w:pStyle w:val="paragraph"/>
      </w:pPr>
      <w:r w:rsidRPr="007E65AE">
        <w:tab/>
        <w:t>(d)</w:t>
      </w:r>
      <w:r w:rsidRPr="007E65AE">
        <w:tab/>
        <w:t>the Commissioner has not told the Secretary that the person has not applied for a tax file number, that an application by the person for a tax file number has been refused or that the person has withdrawn an application for a tax file number.</w:t>
      </w:r>
    </w:p>
    <w:p w:rsidR="00435264" w:rsidRPr="007E65AE" w:rsidRDefault="00435264" w:rsidP="00435264">
      <w:pPr>
        <w:pStyle w:val="ActHead5"/>
      </w:pPr>
      <w:bookmarkStart w:id="196" w:name="_Toc507142599"/>
      <w:r w:rsidRPr="007E65AE">
        <w:rPr>
          <w:rStyle w:val="CharSectno"/>
        </w:rPr>
        <w:t>77</w:t>
      </w:r>
      <w:r w:rsidRPr="007E65AE">
        <w:t xml:space="preserve">  Effect of failure by person to satisfy request for partner’s or related person’s tax file number</w:t>
      </w:r>
      <w:bookmarkEnd w:id="196"/>
    </w:p>
    <w:p w:rsidR="00435264" w:rsidRPr="007E65AE" w:rsidRDefault="00435264" w:rsidP="00435264">
      <w:pPr>
        <w:pStyle w:val="subsection"/>
      </w:pPr>
      <w:r w:rsidRPr="007E65AE">
        <w:tab/>
        <w:t>(1)</w:t>
      </w:r>
      <w:r w:rsidRPr="007E65AE">
        <w:tab/>
        <w:t>If the Secretary makes a request under subsection</w:t>
      </w:r>
      <w:r w:rsidR="007E65AE">
        <w:t> </w:t>
      </w:r>
      <w:r w:rsidRPr="007E65AE">
        <w:t>75(3) of a person who has made a claim for, or is receiving, a social security payment, the social security payment is not payable to the person unless, within 28 days after the request is made:</w:t>
      </w:r>
    </w:p>
    <w:p w:rsidR="00435264" w:rsidRPr="007E65AE" w:rsidRDefault="00435264" w:rsidP="00435264">
      <w:pPr>
        <w:pStyle w:val="paragraph"/>
      </w:pPr>
      <w:r w:rsidRPr="007E65AE">
        <w:tab/>
        <w:t>(a)</w:t>
      </w:r>
      <w:r w:rsidRPr="007E65AE">
        <w:tab/>
        <w:t>the person satisfies the request; or</w:t>
      </w:r>
    </w:p>
    <w:p w:rsidR="00435264" w:rsidRPr="007E65AE" w:rsidRDefault="00435264" w:rsidP="00435264">
      <w:pPr>
        <w:pStyle w:val="paragraph"/>
      </w:pPr>
      <w:r w:rsidRPr="007E65AE">
        <w:tab/>
        <w:t>(b)</w:t>
      </w:r>
      <w:r w:rsidRPr="007E65AE">
        <w:tab/>
        <w:t xml:space="preserve">the person satisfies </w:t>
      </w:r>
      <w:r w:rsidR="007E65AE">
        <w:t>subsection (</w:t>
      </w:r>
      <w:r w:rsidRPr="007E65AE">
        <w:t>3) or (4) of this section; or</w:t>
      </w:r>
    </w:p>
    <w:p w:rsidR="00435264" w:rsidRPr="007E65AE" w:rsidRDefault="00435264" w:rsidP="00435264">
      <w:pPr>
        <w:pStyle w:val="paragraph"/>
      </w:pPr>
      <w:r w:rsidRPr="007E65AE">
        <w:tab/>
        <w:t>(c)</w:t>
      </w:r>
      <w:r w:rsidRPr="007E65AE">
        <w:tab/>
        <w:t>the Secretary exempts the person from the need to satisfy the request.</w:t>
      </w:r>
    </w:p>
    <w:p w:rsidR="007426BF" w:rsidRPr="007E65AE" w:rsidRDefault="00435264" w:rsidP="007426BF">
      <w:pPr>
        <w:pStyle w:val="subsection"/>
      </w:pPr>
      <w:r w:rsidRPr="007E65AE">
        <w:tab/>
      </w:r>
      <w:r w:rsidR="007426BF" w:rsidRPr="007E65AE">
        <w:t>(1A)</w:t>
      </w:r>
      <w:r w:rsidR="007426BF" w:rsidRPr="007E65AE">
        <w:tab/>
        <w:t>If the Secretary makes a request under subsection</w:t>
      </w:r>
      <w:r w:rsidR="007E65AE">
        <w:t> </w:t>
      </w:r>
      <w:r w:rsidR="007426BF" w:rsidRPr="007E65AE">
        <w:t>75(3) of a person who has made a claim for a seniors health card, the Secretary must not make a determination granting the claim unless, within 28 days after the request is made:</w:t>
      </w:r>
    </w:p>
    <w:p w:rsidR="007426BF" w:rsidRPr="007E65AE" w:rsidRDefault="007426BF" w:rsidP="007426BF">
      <w:pPr>
        <w:pStyle w:val="paragraph"/>
      </w:pPr>
      <w:r w:rsidRPr="007E65AE">
        <w:tab/>
        <w:t>(a)</w:t>
      </w:r>
      <w:r w:rsidRPr="007E65AE">
        <w:tab/>
        <w:t>the person satisfies the request; or</w:t>
      </w:r>
    </w:p>
    <w:p w:rsidR="007426BF" w:rsidRPr="007E65AE" w:rsidRDefault="007426BF" w:rsidP="007426BF">
      <w:pPr>
        <w:pStyle w:val="paragraph"/>
      </w:pPr>
      <w:r w:rsidRPr="007E65AE">
        <w:tab/>
        <w:t>(b)</w:t>
      </w:r>
      <w:r w:rsidRPr="007E65AE">
        <w:tab/>
        <w:t xml:space="preserve">the person satisfies </w:t>
      </w:r>
      <w:r w:rsidR="007E65AE">
        <w:t>subsection (</w:t>
      </w:r>
      <w:r w:rsidRPr="007E65AE">
        <w:t>3) or (4) of this section; or</w:t>
      </w:r>
    </w:p>
    <w:p w:rsidR="007426BF" w:rsidRPr="007E65AE" w:rsidRDefault="007426BF" w:rsidP="007426BF">
      <w:pPr>
        <w:pStyle w:val="paragraph"/>
      </w:pPr>
      <w:r w:rsidRPr="007E65AE">
        <w:tab/>
        <w:t>(c)</w:t>
      </w:r>
      <w:r w:rsidRPr="007E65AE">
        <w:tab/>
        <w:t>the Secretary exempts the person from the need to satisfy the request.</w:t>
      </w:r>
    </w:p>
    <w:p w:rsidR="007426BF" w:rsidRPr="007E65AE" w:rsidRDefault="007426BF" w:rsidP="007426BF">
      <w:pPr>
        <w:pStyle w:val="subsection"/>
      </w:pPr>
      <w:r w:rsidRPr="007E65AE">
        <w:tab/>
        <w:t>(1B)</w:t>
      </w:r>
      <w:r w:rsidRPr="007E65AE">
        <w:tab/>
        <w:t>If the Secretary makes a request under subsection</w:t>
      </w:r>
      <w:r w:rsidR="007E65AE">
        <w:t> </w:t>
      </w:r>
      <w:r w:rsidRPr="007E65AE">
        <w:t>75(3) of a person who is the holder of a seniors health card, the Secretary is to determine that the card is to be cancelled unless, within 28 days after the request is made:</w:t>
      </w:r>
    </w:p>
    <w:p w:rsidR="007426BF" w:rsidRPr="007E65AE" w:rsidRDefault="007426BF" w:rsidP="007426BF">
      <w:pPr>
        <w:pStyle w:val="paragraph"/>
      </w:pPr>
      <w:r w:rsidRPr="007E65AE">
        <w:tab/>
        <w:t>(a)</w:t>
      </w:r>
      <w:r w:rsidRPr="007E65AE">
        <w:tab/>
        <w:t>the person satisfies the request; or</w:t>
      </w:r>
    </w:p>
    <w:p w:rsidR="007426BF" w:rsidRPr="007E65AE" w:rsidRDefault="007426BF" w:rsidP="007426BF">
      <w:pPr>
        <w:pStyle w:val="paragraph"/>
      </w:pPr>
      <w:r w:rsidRPr="007E65AE">
        <w:tab/>
        <w:t>(b)</w:t>
      </w:r>
      <w:r w:rsidRPr="007E65AE">
        <w:tab/>
        <w:t xml:space="preserve">the person satisfies </w:t>
      </w:r>
      <w:r w:rsidR="007E65AE">
        <w:t>subsection (</w:t>
      </w:r>
      <w:r w:rsidRPr="007E65AE">
        <w:t>3) or (4) of this section; or</w:t>
      </w:r>
    </w:p>
    <w:p w:rsidR="007426BF" w:rsidRPr="007E65AE" w:rsidRDefault="007426BF" w:rsidP="007426BF">
      <w:pPr>
        <w:pStyle w:val="paragraph"/>
      </w:pPr>
      <w:r w:rsidRPr="007E65AE">
        <w:tab/>
        <w:t>(c)</w:t>
      </w:r>
      <w:r w:rsidRPr="007E65AE">
        <w:tab/>
        <w:t>the Secretary exempts the person from the need to satisfy the request.</w:t>
      </w:r>
    </w:p>
    <w:p w:rsidR="00435264" w:rsidRPr="007E65AE" w:rsidRDefault="00131132" w:rsidP="00B018C0">
      <w:pPr>
        <w:pStyle w:val="subsection"/>
        <w:keepNext/>
        <w:keepLines/>
      </w:pPr>
      <w:r w:rsidRPr="007E65AE">
        <w:tab/>
      </w:r>
      <w:r w:rsidR="00435264" w:rsidRPr="007E65AE">
        <w:t>(2)</w:t>
      </w:r>
      <w:r w:rsidR="00435264" w:rsidRPr="007E65AE">
        <w:tab/>
        <w:t>If the Secretary makes a request under subsection</w:t>
      </w:r>
      <w:r w:rsidR="007E65AE">
        <w:t> </w:t>
      </w:r>
      <w:r w:rsidR="00435264" w:rsidRPr="007E65AE">
        <w:t>75(4) of a person who is receiving a social security payment, the social security payment is not payable to the person unless, within 28 days after the request is made:</w:t>
      </w:r>
    </w:p>
    <w:p w:rsidR="00435264" w:rsidRPr="007E65AE" w:rsidRDefault="00435264" w:rsidP="00435264">
      <w:pPr>
        <w:pStyle w:val="paragraph"/>
      </w:pPr>
      <w:r w:rsidRPr="007E65AE">
        <w:tab/>
        <w:t>(a)</w:t>
      </w:r>
      <w:r w:rsidRPr="007E65AE">
        <w:tab/>
        <w:t>the person satisfies the request; or</w:t>
      </w:r>
    </w:p>
    <w:p w:rsidR="00435264" w:rsidRPr="007E65AE" w:rsidRDefault="00435264" w:rsidP="00435264">
      <w:pPr>
        <w:pStyle w:val="paragraph"/>
      </w:pPr>
      <w:r w:rsidRPr="007E65AE">
        <w:tab/>
        <w:t>(b)</w:t>
      </w:r>
      <w:r w:rsidRPr="007E65AE">
        <w:tab/>
        <w:t xml:space="preserve">the person satisfies </w:t>
      </w:r>
      <w:r w:rsidR="007E65AE">
        <w:t>subsection (</w:t>
      </w:r>
      <w:r w:rsidRPr="007E65AE">
        <w:t>3) or (4) of this section; or</w:t>
      </w:r>
    </w:p>
    <w:p w:rsidR="00435264" w:rsidRPr="007E65AE" w:rsidRDefault="00435264" w:rsidP="00435264">
      <w:pPr>
        <w:pStyle w:val="paragraph"/>
      </w:pPr>
      <w:r w:rsidRPr="007E65AE">
        <w:tab/>
        <w:t>(c)</w:t>
      </w:r>
      <w:r w:rsidRPr="007E65AE">
        <w:tab/>
        <w:t>the Secretary exempts the person from the need to satisfy the request.</w:t>
      </w:r>
    </w:p>
    <w:p w:rsidR="00435264" w:rsidRPr="007E65AE" w:rsidRDefault="00435264" w:rsidP="00435264">
      <w:pPr>
        <w:pStyle w:val="subsection"/>
      </w:pPr>
      <w:r w:rsidRPr="007E65AE">
        <w:tab/>
        <w:t>(3)</w:t>
      </w:r>
      <w:r w:rsidRPr="007E65AE">
        <w:tab/>
        <w:t>A person satisfies this subsection if:</w:t>
      </w:r>
    </w:p>
    <w:p w:rsidR="00435264" w:rsidRPr="007E65AE" w:rsidRDefault="00435264" w:rsidP="00435264">
      <w:pPr>
        <w:pStyle w:val="paragraph"/>
      </w:pPr>
      <w:r w:rsidRPr="007E65AE">
        <w:tab/>
        <w:t>(a)</w:t>
      </w:r>
      <w:r w:rsidRPr="007E65AE">
        <w:tab/>
        <w:t>the person has given the Secretary a declaration by the related person in accordance with a form approved by the Secretary; and</w:t>
      </w:r>
    </w:p>
    <w:p w:rsidR="00435264" w:rsidRPr="007E65AE" w:rsidRDefault="00435264" w:rsidP="00435264">
      <w:pPr>
        <w:pStyle w:val="paragraph"/>
      </w:pPr>
      <w:r w:rsidRPr="007E65AE">
        <w:tab/>
        <w:t>(b)</w:t>
      </w:r>
      <w:r w:rsidRPr="007E65AE">
        <w:tab/>
        <w:t>the declaration states that the related person:</w:t>
      </w:r>
    </w:p>
    <w:p w:rsidR="00435264" w:rsidRPr="007E65AE" w:rsidRDefault="00435264" w:rsidP="00435264">
      <w:pPr>
        <w:pStyle w:val="paragraphsub"/>
      </w:pPr>
      <w:r w:rsidRPr="007E65AE">
        <w:tab/>
        <w:t>(i)</w:t>
      </w:r>
      <w:r w:rsidRPr="007E65AE">
        <w:tab/>
        <w:t>has a tax file number but does not know what it is; and</w:t>
      </w:r>
    </w:p>
    <w:p w:rsidR="00435264" w:rsidRPr="007E65AE" w:rsidRDefault="00435264" w:rsidP="00435264">
      <w:pPr>
        <w:pStyle w:val="paragraphsub"/>
      </w:pPr>
      <w:r w:rsidRPr="007E65AE">
        <w:tab/>
        <w:t>(ii)</w:t>
      </w:r>
      <w:r w:rsidRPr="007E65AE">
        <w:tab/>
        <w:t>has asked the Commissioner of Taxation to inform the related person of his or her tax file number; and</w:t>
      </w:r>
    </w:p>
    <w:p w:rsidR="00435264" w:rsidRPr="007E65AE" w:rsidRDefault="00435264" w:rsidP="00435264">
      <w:pPr>
        <w:pStyle w:val="paragraph"/>
      </w:pPr>
      <w:r w:rsidRPr="007E65AE">
        <w:tab/>
        <w:t>(c)</w:t>
      </w:r>
      <w:r w:rsidRPr="007E65AE">
        <w:tab/>
        <w:t>the person has given the Secretary a document in which the related person authorises the Commissioner of Taxation to tell the Secretary:</w:t>
      </w:r>
    </w:p>
    <w:p w:rsidR="00435264" w:rsidRPr="007E65AE" w:rsidRDefault="00435264" w:rsidP="00435264">
      <w:pPr>
        <w:pStyle w:val="paragraphsub"/>
      </w:pPr>
      <w:r w:rsidRPr="007E65AE">
        <w:tab/>
        <w:t>(i)</w:t>
      </w:r>
      <w:r w:rsidRPr="007E65AE">
        <w:tab/>
        <w:t>whether the related person has a tax file number; and</w:t>
      </w:r>
    </w:p>
    <w:p w:rsidR="00435264" w:rsidRPr="007E65AE" w:rsidRDefault="00435264" w:rsidP="00435264">
      <w:pPr>
        <w:pStyle w:val="paragraphsub"/>
      </w:pPr>
      <w:r w:rsidRPr="007E65AE">
        <w:tab/>
        <w:t>(ii)</w:t>
      </w:r>
      <w:r w:rsidRPr="007E65AE">
        <w:tab/>
        <w:t>if the related person has a tax file number—that number; and</w:t>
      </w:r>
    </w:p>
    <w:p w:rsidR="00435264" w:rsidRPr="007E65AE" w:rsidRDefault="00435264" w:rsidP="00435264">
      <w:pPr>
        <w:pStyle w:val="paragraph"/>
      </w:pPr>
      <w:r w:rsidRPr="007E65AE">
        <w:tab/>
        <w:t>(d)</w:t>
      </w:r>
      <w:r w:rsidRPr="007E65AE">
        <w:tab/>
        <w:t>the Commissioner of Taxation has not told the Secretary that the related person has no tax file number.</w:t>
      </w:r>
    </w:p>
    <w:p w:rsidR="00435264" w:rsidRPr="007E65AE" w:rsidRDefault="00435264" w:rsidP="00435264">
      <w:pPr>
        <w:pStyle w:val="subsection"/>
      </w:pPr>
      <w:r w:rsidRPr="007E65AE">
        <w:tab/>
        <w:t>(4)</w:t>
      </w:r>
      <w:r w:rsidRPr="007E65AE">
        <w:tab/>
        <w:t>A person satisfies this subsection if:</w:t>
      </w:r>
    </w:p>
    <w:p w:rsidR="00435264" w:rsidRPr="007E65AE" w:rsidRDefault="00435264" w:rsidP="00435264">
      <w:pPr>
        <w:pStyle w:val="paragraph"/>
      </w:pPr>
      <w:r w:rsidRPr="007E65AE">
        <w:tab/>
        <w:t>(a)</w:t>
      </w:r>
      <w:r w:rsidRPr="007E65AE">
        <w:tab/>
        <w:t>the person has given the Secretary a declaration by the related person in accordance with a form approved by the Secretary; and</w:t>
      </w:r>
    </w:p>
    <w:p w:rsidR="00435264" w:rsidRPr="007E65AE" w:rsidRDefault="00435264" w:rsidP="00435264">
      <w:pPr>
        <w:pStyle w:val="paragraph"/>
      </w:pPr>
      <w:r w:rsidRPr="007E65AE">
        <w:tab/>
        <w:t>(b)</w:t>
      </w:r>
      <w:r w:rsidRPr="007E65AE">
        <w:tab/>
        <w:t>the declaration states that an application by the related person for a tax file number is pending; and</w:t>
      </w:r>
    </w:p>
    <w:p w:rsidR="00435264" w:rsidRPr="007E65AE" w:rsidRDefault="00435264" w:rsidP="00435264">
      <w:pPr>
        <w:pStyle w:val="paragraph"/>
      </w:pPr>
      <w:r w:rsidRPr="007E65AE">
        <w:tab/>
        <w:t>(c)</w:t>
      </w:r>
      <w:r w:rsidRPr="007E65AE">
        <w:tab/>
        <w:t>the person has given the Secretary a document in which the related person authorises the Commissioner of Taxation to tell the Secretary:</w:t>
      </w:r>
    </w:p>
    <w:p w:rsidR="00435264" w:rsidRPr="007E65AE" w:rsidRDefault="00435264" w:rsidP="00435264">
      <w:pPr>
        <w:pStyle w:val="paragraphsub"/>
      </w:pPr>
      <w:r w:rsidRPr="007E65AE">
        <w:tab/>
        <w:t>(i)</w:t>
      </w:r>
      <w:r w:rsidRPr="007E65AE">
        <w:tab/>
        <w:t>if a tax file number is issued to the related person—that number; or</w:t>
      </w:r>
    </w:p>
    <w:p w:rsidR="00435264" w:rsidRPr="007E65AE" w:rsidRDefault="00435264" w:rsidP="00435264">
      <w:pPr>
        <w:pStyle w:val="paragraphsub"/>
      </w:pPr>
      <w:r w:rsidRPr="007E65AE">
        <w:tab/>
        <w:t>(ii)</w:t>
      </w:r>
      <w:r w:rsidRPr="007E65AE">
        <w:tab/>
        <w:t>if the application is refused—that the application has been refused; or</w:t>
      </w:r>
    </w:p>
    <w:p w:rsidR="00435264" w:rsidRPr="007E65AE" w:rsidRDefault="00435264" w:rsidP="00435264">
      <w:pPr>
        <w:pStyle w:val="paragraphsub"/>
      </w:pPr>
      <w:r w:rsidRPr="007E65AE">
        <w:tab/>
        <w:t>(iii)</w:t>
      </w:r>
      <w:r w:rsidRPr="007E65AE">
        <w:tab/>
        <w:t>if the application is withdrawn—that the application has been withdrawn; and</w:t>
      </w:r>
    </w:p>
    <w:p w:rsidR="00435264" w:rsidRPr="007E65AE" w:rsidRDefault="00435264" w:rsidP="00435264">
      <w:pPr>
        <w:pStyle w:val="paragraph"/>
      </w:pPr>
      <w:r w:rsidRPr="007E65AE">
        <w:tab/>
        <w:t>(d)</w:t>
      </w:r>
      <w:r w:rsidRPr="007E65AE">
        <w:tab/>
        <w:t>the Commissioner of Taxation has not told the Secretary that an application by the related person for a tax file number has been refused or withdrawn.</w:t>
      </w:r>
    </w:p>
    <w:p w:rsidR="00435264" w:rsidRPr="007E65AE" w:rsidRDefault="00435264" w:rsidP="00435264">
      <w:pPr>
        <w:pStyle w:val="subsection"/>
      </w:pPr>
      <w:r w:rsidRPr="007E65AE">
        <w:tab/>
        <w:t>(5)</w:t>
      </w:r>
      <w:r w:rsidRPr="007E65AE">
        <w:tab/>
        <w:t>The Secretary may exempt a person from compliance with a request for a statement of a related person’s tax file number if the Secretary is satisfied that:</w:t>
      </w:r>
    </w:p>
    <w:p w:rsidR="00435264" w:rsidRPr="007E65AE" w:rsidRDefault="00435264" w:rsidP="00435264">
      <w:pPr>
        <w:pStyle w:val="paragraph"/>
      </w:pPr>
      <w:r w:rsidRPr="007E65AE">
        <w:tab/>
        <w:t>(a)</w:t>
      </w:r>
      <w:r w:rsidRPr="007E65AE">
        <w:tab/>
        <w:t>the person does not know the related person’s tax file number; and</w:t>
      </w:r>
    </w:p>
    <w:p w:rsidR="00435264" w:rsidRPr="007E65AE" w:rsidRDefault="00435264" w:rsidP="00435264">
      <w:pPr>
        <w:pStyle w:val="paragraph"/>
      </w:pPr>
      <w:r w:rsidRPr="007E65AE">
        <w:tab/>
        <w:t>(b)</w:t>
      </w:r>
      <w:r w:rsidRPr="007E65AE">
        <w:tab/>
        <w:t>the person can obtain none of the following from the related person:</w:t>
      </w:r>
    </w:p>
    <w:p w:rsidR="00435264" w:rsidRPr="007E65AE" w:rsidRDefault="00435264" w:rsidP="00435264">
      <w:pPr>
        <w:pStyle w:val="paragraphsub"/>
      </w:pPr>
      <w:r w:rsidRPr="007E65AE">
        <w:tab/>
        <w:t>(i)</w:t>
      </w:r>
      <w:r w:rsidRPr="007E65AE">
        <w:tab/>
        <w:t xml:space="preserve">the related person’s tax file number; </w:t>
      </w:r>
    </w:p>
    <w:p w:rsidR="00435264" w:rsidRPr="007E65AE" w:rsidRDefault="00435264" w:rsidP="00435264">
      <w:pPr>
        <w:pStyle w:val="paragraphsub"/>
      </w:pPr>
      <w:r w:rsidRPr="007E65AE">
        <w:tab/>
        <w:t>(ii)</w:t>
      </w:r>
      <w:r w:rsidRPr="007E65AE">
        <w:tab/>
        <w:t>a statement of the related person’s tax file number;</w:t>
      </w:r>
    </w:p>
    <w:p w:rsidR="00435264" w:rsidRPr="007E65AE" w:rsidRDefault="00435264" w:rsidP="00435264">
      <w:pPr>
        <w:pStyle w:val="paragraphsub"/>
      </w:pPr>
      <w:r w:rsidRPr="007E65AE">
        <w:tab/>
        <w:t>(iii)</w:t>
      </w:r>
      <w:r w:rsidRPr="007E65AE">
        <w:tab/>
        <w:t xml:space="preserve">a declaration by the related person under </w:t>
      </w:r>
      <w:r w:rsidR="007E65AE">
        <w:t>paragraph (</w:t>
      </w:r>
      <w:r w:rsidRPr="007E65AE">
        <w:t>3)(a) or (4)(a).</w:t>
      </w:r>
    </w:p>
    <w:p w:rsidR="00435264" w:rsidRPr="007E65AE" w:rsidRDefault="00435264" w:rsidP="00435264">
      <w:pPr>
        <w:pStyle w:val="subsection"/>
        <w:keepNext/>
        <w:keepLines/>
      </w:pPr>
      <w:r w:rsidRPr="007E65AE">
        <w:tab/>
        <w:t>(6)</w:t>
      </w:r>
      <w:r w:rsidRPr="007E65AE">
        <w:tab/>
        <w:t>In this section:</w:t>
      </w:r>
    </w:p>
    <w:p w:rsidR="00435264" w:rsidRPr="007E65AE" w:rsidRDefault="00435264" w:rsidP="00435264">
      <w:pPr>
        <w:pStyle w:val="Definition"/>
        <w:keepNext/>
        <w:keepLines/>
      </w:pPr>
      <w:r w:rsidRPr="007E65AE">
        <w:rPr>
          <w:b/>
          <w:i/>
        </w:rPr>
        <w:t>related person</w:t>
      </w:r>
      <w:r w:rsidRPr="007E65AE">
        <w:t xml:space="preserve"> means:</w:t>
      </w:r>
    </w:p>
    <w:p w:rsidR="00435264" w:rsidRPr="007E65AE" w:rsidRDefault="00435264" w:rsidP="00435264">
      <w:pPr>
        <w:pStyle w:val="paragraph"/>
        <w:keepNext/>
      </w:pPr>
      <w:r w:rsidRPr="007E65AE">
        <w:tab/>
        <w:t>(a)</w:t>
      </w:r>
      <w:r w:rsidRPr="007E65AE">
        <w:tab/>
        <w:t>in relation to a person of whom a request has been made under subsection</w:t>
      </w:r>
      <w:r w:rsidR="007E65AE">
        <w:t> </w:t>
      </w:r>
      <w:r w:rsidRPr="007E65AE">
        <w:t>75(3)—the person’s partner; or</w:t>
      </w:r>
    </w:p>
    <w:p w:rsidR="00435264" w:rsidRPr="007E65AE" w:rsidRDefault="00435264" w:rsidP="00435264">
      <w:pPr>
        <w:pStyle w:val="paragraph"/>
      </w:pPr>
      <w:r w:rsidRPr="007E65AE">
        <w:tab/>
        <w:t>(b)</w:t>
      </w:r>
      <w:r w:rsidRPr="007E65AE">
        <w:tab/>
        <w:t>in relation to a person of whom a request has been made under subsection</w:t>
      </w:r>
      <w:r w:rsidR="007E65AE">
        <w:t> </w:t>
      </w:r>
      <w:r w:rsidRPr="007E65AE">
        <w:t>75(4)—a person who is a person referred to in paragraph</w:t>
      </w:r>
      <w:r w:rsidR="007E65AE">
        <w:t> </w:t>
      </w:r>
      <w:r w:rsidRPr="007E65AE">
        <w:t>75(4)(b).</w:t>
      </w:r>
    </w:p>
    <w:p w:rsidR="00435264" w:rsidRPr="007E65AE" w:rsidRDefault="00435264" w:rsidP="00666140">
      <w:pPr>
        <w:pStyle w:val="ActHead3"/>
        <w:pageBreakBefore/>
      </w:pPr>
      <w:bookmarkStart w:id="197" w:name="_Toc507142600"/>
      <w:r w:rsidRPr="007E65AE">
        <w:rPr>
          <w:rStyle w:val="CharDivNo"/>
        </w:rPr>
        <w:t>Division</w:t>
      </w:r>
      <w:r w:rsidR="007E65AE" w:rsidRPr="007E65AE">
        <w:rPr>
          <w:rStyle w:val="CharDivNo"/>
        </w:rPr>
        <w:t> </w:t>
      </w:r>
      <w:r w:rsidRPr="007E65AE">
        <w:rPr>
          <w:rStyle w:val="CharDivNo"/>
        </w:rPr>
        <w:t>7</w:t>
      </w:r>
      <w:r w:rsidRPr="007E65AE">
        <w:t>—</w:t>
      </w:r>
      <w:r w:rsidRPr="007E65AE">
        <w:rPr>
          <w:rStyle w:val="CharDivText"/>
        </w:rPr>
        <w:t>Various determinations</w:t>
      </w:r>
      <w:bookmarkEnd w:id="197"/>
    </w:p>
    <w:p w:rsidR="00435264" w:rsidRPr="007E65AE" w:rsidRDefault="00EE205F" w:rsidP="00435264">
      <w:pPr>
        <w:pStyle w:val="ActHead4"/>
      </w:pPr>
      <w:bookmarkStart w:id="198" w:name="_Toc507142601"/>
      <w:r w:rsidRPr="007E65AE">
        <w:rPr>
          <w:rStyle w:val="CharSubdNo"/>
        </w:rPr>
        <w:t>Subdivision</w:t>
      </w:r>
      <w:r w:rsidR="00666140" w:rsidRPr="007E65AE">
        <w:rPr>
          <w:rStyle w:val="CharSubdNo"/>
        </w:rPr>
        <w:t xml:space="preserve"> </w:t>
      </w:r>
      <w:r w:rsidR="00435264" w:rsidRPr="007E65AE">
        <w:rPr>
          <w:rStyle w:val="CharSubdNo"/>
        </w:rPr>
        <w:t>A</w:t>
      </w:r>
      <w:r w:rsidR="00435264" w:rsidRPr="007E65AE">
        <w:t>—</w:t>
      </w:r>
      <w:r w:rsidR="00435264" w:rsidRPr="007E65AE">
        <w:rPr>
          <w:rStyle w:val="CharSubdText"/>
        </w:rPr>
        <w:t>Provisions relating to social security payments</w:t>
      </w:r>
      <w:bookmarkEnd w:id="198"/>
    </w:p>
    <w:p w:rsidR="00435264" w:rsidRPr="007E65AE" w:rsidRDefault="00435264" w:rsidP="00435264">
      <w:pPr>
        <w:pStyle w:val="ActHead5"/>
      </w:pPr>
      <w:bookmarkStart w:id="199" w:name="_Toc507142602"/>
      <w:r w:rsidRPr="007E65AE">
        <w:rPr>
          <w:rStyle w:val="CharSectno"/>
        </w:rPr>
        <w:t>78A</w:t>
      </w:r>
      <w:r w:rsidRPr="007E65AE">
        <w:t xml:space="preserve">  When this </w:t>
      </w:r>
      <w:r w:rsidR="00EE205F" w:rsidRPr="007E65AE">
        <w:t>Subdivision</w:t>
      </w:r>
      <w:r w:rsidR="00666140" w:rsidRPr="007E65AE">
        <w:t xml:space="preserve"> </w:t>
      </w:r>
      <w:r w:rsidRPr="007E65AE">
        <w:t>does not apply</w:t>
      </w:r>
      <w:bookmarkEnd w:id="199"/>
    </w:p>
    <w:p w:rsidR="00435264" w:rsidRPr="007E65AE" w:rsidRDefault="00435264" w:rsidP="00435264">
      <w:pPr>
        <w:pStyle w:val="subsection"/>
      </w:pPr>
      <w:r w:rsidRPr="007E65AE">
        <w:tab/>
      </w:r>
      <w:r w:rsidRPr="007E65AE">
        <w:tab/>
        <w:t xml:space="preserve">This </w:t>
      </w:r>
      <w:r w:rsidR="00EE205F" w:rsidRPr="007E65AE">
        <w:t>Subdivision</w:t>
      </w:r>
      <w:r w:rsidR="00666140" w:rsidRPr="007E65AE">
        <w:t xml:space="preserve"> </w:t>
      </w:r>
      <w:r w:rsidRPr="007E65AE">
        <w:t xml:space="preserve">does not apply in relation to utilities allowance and </w:t>
      </w:r>
      <w:r w:rsidR="00C35B16" w:rsidRPr="007E65AE">
        <w:t>energy supplement under Part</w:t>
      </w:r>
      <w:r w:rsidR="007E65AE">
        <w:t> </w:t>
      </w:r>
      <w:r w:rsidR="00C35B16" w:rsidRPr="007E65AE">
        <w:t>2.25B of the 1991 Act</w:t>
      </w:r>
      <w:r w:rsidRPr="007E65AE">
        <w:t>.</w:t>
      </w:r>
    </w:p>
    <w:p w:rsidR="00435264" w:rsidRPr="007E65AE" w:rsidRDefault="00435264" w:rsidP="00435264">
      <w:pPr>
        <w:pStyle w:val="ActHead5"/>
      </w:pPr>
      <w:bookmarkStart w:id="200" w:name="_Toc507142603"/>
      <w:r w:rsidRPr="007E65AE">
        <w:rPr>
          <w:rStyle w:val="CharSectno"/>
        </w:rPr>
        <w:t>78</w:t>
      </w:r>
      <w:r w:rsidRPr="007E65AE">
        <w:t xml:space="preserve">  Rate increase determination</w:t>
      </w:r>
      <w:bookmarkEnd w:id="200"/>
    </w:p>
    <w:p w:rsidR="00435264" w:rsidRPr="007E65AE" w:rsidRDefault="00435264" w:rsidP="00435264">
      <w:pPr>
        <w:pStyle w:val="subsection"/>
      </w:pPr>
      <w:r w:rsidRPr="007E65AE">
        <w:tab/>
      </w:r>
      <w:r w:rsidRPr="007E65AE">
        <w:tab/>
        <w:t>If the Secretary is satisfied that the rate at which a social security payment is being, or has been, paid is less than the rate provided for by the social security law, the Secretary must:</w:t>
      </w:r>
    </w:p>
    <w:p w:rsidR="00435264" w:rsidRPr="007E65AE" w:rsidRDefault="00435264" w:rsidP="00435264">
      <w:pPr>
        <w:pStyle w:val="paragraph"/>
      </w:pPr>
      <w:r w:rsidRPr="007E65AE">
        <w:tab/>
        <w:t>(a)</w:t>
      </w:r>
      <w:r w:rsidRPr="007E65AE">
        <w:tab/>
        <w:t>determine that the rate is to be increased to the rate provided for by the social security law; and</w:t>
      </w:r>
    </w:p>
    <w:p w:rsidR="00435264" w:rsidRPr="007E65AE" w:rsidRDefault="00435264" w:rsidP="00435264">
      <w:pPr>
        <w:pStyle w:val="paragraph"/>
      </w:pPr>
      <w:r w:rsidRPr="007E65AE">
        <w:tab/>
        <w:t>(b)</w:t>
      </w:r>
      <w:r w:rsidRPr="007E65AE">
        <w:tab/>
        <w:t>specify the last</w:t>
      </w:r>
      <w:r w:rsidR="007E65AE">
        <w:noBreakHyphen/>
      </w:r>
      <w:r w:rsidRPr="007E65AE">
        <w:t>mentioned rate in the determination.</w:t>
      </w:r>
    </w:p>
    <w:p w:rsidR="00435264" w:rsidRPr="007E65AE" w:rsidRDefault="00435264" w:rsidP="00435264">
      <w:pPr>
        <w:pStyle w:val="ActHead5"/>
      </w:pPr>
      <w:bookmarkStart w:id="201" w:name="_Toc507142604"/>
      <w:r w:rsidRPr="007E65AE">
        <w:rPr>
          <w:rStyle w:val="CharSectno"/>
        </w:rPr>
        <w:t>79</w:t>
      </w:r>
      <w:r w:rsidRPr="007E65AE">
        <w:t xml:space="preserve">  Rate reduction determination</w:t>
      </w:r>
      <w:bookmarkEnd w:id="201"/>
    </w:p>
    <w:p w:rsidR="00435264" w:rsidRPr="007E65AE" w:rsidRDefault="00435264" w:rsidP="00435264">
      <w:pPr>
        <w:pStyle w:val="subsection"/>
      </w:pPr>
      <w:r w:rsidRPr="007E65AE">
        <w:tab/>
        <w:t>(1)</w:t>
      </w:r>
      <w:r w:rsidRPr="007E65AE">
        <w:tab/>
        <w:t>If the Secretary is satisfied that the rate at which a social security payment is being, or has been, paid is more than the rate provided for by the social security law, the Secretary is to:</w:t>
      </w:r>
    </w:p>
    <w:p w:rsidR="00435264" w:rsidRPr="007E65AE" w:rsidRDefault="00435264" w:rsidP="00435264">
      <w:pPr>
        <w:pStyle w:val="paragraph"/>
      </w:pPr>
      <w:r w:rsidRPr="007E65AE">
        <w:tab/>
        <w:t>(a)</w:t>
      </w:r>
      <w:r w:rsidRPr="007E65AE">
        <w:tab/>
        <w:t>determine that the rate is to be reduced to the rate provided for by the social security law; and</w:t>
      </w:r>
    </w:p>
    <w:p w:rsidR="00435264" w:rsidRPr="007E65AE" w:rsidRDefault="00435264" w:rsidP="00435264">
      <w:pPr>
        <w:pStyle w:val="paragraph"/>
      </w:pPr>
      <w:r w:rsidRPr="007E65AE">
        <w:tab/>
        <w:t>(b)</w:t>
      </w:r>
      <w:r w:rsidRPr="007E65AE">
        <w:tab/>
        <w:t>specify the last</w:t>
      </w:r>
      <w:r w:rsidR="007E65AE">
        <w:noBreakHyphen/>
      </w:r>
      <w:r w:rsidRPr="007E65AE">
        <w:t>mentioned rate in the determination.</w:t>
      </w:r>
    </w:p>
    <w:p w:rsidR="00435264" w:rsidRPr="007E65AE" w:rsidRDefault="00435264" w:rsidP="00435264">
      <w:pPr>
        <w:pStyle w:val="subsection"/>
      </w:pPr>
      <w:r w:rsidRPr="007E65AE">
        <w:tab/>
        <w:t>(2)</w:t>
      </w:r>
      <w:r w:rsidRPr="007E65AE">
        <w:tab/>
      </w:r>
      <w:r w:rsidR="007E65AE">
        <w:t>Subsection (</w:t>
      </w:r>
      <w:r w:rsidRPr="007E65AE">
        <w:t>1) does not authorise the Secretary to make a determination if:</w:t>
      </w:r>
    </w:p>
    <w:p w:rsidR="00435264" w:rsidRPr="007E65AE" w:rsidRDefault="00435264" w:rsidP="00435264">
      <w:pPr>
        <w:pStyle w:val="paragraph"/>
      </w:pPr>
      <w:r w:rsidRPr="007E65AE">
        <w:tab/>
        <w:t>(a)</w:t>
      </w:r>
      <w:r w:rsidRPr="007E65AE">
        <w:tab/>
        <w:t>the rate at which a social security payment is payable to a person is reduced by the operation of another provision of the social security law; and</w:t>
      </w:r>
    </w:p>
    <w:p w:rsidR="00435264" w:rsidRPr="007E65AE" w:rsidRDefault="00435264" w:rsidP="00435264">
      <w:pPr>
        <w:pStyle w:val="paragraph"/>
      </w:pPr>
      <w:r w:rsidRPr="007E65AE">
        <w:tab/>
        <w:t>(b)</w:t>
      </w:r>
      <w:r w:rsidRPr="007E65AE">
        <w:tab/>
        <w:t xml:space="preserve">the determination would take effect at or after the time at which the reduction referred to in </w:t>
      </w:r>
      <w:r w:rsidR="007E65AE">
        <w:t>paragraph (</w:t>
      </w:r>
      <w:r w:rsidRPr="007E65AE">
        <w:t>a) would take effect.</w:t>
      </w:r>
    </w:p>
    <w:p w:rsidR="00435264" w:rsidRPr="007E65AE" w:rsidRDefault="00435264" w:rsidP="00B018C0">
      <w:pPr>
        <w:pStyle w:val="ActHead5"/>
      </w:pPr>
      <w:bookmarkStart w:id="202" w:name="_Toc507142605"/>
      <w:r w:rsidRPr="007E65AE">
        <w:rPr>
          <w:rStyle w:val="CharSectno"/>
        </w:rPr>
        <w:t>80</w:t>
      </w:r>
      <w:r w:rsidRPr="007E65AE">
        <w:t xml:space="preserve">  Cancellation or suspension determination</w:t>
      </w:r>
      <w:bookmarkEnd w:id="202"/>
    </w:p>
    <w:p w:rsidR="00435264" w:rsidRPr="007E65AE" w:rsidRDefault="00435264" w:rsidP="00B018C0">
      <w:pPr>
        <w:pStyle w:val="subsection"/>
        <w:keepNext/>
      </w:pPr>
      <w:r w:rsidRPr="007E65AE">
        <w:tab/>
        <w:t>(1)</w:t>
      </w:r>
      <w:r w:rsidRPr="007E65AE">
        <w:tab/>
        <w:t>If the Secretary is satisfied that a social security payment is being, or has been, paid to a person:</w:t>
      </w:r>
    </w:p>
    <w:p w:rsidR="00435264" w:rsidRPr="007E65AE" w:rsidRDefault="00435264" w:rsidP="00435264">
      <w:pPr>
        <w:pStyle w:val="paragraph"/>
      </w:pPr>
      <w:r w:rsidRPr="007E65AE">
        <w:tab/>
        <w:t>(a)</w:t>
      </w:r>
      <w:r w:rsidRPr="007E65AE">
        <w:tab/>
        <w:t>who is not, or was not, qualified for the payment; or</w:t>
      </w:r>
    </w:p>
    <w:p w:rsidR="00435264" w:rsidRPr="007E65AE" w:rsidRDefault="00435264" w:rsidP="00435264">
      <w:pPr>
        <w:pStyle w:val="paragraph"/>
      </w:pPr>
      <w:r w:rsidRPr="007E65AE">
        <w:tab/>
        <w:t>(b)</w:t>
      </w:r>
      <w:r w:rsidRPr="007E65AE">
        <w:tab/>
        <w:t>to whom the payment is not, or was not, payable;</w:t>
      </w:r>
    </w:p>
    <w:p w:rsidR="00435264" w:rsidRPr="007E65AE" w:rsidRDefault="00435264" w:rsidP="00435264">
      <w:pPr>
        <w:pStyle w:val="subsection2"/>
      </w:pPr>
      <w:r w:rsidRPr="007E65AE">
        <w:t>the Secretary is to determine that the payment is to be cancelled or suspended.</w:t>
      </w:r>
    </w:p>
    <w:p w:rsidR="00435264" w:rsidRPr="007E65AE" w:rsidRDefault="00435264" w:rsidP="00435264">
      <w:pPr>
        <w:pStyle w:val="subsection"/>
      </w:pPr>
      <w:r w:rsidRPr="007E65AE">
        <w:tab/>
        <w:t>(2)</w:t>
      </w:r>
      <w:r w:rsidRPr="007E65AE">
        <w:tab/>
      </w:r>
      <w:r w:rsidR="007E65AE">
        <w:t>Subsection (</w:t>
      </w:r>
      <w:r w:rsidRPr="007E65AE">
        <w:t>1) does not authorise the Secretary to make a determination if:</w:t>
      </w:r>
    </w:p>
    <w:p w:rsidR="00435264" w:rsidRPr="007E65AE" w:rsidRDefault="00435264" w:rsidP="00435264">
      <w:pPr>
        <w:pStyle w:val="paragraph"/>
      </w:pPr>
      <w:r w:rsidRPr="007E65AE">
        <w:tab/>
        <w:t>(a)</w:t>
      </w:r>
      <w:r w:rsidRPr="007E65AE">
        <w:tab/>
        <w:t>the payment of a social security payment to a person has been cancelled or suspended by the operation of another provision of the social security law; and</w:t>
      </w:r>
    </w:p>
    <w:p w:rsidR="00435264" w:rsidRPr="007E65AE" w:rsidRDefault="00435264" w:rsidP="00435264">
      <w:pPr>
        <w:pStyle w:val="paragraph"/>
      </w:pPr>
      <w:r w:rsidRPr="007E65AE">
        <w:tab/>
        <w:t>(b)</w:t>
      </w:r>
      <w:r w:rsidRPr="007E65AE">
        <w:tab/>
        <w:t xml:space="preserve">the determination would take effect at or after the time at which the cancellation or suspension referred to in </w:t>
      </w:r>
      <w:r w:rsidR="007E65AE">
        <w:t>paragraph (</w:t>
      </w:r>
      <w:r w:rsidRPr="007E65AE">
        <w:t>a) would take effect.</w:t>
      </w:r>
    </w:p>
    <w:p w:rsidR="00435264" w:rsidRPr="007E65AE" w:rsidRDefault="00435264" w:rsidP="00435264">
      <w:pPr>
        <w:pStyle w:val="subsection"/>
      </w:pPr>
      <w:r w:rsidRPr="007E65AE">
        <w:tab/>
        <w:t>(3)</w:t>
      </w:r>
      <w:r w:rsidRPr="007E65AE">
        <w:tab/>
        <w:t xml:space="preserve">However, </w:t>
      </w:r>
      <w:r w:rsidR="007E65AE">
        <w:t>subsection (</w:t>
      </w:r>
      <w:r w:rsidRPr="007E65AE">
        <w:t>1) authorises the Secretary to make a determination that:</w:t>
      </w:r>
    </w:p>
    <w:p w:rsidR="00435264" w:rsidRPr="007E65AE" w:rsidRDefault="00435264" w:rsidP="00435264">
      <w:pPr>
        <w:pStyle w:val="paragraph"/>
      </w:pPr>
      <w:r w:rsidRPr="007E65AE">
        <w:tab/>
        <w:t>(a)</w:t>
      </w:r>
      <w:r w:rsidRPr="007E65AE">
        <w:tab/>
        <w:t>cancels a social security payment that has been suspended under subsection</w:t>
      </w:r>
      <w:r w:rsidR="007E65AE">
        <w:t> </w:t>
      </w:r>
      <w:r w:rsidRPr="007E65AE">
        <w:t>81(3); and</w:t>
      </w:r>
    </w:p>
    <w:p w:rsidR="00435264" w:rsidRPr="007E65AE" w:rsidRDefault="00435264" w:rsidP="00435264">
      <w:pPr>
        <w:pStyle w:val="paragraph"/>
      </w:pPr>
      <w:r w:rsidRPr="007E65AE">
        <w:tab/>
        <w:t>(b)</w:t>
      </w:r>
      <w:r w:rsidRPr="007E65AE">
        <w:tab/>
        <w:t>takes effect at or after the time the suspension took effect.</w:t>
      </w:r>
    </w:p>
    <w:p w:rsidR="001662DA" w:rsidRPr="007E65AE" w:rsidRDefault="00B72B21" w:rsidP="001662DA">
      <w:pPr>
        <w:pStyle w:val="subsection"/>
      </w:pPr>
      <w:r w:rsidRPr="007E65AE">
        <w:tab/>
      </w:r>
      <w:r w:rsidR="001662DA" w:rsidRPr="007E65AE">
        <w:t>(3A)</w:t>
      </w:r>
      <w:r w:rsidR="001662DA" w:rsidRPr="007E65AE">
        <w:tab/>
      </w:r>
      <w:r w:rsidR="007E65AE">
        <w:t>Subsection (</w:t>
      </w:r>
      <w:r w:rsidR="001662DA" w:rsidRPr="007E65AE">
        <w:t>1) does not authorise the Secretary to make a determination that cancels the payment of a parenting payment, youth allowance, austudy payment, newstart allowance or special benefit to a person if:</w:t>
      </w:r>
    </w:p>
    <w:p w:rsidR="001662DA" w:rsidRPr="007E65AE" w:rsidRDefault="001662DA" w:rsidP="001662DA">
      <w:pPr>
        <w:pStyle w:val="paragraph"/>
      </w:pPr>
      <w:r w:rsidRPr="007E65AE">
        <w:tab/>
        <w:t>(a)</w:t>
      </w:r>
      <w:r w:rsidRPr="007E65AE">
        <w:tab/>
      </w:r>
      <w:r w:rsidR="007E65AE">
        <w:t>paragraph (</w:t>
      </w:r>
      <w:r w:rsidRPr="007E65AE">
        <w:t>1)(a) does not apply to the person; and</w:t>
      </w:r>
    </w:p>
    <w:p w:rsidR="001662DA" w:rsidRPr="007E65AE" w:rsidRDefault="001662DA" w:rsidP="001662DA">
      <w:pPr>
        <w:pStyle w:val="paragraph"/>
      </w:pPr>
      <w:r w:rsidRPr="007E65AE">
        <w:tab/>
        <w:t>(b)</w:t>
      </w:r>
      <w:r w:rsidRPr="007E65AE">
        <w:tab/>
      </w:r>
      <w:r w:rsidR="007E65AE">
        <w:t>paragraph (</w:t>
      </w:r>
      <w:r w:rsidRPr="007E65AE">
        <w:t>1)(b) applies only because of the application of a compliance penalty period.</w:t>
      </w:r>
    </w:p>
    <w:p w:rsidR="00B72B21" w:rsidRPr="007E65AE" w:rsidRDefault="00B35775" w:rsidP="00B72B21">
      <w:pPr>
        <w:pStyle w:val="subsection"/>
      </w:pPr>
      <w:r w:rsidRPr="007E65AE">
        <w:tab/>
      </w:r>
      <w:r w:rsidR="00B72B21" w:rsidRPr="007E65AE">
        <w:t>(4)</w:t>
      </w:r>
      <w:r w:rsidR="00B72B21" w:rsidRPr="007E65AE">
        <w:tab/>
        <w:t>A reference in this section to a social security payment being, or having been, paid includes a reference to:</w:t>
      </w:r>
    </w:p>
    <w:p w:rsidR="00B72B21" w:rsidRPr="007E65AE" w:rsidRDefault="00B72B21" w:rsidP="00B72B21">
      <w:pPr>
        <w:pStyle w:val="paragraph"/>
      </w:pPr>
      <w:r w:rsidRPr="007E65AE">
        <w:tab/>
        <w:t>(a)</w:t>
      </w:r>
      <w:r w:rsidRPr="007E65AE">
        <w:tab/>
        <w:t>if the social security payment is a youth allowance—the youth allowance being payable but for the operation of section</w:t>
      </w:r>
      <w:r w:rsidR="007E65AE">
        <w:t> </w:t>
      </w:r>
      <w:r w:rsidRPr="007E65AE">
        <w:t>547AA; or</w:t>
      </w:r>
    </w:p>
    <w:p w:rsidR="00B72B21" w:rsidRPr="007E65AE" w:rsidRDefault="00B72B21" w:rsidP="00B72B21">
      <w:pPr>
        <w:pStyle w:val="paragraph"/>
      </w:pPr>
      <w:r w:rsidRPr="007E65AE">
        <w:tab/>
        <w:t>(b)</w:t>
      </w:r>
      <w:r w:rsidRPr="007E65AE">
        <w:tab/>
        <w:t>if the social security payment is a newstart allowance—the newstart allowance being payable but for the operation of section</w:t>
      </w:r>
      <w:r w:rsidR="007E65AE">
        <w:t> </w:t>
      </w:r>
      <w:r w:rsidRPr="007E65AE">
        <w:t>615.</w:t>
      </w:r>
    </w:p>
    <w:p w:rsidR="00435264" w:rsidRPr="007E65AE" w:rsidRDefault="00435264" w:rsidP="00435264">
      <w:pPr>
        <w:pStyle w:val="ActHead5"/>
      </w:pPr>
      <w:bookmarkStart w:id="203" w:name="_Toc507142606"/>
      <w:r w:rsidRPr="007E65AE">
        <w:rPr>
          <w:rStyle w:val="CharSectno"/>
        </w:rPr>
        <w:t>81</w:t>
      </w:r>
      <w:r w:rsidRPr="007E65AE">
        <w:t xml:space="preserve">  Cancellation or suspension for non</w:t>
      </w:r>
      <w:r w:rsidR="007E65AE">
        <w:noBreakHyphen/>
      </w:r>
      <w:r w:rsidRPr="007E65AE">
        <w:t>compliance with certain notices</w:t>
      </w:r>
      <w:bookmarkEnd w:id="203"/>
    </w:p>
    <w:p w:rsidR="00435264" w:rsidRPr="007E65AE" w:rsidRDefault="00435264" w:rsidP="00435264">
      <w:pPr>
        <w:pStyle w:val="subsection"/>
      </w:pPr>
      <w:r w:rsidRPr="007E65AE">
        <w:tab/>
        <w:t>(1)</w:t>
      </w:r>
      <w:r w:rsidRPr="007E65AE">
        <w:tab/>
        <w:t>If:</w:t>
      </w:r>
    </w:p>
    <w:p w:rsidR="00435264" w:rsidRPr="007E65AE" w:rsidRDefault="00435264" w:rsidP="00435264">
      <w:pPr>
        <w:pStyle w:val="paragraph"/>
      </w:pPr>
      <w:r w:rsidRPr="007E65AE">
        <w:tab/>
        <w:t>(a)</w:t>
      </w:r>
      <w:r w:rsidRPr="007E65AE">
        <w:tab/>
        <w:t>a person who is receiving a social security payment (other than a newstart allowance) has been given:</w:t>
      </w:r>
    </w:p>
    <w:p w:rsidR="00435264" w:rsidRPr="007E65AE" w:rsidRDefault="00435264" w:rsidP="00435264">
      <w:pPr>
        <w:pStyle w:val="paragraphsub"/>
      </w:pPr>
      <w:r w:rsidRPr="007E65AE">
        <w:tab/>
        <w:t>(i)</w:t>
      </w:r>
      <w:r w:rsidRPr="007E65AE">
        <w:tab/>
        <w:t>a notice under section</w:t>
      </w:r>
      <w:r w:rsidR="007E65AE">
        <w:t> </w:t>
      </w:r>
      <w:r w:rsidRPr="007E65AE">
        <w:t>67 or 68 that requires the person to give the Department a statement; or</w:t>
      </w:r>
    </w:p>
    <w:p w:rsidR="00435264" w:rsidRPr="007E65AE" w:rsidRDefault="00435264" w:rsidP="00435264">
      <w:pPr>
        <w:pStyle w:val="paragraphsub"/>
      </w:pPr>
      <w:r w:rsidRPr="007E65AE">
        <w:tab/>
        <w:t>(ii)</w:t>
      </w:r>
      <w:r w:rsidRPr="007E65AE">
        <w:tab/>
        <w:t>a notice embodying a requirement under Division</w:t>
      </w:r>
      <w:r w:rsidR="007E65AE">
        <w:t> </w:t>
      </w:r>
      <w:r w:rsidRPr="007E65AE">
        <w:t>1 of Part</w:t>
      </w:r>
      <w:r w:rsidR="007E65AE">
        <w:t> </w:t>
      </w:r>
      <w:r w:rsidRPr="007E65AE">
        <w:t>5; and</w:t>
      </w:r>
    </w:p>
    <w:p w:rsidR="00435264" w:rsidRPr="007E65AE" w:rsidRDefault="00435264" w:rsidP="00435264">
      <w:pPr>
        <w:pStyle w:val="paragraph"/>
      </w:pPr>
      <w:r w:rsidRPr="007E65AE">
        <w:tab/>
        <w:t>(b)</w:t>
      </w:r>
      <w:r w:rsidRPr="007E65AE">
        <w:tab/>
        <w:t>the person does not comply with the requirement of the notice;</w:t>
      </w:r>
    </w:p>
    <w:p w:rsidR="00435264" w:rsidRPr="007E65AE" w:rsidRDefault="00435264" w:rsidP="00435264">
      <w:pPr>
        <w:pStyle w:val="subsection2"/>
      </w:pPr>
      <w:r w:rsidRPr="007E65AE">
        <w:t>the Secretary may determine that the payment is to be cancelled or suspended.</w:t>
      </w:r>
    </w:p>
    <w:p w:rsidR="00435264" w:rsidRPr="007E65AE" w:rsidRDefault="00435264" w:rsidP="00435264">
      <w:pPr>
        <w:pStyle w:val="subsection"/>
        <w:keepNext/>
        <w:keepLines/>
      </w:pPr>
      <w:r w:rsidRPr="007E65AE">
        <w:tab/>
        <w:t>(2)</w:t>
      </w:r>
      <w:r w:rsidRPr="007E65AE">
        <w:tab/>
        <w:t>If:</w:t>
      </w:r>
    </w:p>
    <w:p w:rsidR="00435264" w:rsidRPr="007E65AE" w:rsidRDefault="00435264" w:rsidP="00435264">
      <w:pPr>
        <w:pStyle w:val="paragraph"/>
        <w:keepNext/>
        <w:keepLines/>
      </w:pPr>
      <w:r w:rsidRPr="007E65AE">
        <w:tab/>
        <w:t>(a)</w:t>
      </w:r>
      <w:r w:rsidRPr="007E65AE">
        <w:tab/>
        <w:t xml:space="preserve">a person and his or her partner (the </w:t>
      </w:r>
      <w:r w:rsidRPr="007E65AE">
        <w:rPr>
          <w:b/>
          <w:i/>
        </w:rPr>
        <w:t>partner</w:t>
      </w:r>
      <w:r w:rsidRPr="007E65AE">
        <w:t>) are each receiving a social security payment; and</w:t>
      </w:r>
    </w:p>
    <w:p w:rsidR="00435264" w:rsidRPr="007E65AE" w:rsidRDefault="00435264" w:rsidP="00435264">
      <w:pPr>
        <w:pStyle w:val="paragraph"/>
      </w:pPr>
      <w:r w:rsidRPr="007E65AE">
        <w:tab/>
        <w:t>(b)</w:t>
      </w:r>
      <w:r w:rsidRPr="007E65AE">
        <w:tab/>
        <w:t>the partner has been given:</w:t>
      </w:r>
    </w:p>
    <w:p w:rsidR="00435264" w:rsidRPr="007E65AE" w:rsidRDefault="00435264" w:rsidP="00435264">
      <w:pPr>
        <w:pStyle w:val="paragraphsub"/>
      </w:pPr>
      <w:r w:rsidRPr="007E65AE">
        <w:tab/>
        <w:t>(i)</w:t>
      </w:r>
      <w:r w:rsidRPr="007E65AE">
        <w:tab/>
        <w:t>a notice under section</w:t>
      </w:r>
      <w:r w:rsidR="007E65AE">
        <w:t> </w:t>
      </w:r>
      <w:r w:rsidRPr="007E65AE">
        <w:t>67 or 68 that requires the partner to give the Department a statement; or</w:t>
      </w:r>
    </w:p>
    <w:p w:rsidR="00435264" w:rsidRPr="007E65AE" w:rsidRDefault="00435264" w:rsidP="00435264">
      <w:pPr>
        <w:pStyle w:val="paragraphsub"/>
      </w:pPr>
      <w:r w:rsidRPr="007E65AE">
        <w:tab/>
        <w:t>(ii)</w:t>
      </w:r>
      <w:r w:rsidRPr="007E65AE">
        <w:tab/>
        <w:t>a notice embodying a requirement under Division</w:t>
      </w:r>
      <w:r w:rsidR="007E65AE">
        <w:t> </w:t>
      </w:r>
      <w:r w:rsidRPr="007E65AE">
        <w:t>1 of Part</w:t>
      </w:r>
      <w:r w:rsidR="007E65AE">
        <w:t> </w:t>
      </w:r>
      <w:r w:rsidRPr="007E65AE">
        <w:t>5; and</w:t>
      </w:r>
    </w:p>
    <w:p w:rsidR="00435264" w:rsidRPr="007E65AE" w:rsidRDefault="00435264" w:rsidP="00435264">
      <w:pPr>
        <w:pStyle w:val="paragraph"/>
      </w:pPr>
      <w:r w:rsidRPr="007E65AE">
        <w:tab/>
        <w:t>(c)</w:t>
      </w:r>
      <w:r w:rsidRPr="007E65AE">
        <w:tab/>
        <w:t>the notice relates to matters that might also affect the payment of the person’s social security payment; and</w:t>
      </w:r>
    </w:p>
    <w:p w:rsidR="00435264" w:rsidRPr="007E65AE" w:rsidRDefault="00435264" w:rsidP="00435264">
      <w:pPr>
        <w:pStyle w:val="paragraph"/>
      </w:pPr>
      <w:r w:rsidRPr="007E65AE">
        <w:tab/>
        <w:t>(d)</w:t>
      </w:r>
      <w:r w:rsidRPr="007E65AE">
        <w:tab/>
        <w:t>the partner does not comply with the requirement of the notice;</w:t>
      </w:r>
    </w:p>
    <w:p w:rsidR="00435264" w:rsidRPr="007E65AE" w:rsidRDefault="00435264" w:rsidP="00435264">
      <w:pPr>
        <w:pStyle w:val="subsection2"/>
      </w:pPr>
      <w:r w:rsidRPr="007E65AE">
        <w:t>the Secretary may determine that the person’s payment is to be cancelled or suspended.</w:t>
      </w:r>
    </w:p>
    <w:p w:rsidR="00435264" w:rsidRPr="007E65AE" w:rsidRDefault="00435264" w:rsidP="00435264">
      <w:pPr>
        <w:pStyle w:val="subsection"/>
        <w:keepNext/>
        <w:keepLines/>
      </w:pPr>
      <w:r w:rsidRPr="007E65AE">
        <w:tab/>
        <w:t>(3)</w:t>
      </w:r>
      <w:r w:rsidRPr="007E65AE">
        <w:tab/>
        <w:t>If:</w:t>
      </w:r>
    </w:p>
    <w:p w:rsidR="00435264" w:rsidRPr="007E65AE" w:rsidRDefault="00435264" w:rsidP="00435264">
      <w:pPr>
        <w:pStyle w:val="paragraph"/>
      </w:pPr>
      <w:r w:rsidRPr="007E65AE">
        <w:tab/>
        <w:t>(a)</w:t>
      </w:r>
      <w:r w:rsidRPr="007E65AE">
        <w:tab/>
        <w:t>a person who is receiving a social security payment has been given a notice under section</w:t>
      </w:r>
      <w:r w:rsidR="007E65AE">
        <w:t> </w:t>
      </w:r>
      <w:r w:rsidRPr="007E65AE">
        <w:t>67 or 68 that requires the person to inform the Department of a proposal by the person to leave Australia; and</w:t>
      </w:r>
    </w:p>
    <w:p w:rsidR="00435264" w:rsidRPr="007E65AE" w:rsidRDefault="00435264" w:rsidP="00435264">
      <w:pPr>
        <w:pStyle w:val="paragraph"/>
      </w:pPr>
      <w:r w:rsidRPr="007E65AE">
        <w:tab/>
        <w:t>(b)</w:t>
      </w:r>
      <w:r w:rsidRPr="007E65AE">
        <w:tab/>
        <w:t>the person does not comply with the requirement; and</w:t>
      </w:r>
    </w:p>
    <w:p w:rsidR="00435264" w:rsidRPr="007E65AE" w:rsidRDefault="00435264" w:rsidP="00435264">
      <w:pPr>
        <w:pStyle w:val="paragraph"/>
      </w:pPr>
      <w:r w:rsidRPr="007E65AE">
        <w:tab/>
        <w:t>(c)</w:t>
      </w:r>
      <w:r w:rsidRPr="007E65AE">
        <w:tab/>
        <w:t>the person leaves Australia; and</w:t>
      </w:r>
    </w:p>
    <w:p w:rsidR="00435264" w:rsidRPr="007E65AE" w:rsidRDefault="00435264" w:rsidP="00435264">
      <w:pPr>
        <w:pStyle w:val="paragraph"/>
      </w:pPr>
      <w:r w:rsidRPr="007E65AE">
        <w:tab/>
        <w:t>(d)</w:t>
      </w:r>
      <w:r w:rsidRPr="007E65AE">
        <w:tab/>
        <w:t>the person’s portability period (see section</w:t>
      </w:r>
      <w:r w:rsidR="007E65AE">
        <w:t> </w:t>
      </w:r>
      <w:r w:rsidRPr="007E65AE">
        <w:t>1217 of the 1991 Act) for the payment has not ended;</w:t>
      </w:r>
    </w:p>
    <w:p w:rsidR="00435264" w:rsidRPr="007E65AE" w:rsidRDefault="00435264" w:rsidP="00435264">
      <w:pPr>
        <w:pStyle w:val="subsection2"/>
      </w:pPr>
      <w:r w:rsidRPr="007E65AE">
        <w:t>the Secretary may determine that the payment is to be cancelled or suspended.</w:t>
      </w:r>
    </w:p>
    <w:p w:rsidR="00435264" w:rsidRPr="007E65AE" w:rsidRDefault="00435264" w:rsidP="00435264">
      <w:pPr>
        <w:pStyle w:val="notetext"/>
      </w:pPr>
      <w:r w:rsidRPr="007E65AE">
        <w:t>Note:</w:t>
      </w:r>
      <w:r w:rsidRPr="007E65AE">
        <w:tab/>
      </w:r>
      <w:r w:rsidR="007E65AE">
        <w:t>Subsection (</w:t>
      </w:r>
      <w:r w:rsidRPr="007E65AE">
        <w:t>3) lets the Secretary make one determination suspending the payment and later make another determination cancelling the payment. See subsection</w:t>
      </w:r>
      <w:r w:rsidR="007E65AE">
        <w:t> </w:t>
      </w:r>
      <w:r w:rsidRPr="007E65AE">
        <w:t xml:space="preserve">33(1) of the </w:t>
      </w:r>
      <w:r w:rsidRPr="007E65AE">
        <w:rPr>
          <w:i/>
        </w:rPr>
        <w:t>Acts Interpretation Act 1901</w:t>
      </w:r>
      <w:r w:rsidRPr="007E65AE">
        <w:t>.</w:t>
      </w:r>
    </w:p>
    <w:p w:rsidR="002D6281" w:rsidRPr="007E65AE" w:rsidRDefault="002D6281" w:rsidP="002D6281">
      <w:pPr>
        <w:pStyle w:val="ActHead5"/>
      </w:pPr>
      <w:bookmarkStart w:id="204" w:name="_Toc507142607"/>
      <w:r w:rsidRPr="007E65AE">
        <w:rPr>
          <w:rStyle w:val="CharSectno"/>
        </w:rPr>
        <w:t>81A</w:t>
      </w:r>
      <w:r w:rsidRPr="007E65AE">
        <w:t xml:space="preserve">  Rate reduction determination for non</w:t>
      </w:r>
      <w:r w:rsidR="007E65AE">
        <w:noBreakHyphen/>
      </w:r>
      <w:r w:rsidRPr="007E65AE">
        <w:t>compliance with notice relating to rent assistance</w:t>
      </w:r>
      <w:bookmarkEnd w:id="204"/>
    </w:p>
    <w:p w:rsidR="002D6281" w:rsidRPr="007E65AE" w:rsidRDefault="002D6281" w:rsidP="002D6281">
      <w:pPr>
        <w:pStyle w:val="subsection"/>
      </w:pPr>
      <w:r w:rsidRPr="007E65AE">
        <w:tab/>
        <w:t>(1)</w:t>
      </w:r>
      <w:r w:rsidRPr="007E65AE">
        <w:tab/>
        <w:t>Without limiting section</w:t>
      </w:r>
      <w:r w:rsidR="007E65AE">
        <w:t> </w:t>
      </w:r>
      <w:r w:rsidRPr="007E65AE">
        <w:t>81, if:</w:t>
      </w:r>
    </w:p>
    <w:p w:rsidR="002D6281" w:rsidRPr="007E65AE" w:rsidRDefault="002D6281" w:rsidP="002D6281">
      <w:pPr>
        <w:pStyle w:val="paragraph"/>
      </w:pPr>
      <w:r w:rsidRPr="007E65AE">
        <w:tab/>
        <w:t>(a)</w:t>
      </w:r>
      <w:r w:rsidRPr="007E65AE">
        <w:tab/>
        <w:t>an amount of rent assistance is being added to a person’s maximum basic rate of social security payment; and</w:t>
      </w:r>
    </w:p>
    <w:p w:rsidR="002D6281" w:rsidRPr="007E65AE" w:rsidRDefault="002D6281" w:rsidP="002D6281">
      <w:pPr>
        <w:pStyle w:val="paragraph"/>
      </w:pPr>
      <w:r w:rsidRPr="007E65AE">
        <w:tab/>
        <w:t>(b)</w:t>
      </w:r>
      <w:r w:rsidRPr="007E65AE">
        <w:tab/>
        <w:t>the person has been given:</w:t>
      </w:r>
    </w:p>
    <w:p w:rsidR="002D6281" w:rsidRPr="007E65AE" w:rsidRDefault="002D6281" w:rsidP="002D6281">
      <w:pPr>
        <w:pStyle w:val="paragraphsub"/>
      </w:pPr>
      <w:r w:rsidRPr="007E65AE">
        <w:tab/>
        <w:t>(i)</w:t>
      </w:r>
      <w:r w:rsidRPr="007E65AE">
        <w:tab/>
        <w:t>a notice under section</w:t>
      </w:r>
      <w:r w:rsidR="007E65AE">
        <w:t> </w:t>
      </w:r>
      <w:r w:rsidRPr="007E65AE">
        <w:t>67 or 68 that requires the person to give the Department a statement; or</w:t>
      </w:r>
    </w:p>
    <w:p w:rsidR="002D6281" w:rsidRPr="007E65AE" w:rsidRDefault="002D6281" w:rsidP="002D6281">
      <w:pPr>
        <w:pStyle w:val="paragraphsub"/>
      </w:pPr>
      <w:r w:rsidRPr="007E65AE">
        <w:tab/>
        <w:t>(ii)</w:t>
      </w:r>
      <w:r w:rsidRPr="007E65AE">
        <w:tab/>
        <w:t>a notice embodying a requirement under Division</w:t>
      </w:r>
      <w:r w:rsidR="007E65AE">
        <w:t> </w:t>
      </w:r>
      <w:r w:rsidRPr="007E65AE">
        <w:t>1 of Part</w:t>
      </w:r>
      <w:r w:rsidR="007E65AE">
        <w:t> </w:t>
      </w:r>
      <w:r w:rsidRPr="007E65AE">
        <w:t>5; and</w:t>
      </w:r>
    </w:p>
    <w:p w:rsidR="002D6281" w:rsidRPr="007E65AE" w:rsidRDefault="002D6281" w:rsidP="002D6281">
      <w:pPr>
        <w:pStyle w:val="paragraph"/>
      </w:pPr>
      <w:r w:rsidRPr="007E65AE">
        <w:tab/>
        <w:t>(c)</w:t>
      </w:r>
      <w:r w:rsidRPr="007E65AE">
        <w:tab/>
        <w:t>any statement, information or document required by the notice relates to:</w:t>
      </w:r>
    </w:p>
    <w:p w:rsidR="002D6281" w:rsidRPr="007E65AE" w:rsidRDefault="002D6281" w:rsidP="002D6281">
      <w:pPr>
        <w:pStyle w:val="paragraphsub"/>
      </w:pPr>
      <w:r w:rsidRPr="007E65AE">
        <w:tab/>
        <w:t>(i)</w:t>
      </w:r>
      <w:r w:rsidRPr="007E65AE">
        <w:tab/>
        <w:t>whether the person qualifies for rent assistance; or</w:t>
      </w:r>
    </w:p>
    <w:p w:rsidR="002D6281" w:rsidRPr="007E65AE" w:rsidRDefault="002D6281" w:rsidP="002D6281">
      <w:pPr>
        <w:pStyle w:val="paragraphsub"/>
      </w:pPr>
      <w:r w:rsidRPr="007E65AE">
        <w:tab/>
        <w:t>(ii)</w:t>
      </w:r>
      <w:r w:rsidRPr="007E65AE">
        <w:tab/>
        <w:t>the amount of the person’s rent assistance; and</w:t>
      </w:r>
    </w:p>
    <w:p w:rsidR="002D6281" w:rsidRPr="007E65AE" w:rsidRDefault="002D6281" w:rsidP="002D6281">
      <w:pPr>
        <w:pStyle w:val="paragraph"/>
      </w:pPr>
      <w:r w:rsidRPr="007E65AE">
        <w:tab/>
        <w:t>(d)</w:t>
      </w:r>
      <w:r w:rsidRPr="007E65AE">
        <w:tab/>
        <w:t>the person does not comply with the requirement of the notice;</w:t>
      </w:r>
    </w:p>
    <w:p w:rsidR="002D6281" w:rsidRPr="007E65AE" w:rsidRDefault="002D6281" w:rsidP="002D6281">
      <w:pPr>
        <w:pStyle w:val="subsection2"/>
      </w:pPr>
      <w:r w:rsidRPr="007E65AE">
        <w:t>the Secretary may determine</w:t>
      </w:r>
      <w:r w:rsidRPr="007E65AE">
        <w:rPr>
          <w:i/>
        </w:rPr>
        <w:t xml:space="preserve"> </w:t>
      </w:r>
      <w:r w:rsidRPr="007E65AE">
        <w:t>that the person’s rate of social security payment is to be reduced by not adding the amount of rent assistance to the person’s maximum basic rate.</w:t>
      </w:r>
    </w:p>
    <w:p w:rsidR="002D6281" w:rsidRPr="007E65AE" w:rsidRDefault="002D6281" w:rsidP="002D6281">
      <w:pPr>
        <w:pStyle w:val="subsection"/>
      </w:pPr>
      <w:r w:rsidRPr="007E65AE">
        <w:tab/>
        <w:t>(2)</w:t>
      </w:r>
      <w:r w:rsidRPr="007E65AE">
        <w:tab/>
        <w:t>The determination must also specify the new rate of social security payment.</w:t>
      </w:r>
    </w:p>
    <w:p w:rsidR="002D6281" w:rsidRPr="007E65AE" w:rsidRDefault="002D6281" w:rsidP="002D6281">
      <w:pPr>
        <w:pStyle w:val="subsection"/>
      </w:pPr>
      <w:r w:rsidRPr="007E65AE">
        <w:tab/>
        <w:t>(3)</w:t>
      </w:r>
      <w:r w:rsidRPr="007E65AE">
        <w:tab/>
      </w:r>
      <w:r w:rsidR="007E65AE">
        <w:t>Subsection (</w:t>
      </w:r>
      <w:r w:rsidRPr="007E65AE">
        <w:t>1) does not authorise the Secretary to make a determination if:</w:t>
      </w:r>
    </w:p>
    <w:p w:rsidR="002D6281" w:rsidRPr="007E65AE" w:rsidRDefault="002D6281" w:rsidP="002D6281">
      <w:pPr>
        <w:pStyle w:val="paragraph"/>
      </w:pPr>
      <w:r w:rsidRPr="007E65AE">
        <w:tab/>
        <w:t>(a)</w:t>
      </w:r>
      <w:r w:rsidRPr="007E65AE">
        <w:tab/>
        <w:t>another provision of the social security law provides that the rate at which the social security payment is payable to the person is to be reduced by not adding the amount of rent assistance to the person’s maximum basic rate; and</w:t>
      </w:r>
    </w:p>
    <w:p w:rsidR="002D6281" w:rsidRPr="007E65AE" w:rsidRDefault="002D6281" w:rsidP="002D6281">
      <w:pPr>
        <w:pStyle w:val="paragraph"/>
      </w:pPr>
      <w:r w:rsidRPr="007E65AE">
        <w:tab/>
        <w:t>(b)</w:t>
      </w:r>
      <w:r w:rsidRPr="007E65AE">
        <w:tab/>
        <w:t xml:space="preserve">the determination would take effect at or after the time at which the reduction referred to in </w:t>
      </w:r>
      <w:r w:rsidR="007E65AE">
        <w:t>paragraph (</w:t>
      </w:r>
      <w:r w:rsidRPr="007E65AE">
        <w:t>a) would take effect.</w:t>
      </w:r>
    </w:p>
    <w:p w:rsidR="00435264" w:rsidRPr="007E65AE" w:rsidRDefault="00435264" w:rsidP="00435264">
      <w:pPr>
        <w:pStyle w:val="ActHead5"/>
      </w:pPr>
      <w:bookmarkStart w:id="205" w:name="_Toc507142608"/>
      <w:r w:rsidRPr="007E65AE">
        <w:rPr>
          <w:rStyle w:val="CharSectno"/>
        </w:rPr>
        <w:t>82</w:t>
      </w:r>
      <w:r w:rsidRPr="007E65AE">
        <w:t xml:space="preserve">  Cancellation or suspension for failure to take action to obtain foreign payment</w:t>
      </w:r>
      <w:bookmarkEnd w:id="205"/>
    </w:p>
    <w:p w:rsidR="00435264" w:rsidRPr="007E65AE" w:rsidRDefault="00435264" w:rsidP="00435264">
      <w:pPr>
        <w:pStyle w:val="subsection"/>
      </w:pPr>
      <w:r w:rsidRPr="007E65AE">
        <w:tab/>
        <w:t>(1)</w:t>
      </w:r>
      <w:r w:rsidRPr="007E65AE">
        <w:tab/>
        <w:t>If:</w:t>
      </w:r>
    </w:p>
    <w:p w:rsidR="00435264" w:rsidRPr="007E65AE" w:rsidRDefault="00435264" w:rsidP="00435264">
      <w:pPr>
        <w:pStyle w:val="paragraph"/>
      </w:pPr>
      <w:r w:rsidRPr="007E65AE">
        <w:tab/>
        <w:t>(a)</w:t>
      </w:r>
      <w:r w:rsidRPr="007E65AE">
        <w:tab/>
        <w:t>a person who is receiving a social security payment has been given a notice under subsection</w:t>
      </w:r>
      <w:r w:rsidR="007E65AE">
        <w:t> </w:t>
      </w:r>
      <w:r w:rsidRPr="007E65AE">
        <w:t>66(2); and</w:t>
      </w:r>
    </w:p>
    <w:p w:rsidR="00435264" w:rsidRPr="007E65AE" w:rsidRDefault="00435264" w:rsidP="00435264">
      <w:pPr>
        <w:pStyle w:val="paragraph"/>
      </w:pPr>
      <w:r w:rsidRPr="007E65AE">
        <w:tab/>
        <w:t>(b)</w:t>
      </w:r>
      <w:r w:rsidRPr="007E65AE">
        <w:tab/>
        <w:t>the Secretary is satisfied that the person has not complied with the requirement of the notice;</w:t>
      </w:r>
    </w:p>
    <w:p w:rsidR="00435264" w:rsidRPr="007E65AE" w:rsidRDefault="00435264" w:rsidP="00435264">
      <w:pPr>
        <w:pStyle w:val="subsection2"/>
      </w:pPr>
      <w:r w:rsidRPr="007E65AE">
        <w:t>the Secretary may determine that the social security payment is to be cancelled or suspended.</w:t>
      </w:r>
    </w:p>
    <w:p w:rsidR="00435264" w:rsidRPr="007E65AE" w:rsidRDefault="00435264" w:rsidP="00435264">
      <w:pPr>
        <w:pStyle w:val="subsection"/>
      </w:pPr>
      <w:r w:rsidRPr="007E65AE">
        <w:tab/>
        <w:t>(2)</w:t>
      </w:r>
      <w:r w:rsidRPr="007E65AE">
        <w:tab/>
        <w:t>If:</w:t>
      </w:r>
    </w:p>
    <w:p w:rsidR="00435264" w:rsidRPr="007E65AE" w:rsidRDefault="00435264" w:rsidP="00435264">
      <w:pPr>
        <w:pStyle w:val="paragraph"/>
      </w:pPr>
      <w:r w:rsidRPr="007E65AE">
        <w:tab/>
        <w:t>(a)</w:t>
      </w:r>
      <w:r w:rsidRPr="007E65AE">
        <w:tab/>
        <w:t>a person who is receiving a social security payment has been given a notice under subsection</w:t>
      </w:r>
      <w:r w:rsidR="007E65AE">
        <w:t> </w:t>
      </w:r>
      <w:r w:rsidRPr="007E65AE">
        <w:t>66(3); and</w:t>
      </w:r>
    </w:p>
    <w:p w:rsidR="00435264" w:rsidRPr="007E65AE" w:rsidRDefault="00435264" w:rsidP="00435264">
      <w:pPr>
        <w:pStyle w:val="paragraph"/>
      </w:pPr>
      <w:r w:rsidRPr="007E65AE">
        <w:tab/>
        <w:t>(b)</w:t>
      </w:r>
      <w:r w:rsidRPr="007E65AE">
        <w:tab/>
        <w:t>the Secretary is satisfied that the person’s partner has not complied with the requirement of the notice;</w:t>
      </w:r>
    </w:p>
    <w:p w:rsidR="00435264" w:rsidRPr="007E65AE" w:rsidRDefault="00435264" w:rsidP="00435264">
      <w:pPr>
        <w:pStyle w:val="subsection2"/>
      </w:pPr>
      <w:r w:rsidRPr="007E65AE">
        <w:t>the Secretary may determine that the social security payment is to be cancelled or suspended.</w:t>
      </w:r>
    </w:p>
    <w:p w:rsidR="00435264" w:rsidRPr="007E65AE" w:rsidRDefault="00435264" w:rsidP="00703422">
      <w:pPr>
        <w:pStyle w:val="ActHead5"/>
      </w:pPr>
      <w:bookmarkStart w:id="206" w:name="_Toc507142609"/>
      <w:r w:rsidRPr="007E65AE">
        <w:rPr>
          <w:rStyle w:val="CharSectno"/>
        </w:rPr>
        <w:t>83</w:t>
      </w:r>
      <w:r w:rsidRPr="007E65AE">
        <w:t xml:space="preserve">  Changes to payments by computer</w:t>
      </w:r>
      <w:bookmarkEnd w:id="206"/>
    </w:p>
    <w:p w:rsidR="00435264" w:rsidRPr="007E65AE" w:rsidRDefault="00435264" w:rsidP="00703422">
      <w:pPr>
        <w:pStyle w:val="subsection"/>
        <w:keepNext/>
      </w:pPr>
      <w:r w:rsidRPr="007E65AE">
        <w:tab/>
        <w:t>(1)</w:t>
      </w:r>
      <w:r w:rsidRPr="007E65AE">
        <w:tab/>
        <w:t>If:</w:t>
      </w:r>
    </w:p>
    <w:p w:rsidR="00435264" w:rsidRPr="007E65AE" w:rsidRDefault="00435264" w:rsidP="00703422">
      <w:pPr>
        <w:pStyle w:val="paragraph"/>
        <w:keepNext/>
      </w:pPr>
      <w:r w:rsidRPr="007E65AE">
        <w:tab/>
        <w:t>(a)</w:t>
      </w:r>
      <w:r w:rsidRPr="007E65AE">
        <w:tab/>
        <w:t>payment of a social security payment is based upon data in a computer; and</w:t>
      </w:r>
    </w:p>
    <w:p w:rsidR="00435264" w:rsidRPr="007E65AE" w:rsidRDefault="00435264" w:rsidP="00435264">
      <w:pPr>
        <w:pStyle w:val="paragraph"/>
      </w:pPr>
      <w:r w:rsidRPr="007E65AE">
        <w:tab/>
        <w:t>(b)</w:t>
      </w:r>
      <w:r w:rsidRPr="007E65AE">
        <w:tab/>
        <w:t>the rate of the payment is increased or reduced, or the payment is cancelled or suspended, because of the operation of a computer program used under the control of the Secretary; and</w:t>
      </w:r>
    </w:p>
    <w:p w:rsidR="00435264" w:rsidRPr="007E65AE" w:rsidRDefault="00435264" w:rsidP="00435264">
      <w:pPr>
        <w:pStyle w:val="paragraph"/>
      </w:pPr>
      <w:r w:rsidRPr="007E65AE">
        <w:tab/>
        <w:t>(c)</w:t>
      </w:r>
      <w:r w:rsidRPr="007E65AE">
        <w:tab/>
        <w:t>the program causes the change for a reason for which the Secretary could make the change by determination;</w:t>
      </w:r>
    </w:p>
    <w:p w:rsidR="00435264" w:rsidRPr="007E65AE" w:rsidRDefault="00435264" w:rsidP="00435264">
      <w:pPr>
        <w:pStyle w:val="subsection2"/>
      </w:pPr>
      <w:r w:rsidRPr="007E65AE">
        <w:t>the change is taken to have been made by the Secretary by determination for that reason.</w:t>
      </w:r>
    </w:p>
    <w:p w:rsidR="00435264" w:rsidRPr="007E65AE" w:rsidRDefault="00435264" w:rsidP="00435264">
      <w:pPr>
        <w:pStyle w:val="subsection"/>
      </w:pPr>
      <w:r w:rsidRPr="007E65AE">
        <w:tab/>
        <w:t>(2)</w:t>
      </w:r>
      <w:r w:rsidRPr="007E65AE">
        <w:tab/>
        <w:t xml:space="preserve">A determination that is taken, by virtue of </w:t>
      </w:r>
      <w:r w:rsidR="007E65AE">
        <w:t>subsection (</w:t>
      </w:r>
      <w:r w:rsidRPr="007E65AE">
        <w:t>1), to have been made is taken to have been made on the day on which the computer program caused the change to be made.</w:t>
      </w:r>
    </w:p>
    <w:p w:rsidR="00435264" w:rsidRPr="007E65AE" w:rsidRDefault="00435264" w:rsidP="00B018C0">
      <w:pPr>
        <w:pStyle w:val="ActHead5"/>
      </w:pPr>
      <w:bookmarkStart w:id="207" w:name="_Toc507142610"/>
      <w:r w:rsidRPr="007E65AE">
        <w:rPr>
          <w:rStyle w:val="CharSectno"/>
        </w:rPr>
        <w:t>84</w:t>
      </w:r>
      <w:r w:rsidRPr="007E65AE">
        <w:t xml:space="preserve">  Automatic transfer by computer</w:t>
      </w:r>
      <w:bookmarkEnd w:id="207"/>
    </w:p>
    <w:p w:rsidR="00435264" w:rsidRPr="007E65AE" w:rsidRDefault="00435264" w:rsidP="00B018C0">
      <w:pPr>
        <w:pStyle w:val="subsection"/>
        <w:keepNext/>
      </w:pPr>
      <w:r w:rsidRPr="007E65AE">
        <w:tab/>
        <w:t>(1)</w:t>
      </w:r>
      <w:r w:rsidRPr="007E65AE">
        <w:tab/>
        <w:t>If:</w:t>
      </w:r>
    </w:p>
    <w:p w:rsidR="00435264" w:rsidRPr="007E65AE" w:rsidRDefault="00435264" w:rsidP="00B018C0">
      <w:pPr>
        <w:pStyle w:val="paragraph"/>
        <w:keepNext/>
      </w:pPr>
      <w:r w:rsidRPr="007E65AE">
        <w:tab/>
        <w:t>(a)</w:t>
      </w:r>
      <w:r w:rsidRPr="007E65AE">
        <w:tab/>
        <w:t>payment of a social security payment to a person is based upon data in a computer; and</w:t>
      </w:r>
    </w:p>
    <w:p w:rsidR="00435264" w:rsidRPr="007E65AE" w:rsidRDefault="00435264" w:rsidP="00435264">
      <w:pPr>
        <w:pStyle w:val="paragraph"/>
      </w:pPr>
      <w:r w:rsidRPr="007E65AE">
        <w:tab/>
        <w:t>(b)</w:t>
      </w:r>
      <w:r w:rsidRPr="007E65AE">
        <w:tab/>
        <w:t>because of the operation of a computer program used under the control of the Secretary, a social security payment of a different kind becomes payable to the person;</w:t>
      </w:r>
    </w:p>
    <w:p w:rsidR="00435264" w:rsidRPr="007E65AE" w:rsidRDefault="00435264" w:rsidP="00435264">
      <w:pPr>
        <w:pStyle w:val="subsection2"/>
      </w:pPr>
      <w:r w:rsidRPr="007E65AE">
        <w:t>the Secretary is taken to have made a determination:</w:t>
      </w:r>
    </w:p>
    <w:p w:rsidR="00435264" w:rsidRPr="007E65AE" w:rsidRDefault="00435264" w:rsidP="00435264">
      <w:pPr>
        <w:pStyle w:val="paragraph"/>
      </w:pPr>
      <w:r w:rsidRPr="007E65AE">
        <w:tab/>
        <w:t>(c)</w:t>
      </w:r>
      <w:r w:rsidRPr="007E65AE">
        <w:tab/>
        <w:t xml:space="preserve">that the payment referred to in </w:t>
      </w:r>
      <w:r w:rsidR="007E65AE">
        <w:t>paragraph (</w:t>
      </w:r>
      <w:r w:rsidRPr="007E65AE">
        <w:t>b) is to be payable to the person; and</w:t>
      </w:r>
    </w:p>
    <w:p w:rsidR="00435264" w:rsidRPr="007E65AE" w:rsidRDefault="00435264" w:rsidP="00435264">
      <w:pPr>
        <w:pStyle w:val="paragraph"/>
      </w:pPr>
      <w:r w:rsidRPr="007E65AE">
        <w:tab/>
        <w:t>(d)</w:t>
      </w:r>
      <w:r w:rsidRPr="007E65AE">
        <w:tab/>
        <w:t xml:space="preserve">that the payment referred to in </w:t>
      </w:r>
      <w:r w:rsidR="007E65AE">
        <w:t>paragraph (</w:t>
      </w:r>
      <w:r w:rsidRPr="007E65AE">
        <w:t xml:space="preserve">a) is to cease to be payable to the person immediately before the day on which the payment referred to in </w:t>
      </w:r>
      <w:r w:rsidR="007E65AE">
        <w:t>paragraph (</w:t>
      </w:r>
      <w:r w:rsidRPr="007E65AE">
        <w:t>b) is to become payable to the person.</w:t>
      </w:r>
    </w:p>
    <w:p w:rsidR="00435264" w:rsidRPr="007E65AE" w:rsidRDefault="00435264" w:rsidP="00435264">
      <w:pPr>
        <w:pStyle w:val="subsection"/>
      </w:pPr>
      <w:r w:rsidRPr="007E65AE">
        <w:tab/>
        <w:t>(2)</w:t>
      </w:r>
      <w:r w:rsidRPr="007E65AE">
        <w:tab/>
        <w:t xml:space="preserve">A determination that is taken, by virtue of </w:t>
      </w:r>
      <w:r w:rsidR="007E65AE">
        <w:t>subsection (</w:t>
      </w:r>
      <w:r w:rsidRPr="007E65AE">
        <w:t xml:space="preserve">1), to have been made is taken to have been made on the day on which the payment referred to in </w:t>
      </w:r>
      <w:r w:rsidR="007E65AE">
        <w:t>paragraph (</w:t>
      </w:r>
      <w:r w:rsidRPr="007E65AE">
        <w:t>1)(b) became payable because of the operation of the computer program.</w:t>
      </w:r>
    </w:p>
    <w:p w:rsidR="00435264" w:rsidRPr="007E65AE" w:rsidRDefault="00435264" w:rsidP="00435264">
      <w:pPr>
        <w:pStyle w:val="ActHead5"/>
      </w:pPr>
      <w:bookmarkStart w:id="208" w:name="_Toc507142611"/>
      <w:r w:rsidRPr="007E65AE">
        <w:rPr>
          <w:rStyle w:val="CharSectno"/>
        </w:rPr>
        <w:t>85</w:t>
      </w:r>
      <w:r w:rsidRPr="007E65AE">
        <w:t xml:space="preserve">  Resumption of payment after cancellation or suspension</w:t>
      </w:r>
      <w:bookmarkEnd w:id="208"/>
    </w:p>
    <w:p w:rsidR="00435264" w:rsidRPr="007E65AE" w:rsidRDefault="00435264" w:rsidP="00435264">
      <w:pPr>
        <w:pStyle w:val="subsection"/>
      </w:pPr>
      <w:r w:rsidRPr="007E65AE">
        <w:tab/>
        <w:t>(1)</w:t>
      </w:r>
      <w:r w:rsidRPr="007E65AE">
        <w:tab/>
        <w:t>If:</w:t>
      </w:r>
    </w:p>
    <w:p w:rsidR="00362BF5" w:rsidRPr="007E65AE" w:rsidRDefault="00362BF5" w:rsidP="00362BF5">
      <w:pPr>
        <w:pStyle w:val="paragraph"/>
      </w:pPr>
      <w:r w:rsidRPr="007E65AE">
        <w:tab/>
        <w:t>(a)</w:t>
      </w:r>
      <w:r w:rsidRPr="007E65AE">
        <w:tab/>
        <w:t>a person’s social security payment is:</w:t>
      </w:r>
    </w:p>
    <w:p w:rsidR="00362BF5" w:rsidRPr="007E65AE" w:rsidRDefault="00362BF5" w:rsidP="00362BF5">
      <w:pPr>
        <w:pStyle w:val="paragraphsub"/>
      </w:pPr>
      <w:r w:rsidRPr="007E65AE">
        <w:tab/>
        <w:t>(i)</w:t>
      </w:r>
      <w:r w:rsidRPr="007E65AE">
        <w:tab/>
        <w:t>cancelled by force of section</w:t>
      </w:r>
      <w:r w:rsidR="007E65AE">
        <w:t> </w:t>
      </w:r>
      <w:r w:rsidRPr="007E65AE">
        <w:t>93 or 94</w:t>
      </w:r>
      <w:r w:rsidR="00133E23" w:rsidRPr="007E65AE">
        <w:t xml:space="preserve"> or subsection</w:t>
      </w:r>
      <w:r w:rsidR="007E65AE">
        <w:t> </w:t>
      </w:r>
      <w:r w:rsidR="00133E23" w:rsidRPr="007E65AE">
        <w:t>95C(2)</w:t>
      </w:r>
      <w:r w:rsidRPr="007E65AE">
        <w:t>; or</w:t>
      </w:r>
    </w:p>
    <w:p w:rsidR="00362BF5" w:rsidRPr="007E65AE" w:rsidRDefault="00362BF5" w:rsidP="00362BF5">
      <w:pPr>
        <w:pStyle w:val="paragraphsub"/>
      </w:pPr>
      <w:r w:rsidRPr="007E65AE">
        <w:tab/>
        <w:t>(ii)</w:t>
      </w:r>
      <w:r w:rsidRPr="007E65AE">
        <w:tab/>
        <w:t>cancelled or suspended under section</w:t>
      </w:r>
      <w:r w:rsidR="007E65AE">
        <w:t> </w:t>
      </w:r>
      <w:r w:rsidRPr="007E65AE">
        <w:t>80, 81 or 82; or</w:t>
      </w:r>
    </w:p>
    <w:p w:rsidR="00133E23" w:rsidRPr="007E65AE" w:rsidRDefault="00133E23" w:rsidP="00362BF5">
      <w:pPr>
        <w:pStyle w:val="paragraphsub"/>
      </w:pPr>
      <w:r w:rsidRPr="007E65AE">
        <w:tab/>
        <w:t>(iia)</w:t>
      </w:r>
      <w:r w:rsidRPr="007E65AE">
        <w:tab/>
        <w:t>suspended under subsection</w:t>
      </w:r>
      <w:r w:rsidR="007E65AE">
        <w:t> </w:t>
      </w:r>
      <w:r w:rsidRPr="007E65AE">
        <w:t>95C(1); or</w:t>
      </w:r>
    </w:p>
    <w:p w:rsidR="00362BF5" w:rsidRPr="007E65AE" w:rsidRDefault="00362BF5" w:rsidP="00362BF5">
      <w:pPr>
        <w:pStyle w:val="paragraphsub"/>
      </w:pPr>
      <w:r w:rsidRPr="007E65AE">
        <w:tab/>
        <w:t>(iii)</w:t>
      </w:r>
      <w:r w:rsidRPr="007E65AE">
        <w:tab/>
        <w:t>cancelled under Part</w:t>
      </w:r>
      <w:r w:rsidR="007E65AE">
        <w:t> </w:t>
      </w:r>
      <w:r w:rsidRPr="007E65AE">
        <w:t>3C (schooling requirements); and</w:t>
      </w:r>
    </w:p>
    <w:p w:rsidR="00362BF5" w:rsidRPr="007E65AE" w:rsidRDefault="00362BF5" w:rsidP="000A1137">
      <w:pPr>
        <w:pStyle w:val="noteToPara"/>
      </w:pPr>
      <w:r w:rsidRPr="007E65AE">
        <w:t>Note:</w:t>
      </w:r>
      <w:r w:rsidRPr="007E65AE">
        <w:tab/>
        <w:t>For reconsideration of the suspension of a schooling requirement payment, see sections</w:t>
      </w:r>
      <w:r w:rsidR="007E65AE">
        <w:t> </w:t>
      </w:r>
      <w:r w:rsidRPr="007E65AE">
        <w:t>124J</w:t>
      </w:r>
      <w:r w:rsidR="00DB75CF" w:rsidRPr="007E65AE">
        <w:t>, 124N and 124NG</w:t>
      </w:r>
      <w:r w:rsidRPr="007E65AE">
        <w:t>.</w:t>
      </w:r>
    </w:p>
    <w:p w:rsidR="00435264" w:rsidRPr="007E65AE" w:rsidRDefault="00435264" w:rsidP="00435264">
      <w:pPr>
        <w:pStyle w:val="paragraph"/>
      </w:pPr>
      <w:r w:rsidRPr="007E65AE">
        <w:tab/>
        <w:t>(b)</w:t>
      </w:r>
      <w:r w:rsidRPr="007E65AE">
        <w:tab/>
        <w:t>the Secretary reconsiders the decision; and</w:t>
      </w:r>
    </w:p>
    <w:p w:rsidR="00435264" w:rsidRPr="007E65AE" w:rsidRDefault="00435264" w:rsidP="00435264">
      <w:pPr>
        <w:pStyle w:val="paragraph"/>
      </w:pPr>
      <w:r w:rsidRPr="007E65AE">
        <w:tab/>
        <w:t>(c)</w:t>
      </w:r>
      <w:r w:rsidRPr="007E65AE">
        <w:tab/>
        <w:t>as a result of the reconsideration, the Secretary is satisfied that, because of the decision:</w:t>
      </w:r>
    </w:p>
    <w:p w:rsidR="00435264" w:rsidRPr="007E65AE" w:rsidRDefault="00435264" w:rsidP="00435264">
      <w:pPr>
        <w:pStyle w:val="paragraphsub"/>
      </w:pPr>
      <w:r w:rsidRPr="007E65AE">
        <w:tab/>
        <w:t>(i)</w:t>
      </w:r>
      <w:r w:rsidRPr="007E65AE">
        <w:tab/>
        <w:t>the person did not receive a social security payment that was payable to the person; or</w:t>
      </w:r>
    </w:p>
    <w:p w:rsidR="00435264" w:rsidRPr="007E65AE" w:rsidRDefault="00435264" w:rsidP="00435264">
      <w:pPr>
        <w:pStyle w:val="paragraphsub"/>
      </w:pPr>
      <w:r w:rsidRPr="007E65AE">
        <w:tab/>
        <w:t>(ii)</w:t>
      </w:r>
      <w:r w:rsidRPr="007E65AE">
        <w:tab/>
        <w:t>the person is not receiving a social security payment that is payable to the person;</w:t>
      </w:r>
    </w:p>
    <w:p w:rsidR="00435264" w:rsidRPr="007E65AE" w:rsidRDefault="00435264" w:rsidP="00435264">
      <w:pPr>
        <w:pStyle w:val="subsection2"/>
      </w:pPr>
      <w:r w:rsidRPr="007E65AE">
        <w:t>the Secretary is to determine that the social security payment was or is payable to the person, as the case requires.</w:t>
      </w:r>
    </w:p>
    <w:p w:rsidR="00435264" w:rsidRPr="007E65AE" w:rsidRDefault="00435264" w:rsidP="00435264">
      <w:pPr>
        <w:pStyle w:val="subsection"/>
      </w:pPr>
      <w:r w:rsidRPr="007E65AE">
        <w:tab/>
        <w:t>(2)</w:t>
      </w:r>
      <w:r w:rsidRPr="007E65AE">
        <w:tab/>
        <w:t xml:space="preserve">The reconsideration referred to in </w:t>
      </w:r>
      <w:r w:rsidR="007E65AE">
        <w:t>paragraph (</w:t>
      </w:r>
      <w:r w:rsidRPr="007E65AE">
        <w:t>1)(b) may be a reconsideration on an application under section</w:t>
      </w:r>
      <w:r w:rsidR="007E65AE">
        <w:t> </w:t>
      </w:r>
      <w:r w:rsidRPr="007E65AE">
        <w:t>129 or a reconsideration on the Secretary’s own initiative.</w:t>
      </w:r>
    </w:p>
    <w:p w:rsidR="00AF2D23" w:rsidRPr="007E65AE" w:rsidRDefault="00AF2D23" w:rsidP="00AF2D23">
      <w:pPr>
        <w:pStyle w:val="ActHead5"/>
      </w:pPr>
      <w:bookmarkStart w:id="209" w:name="_Toc507142612"/>
      <w:r w:rsidRPr="007E65AE">
        <w:rPr>
          <w:rStyle w:val="CharSectno"/>
        </w:rPr>
        <w:t>85A</w:t>
      </w:r>
      <w:r w:rsidRPr="007E65AE">
        <w:t xml:space="preserve">  Rate increase determination following rate reduction for non</w:t>
      </w:r>
      <w:r w:rsidR="007E65AE">
        <w:noBreakHyphen/>
      </w:r>
      <w:r w:rsidRPr="007E65AE">
        <w:t>compliance with notice relating to rent assistance</w:t>
      </w:r>
      <w:bookmarkEnd w:id="209"/>
    </w:p>
    <w:p w:rsidR="00AF2D23" w:rsidRPr="007E65AE" w:rsidRDefault="00AF2D23" w:rsidP="00AF2D23">
      <w:pPr>
        <w:pStyle w:val="subsection"/>
      </w:pPr>
      <w:r w:rsidRPr="007E65AE">
        <w:tab/>
        <w:t>(1)</w:t>
      </w:r>
      <w:r w:rsidRPr="007E65AE">
        <w:tab/>
        <w:t>If:</w:t>
      </w:r>
    </w:p>
    <w:p w:rsidR="00AF2D23" w:rsidRPr="007E65AE" w:rsidRDefault="00AF2D23" w:rsidP="00AF2D23">
      <w:pPr>
        <w:pStyle w:val="paragraph"/>
      </w:pPr>
      <w:r w:rsidRPr="007E65AE">
        <w:tab/>
        <w:t>(a)</w:t>
      </w:r>
      <w:r w:rsidRPr="007E65AE">
        <w:tab/>
        <w:t>the Secretary reduces a person’s rate of social security payment under section</w:t>
      </w:r>
      <w:r w:rsidR="007E65AE">
        <w:t> </w:t>
      </w:r>
      <w:r w:rsidRPr="007E65AE">
        <w:t>81A by not adding an amount of rent assistance to the person’s maximum basic rate; and</w:t>
      </w:r>
    </w:p>
    <w:p w:rsidR="00AF2D23" w:rsidRPr="007E65AE" w:rsidRDefault="00AF2D23" w:rsidP="00AF2D23">
      <w:pPr>
        <w:pStyle w:val="paragraph"/>
      </w:pPr>
      <w:r w:rsidRPr="007E65AE">
        <w:tab/>
        <w:t>(b)</w:t>
      </w:r>
      <w:r w:rsidRPr="007E65AE">
        <w:tab/>
        <w:t>the Secretary reconsiders the decision; and</w:t>
      </w:r>
    </w:p>
    <w:p w:rsidR="00AF2D23" w:rsidRPr="007E65AE" w:rsidRDefault="00AF2D23" w:rsidP="00AF2D23">
      <w:pPr>
        <w:pStyle w:val="paragraph"/>
      </w:pPr>
      <w:r w:rsidRPr="007E65AE">
        <w:tab/>
        <w:t>(c)</w:t>
      </w:r>
      <w:r w:rsidRPr="007E65AE">
        <w:tab/>
        <w:t>as a result of the reconsideration, the Secretary is satisfied that, because of the decision, the rate at which social security payment is being, or has been, paid is less than the rate provided for by the social security law;</w:t>
      </w:r>
    </w:p>
    <w:p w:rsidR="00AF2D23" w:rsidRPr="007E65AE" w:rsidRDefault="00AF2D23" w:rsidP="00AF2D23">
      <w:pPr>
        <w:pStyle w:val="subsection2"/>
      </w:pPr>
      <w:r w:rsidRPr="007E65AE">
        <w:t>the Secretary must determine that the rate is to be increased to the rate provided for by the social security law.</w:t>
      </w:r>
    </w:p>
    <w:p w:rsidR="00AF2D23" w:rsidRPr="007E65AE" w:rsidRDefault="00AF2D23" w:rsidP="00AF2D23">
      <w:pPr>
        <w:pStyle w:val="subsection"/>
      </w:pPr>
      <w:r w:rsidRPr="007E65AE">
        <w:tab/>
        <w:t>(2)</w:t>
      </w:r>
      <w:r w:rsidRPr="007E65AE">
        <w:tab/>
        <w:t>The determination must also specify the new rate of social security payment.</w:t>
      </w:r>
    </w:p>
    <w:p w:rsidR="00AF2D23" w:rsidRPr="007E65AE" w:rsidRDefault="00AF2D23" w:rsidP="00AF2D23">
      <w:pPr>
        <w:pStyle w:val="subsection"/>
      </w:pPr>
      <w:r w:rsidRPr="007E65AE">
        <w:tab/>
        <w:t>(3)</w:t>
      </w:r>
      <w:r w:rsidRPr="007E65AE">
        <w:tab/>
        <w:t xml:space="preserve">The reconsideration referred to in </w:t>
      </w:r>
      <w:r w:rsidR="007E65AE">
        <w:t>paragraph (</w:t>
      </w:r>
      <w:r w:rsidRPr="007E65AE">
        <w:t>1)(b) may be a reconsideration on an application under section</w:t>
      </w:r>
      <w:r w:rsidR="007E65AE">
        <w:t> </w:t>
      </w:r>
      <w:r w:rsidRPr="007E65AE">
        <w:t>129 or a reconsideration on the Secretary’s own initiative.</w:t>
      </w:r>
    </w:p>
    <w:p w:rsidR="00435264" w:rsidRPr="007E65AE" w:rsidRDefault="00EE205F" w:rsidP="00435264">
      <w:pPr>
        <w:pStyle w:val="ActHead4"/>
      </w:pPr>
      <w:bookmarkStart w:id="210" w:name="_Toc507142613"/>
      <w:r w:rsidRPr="007E65AE">
        <w:rPr>
          <w:rStyle w:val="CharSubdNo"/>
        </w:rPr>
        <w:t>Subdivision</w:t>
      </w:r>
      <w:r w:rsidR="00666140" w:rsidRPr="007E65AE">
        <w:rPr>
          <w:rStyle w:val="CharSubdNo"/>
        </w:rPr>
        <w:t xml:space="preserve"> </w:t>
      </w:r>
      <w:r w:rsidR="00435264" w:rsidRPr="007E65AE">
        <w:rPr>
          <w:rStyle w:val="CharSubdNo"/>
        </w:rPr>
        <w:t>B</w:t>
      </w:r>
      <w:r w:rsidR="00435264" w:rsidRPr="007E65AE">
        <w:t>—</w:t>
      </w:r>
      <w:r w:rsidR="00435264" w:rsidRPr="007E65AE">
        <w:rPr>
          <w:rStyle w:val="CharSubdText"/>
        </w:rPr>
        <w:t>Provisions relating to concession cards</w:t>
      </w:r>
      <w:bookmarkEnd w:id="210"/>
    </w:p>
    <w:p w:rsidR="00435264" w:rsidRPr="007E65AE" w:rsidRDefault="00435264" w:rsidP="00435264">
      <w:pPr>
        <w:pStyle w:val="ActHead5"/>
      </w:pPr>
      <w:bookmarkStart w:id="211" w:name="_Toc507142614"/>
      <w:r w:rsidRPr="007E65AE">
        <w:rPr>
          <w:rStyle w:val="CharSectno"/>
        </w:rPr>
        <w:t>86</w:t>
      </w:r>
      <w:r w:rsidRPr="007E65AE">
        <w:t xml:space="preserve">  Cancellation—person not qualified</w:t>
      </w:r>
      <w:bookmarkEnd w:id="211"/>
    </w:p>
    <w:p w:rsidR="00435264" w:rsidRPr="007E65AE" w:rsidRDefault="00435264" w:rsidP="00435264">
      <w:pPr>
        <w:pStyle w:val="subsection"/>
      </w:pPr>
      <w:r w:rsidRPr="007E65AE">
        <w:tab/>
        <w:t>(1)</w:t>
      </w:r>
      <w:r w:rsidRPr="007E65AE">
        <w:tab/>
        <w:t>If the Secretary is satisfied that a person to whom a concession card has been granted is not qualified for the card, the Secretary is to determine that the card is to be cancelled.</w:t>
      </w:r>
    </w:p>
    <w:p w:rsidR="007426BF" w:rsidRPr="007E65AE" w:rsidRDefault="007426BF" w:rsidP="007426BF">
      <w:pPr>
        <w:pStyle w:val="notetext"/>
      </w:pPr>
      <w:r w:rsidRPr="007E65AE">
        <w:t>Note:</w:t>
      </w:r>
      <w:r w:rsidRPr="007E65AE">
        <w:tab/>
        <w:t>The Secretary must cancel a seniors health card in certain circumstances if the Secretary makes a request under subsection</w:t>
      </w:r>
      <w:r w:rsidR="007E65AE">
        <w:t> </w:t>
      </w:r>
      <w:r w:rsidRPr="007E65AE">
        <w:t>75(2) or (3) of the holder (about providing tax file numbers): see subsections</w:t>
      </w:r>
      <w:r w:rsidR="007E65AE">
        <w:t> </w:t>
      </w:r>
      <w:r w:rsidRPr="007E65AE">
        <w:t>76(1B) and 77(1B).</w:t>
      </w:r>
    </w:p>
    <w:p w:rsidR="00435264" w:rsidRPr="007E65AE" w:rsidRDefault="00131132" w:rsidP="00435264">
      <w:pPr>
        <w:pStyle w:val="subsection"/>
      </w:pPr>
      <w:r w:rsidRPr="007E65AE">
        <w:tab/>
      </w:r>
      <w:r w:rsidR="00435264" w:rsidRPr="007E65AE">
        <w:t>(2)</w:t>
      </w:r>
      <w:r w:rsidR="00435264" w:rsidRPr="007E65AE">
        <w:tab/>
      </w:r>
      <w:r w:rsidR="007E65AE">
        <w:t>Subsection (</w:t>
      </w:r>
      <w:r w:rsidR="00435264" w:rsidRPr="007E65AE">
        <w:t>1) does not authorise the Secretary to make a determination if:</w:t>
      </w:r>
    </w:p>
    <w:p w:rsidR="00435264" w:rsidRPr="007E65AE" w:rsidRDefault="00435264" w:rsidP="00435264">
      <w:pPr>
        <w:pStyle w:val="paragraph"/>
      </w:pPr>
      <w:r w:rsidRPr="007E65AE">
        <w:tab/>
        <w:t>(a)</w:t>
      </w:r>
      <w:r w:rsidRPr="007E65AE">
        <w:tab/>
        <w:t>the card has been cancelled by the operation of another provision of the social security law; and</w:t>
      </w:r>
    </w:p>
    <w:p w:rsidR="00435264" w:rsidRPr="007E65AE" w:rsidRDefault="00435264" w:rsidP="00435264">
      <w:pPr>
        <w:pStyle w:val="paragraph"/>
      </w:pPr>
      <w:r w:rsidRPr="007E65AE">
        <w:tab/>
        <w:t>(b)</w:t>
      </w:r>
      <w:r w:rsidRPr="007E65AE">
        <w:tab/>
        <w:t xml:space="preserve">the determination would take effect at or after the time at which the cancellation referred to in </w:t>
      </w:r>
      <w:r w:rsidR="007E65AE">
        <w:t>paragraph (</w:t>
      </w:r>
      <w:r w:rsidRPr="007E65AE">
        <w:t>a) would take effect.</w:t>
      </w:r>
    </w:p>
    <w:p w:rsidR="00435264" w:rsidRPr="007E65AE" w:rsidRDefault="00435264" w:rsidP="004B65C2">
      <w:pPr>
        <w:pStyle w:val="ActHead5"/>
      </w:pPr>
      <w:bookmarkStart w:id="212" w:name="_Toc507142615"/>
      <w:r w:rsidRPr="007E65AE">
        <w:rPr>
          <w:rStyle w:val="CharSectno"/>
        </w:rPr>
        <w:t>87</w:t>
      </w:r>
      <w:r w:rsidRPr="007E65AE">
        <w:t xml:space="preserve">  Cancellation—non</w:t>
      </w:r>
      <w:r w:rsidR="007E65AE">
        <w:noBreakHyphen/>
      </w:r>
      <w:r w:rsidRPr="007E65AE">
        <w:t>compliance with certain notices</w:t>
      </w:r>
      <w:bookmarkEnd w:id="212"/>
    </w:p>
    <w:p w:rsidR="00435264" w:rsidRPr="007E65AE" w:rsidRDefault="00435264" w:rsidP="004B65C2">
      <w:pPr>
        <w:pStyle w:val="subsection"/>
        <w:keepNext/>
      </w:pPr>
      <w:r w:rsidRPr="007E65AE">
        <w:tab/>
      </w:r>
      <w:r w:rsidRPr="007E65AE">
        <w:tab/>
        <w:t>If:</w:t>
      </w:r>
    </w:p>
    <w:p w:rsidR="00435264" w:rsidRPr="007E65AE" w:rsidRDefault="00435264" w:rsidP="004B65C2">
      <w:pPr>
        <w:pStyle w:val="paragraph"/>
        <w:keepNext/>
      </w:pPr>
      <w:r w:rsidRPr="007E65AE">
        <w:tab/>
        <w:t>(a)</w:t>
      </w:r>
      <w:r w:rsidRPr="007E65AE">
        <w:tab/>
        <w:t>a person who is the holder of a concession card has been given:</w:t>
      </w:r>
    </w:p>
    <w:p w:rsidR="00435264" w:rsidRPr="007E65AE" w:rsidRDefault="00435264" w:rsidP="00435264">
      <w:pPr>
        <w:pStyle w:val="paragraphsub"/>
      </w:pPr>
      <w:r w:rsidRPr="007E65AE">
        <w:tab/>
        <w:t>(i)</w:t>
      </w:r>
      <w:r w:rsidRPr="007E65AE">
        <w:tab/>
        <w:t>a notice under section</w:t>
      </w:r>
      <w:r w:rsidR="007E65AE">
        <w:t> </w:t>
      </w:r>
      <w:r w:rsidRPr="007E65AE">
        <w:t>68 that requires the person to give the Department a statement; or</w:t>
      </w:r>
    </w:p>
    <w:p w:rsidR="00435264" w:rsidRPr="007E65AE" w:rsidRDefault="00435264" w:rsidP="00435264">
      <w:pPr>
        <w:pStyle w:val="paragraphsub"/>
      </w:pPr>
      <w:r w:rsidRPr="007E65AE">
        <w:tab/>
        <w:t>(ii)</w:t>
      </w:r>
      <w:r w:rsidRPr="007E65AE">
        <w:tab/>
        <w:t>a notice embodying a requirement under Division</w:t>
      </w:r>
      <w:r w:rsidR="007E65AE">
        <w:t> </w:t>
      </w:r>
      <w:r w:rsidRPr="007E65AE">
        <w:t>1 of Part</w:t>
      </w:r>
      <w:r w:rsidR="007E65AE">
        <w:t> </w:t>
      </w:r>
      <w:r w:rsidRPr="007E65AE">
        <w:t>5; and</w:t>
      </w:r>
    </w:p>
    <w:p w:rsidR="00435264" w:rsidRPr="007E65AE" w:rsidRDefault="00435264" w:rsidP="00435264">
      <w:pPr>
        <w:pStyle w:val="paragraph"/>
      </w:pPr>
      <w:r w:rsidRPr="007E65AE">
        <w:tab/>
        <w:t>(b)</w:t>
      </w:r>
      <w:r w:rsidRPr="007E65AE">
        <w:tab/>
        <w:t>the person does not comply with the requirement of the notice;</w:t>
      </w:r>
    </w:p>
    <w:p w:rsidR="00435264" w:rsidRPr="007E65AE" w:rsidRDefault="00435264" w:rsidP="00435264">
      <w:pPr>
        <w:pStyle w:val="subsection2"/>
      </w:pPr>
      <w:r w:rsidRPr="007E65AE">
        <w:t>the Secretary may determine that the person is to cease to be qualified for the card.</w:t>
      </w:r>
    </w:p>
    <w:p w:rsidR="00435264" w:rsidRPr="007E65AE" w:rsidRDefault="00435264" w:rsidP="009E593E">
      <w:pPr>
        <w:pStyle w:val="ActHead5"/>
      </w:pPr>
      <w:bookmarkStart w:id="213" w:name="_Toc507142616"/>
      <w:r w:rsidRPr="007E65AE">
        <w:rPr>
          <w:rStyle w:val="CharSectno"/>
        </w:rPr>
        <w:t>88</w:t>
      </w:r>
      <w:r w:rsidRPr="007E65AE">
        <w:t xml:space="preserve">  Changes to qualification by computer</w:t>
      </w:r>
      <w:bookmarkEnd w:id="213"/>
    </w:p>
    <w:p w:rsidR="00435264" w:rsidRPr="007E65AE" w:rsidRDefault="00435264" w:rsidP="009E593E">
      <w:pPr>
        <w:pStyle w:val="subsection"/>
        <w:keepNext/>
        <w:keepLines/>
      </w:pPr>
      <w:r w:rsidRPr="007E65AE">
        <w:tab/>
      </w:r>
      <w:r w:rsidRPr="007E65AE">
        <w:tab/>
        <w:t>If:</w:t>
      </w:r>
    </w:p>
    <w:p w:rsidR="00435264" w:rsidRPr="007E65AE" w:rsidRDefault="00435264" w:rsidP="009E593E">
      <w:pPr>
        <w:pStyle w:val="paragraph"/>
        <w:keepNext/>
        <w:keepLines/>
      </w:pPr>
      <w:r w:rsidRPr="007E65AE">
        <w:tab/>
        <w:t>(a)</w:t>
      </w:r>
      <w:r w:rsidRPr="007E65AE">
        <w:tab/>
        <w:t>a person is qualified for a concession card; and</w:t>
      </w:r>
    </w:p>
    <w:p w:rsidR="00435264" w:rsidRPr="007E65AE" w:rsidRDefault="00435264" w:rsidP="009E593E">
      <w:pPr>
        <w:pStyle w:val="paragraph"/>
        <w:keepNext/>
        <w:keepLines/>
      </w:pPr>
      <w:r w:rsidRPr="007E65AE">
        <w:tab/>
        <w:t>(b)</w:t>
      </w:r>
      <w:r w:rsidRPr="007E65AE">
        <w:tab/>
        <w:t>the person ceases to be qualified for the card because of the operation of a computer program used under the control of the Secretary; and</w:t>
      </w:r>
    </w:p>
    <w:p w:rsidR="00435264" w:rsidRPr="007E65AE" w:rsidRDefault="00435264" w:rsidP="00435264">
      <w:pPr>
        <w:pStyle w:val="paragraph"/>
      </w:pPr>
      <w:r w:rsidRPr="007E65AE">
        <w:tab/>
        <w:t>(c)</w:t>
      </w:r>
      <w:r w:rsidRPr="007E65AE">
        <w:tab/>
        <w:t>the program causes the change for a reason for which the Secretary could make the change by determination under section</w:t>
      </w:r>
      <w:r w:rsidR="007E65AE">
        <w:t> </w:t>
      </w:r>
      <w:r w:rsidRPr="007E65AE">
        <w:t>87;</w:t>
      </w:r>
    </w:p>
    <w:p w:rsidR="00435264" w:rsidRPr="007E65AE" w:rsidRDefault="00435264" w:rsidP="00435264">
      <w:pPr>
        <w:pStyle w:val="subsection2"/>
      </w:pPr>
      <w:r w:rsidRPr="007E65AE">
        <w:t>the change is taken to have been made by the Secretary by a determination under section</w:t>
      </w:r>
      <w:r w:rsidR="007E65AE">
        <w:t> </w:t>
      </w:r>
      <w:r w:rsidRPr="007E65AE">
        <w:t>87 made for that reason.</w:t>
      </w:r>
    </w:p>
    <w:p w:rsidR="00435264" w:rsidRPr="007E65AE" w:rsidRDefault="00435264" w:rsidP="00435264">
      <w:pPr>
        <w:pStyle w:val="ActHead5"/>
      </w:pPr>
      <w:bookmarkStart w:id="214" w:name="_Toc507142617"/>
      <w:r w:rsidRPr="007E65AE">
        <w:rPr>
          <w:rStyle w:val="CharSectno"/>
        </w:rPr>
        <w:t>89</w:t>
      </w:r>
      <w:r w:rsidRPr="007E65AE">
        <w:t xml:space="preserve">  Resumption of qualification</w:t>
      </w:r>
      <w:bookmarkEnd w:id="214"/>
    </w:p>
    <w:p w:rsidR="00435264" w:rsidRPr="007E65AE" w:rsidRDefault="00435264" w:rsidP="00435264">
      <w:pPr>
        <w:pStyle w:val="subsection"/>
        <w:keepNext/>
        <w:keepLines/>
      </w:pPr>
      <w:r w:rsidRPr="007E65AE">
        <w:tab/>
        <w:t>(1)</w:t>
      </w:r>
      <w:r w:rsidRPr="007E65AE">
        <w:tab/>
        <w:t>If:</w:t>
      </w:r>
    </w:p>
    <w:p w:rsidR="00435264" w:rsidRPr="007E65AE" w:rsidRDefault="00435264" w:rsidP="00435264">
      <w:pPr>
        <w:pStyle w:val="paragraph"/>
        <w:keepNext/>
        <w:keepLines/>
      </w:pPr>
      <w:r w:rsidRPr="007E65AE">
        <w:tab/>
        <w:t>(a)</w:t>
      </w:r>
      <w:r w:rsidRPr="007E65AE">
        <w:tab/>
        <w:t>the Secretary makes a determination under section</w:t>
      </w:r>
      <w:r w:rsidR="007E65AE">
        <w:t> </w:t>
      </w:r>
      <w:r w:rsidRPr="007E65AE">
        <w:t>87 that a person is to cease to be qualified for a concession card; and</w:t>
      </w:r>
    </w:p>
    <w:p w:rsidR="00435264" w:rsidRPr="007E65AE" w:rsidRDefault="00435264" w:rsidP="00435264">
      <w:pPr>
        <w:pStyle w:val="paragraph"/>
      </w:pPr>
      <w:r w:rsidRPr="007E65AE">
        <w:tab/>
        <w:t>(b)</w:t>
      </w:r>
      <w:r w:rsidRPr="007E65AE">
        <w:tab/>
        <w:t>the Secretary reconsiders the decision; and</w:t>
      </w:r>
    </w:p>
    <w:p w:rsidR="00435264" w:rsidRPr="007E65AE" w:rsidRDefault="00435264" w:rsidP="00435264">
      <w:pPr>
        <w:pStyle w:val="paragraph"/>
      </w:pPr>
      <w:r w:rsidRPr="007E65AE">
        <w:tab/>
        <w:t>(c)</w:t>
      </w:r>
      <w:r w:rsidRPr="007E65AE">
        <w:tab/>
        <w:t>as a result of the reconsideration, the Secretary is satisfied that, because of the decision, the person was deprived of the concession card when he or she was qualified for the card;</w:t>
      </w:r>
    </w:p>
    <w:p w:rsidR="00435264" w:rsidRPr="007E65AE" w:rsidRDefault="00435264" w:rsidP="00435264">
      <w:pPr>
        <w:pStyle w:val="subsection2"/>
      </w:pPr>
      <w:r w:rsidRPr="007E65AE">
        <w:t>the Secretary is to determine that the person is qualified for the card.</w:t>
      </w:r>
    </w:p>
    <w:p w:rsidR="00435264" w:rsidRPr="007E65AE" w:rsidRDefault="00435264" w:rsidP="00435264">
      <w:pPr>
        <w:pStyle w:val="subsection"/>
      </w:pPr>
      <w:r w:rsidRPr="007E65AE">
        <w:tab/>
        <w:t>(2)</w:t>
      </w:r>
      <w:r w:rsidRPr="007E65AE">
        <w:tab/>
        <w:t xml:space="preserve">The reconsideration referred to in </w:t>
      </w:r>
      <w:r w:rsidR="007E65AE">
        <w:t>paragraph (</w:t>
      </w:r>
      <w:r w:rsidRPr="007E65AE">
        <w:t>1)(b) may be a reconsideration on an application under section</w:t>
      </w:r>
      <w:r w:rsidR="007E65AE">
        <w:t> </w:t>
      </w:r>
      <w:r w:rsidRPr="007E65AE">
        <w:t>129 or a reconsideration without any such application having been made.</w:t>
      </w:r>
    </w:p>
    <w:p w:rsidR="00435264" w:rsidRPr="007E65AE" w:rsidRDefault="00435264" w:rsidP="00666140">
      <w:pPr>
        <w:pStyle w:val="ActHead3"/>
        <w:pageBreakBefore/>
      </w:pPr>
      <w:bookmarkStart w:id="215" w:name="_Toc507142618"/>
      <w:r w:rsidRPr="007E65AE">
        <w:rPr>
          <w:rStyle w:val="CharDivNo"/>
        </w:rPr>
        <w:t>Division</w:t>
      </w:r>
      <w:r w:rsidR="007E65AE" w:rsidRPr="007E65AE">
        <w:rPr>
          <w:rStyle w:val="CharDivNo"/>
        </w:rPr>
        <w:t> </w:t>
      </w:r>
      <w:r w:rsidRPr="007E65AE">
        <w:rPr>
          <w:rStyle w:val="CharDivNo"/>
        </w:rPr>
        <w:t>8</w:t>
      </w:r>
      <w:r w:rsidRPr="007E65AE">
        <w:t>—</w:t>
      </w:r>
      <w:r w:rsidRPr="007E65AE">
        <w:rPr>
          <w:rStyle w:val="CharDivText"/>
        </w:rPr>
        <w:t>Automatic cancellations and variations</w:t>
      </w:r>
      <w:bookmarkEnd w:id="215"/>
    </w:p>
    <w:p w:rsidR="00435264" w:rsidRPr="007E65AE" w:rsidRDefault="00EE205F" w:rsidP="00435264">
      <w:pPr>
        <w:pStyle w:val="ActHead4"/>
      </w:pPr>
      <w:bookmarkStart w:id="216" w:name="_Toc507142619"/>
      <w:r w:rsidRPr="007E65AE">
        <w:rPr>
          <w:rStyle w:val="CharSubdNo"/>
        </w:rPr>
        <w:t>Subdivision</w:t>
      </w:r>
      <w:r w:rsidR="00666140" w:rsidRPr="007E65AE">
        <w:rPr>
          <w:rStyle w:val="CharSubdNo"/>
        </w:rPr>
        <w:t xml:space="preserve"> </w:t>
      </w:r>
      <w:r w:rsidR="00435264" w:rsidRPr="007E65AE">
        <w:rPr>
          <w:rStyle w:val="CharSubdNo"/>
        </w:rPr>
        <w:t>A</w:t>
      </w:r>
      <w:r w:rsidR="00435264" w:rsidRPr="007E65AE">
        <w:t>—</w:t>
      </w:r>
      <w:r w:rsidR="00435264" w:rsidRPr="007E65AE">
        <w:rPr>
          <w:rStyle w:val="CharSubdText"/>
        </w:rPr>
        <w:t>Social security payments</w:t>
      </w:r>
      <w:bookmarkEnd w:id="216"/>
    </w:p>
    <w:p w:rsidR="00435264" w:rsidRPr="007E65AE" w:rsidRDefault="00435264" w:rsidP="00435264">
      <w:pPr>
        <w:pStyle w:val="ActHead5"/>
      </w:pPr>
      <w:bookmarkStart w:id="217" w:name="_Toc507142620"/>
      <w:r w:rsidRPr="007E65AE">
        <w:rPr>
          <w:rStyle w:val="CharSectno"/>
        </w:rPr>
        <w:t>90A</w:t>
      </w:r>
      <w:r w:rsidRPr="007E65AE">
        <w:t xml:space="preserve">  When this </w:t>
      </w:r>
      <w:r w:rsidR="00EE205F" w:rsidRPr="007E65AE">
        <w:t>Subdivision</w:t>
      </w:r>
      <w:r w:rsidR="00666140" w:rsidRPr="007E65AE">
        <w:t xml:space="preserve"> </w:t>
      </w:r>
      <w:r w:rsidRPr="007E65AE">
        <w:t>does not apply</w:t>
      </w:r>
      <w:bookmarkEnd w:id="217"/>
    </w:p>
    <w:p w:rsidR="00435264" w:rsidRPr="007E65AE" w:rsidRDefault="00435264" w:rsidP="00435264">
      <w:pPr>
        <w:pStyle w:val="subsection"/>
      </w:pPr>
      <w:r w:rsidRPr="007E65AE">
        <w:tab/>
      </w:r>
      <w:r w:rsidRPr="007E65AE">
        <w:tab/>
        <w:t xml:space="preserve">This </w:t>
      </w:r>
      <w:r w:rsidR="00EE205F" w:rsidRPr="007E65AE">
        <w:t>Subdivision</w:t>
      </w:r>
      <w:r w:rsidR="00666140" w:rsidRPr="007E65AE">
        <w:t xml:space="preserve"> </w:t>
      </w:r>
      <w:r w:rsidRPr="007E65AE">
        <w:t xml:space="preserve">does not apply in relation to utilities allowance and </w:t>
      </w:r>
      <w:r w:rsidR="00B81E3D" w:rsidRPr="007E65AE">
        <w:t>energy supplement under Part</w:t>
      </w:r>
      <w:r w:rsidR="007E65AE">
        <w:t> </w:t>
      </w:r>
      <w:r w:rsidR="00B81E3D" w:rsidRPr="007E65AE">
        <w:t>2.25B of the 1991 Act</w:t>
      </w:r>
      <w:r w:rsidRPr="007E65AE">
        <w:t>.</w:t>
      </w:r>
    </w:p>
    <w:p w:rsidR="00435264" w:rsidRPr="007E65AE" w:rsidRDefault="00435264" w:rsidP="00435264">
      <w:pPr>
        <w:pStyle w:val="ActHead5"/>
      </w:pPr>
      <w:bookmarkStart w:id="218" w:name="_Toc507142621"/>
      <w:r w:rsidRPr="007E65AE">
        <w:rPr>
          <w:rStyle w:val="CharSectno"/>
        </w:rPr>
        <w:t>90</w:t>
      </w:r>
      <w:r w:rsidRPr="007E65AE">
        <w:t xml:space="preserve">  Automatic cancellation—transfer to new payment type</w:t>
      </w:r>
      <w:bookmarkEnd w:id="218"/>
    </w:p>
    <w:p w:rsidR="00435264" w:rsidRPr="007E65AE" w:rsidRDefault="00435264" w:rsidP="00435264">
      <w:pPr>
        <w:pStyle w:val="subsection"/>
      </w:pPr>
      <w:r w:rsidRPr="007E65AE">
        <w:tab/>
        <w:t>(1)</w:t>
      </w:r>
      <w:r w:rsidRPr="007E65AE">
        <w:tab/>
        <w:t>If:</w:t>
      </w:r>
    </w:p>
    <w:p w:rsidR="00435264" w:rsidRPr="007E65AE" w:rsidRDefault="00435264" w:rsidP="00435264">
      <w:pPr>
        <w:pStyle w:val="paragraph"/>
      </w:pPr>
      <w:r w:rsidRPr="007E65AE">
        <w:tab/>
        <w:t>(a)</w:t>
      </w:r>
      <w:r w:rsidRPr="007E65AE">
        <w:tab/>
        <w:t xml:space="preserve">a person is receiving a social security pension or benefit (the </w:t>
      </w:r>
      <w:r w:rsidRPr="007E65AE">
        <w:rPr>
          <w:b/>
          <w:i/>
        </w:rPr>
        <w:t>old payment</w:t>
      </w:r>
      <w:r w:rsidRPr="007E65AE">
        <w:t>); and</w:t>
      </w:r>
    </w:p>
    <w:p w:rsidR="00435264" w:rsidRPr="007E65AE" w:rsidRDefault="00435264" w:rsidP="00435264">
      <w:pPr>
        <w:pStyle w:val="paragraph"/>
      </w:pPr>
      <w:r w:rsidRPr="007E65AE">
        <w:tab/>
        <w:t>(b)</w:t>
      </w:r>
      <w:r w:rsidRPr="007E65AE">
        <w:tab/>
        <w:t>either:</w:t>
      </w:r>
    </w:p>
    <w:p w:rsidR="00435264" w:rsidRPr="007E65AE" w:rsidRDefault="00435264" w:rsidP="00435264">
      <w:pPr>
        <w:pStyle w:val="paragraphsub"/>
      </w:pPr>
      <w:r w:rsidRPr="007E65AE">
        <w:tab/>
        <w:t>(i)</w:t>
      </w:r>
      <w:r w:rsidRPr="007E65AE">
        <w:tab/>
        <w:t xml:space="preserve">a different kind of social security pension or benefit (the </w:t>
      </w:r>
      <w:r w:rsidRPr="007E65AE">
        <w:rPr>
          <w:b/>
          <w:i/>
        </w:rPr>
        <w:t>new pension or benefit</w:t>
      </w:r>
      <w:r w:rsidRPr="007E65AE">
        <w:t>) becomes payable to the person; or</w:t>
      </w:r>
    </w:p>
    <w:p w:rsidR="00435264" w:rsidRPr="007E65AE" w:rsidRDefault="00435264" w:rsidP="00435264">
      <w:pPr>
        <w:pStyle w:val="paragraphsub"/>
      </w:pPr>
      <w:r w:rsidRPr="007E65AE">
        <w:tab/>
        <w:t>(ii)</w:t>
      </w:r>
      <w:r w:rsidRPr="007E65AE">
        <w:tab/>
        <w:t>a service pension or income support supplement becomes payable to the person;</w:t>
      </w:r>
    </w:p>
    <w:p w:rsidR="00435264" w:rsidRPr="007E65AE" w:rsidRDefault="00435264" w:rsidP="00435264">
      <w:pPr>
        <w:pStyle w:val="subsection2"/>
      </w:pPr>
      <w:r w:rsidRPr="007E65AE">
        <w:t>the old payment is cancelled, by force of this section, immediately before the day on which the new pension or benefit or the service pension, as the case may be, becomes payable to the person.</w:t>
      </w:r>
    </w:p>
    <w:p w:rsidR="00435264" w:rsidRPr="007E65AE" w:rsidRDefault="00435264" w:rsidP="00435264">
      <w:pPr>
        <w:pStyle w:val="subsection"/>
      </w:pPr>
      <w:r w:rsidRPr="007E65AE">
        <w:tab/>
        <w:t>(2)</w:t>
      </w:r>
      <w:r w:rsidRPr="007E65AE">
        <w:tab/>
        <w:t>In this section:</w:t>
      </w:r>
    </w:p>
    <w:p w:rsidR="00435264" w:rsidRPr="007E65AE" w:rsidRDefault="00435264" w:rsidP="00435264">
      <w:pPr>
        <w:pStyle w:val="Definition"/>
      </w:pPr>
      <w:r w:rsidRPr="007E65AE">
        <w:rPr>
          <w:b/>
          <w:i/>
        </w:rPr>
        <w:t>social security benefit</w:t>
      </w:r>
      <w:r w:rsidRPr="007E65AE">
        <w:t xml:space="preserve"> does not include parenting payment.</w:t>
      </w:r>
    </w:p>
    <w:p w:rsidR="00435264" w:rsidRPr="007E65AE" w:rsidRDefault="00435264" w:rsidP="00435264">
      <w:pPr>
        <w:pStyle w:val="ActHead5"/>
      </w:pPr>
      <w:bookmarkStart w:id="219" w:name="_Toc507142622"/>
      <w:r w:rsidRPr="007E65AE">
        <w:rPr>
          <w:rStyle w:val="CharSectno"/>
        </w:rPr>
        <w:t>91</w:t>
      </w:r>
      <w:r w:rsidRPr="007E65AE">
        <w:t xml:space="preserve">  Automatic cancellation of parenting payment on transfer to new payment type—member of couple</w:t>
      </w:r>
      <w:bookmarkEnd w:id="219"/>
    </w:p>
    <w:p w:rsidR="00435264" w:rsidRPr="007E65AE" w:rsidRDefault="00435264" w:rsidP="00435264">
      <w:pPr>
        <w:pStyle w:val="subsection"/>
      </w:pPr>
      <w:r w:rsidRPr="007E65AE">
        <w:tab/>
        <w:t>(1)</w:t>
      </w:r>
      <w:r w:rsidRPr="007E65AE">
        <w:tab/>
        <w:t>If:</w:t>
      </w:r>
    </w:p>
    <w:p w:rsidR="00435264" w:rsidRPr="007E65AE" w:rsidRDefault="00435264" w:rsidP="00435264">
      <w:pPr>
        <w:pStyle w:val="paragraph"/>
      </w:pPr>
      <w:r w:rsidRPr="007E65AE">
        <w:tab/>
        <w:t>(a)</w:t>
      </w:r>
      <w:r w:rsidRPr="007E65AE">
        <w:tab/>
        <w:t>a person who is a member of a couple is receiving parenting payment; and</w:t>
      </w:r>
    </w:p>
    <w:p w:rsidR="00435264" w:rsidRPr="007E65AE" w:rsidRDefault="00435264" w:rsidP="00435264">
      <w:pPr>
        <w:pStyle w:val="paragraph"/>
      </w:pPr>
      <w:r w:rsidRPr="007E65AE">
        <w:tab/>
        <w:t>(b)</w:t>
      </w:r>
      <w:r w:rsidRPr="007E65AE">
        <w:tab/>
        <w:t>a social security benefit (other than benefit (PP) partnered) becomes payable to the person;</w:t>
      </w:r>
    </w:p>
    <w:p w:rsidR="00435264" w:rsidRPr="007E65AE" w:rsidRDefault="00435264" w:rsidP="00435264">
      <w:pPr>
        <w:pStyle w:val="subsection2"/>
      </w:pPr>
      <w:r w:rsidRPr="007E65AE">
        <w:t xml:space="preserve">parenting payment is cancelled, by force of this section, immediately before the day that is the person’s start day in relation to the benefit referred to in </w:t>
      </w:r>
      <w:r w:rsidR="007E65AE">
        <w:t>paragraph (</w:t>
      </w:r>
      <w:r w:rsidRPr="007E65AE">
        <w:t>b).</w:t>
      </w:r>
    </w:p>
    <w:p w:rsidR="00435264" w:rsidRPr="007E65AE" w:rsidRDefault="00435264" w:rsidP="00435264">
      <w:pPr>
        <w:pStyle w:val="subsection"/>
        <w:keepNext/>
      </w:pPr>
      <w:r w:rsidRPr="007E65AE">
        <w:tab/>
        <w:t>(2)</w:t>
      </w:r>
      <w:r w:rsidRPr="007E65AE">
        <w:tab/>
        <w:t>If:</w:t>
      </w:r>
    </w:p>
    <w:p w:rsidR="00435264" w:rsidRPr="007E65AE" w:rsidRDefault="00435264" w:rsidP="00435264">
      <w:pPr>
        <w:pStyle w:val="paragraph"/>
      </w:pPr>
      <w:r w:rsidRPr="007E65AE">
        <w:tab/>
        <w:t>(a)</w:t>
      </w:r>
      <w:r w:rsidRPr="007E65AE">
        <w:tab/>
        <w:t>a person who is a member of a couple is receiving parenting payment; and</w:t>
      </w:r>
    </w:p>
    <w:p w:rsidR="00435264" w:rsidRPr="007E65AE" w:rsidRDefault="00435264" w:rsidP="00435264">
      <w:pPr>
        <w:pStyle w:val="paragraph"/>
      </w:pPr>
      <w:r w:rsidRPr="007E65AE">
        <w:tab/>
        <w:t>(b)</w:t>
      </w:r>
      <w:r w:rsidRPr="007E65AE">
        <w:tab/>
        <w:t>as a result of a social security pension, service pension or income support supplement becoming payable to the person, the rate at which parenting payment is payable to the person becomes nil;</w:t>
      </w:r>
    </w:p>
    <w:p w:rsidR="00435264" w:rsidRPr="007E65AE" w:rsidRDefault="00435264" w:rsidP="00435264">
      <w:pPr>
        <w:pStyle w:val="subsection2"/>
      </w:pPr>
      <w:r w:rsidRPr="007E65AE">
        <w:t>parenting payment is cancelled by force of this section immediately before the day on which the social security pension, the service pension or the income support supplement, as the case may be, becomes payable to the person.</w:t>
      </w:r>
    </w:p>
    <w:p w:rsidR="00435264" w:rsidRPr="007E65AE" w:rsidRDefault="00435264" w:rsidP="00435264">
      <w:pPr>
        <w:pStyle w:val="ActHead5"/>
      </w:pPr>
      <w:bookmarkStart w:id="220" w:name="_Toc507142623"/>
      <w:r w:rsidRPr="007E65AE">
        <w:rPr>
          <w:rStyle w:val="CharSectno"/>
        </w:rPr>
        <w:t>93</w:t>
      </w:r>
      <w:r w:rsidRPr="007E65AE">
        <w:t xml:space="preserve">  Automatic cancellation—recipient complying with subsection</w:t>
      </w:r>
      <w:r w:rsidR="007E65AE">
        <w:t> </w:t>
      </w:r>
      <w:r w:rsidRPr="007E65AE">
        <w:t>68(2) notice</w:t>
      </w:r>
      <w:bookmarkEnd w:id="220"/>
    </w:p>
    <w:p w:rsidR="00435264" w:rsidRPr="007E65AE" w:rsidRDefault="00435264" w:rsidP="00435264">
      <w:pPr>
        <w:pStyle w:val="subsection"/>
      </w:pPr>
      <w:r w:rsidRPr="007E65AE">
        <w:tab/>
        <w:t>(1)</w:t>
      </w:r>
      <w:r w:rsidRPr="007E65AE">
        <w:tab/>
        <w:t xml:space="preserve">Subject to </w:t>
      </w:r>
      <w:r w:rsidR="007E65AE">
        <w:t>subsection (</w:t>
      </w:r>
      <w:r w:rsidRPr="007E65AE">
        <w:t>2), if:</w:t>
      </w:r>
    </w:p>
    <w:p w:rsidR="00435264" w:rsidRPr="007E65AE" w:rsidRDefault="00435264" w:rsidP="00435264">
      <w:pPr>
        <w:pStyle w:val="paragraph"/>
      </w:pPr>
      <w:r w:rsidRPr="007E65AE">
        <w:tab/>
        <w:t>(a)</w:t>
      </w:r>
      <w:r w:rsidRPr="007E65AE">
        <w:tab/>
        <w:t>a person who is receiving a social security payment is given a notice under subsection</w:t>
      </w:r>
      <w:r w:rsidR="007E65AE">
        <w:t> </w:t>
      </w:r>
      <w:r w:rsidRPr="007E65AE">
        <w:t>68(2); and</w:t>
      </w:r>
    </w:p>
    <w:p w:rsidR="00435264" w:rsidRPr="007E65AE" w:rsidRDefault="00435264" w:rsidP="00435264">
      <w:pPr>
        <w:pStyle w:val="paragraph"/>
      </w:pPr>
      <w:r w:rsidRPr="007E65AE">
        <w:tab/>
        <w:t>(b)</w:t>
      </w:r>
      <w:r w:rsidRPr="007E65AE">
        <w:tab/>
        <w:t xml:space="preserve">the notice requires the person to inform the Department of the occurrence of an event or change of circumstances within a specified period (the </w:t>
      </w:r>
      <w:r w:rsidRPr="007E65AE">
        <w:rPr>
          <w:b/>
          <w:i/>
        </w:rPr>
        <w:t>notification period</w:t>
      </w:r>
      <w:r w:rsidRPr="007E65AE">
        <w:t>); and</w:t>
      </w:r>
    </w:p>
    <w:p w:rsidR="00435264" w:rsidRPr="007E65AE" w:rsidRDefault="00435264" w:rsidP="00435264">
      <w:pPr>
        <w:pStyle w:val="paragraph"/>
      </w:pPr>
      <w:r w:rsidRPr="007E65AE">
        <w:tab/>
        <w:t>(c)</w:t>
      </w:r>
      <w:r w:rsidRPr="007E65AE">
        <w:tab/>
        <w:t>the event or change of circumstances occurs; and</w:t>
      </w:r>
    </w:p>
    <w:p w:rsidR="00435264" w:rsidRPr="007E65AE" w:rsidRDefault="00435264" w:rsidP="00435264">
      <w:pPr>
        <w:pStyle w:val="paragraph"/>
      </w:pPr>
      <w:r w:rsidRPr="007E65AE">
        <w:tab/>
        <w:t>(d)</w:t>
      </w:r>
      <w:r w:rsidRPr="007E65AE">
        <w:tab/>
        <w:t>the person informs the Department of the occurrence of the event or change of circumstances within the notification period in accordance with the notice; and</w:t>
      </w:r>
    </w:p>
    <w:p w:rsidR="00435264" w:rsidRPr="007E65AE" w:rsidRDefault="00435264" w:rsidP="00435264">
      <w:pPr>
        <w:pStyle w:val="paragraph"/>
      </w:pPr>
      <w:r w:rsidRPr="007E65AE">
        <w:tab/>
        <w:t>(e)</w:t>
      </w:r>
      <w:r w:rsidRPr="007E65AE">
        <w:tab/>
        <w:t>because of the occurrence of the event or change of circumstances:</w:t>
      </w:r>
    </w:p>
    <w:p w:rsidR="00435264" w:rsidRPr="007E65AE" w:rsidRDefault="00435264" w:rsidP="00435264">
      <w:pPr>
        <w:pStyle w:val="paragraphsub"/>
      </w:pPr>
      <w:r w:rsidRPr="007E65AE">
        <w:tab/>
        <w:t>(i)</w:t>
      </w:r>
      <w:r w:rsidRPr="007E65AE">
        <w:tab/>
        <w:t>the person ceases to be qualified for the social security payment; or</w:t>
      </w:r>
    </w:p>
    <w:p w:rsidR="00435264" w:rsidRPr="007E65AE" w:rsidRDefault="00435264" w:rsidP="00435264">
      <w:pPr>
        <w:pStyle w:val="paragraphsub"/>
      </w:pPr>
      <w:r w:rsidRPr="007E65AE">
        <w:tab/>
        <w:t>(ii)</w:t>
      </w:r>
      <w:r w:rsidRPr="007E65AE">
        <w:tab/>
        <w:t>the payment would, but for this section, cease to be payable to the person; and</w:t>
      </w:r>
    </w:p>
    <w:p w:rsidR="00435264" w:rsidRPr="007E65AE" w:rsidRDefault="00435264" w:rsidP="00435264">
      <w:pPr>
        <w:pStyle w:val="paragraph"/>
      </w:pPr>
      <w:r w:rsidRPr="007E65AE">
        <w:tab/>
        <w:t>(f)</w:t>
      </w:r>
      <w:r w:rsidRPr="007E65AE">
        <w:tab/>
        <w:t>the social security payment is not cancelled before the end of the instalment period for the person that is current when the event or change of circumstances occurs;</w:t>
      </w:r>
    </w:p>
    <w:p w:rsidR="00435264" w:rsidRPr="007E65AE" w:rsidRDefault="00435264" w:rsidP="00435264">
      <w:pPr>
        <w:pStyle w:val="subsection2"/>
      </w:pPr>
      <w:r w:rsidRPr="007E65AE">
        <w:t>the following paragraphs have effect:</w:t>
      </w:r>
    </w:p>
    <w:p w:rsidR="00435264" w:rsidRPr="007E65AE" w:rsidRDefault="00435264" w:rsidP="00435264">
      <w:pPr>
        <w:pStyle w:val="paragraph"/>
      </w:pPr>
      <w:r w:rsidRPr="007E65AE">
        <w:tab/>
        <w:t>(g)</w:t>
      </w:r>
      <w:r w:rsidRPr="007E65AE">
        <w:tab/>
        <w:t xml:space="preserve">if the social security payment is cancelled during the instalment period (the </w:t>
      </w:r>
      <w:r w:rsidRPr="007E65AE">
        <w:rPr>
          <w:b/>
          <w:i/>
        </w:rPr>
        <w:t>first period</w:t>
      </w:r>
      <w:r w:rsidRPr="007E65AE">
        <w:t>) following the instalment period in which the event or change of circumstances occurs, the payment is payable to the person until the end of the instalment period in which the event or change occurs, and is then cancelled by force of this subsection;</w:t>
      </w:r>
    </w:p>
    <w:p w:rsidR="00435264" w:rsidRPr="007E65AE" w:rsidRDefault="00435264" w:rsidP="00435264">
      <w:pPr>
        <w:pStyle w:val="paragraph"/>
      </w:pPr>
      <w:r w:rsidRPr="007E65AE">
        <w:tab/>
        <w:t>(h)</w:t>
      </w:r>
      <w:r w:rsidRPr="007E65AE">
        <w:tab/>
        <w:t>if the payment is not cancelled during the first period, the payment is payable to the person until the end of the notification period, and is then cancelled by force of this subsection.</w:t>
      </w:r>
    </w:p>
    <w:p w:rsidR="00435264" w:rsidRPr="007E65AE" w:rsidRDefault="00435264" w:rsidP="00435264">
      <w:pPr>
        <w:pStyle w:val="subsection"/>
      </w:pPr>
      <w:r w:rsidRPr="007E65AE">
        <w:tab/>
        <w:t>(2)</w:t>
      </w:r>
      <w:r w:rsidRPr="007E65AE">
        <w:tab/>
        <w:t>If:</w:t>
      </w:r>
    </w:p>
    <w:p w:rsidR="00435264" w:rsidRPr="007E65AE" w:rsidRDefault="00435264" w:rsidP="00435264">
      <w:pPr>
        <w:pStyle w:val="paragraph"/>
      </w:pPr>
      <w:r w:rsidRPr="007E65AE">
        <w:tab/>
        <w:t>(a)</w:t>
      </w:r>
      <w:r w:rsidRPr="007E65AE">
        <w:tab/>
        <w:t>a person who is receiving a social security payment is given a notice under subsection</w:t>
      </w:r>
      <w:r w:rsidR="007E65AE">
        <w:t> </w:t>
      </w:r>
      <w:r w:rsidRPr="007E65AE">
        <w:t>68(2); and</w:t>
      </w:r>
    </w:p>
    <w:p w:rsidR="00435264" w:rsidRPr="007E65AE" w:rsidRDefault="00435264" w:rsidP="00435264">
      <w:pPr>
        <w:pStyle w:val="paragraph"/>
      </w:pPr>
      <w:r w:rsidRPr="007E65AE">
        <w:tab/>
        <w:t>(b)</w:t>
      </w:r>
      <w:r w:rsidRPr="007E65AE">
        <w:tab/>
        <w:t xml:space="preserve">the notice requires the person to inform the Department of the occurrence of an event or change of circumstances within a specified period (the </w:t>
      </w:r>
      <w:r w:rsidRPr="007E65AE">
        <w:rPr>
          <w:b/>
          <w:i/>
        </w:rPr>
        <w:t>notification period</w:t>
      </w:r>
      <w:r w:rsidRPr="007E65AE">
        <w:t>); and</w:t>
      </w:r>
    </w:p>
    <w:p w:rsidR="00435264" w:rsidRPr="007E65AE" w:rsidRDefault="00435264" w:rsidP="00435264">
      <w:pPr>
        <w:pStyle w:val="paragraph"/>
      </w:pPr>
      <w:r w:rsidRPr="007E65AE">
        <w:tab/>
        <w:t>(c)</w:t>
      </w:r>
      <w:r w:rsidRPr="007E65AE">
        <w:tab/>
        <w:t>the event or change of circumstances occurs; and</w:t>
      </w:r>
    </w:p>
    <w:p w:rsidR="00435264" w:rsidRPr="007E65AE" w:rsidRDefault="00435264" w:rsidP="00435264">
      <w:pPr>
        <w:pStyle w:val="paragraph"/>
      </w:pPr>
      <w:r w:rsidRPr="007E65AE">
        <w:tab/>
        <w:t>(d)</w:t>
      </w:r>
      <w:r w:rsidRPr="007E65AE">
        <w:tab/>
        <w:t>the person informs the Department of the occurrence of the event or change of circumstances within the notification period in accordance with the notice; and</w:t>
      </w:r>
    </w:p>
    <w:p w:rsidR="00435264" w:rsidRPr="007E65AE" w:rsidRDefault="00435264" w:rsidP="00435264">
      <w:pPr>
        <w:pStyle w:val="paragraph"/>
      </w:pPr>
      <w:r w:rsidRPr="007E65AE">
        <w:tab/>
        <w:t>(e)</w:t>
      </w:r>
      <w:r w:rsidRPr="007E65AE">
        <w:tab/>
        <w:t xml:space="preserve">because of the event or change of circumstances, the person’s working credit balance or student income bank balance is reduced to nil in an instalment period (the </w:t>
      </w:r>
      <w:r w:rsidRPr="007E65AE">
        <w:rPr>
          <w:b/>
          <w:i/>
        </w:rPr>
        <w:t>nil instalment period</w:t>
      </w:r>
      <w:r w:rsidRPr="007E65AE">
        <w:t xml:space="preserve">) of the person that is the same as, or later than, the instalment period in which the event or change of circumstances occurs (the </w:t>
      </w:r>
      <w:r w:rsidRPr="007E65AE">
        <w:rPr>
          <w:b/>
          <w:i/>
        </w:rPr>
        <w:t>event instalment period</w:t>
      </w:r>
      <w:r w:rsidRPr="007E65AE">
        <w:t>); and</w:t>
      </w:r>
    </w:p>
    <w:p w:rsidR="00435264" w:rsidRPr="007E65AE" w:rsidRDefault="00435264" w:rsidP="00435264">
      <w:pPr>
        <w:pStyle w:val="paragraph"/>
      </w:pPr>
      <w:r w:rsidRPr="007E65AE">
        <w:tab/>
        <w:t>(f)</w:t>
      </w:r>
      <w:r w:rsidRPr="007E65AE">
        <w:tab/>
        <w:t>either because of the reduction of the balance to nil or because of the balance having already been reduced to nil—the social security payment would, but for this subsection, cease to be payable to the person; and</w:t>
      </w:r>
    </w:p>
    <w:p w:rsidR="00435264" w:rsidRPr="007E65AE" w:rsidRDefault="00435264" w:rsidP="009E593E">
      <w:pPr>
        <w:pStyle w:val="paragraph"/>
        <w:keepNext/>
        <w:keepLines/>
      </w:pPr>
      <w:r w:rsidRPr="007E65AE">
        <w:tab/>
        <w:t>(g)</w:t>
      </w:r>
      <w:r w:rsidRPr="007E65AE">
        <w:tab/>
        <w:t>the social security payment is not cancelled before the end of the nil instalment period;</w:t>
      </w:r>
    </w:p>
    <w:p w:rsidR="00435264" w:rsidRPr="007E65AE" w:rsidRDefault="00435264" w:rsidP="00435264">
      <w:pPr>
        <w:pStyle w:val="subsection2"/>
      </w:pPr>
      <w:r w:rsidRPr="007E65AE">
        <w:t xml:space="preserve">the social security payment continues to be payable to the person until a day determined in accordance with </w:t>
      </w:r>
      <w:r w:rsidR="007E65AE">
        <w:t>subsection (</w:t>
      </w:r>
      <w:r w:rsidRPr="007E65AE">
        <w:t>3) and is then cancelled by force of this subsection.</w:t>
      </w:r>
    </w:p>
    <w:p w:rsidR="00435264" w:rsidRPr="007E65AE" w:rsidRDefault="00435264" w:rsidP="00435264">
      <w:pPr>
        <w:pStyle w:val="subsection"/>
      </w:pPr>
      <w:r w:rsidRPr="007E65AE">
        <w:tab/>
        <w:t>(3)</w:t>
      </w:r>
      <w:r w:rsidRPr="007E65AE">
        <w:tab/>
        <w:t xml:space="preserve">For the purposes of </w:t>
      </w:r>
      <w:r w:rsidR="007E65AE">
        <w:t>subsection (</w:t>
      </w:r>
      <w:r w:rsidRPr="007E65AE">
        <w:t>2), the day until which the social security payment continues to be payable to the person is:</w:t>
      </w:r>
    </w:p>
    <w:p w:rsidR="00435264" w:rsidRPr="007E65AE" w:rsidRDefault="00435264" w:rsidP="00435264">
      <w:pPr>
        <w:pStyle w:val="paragraph"/>
      </w:pPr>
      <w:r w:rsidRPr="007E65AE">
        <w:tab/>
        <w:t>(a)</w:t>
      </w:r>
      <w:r w:rsidRPr="007E65AE">
        <w:tab/>
        <w:t xml:space="preserve">if the cancellation is attributable to the reduction of the balance referred to in </w:t>
      </w:r>
      <w:r w:rsidR="007E65AE">
        <w:t>paragraph (</w:t>
      </w:r>
      <w:r w:rsidRPr="007E65AE">
        <w:t xml:space="preserve">2)(e) to nil and the payment is so cancelled during the instalment period (the </w:t>
      </w:r>
      <w:r w:rsidRPr="007E65AE">
        <w:rPr>
          <w:b/>
          <w:i/>
        </w:rPr>
        <w:t>next instalment period</w:t>
      </w:r>
      <w:r w:rsidRPr="007E65AE">
        <w:t>) following the nil instalment period—the later of:</w:t>
      </w:r>
    </w:p>
    <w:p w:rsidR="00435264" w:rsidRPr="007E65AE" w:rsidRDefault="00435264" w:rsidP="00435264">
      <w:pPr>
        <w:pStyle w:val="paragraphsub"/>
      </w:pPr>
      <w:r w:rsidRPr="007E65AE">
        <w:tab/>
        <w:t>(i)</w:t>
      </w:r>
      <w:r w:rsidRPr="007E65AE">
        <w:tab/>
        <w:t>the day before the day on which the balance was reduced to nil; or</w:t>
      </w:r>
    </w:p>
    <w:p w:rsidR="00435264" w:rsidRPr="007E65AE" w:rsidRDefault="00435264" w:rsidP="00435264">
      <w:pPr>
        <w:pStyle w:val="paragraphsub"/>
      </w:pPr>
      <w:r w:rsidRPr="007E65AE">
        <w:tab/>
        <w:t>(ii)</w:t>
      </w:r>
      <w:r w:rsidRPr="007E65AE">
        <w:tab/>
        <w:t>the end of the event instalment period; and</w:t>
      </w:r>
    </w:p>
    <w:p w:rsidR="00435264" w:rsidRPr="007E65AE" w:rsidRDefault="00435264" w:rsidP="00435264">
      <w:pPr>
        <w:pStyle w:val="paragraph"/>
      </w:pPr>
      <w:r w:rsidRPr="007E65AE">
        <w:tab/>
        <w:t>(b)</w:t>
      </w:r>
      <w:r w:rsidRPr="007E65AE">
        <w:tab/>
        <w:t>if the cancellation is attributable to the balance having already been reduced to nil and the payment is so cancelled during the next instalment period—the later of:</w:t>
      </w:r>
    </w:p>
    <w:p w:rsidR="00435264" w:rsidRPr="007E65AE" w:rsidRDefault="00435264" w:rsidP="00435264">
      <w:pPr>
        <w:pStyle w:val="paragraphsub"/>
      </w:pPr>
      <w:r w:rsidRPr="007E65AE">
        <w:tab/>
        <w:t>(i)</w:t>
      </w:r>
      <w:r w:rsidRPr="007E65AE">
        <w:tab/>
        <w:t>the day before the first day on which the opening balance was nil; or</w:t>
      </w:r>
    </w:p>
    <w:p w:rsidR="00435264" w:rsidRPr="007E65AE" w:rsidRDefault="00435264" w:rsidP="00435264">
      <w:pPr>
        <w:pStyle w:val="paragraphsub"/>
      </w:pPr>
      <w:r w:rsidRPr="007E65AE">
        <w:tab/>
        <w:t>(ii)</w:t>
      </w:r>
      <w:r w:rsidRPr="007E65AE">
        <w:tab/>
        <w:t>the end of the event instalment period; and</w:t>
      </w:r>
    </w:p>
    <w:p w:rsidR="00435264" w:rsidRPr="007E65AE" w:rsidRDefault="00435264" w:rsidP="00435264">
      <w:pPr>
        <w:pStyle w:val="paragraph"/>
      </w:pPr>
      <w:r w:rsidRPr="007E65AE">
        <w:tab/>
        <w:t>(c)</w:t>
      </w:r>
      <w:r w:rsidRPr="007E65AE">
        <w:tab/>
        <w:t>if the cancellation is attributable to the reduction of the balance to nil but the payment is not so cancelled during the next instalment period—the later of:</w:t>
      </w:r>
    </w:p>
    <w:p w:rsidR="00435264" w:rsidRPr="007E65AE" w:rsidRDefault="00435264" w:rsidP="00435264">
      <w:pPr>
        <w:pStyle w:val="paragraphsub"/>
      </w:pPr>
      <w:r w:rsidRPr="007E65AE">
        <w:tab/>
        <w:t>(i)</w:t>
      </w:r>
      <w:r w:rsidRPr="007E65AE">
        <w:tab/>
        <w:t>the day before the day on which the balance was reduced to nil; or</w:t>
      </w:r>
    </w:p>
    <w:p w:rsidR="00435264" w:rsidRPr="007E65AE" w:rsidRDefault="00435264" w:rsidP="00435264">
      <w:pPr>
        <w:pStyle w:val="paragraphsub"/>
      </w:pPr>
      <w:r w:rsidRPr="007E65AE">
        <w:tab/>
        <w:t>(ii)</w:t>
      </w:r>
      <w:r w:rsidRPr="007E65AE">
        <w:tab/>
        <w:t>the end of the notification period; and</w:t>
      </w:r>
    </w:p>
    <w:p w:rsidR="00435264" w:rsidRPr="007E65AE" w:rsidRDefault="00435264" w:rsidP="00435264">
      <w:pPr>
        <w:pStyle w:val="paragraph"/>
      </w:pPr>
      <w:r w:rsidRPr="007E65AE">
        <w:tab/>
        <w:t>(d)</w:t>
      </w:r>
      <w:r w:rsidRPr="007E65AE">
        <w:tab/>
        <w:t>if the cancellation is attributable to the balance having already been reduced to nil but the payment is not so cancelled during the next instalment period—the later of:</w:t>
      </w:r>
    </w:p>
    <w:p w:rsidR="00435264" w:rsidRPr="007E65AE" w:rsidRDefault="00435264" w:rsidP="00435264">
      <w:pPr>
        <w:pStyle w:val="paragraphsub"/>
      </w:pPr>
      <w:r w:rsidRPr="007E65AE">
        <w:tab/>
        <w:t>(i)</w:t>
      </w:r>
      <w:r w:rsidRPr="007E65AE">
        <w:tab/>
        <w:t>the day before the first day on which the opening balance was nil; or</w:t>
      </w:r>
    </w:p>
    <w:p w:rsidR="00435264" w:rsidRPr="007E65AE" w:rsidRDefault="00435264" w:rsidP="00435264">
      <w:pPr>
        <w:pStyle w:val="paragraphsub"/>
      </w:pPr>
      <w:r w:rsidRPr="007E65AE">
        <w:tab/>
        <w:t>(ii)</w:t>
      </w:r>
      <w:r w:rsidRPr="007E65AE">
        <w:tab/>
        <w:t>the end of the notification period.</w:t>
      </w:r>
    </w:p>
    <w:p w:rsidR="00435264" w:rsidRPr="007E65AE" w:rsidRDefault="00435264" w:rsidP="009E593E">
      <w:pPr>
        <w:pStyle w:val="ActHead5"/>
      </w:pPr>
      <w:bookmarkStart w:id="221" w:name="_Toc507142624"/>
      <w:r w:rsidRPr="007E65AE">
        <w:rPr>
          <w:rStyle w:val="CharSectno"/>
        </w:rPr>
        <w:t>94</w:t>
      </w:r>
      <w:r w:rsidRPr="007E65AE">
        <w:t xml:space="preserve">  Automatic cancellation—recipient not complying with subsection</w:t>
      </w:r>
      <w:r w:rsidR="007E65AE">
        <w:t> </w:t>
      </w:r>
      <w:r w:rsidRPr="007E65AE">
        <w:t>68(2) notice</w:t>
      </w:r>
      <w:bookmarkEnd w:id="221"/>
    </w:p>
    <w:p w:rsidR="00435264" w:rsidRPr="007E65AE" w:rsidRDefault="00435264" w:rsidP="009E593E">
      <w:pPr>
        <w:pStyle w:val="subsection"/>
        <w:keepNext/>
        <w:keepLines/>
      </w:pPr>
      <w:r w:rsidRPr="007E65AE">
        <w:tab/>
        <w:t>(1)</w:t>
      </w:r>
      <w:r w:rsidRPr="007E65AE">
        <w:tab/>
        <w:t xml:space="preserve">Subject to </w:t>
      </w:r>
      <w:r w:rsidR="007E65AE">
        <w:t>subsection (</w:t>
      </w:r>
      <w:r w:rsidRPr="007E65AE">
        <w:t>2), if:</w:t>
      </w:r>
    </w:p>
    <w:p w:rsidR="00435264" w:rsidRPr="007E65AE" w:rsidRDefault="00435264" w:rsidP="009E593E">
      <w:pPr>
        <w:pStyle w:val="paragraph"/>
        <w:keepNext/>
        <w:keepLines/>
      </w:pPr>
      <w:r w:rsidRPr="007E65AE">
        <w:tab/>
        <w:t>(a)</w:t>
      </w:r>
      <w:r w:rsidRPr="007E65AE">
        <w:tab/>
        <w:t>a person who is receiving a social security payment is given a notice under subsection</w:t>
      </w:r>
      <w:r w:rsidR="007E65AE">
        <w:t> </w:t>
      </w:r>
      <w:r w:rsidRPr="007E65AE">
        <w:t>68(2); and</w:t>
      </w:r>
    </w:p>
    <w:p w:rsidR="00435264" w:rsidRPr="007E65AE" w:rsidRDefault="00435264" w:rsidP="00435264">
      <w:pPr>
        <w:pStyle w:val="paragraph"/>
      </w:pPr>
      <w:r w:rsidRPr="007E65AE">
        <w:tab/>
        <w:t>(b)</w:t>
      </w:r>
      <w:r w:rsidRPr="007E65AE">
        <w:tab/>
        <w:t xml:space="preserve">the notice requires the person to inform the Department of the occurrence of an event or change of circumstances within a specified period (the </w:t>
      </w:r>
      <w:r w:rsidRPr="007E65AE">
        <w:rPr>
          <w:b/>
          <w:i/>
        </w:rPr>
        <w:t>notification period</w:t>
      </w:r>
      <w:r w:rsidRPr="007E65AE">
        <w:t>); and</w:t>
      </w:r>
    </w:p>
    <w:p w:rsidR="00435264" w:rsidRPr="007E65AE" w:rsidRDefault="00435264" w:rsidP="00435264">
      <w:pPr>
        <w:pStyle w:val="paragraph"/>
      </w:pPr>
      <w:r w:rsidRPr="007E65AE">
        <w:tab/>
        <w:t>(c)</w:t>
      </w:r>
      <w:r w:rsidRPr="007E65AE">
        <w:tab/>
        <w:t>the event or change of circumstances occurs; and</w:t>
      </w:r>
    </w:p>
    <w:p w:rsidR="00435264" w:rsidRPr="007E65AE" w:rsidRDefault="00435264" w:rsidP="00435264">
      <w:pPr>
        <w:pStyle w:val="paragraph"/>
      </w:pPr>
      <w:r w:rsidRPr="007E65AE">
        <w:tab/>
        <w:t>(d)</w:t>
      </w:r>
      <w:r w:rsidRPr="007E65AE">
        <w:tab/>
        <w:t>the person does not inform the Department of the occurrence of the event or change of circumstances within the notification period in accordance with the notice; and</w:t>
      </w:r>
    </w:p>
    <w:p w:rsidR="00435264" w:rsidRPr="007E65AE" w:rsidRDefault="00435264" w:rsidP="00435264">
      <w:pPr>
        <w:pStyle w:val="paragraph"/>
      </w:pPr>
      <w:r w:rsidRPr="007E65AE">
        <w:tab/>
        <w:t>(e)</w:t>
      </w:r>
      <w:r w:rsidRPr="007E65AE">
        <w:tab/>
        <w:t>because of the occurrence of the event or change of circumstances:</w:t>
      </w:r>
    </w:p>
    <w:p w:rsidR="00435264" w:rsidRPr="007E65AE" w:rsidRDefault="00435264" w:rsidP="00435264">
      <w:pPr>
        <w:pStyle w:val="paragraphsub"/>
      </w:pPr>
      <w:r w:rsidRPr="007E65AE">
        <w:tab/>
        <w:t>(i)</w:t>
      </w:r>
      <w:r w:rsidRPr="007E65AE">
        <w:tab/>
        <w:t>the person ceases to be qualified for the social security payment; or</w:t>
      </w:r>
    </w:p>
    <w:p w:rsidR="00435264" w:rsidRPr="007E65AE" w:rsidRDefault="00435264" w:rsidP="00435264">
      <w:pPr>
        <w:pStyle w:val="paragraphsub"/>
      </w:pPr>
      <w:r w:rsidRPr="007E65AE">
        <w:tab/>
        <w:t>(ii)</w:t>
      </w:r>
      <w:r w:rsidRPr="007E65AE">
        <w:tab/>
        <w:t>the social security payment ceases to be payable to the person;</w:t>
      </w:r>
    </w:p>
    <w:p w:rsidR="00435264" w:rsidRPr="007E65AE" w:rsidRDefault="00435264" w:rsidP="00435264">
      <w:pPr>
        <w:pStyle w:val="subsection2"/>
      </w:pPr>
      <w:r w:rsidRPr="007E65AE">
        <w:t>the social security payment is cancelled, by force of this subsection, on the day on which the event or change of circumstances occurs.</w:t>
      </w:r>
    </w:p>
    <w:p w:rsidR="00435264" w:rsidRPr="007E65AE" w:rsidRDefault="00435264" w:rsidP="00435264">
      <w:pPr>
        <w:pStyle w:val="subsection"/>
      </w:pPr>
      <w:r w:rsidRPr="007E65AE">
        <w:tab/>
        <w:t>(2)</w:t>
      </w:r>
      <w:r w:rsidRPr="007E65AE">
        <w:tab/>
        <w:t>If:</w:t>
      </w:r>
    </w:p>
    <w:p w:rsidR="00435264" w:rsidRPr="007E65AE" w:rsidRDefault="00435264" w:rsidP="00435264">
      <w:pPr>
        <w:pStyle w:val="paragraph"/>
      </w:pPr>
      <w:r w:rsidRPr="007E65AE">
        <w:tab/>
        <w:t>(a)</w:t>
      </w:r>
      <w:r w:rsidRPr="007E65AE">
        <w:tab/>
        <w:t>a person who is receiving a social security payment is given a notice under subsection</w:t>
      </w:r>
      <w:r w:rsidR="007E65AE">
        <w:t> </w:t>
      </w:r>
      <w:r w:rsidRPr="007E65AE">
        <w:t>68(2); and</w:t>
      </w:r>
    </w:p>
    <w:p w:rsidR="00435264" w:rsidRPr="007E65AE" w:rsidRDefault="00435264" w:rsidP="00435264">
      <w:pPr>
        <w:pStyle w:val="paragraph"/>
      </w:pPr>
      <w:r w:rsidRPr="007E65AE">
        <w:tab/>
        <w:t>(b)</w:t>
      </w:r>
      <w:r w:rsidRPr="007E65AE">
        <w:tab/>
        <w:t xml:space="preserve">the notice requires the person to inform the Department of the occurrence of an event or change of circumstances within a specified period (the </w:t>
      </w:r>
      <w:r w:rsidRPr="007E65AE">
        <w:rPr>
          <w:b/>
          <w:i/>
        </w:rPr>
        <w:t>notification period</w:t>
      </w:r>
      <w:r w:rsidRPr="007E65AE">
        <w:t>); and</w:t>
      </w:r>
    </w:p>
    <w:p w:rsidR="00435264" w:rsidRPr="007E65AE" w:rsidRDefault="00435264" w:rsidP="00435264">
      <w:pPr>
        <w:pStyle w:val="paragraph"/>
      </w:pPr>
      <w:r w:rsidRPr="007E65AE">
        <w:tab/>
        <w:t>(c)</w:t>
      </w:r>
      <w:r w:rsidRPr="007E65AE">
        <w:tab/>
        <w:t>the event or change of circumstance occurs; and</w:t>
      </w:r>
    </w:p>
    <w:p w:rsidR="00435264" w:rsidRPr="007E65AE" w:rsidRDefault="00435264" w:rsidP="00435264">
      <w:pPr>
        <w:pStyle w:val="paragraph"/>
      </w:pPr>
      <w:r w:rsidRPr="007E65AE">
        <w:tab/>
        <w:t>(d)</w:t>
      </w:r>
      <w:r w:rsidRPr="007E65AE">
        <w:tab/>
        <w:t>the person does not inform the Department of the occurrence of the event or change of circumstances within the notification period in accordance with the notice; and</w:t>
      </w:r>
    </w:p>
    <w:p w:rsidR="00435264" w:rsidRPr="007E65AE" w:rsidRDefault="00435264" w:rsidP="00435264">
      <w:pPr>
        <w:pStyle w:val="paragraph"/>
      </w:pPr>
      <w:r w:rsidRPr="007E65AE">
        <w:tab/>
        <w:t>(e)</w:t>
      </w:r>
      <w:r w:rsidRPr="007E65AE">
        <w:tab/>
        <w:t>because of the event or change of circumstances, the person’s working credit balance or student income bank balance is reduced to nil in an instalment period of the person that is the same as, or later than, the instalment period in which the event or change of circumstances occurs; and</w:t>
      </w:r>
    </w:p>
    <w:p w:rsidR="00435264" w:rsidRPr="007E65AE" w:rsidRDefault="00435264" w:rsidP="00435264">
      <w:pPr>
        <w:pStyle w:val="paragraph"/>
      </w:pPr>
      <w:r w:rsidRPr="007E65AE">
        <w:tab/>
        <w:t>(f)</w:t>
      </w:r>
      <w:r w:rsidRPr="007E65AE">
        <w:tab/>
        <w:t>either because of the reduction of the balance to nil or because of the balance having already been reduced to nil—the social security payment ceases to be payable to the person;</w:t>
      </w:r>
    </w:p>
    <w:p w:rsidR="00435264" w:rsidRPr="007E65AE" w:rsidRDefault="00435264" w:rsidP="00435264">
      <w:pPr>
        <w:pStyle w:val="subsection2"/>
      </w:pPr>
      <w:r w:rsidRPr="007E65AE">
        <w:t>the social security payment is cancelled, by force of this subsection, on:</w:t>
      </w:r>
    </w:p>
    <w:p w:rsidR="00435264" w:rsidRPr="007E65AE" w:rsidRDefault="00435264" w:rsidP="00435264">
      <w:pPr>
        <w:pStyle w:val="paragraph"/>
      </w:pPr>
      <w:r w:rsidRPr="007E65AE">
        <w:tab/>
        <w:t>(g)</w:t>
      </w:r>
      <w:r w:rsidRPr="007E65AE">
        <w:tab/>
        <w:t>if the cancellation is attributable to the reduction of the balance to nil—the day on which the balance was so reduced; and</w:t>
      </w:r>
    </w:p>
    <w:p w:rsidR="00435264" w:rsidRPr="007E65AE" w:rsidRDefault="00435264" w:rsidP="00435264">
      <w:pPr>
        <w:pStyle w:val="paragraph"/>
      </w:pPr>
      <w:r w:rsidRPr="007E65AE">
        <w:tab/>
        <w:t>(h)</w:t>
      </w:r>
      <w:r w:rsidRPr="007E65AE">
        <w:tab/>
        <w:t>if the cancellation is attributable to the balance having already been reduced to nil—the first day on which the opening balance was nil.</w:t>
      </w:r>
    </w:p>
    <w:p w:rsidR="00435264" w:rsidRPr="007E65AE" w:rsidRDefault="00435264" w:rsidP="00435264">
      <w:pPr>
        <w:pStyle w:val="ActHead5"/>
      </w:pPr>
      <w:bookmarkStart w:id="222" w:name="_Toc507142625"/>
      <w:r w:rsidRPr="007E65AE">
        <w:rPr>
          <w:rStyle w:val="CharSectno"/>
        </w:rPr>
        <w:t>95</w:t>
      </w:r>
      <w:r w:rsidRPr="007E65AE">
        <w:t xml:space="preserve">  Automatic cancellation—failure to provide statement under subsection</w:t>
      </w:r>
      <w:r w:rsidR="007E65AE">
        <w:t> </w:t>
      </w:r>
      <w:r w:rsidRPr="007E65AE">
        <w:t>68(2)</w:t>
      </w:r>
      <w:bookmarkEnd w:id="222"/>
    </w:p>
    <w:p w:rsidR="00435264" w:rsidRPr="007E65AE" w:rsidRDefault="00435264" w:rsidP="00435264">
      <w:pPr>
        <w:pStyle w:val="subsection"/>
      </w:pPr>
      <w:r w:rsidRPr="007E65AE">
        <w:tab/>
        <w:t>(1)</w:t>
      </w:r>
      <w:r w:rsidRPr="007E65AE">
        <w:tab/>
        <w:t>If:</w:t>
      </w:r>
    </w:p>
    <w:p w:rsidR="00435264" w:rsidRPr="007E65AE" w:rsidRDefault="00435264" w:rsidP="00435264">
      <w:pPr>
        <w:pStyle w:val="paragraph"/>
      </w:pPr>
      <w:r w:rsidRPr="007E65AE">
        <w:tab/>
        <w:t>(a)</w:t>
      </w:r>
      <w:r w:rsidRPr="007E65AE">
        <w:tab/>
        <w:t>a person who is receiving a social security payment is given a notice under subsection</w:t>
      </w:r>
      <w:r w:rsidR="007E65AE">
        <w:t> </w:t>
      </w:r>
      <w:r w:rsidRPr="007E65AE">
        <w:t>68(2) requiring the person to give the Department a statement or a number of statements; and</w:t>
      </w:r>
    </w:p>
    <w:p w:rsidR="00435264" w:rsidRPr="007E65AE" w:rsidRDefault="00435264" w:rsidP="00435264">
      <w:pPr>
        <w:pStyle w:val="paragraph"/>
      </w:pPr>
      <w:r w:rsidRPr="007E65AE">
        <w:tab/>
        <w:t>(b)</w:t>
      </w:r>
      <w:r w:rsidRPr="007E65AE">
        <w:tab/>
        <w:t>the notice relates to the payment of the social security payment in respect of a period or a number of periods specified in the notice; and</w:t>
      </w:r>
    </w:p>
    <w:p w:rsidR="00435264" w:rsidRPr="007E65AE" w:rsidRDefault="00435264" w:rsidP="00435264">
      <w:pPr>
        <w:pStyle w:val="paragraph"/>
      </w:pPr>
      <w:r w:rsidRPr="007E65AE">
        <w:tab/>
        <w:t>(c)</w:t>
      </w:r>
      <w:r w:rsidRPr="007E65AE">
        <w:tab/>
        <w:t>the person does not comply with the notice so far as it relates to a particular period;</w:t>
      </w:r>
    </w:p>
    <w:p w:rsidR="00435264" w:rsidRPr="007E65AE" w:rsidRDefault="00435264" w:rsidP="00435264">
      <w:pPr>
        <w:pStyle w:val="subsection2"/>
      </w:pPr>
      <w:r w:rsidRPr="007E65AE">
        <w:t xml:space="preserve">then, subject to </w:t>
      </w:r>
      <w:r w:rsidR="007E65AE">
        <w:t>subsection (</w:t>
      </w:r>
      <w:r w:rsidRPr="007E65AE">
        <w:t>2), the social security payment is cancelled, by force of this section, on the first day in that period.</w:t>
      </w:r>
    </w:p>
    <w:p w:rsidR="00435264" w:rsidRPr="007E65AE" w:rsidRDefault="00435264" w:rsidP="00435264">
      <w:pPr>
        <w:pStyle w:val="subsection"/>
      </w:pPr>
      <w:r w:rsidRPr="007E65AE">
        <w:tab/>
        <w:t>(2)</w:t>
      </w:r>
      <w:r w:rsidRPr="007E65AE">
        <w:tab/>
        <w:t xml:space="preserve">If the Secretary is satisfied that, in the special circumstances of the case, it is appropriate to do so, the Secretary may determine in writing that </w:t>
      </w:r>
      <w:r w:rsidR="007E65AE">
        <w:t>subsection (</w:t>
      </w:r>
      <w:r w:rsidRPr="007E65AE">
        <w:t>1) does not apply to the person on and from a day specified in the determination.</w:t>
      </w:r>
    </w:p>
    <w:p w:rsidR="00435264" w:rsidRPr="007E65AE" w:rsidRDefault="00435264" w:rsidP="00435264">
      <w:pPr>
        <w:pStyle w:val="subsection"/>
      </w:pPr>
      <w:r w:rsidRPr="007E65AE">
        <w:tab/>
        <w:t>(3)</w:t>
      </w:r>
      <w:r w:rsidRPr="007E65AE">
        <w:tab/>
        <w:t xml:space="preserve">The day specified under </w:t>
      </w:r>
      <w:r w:rsidR="007E65AE">
        <w:t>subsection (</w:t>
      </w:r>
      <w:r w:rsidRPr="007E65AE">
        <w:t>2) may be before or after the making of the determination.</w:t>
      </w:r>
    </w:p>
    <w:p w:rsidR="00E03470" w:rsidRPr="007E65AE" w:rsidRDefault="00E03470" w:rsidP="009E593E">
      <w:pPr>
        <w:pStyle w:val="ActHead5"/>
      </w:pPr>
      <w:bookmarkStart w:id="223" w:name="_Toc507142626"/>
      <w:r w:rsidRPr="007E65AE">
        <w:rPr>
          <w:rStyle w:val="CharSectno"/>
        </w:rPr>
        <w:t>95A</w:t>
      </w:r>
      <w:r w:rsidRPr="007E65AE">
        <w:t xml:space="preserve">  Automatic cancellation of carer payment for non</w:t>
      </w:r>
      <w:r w:rsidR="007E65AE">
        <w:noBreakHyphen/>
      </w:r>
      <w:r w:rsidRPr="007E65AE">
        <w:t>compliance with section</w:t>
      </w:r>
      <w:r w:rsidR="007E65AE">
        <w:t> </w:t>
      </w:r>
      <w:r w:rsidRPr="007E65AE">
        <w:t>70 notice</w:t>
      </w:r>
      <w:bookmarkEnd w:id="223"/>
    </w:p>
    <w:p w:rsidR="00E03470" w:rsidRPr="007E65AE" w:rsidRDefault="00E03470" w:rsidP="009E593E">
      <w:pPr>
        <w:pStyle w:val="subsection"/>
        <w:keepNext/>
        <w:keepLines/>
      </w:pPr>
      <w:r w:rsidRPr="007E65AE">
        <w:tab/>
      </w:r>
      <w:r w:rsidRPr="007E65AE">
        <w:tab/>
        <w:t>If:</w:t>
      </w:r>
    </w:p>
    <w:p w:rsidR="00E03470" w:rsidRPr="007E65AE" w:rsidRDefault="00E03470" w:rsidP="009E593E">
      <w:pPr>
        <w:pStyle w:val="paragraph"/>
        <w:keepNext/>
        <w:keepLines/>
      </w:pPr>
      <w:r w:rsidRPr="007E65AE">
        <w:tab/>
        <w:t>(a)</w:t>
      </w:r>
      <w:r w:rsidRPr="007E65AE">
        <w:tab/>
        <w:t>a care receiver or parent of a care receiver is given a notice under section</w:t>
      </w:r>
      <w:r w:rsidR="007E65AE">
        <w:t> </w:t>
      </w:r>
      <w:r w:rsidRPr="007E65AE">
        <w:t>70; and</w:t>
      </w:r>
    </w:p>
    <w:p w:rsidR="00E03470" w:rsidRPr="007E65AE" w:rsidRDefault="00E03470" w:rsidP="00E03470">
      <w:pPr>
        <w:pStyle w:val="paragraph"/>
      </w:pPr>
      <w:r w:rsidRPr="007E65AE">
        <w:tab/>
        <w:t>(b)</w:t>
      </w:r>
      <w:r w:rsidRPr="007E65AE">
        <w:tab/>
        <w:t xml:space="preserve">the notice requires the care receiver or parent to inform the Department of the occurrence of an event or change of circumstances within a specified period (the </w:t>
      </w:r>
      <w:r w:rsidRPr="007E65AE">
        <w:rPr>
          <w:b/>
          <w:i/>
        </w:rPr>
        <w:t>notification period</w:t>
      </w:r>
      <w:r w:rsidRPr="007E65AE">
        <w:t>); and</w:t>
      </w:r>
    </w:p>
    <w:p w:rsidR="00E03470" w:rsidRPr="007E65AE" w:rsidRDefault="00E03470" w:rsidP="00E03470">
      <w:pPr>
        <w:pStyle w:val="paragraph"/>
      </w:pPr>
      <w:r w:rsidRPr="007E65AE">
        <w:tab/>
        <w:t>(c)</w:t>
      </w:r>
      <w:r w:rsidRPr="007E65AE">
        <w:tab/>
        <w:t>the event or change of circumstances occurs; and</w:t>
      </w:r>
    </w:p>
    <w:p w:rsidR="00E03470" w:rsidRPr="007E65AE" w:rsidRDefault="00E03470" w:rsidP="00E03470">
      <w:pPr>
        <w:pStyle w:val="paragraph"/>
      </w:pPr>
      <w:r w:rsidRPr="007E65AE">
        <w:tab/>
        <w:t>(d)</w:t>
      </w:r>
      <w:r w:rsidRPr="007E65AE">
        <w:tab/>
        <w:t>the care receiver or parent does not inform the Department of the occurrence of the event or change of circumstances within the notification period in accordance with the notice; and</w:t>
      </w:r>
    </w:p>
    <w:p w:rsidR="00E03470" w:rsidRPr="007E65AE" w:rsidRDefault="00E03470" w:rsidP="00E03470">
      <w:pPr>
        <w:pStyle w:val="paragraph"/>
      </w:pPr>
      <w:r w:rsidRPr="007E65AE">
        <w:tab/>
        <w:t>(e)</w:t>
      </w:r>
      <w:r w:rsidRPr="007E65AE">
        <w:tab/>
        <w:t>because of the occurrence of the event or change of circumstances:</w:t>
      </w:r>
    </w:p>
    <w:p w:rsidR="00E03470" w:rsidRPr="007E65AE" w:rsidRDefault="00E03470" w:rsidP="00E03470">
      <w:pPr>
        <w:pStyle w:val="paragraphsub"/>
      </w:pPr>
      <w:r w:rsidRPr="007E65AE">
        <w:tab/>
        <w:t>(i)</w:t>
      </w:r>
      <w:r w:rsidRPr="007E65AE">
        <w:tab/>
        <w:t>the person receiving the carer payment ceases to be qualified for the payment; or</w:t>
      </w:r>
    </w:p>
    <w:p w:rsidR="00E03470" w:rsidRPr="007E65AE" w:rsidRDefault="00E03470" w:rsidP="00E03470">
      <w:pPr>
        <w:pStyle w:val="paragraphsub"/>
      </w:pPr>
      <w:r w:rsidRPr="007E65AE">
        <w:tab/>
        <w:t>(ii)</w:t>
      </w:r>
      <w:r w:rsidRPr="007E65AE">
        <w:tab/>
        <w:t>the carer payment ceases to be payable to the person;</w:t>
      </w:r>
    </w:p>
    <w:p w:rsidR="00E03470" w:rsidRPr="007E65AE" w:rsidRDefault="00E03470" w:rsidP="00E03470">
      <w:pPr>
        <w:pStyle w:val="subsection2"/>
      </w:pPr>
      <w:r w:rsidRPr="007E65AE">
        <w:t>the carer payment is cancelled, by force of this section, on the day on which the event or change of circumstances occurs.</w:t>
      </w:r>
    </w:p>
    <w:p w:rsidR="00220D22" w:rsidRPr="007E65AE" w:rsidRDefault="00220D22" w:rsidP="00220D22">
      <w:pPr>
        <w:pStyle w:val="ActHead5"/>
      </w:pPr>
      <w:bookmarkStart w:id="224" w:name="_Toc507142627"/>
      <w:r w:rsidRPr="007E65AE">
        <w:rPr>
          <w:rStyle w:val="CharSectno"/>
        </w:rPr>
        <w:t>95B</w:t>
      </w:r>
      <w:r w:rsidRPr="007E65AE">
        <w:t xml:space="preserve">  Automatic suspension or cancellation—carer allowance</w:t>
      </w:r>
      <w:bookmarkEnd w:id="224"/>
    </w:p>
    <w:p w:rsidR="00220D22" w:rsidRPr="007E65AE" w:rsidRDefault="00220D22" w:rsidP="00220D22">
      <w:pPr>
        <w:pStyle w:val="subsection"/>
      </w:pPr>
      <w:r w:rsidRPr="007E65AE">
        <w:tab/>
      </w:r>
      <w:r w:rsidRPr="007E65AE">
        <w:tab/>
        <w:t>If:</w:t>
      </w:r>
    </w:p>
    <w:p w:rsidR="00220D22" w:rsidRPr="007E65AE" w:rsidRDefault="00220D22" w:rsidP="00220D22">
      <w:pPr>
        <w:pStyle w:val="paragraph"/>
      </w:pPr>
      <w:r w:rsidRPr="007E65AE">
        <w:tab/>
        <w:t>(a)</w:t>
      </w:r>
      <w:r w:rsidRPr="007E65AE">
        <w:tab/>
        <w:t>a person is receiving a carer allowance because the person is qualified for that allowance under section</w:t>
      </w:r>
      <w:r w:rsidR="007E65AE">
        <w:t> </w:t>
      </w:r>
      <w:r w:rsidRPr="007E65AE">
        <w:t>954B of the 1991 Act (receiving carer payment); and</w:t>
      </w:r>
    </w:p>
    <w:p w:rsidR="00220D22" w:rsidRPr="007E65AE" w:rsidRDefault="00220D22" w:rsidP="00220D22">
      <w:pPr>
        <w:pStyle w:val="paragraph"/>
      </w:pPr>
      <w:r w:rsidRPr="007E65AE">
        <w:tab/>
        <w:t>(b)</w:t>
      </w:r>
      <w:r w:rsidRPr="007E65AE">
        <w:tab/>
        <w:t>the person’s carer payment is suspended or cancelled;</w:t>
      </w:r>
    </w:p>
    <w:p w:rsidR="00220D22" w:rsidRPr="007E65AE" w:rsidRDefault="00220D22" w:rsidP="00220D22">
      <w:pPr>
        <w:pStyle w:val="subsection2"/>
      </w:pPr>
      <w:r w:rsidRPr="007E65AE">
        <w:t>the carer allowance is by force of this section, suspended or cancelled, as the case may be, on the same day that the person’s carer payment is suspended or cancelled.</w:t>
      </w:r>
    </w:p>
    <w:p w:rsidR="00133E23" w:rsidRPr="007E65AE" w:rsidRDefault="00133E23" w:rsidP="00133E23">
      <w:pPr>
        <w:pStyle w:val="ActHead5"/>
      </w:pPr>
      <w:bookmarkStart w:id="225" w:name="_Toc507142628"/>
      <w:r w:rsidRPr="007E65AE">
        <w:rPr>
          <w:rStyle w:val="CharSectno"/>
        </w:rPr>
        <w:t>95C</w:t>
      </w:r>
      <w:r w:rsidRPr="007E65AE">
        <w:t xml:space="preserve">  Social security payment—suspension instead of cancellation under section</w:t>
      </w:r>
      <w:r w:rsidR="007E65AE">
        <w:t> </w:t>
      </w:r>
      <w:r w:rsidRPr="007E65AE">
        <w:t>93 or 94</w:t>
      </w:r>
      <w:bookmarkEnd w:id="225"/>
    </w:p>
    <w:p w:rsidR="00133E23" w:rsidRPr="007E65AE" w:rsidRDefault="00133E23" w:rsidP="00133E23">
      <w:pPr>
        <w:pStyle w:val="subsection"/>
      </w:pPr>
      <w:r w:rsidRPr="007E65AE">
        <w:tab/>
        <w:t>(1)</w:t>
      </w:r>
      <w:r w:rsidRPr="007E65AE">
        <w:tab/>
        <w:t>If:</w:t>
      </w:r>
    </w:p>
    <w:p w:rsidR="00133E23" w:rsidRPr="007E65AE" w:rsidRDefault="00133E23" w:rsidP="00133E23">
      <w:pPr>
        <w:pStyle w:val="paragraph"/>
      </w:pPr>
      <w:r w:rsidRPr="007E65AE">
        <w:tab/>
        <w:t>(a)</w:t>
      </w:r>
      <w:r w:rsidRPr="007E65AE">
        <w:tab/>
        <w:t>a person ceases to be qualified for a social security payment or a social security payment ceases to be payable to a person; and</w:t>
      </w:r>
    </w:p>
    <w:p w:rsidR="00133E23" w:rsidRPr="007E65AE" w:rsidRDefault="00133E23" w:rsidP="00133E23">
      <w:pPr>
        <w:pStyle w:val="paragraph"/>
      </w:pPr>
      <w:r w:rsidRPr="007E65AE">
        <w:tab/>
        <w:t>(b)</w:t>
      </w:r>
      <w:r w:rsidRPr="007E65AE">
        <w:tab/>
        <w:t>the Secretary is satisfied that the cessation is because the person is employed by a Youth Bonus wage subsidy employer;</w:t>
      </w:r>
    </w:p>
    <w:p w:rsidR="00133E23" w:rsidRPr="007E65AE" w:rsidRDefault="00133E23" w:rsidP="00133E23">
      <w:pPr>
        <w:pStyle w:val="subsection2"/>
      </w:pPr>
      <w:r w:rsidRPr="007E65AE">
        <w:t>then the Secretary may determine:</w:t>
      </w:r>
    </w:p>
    <w:p w:rsidR="00133E23" w:rsidRPr="007E65AE" w:rsidRDefault="00133E23" w:rsidP="00133E23">
      <w:pPr>
        <w:pStyle w:val="paragraph"/>
      </w:pPr>
      <w:r w:rsidRPr="007E65AE">
        <w:tab/>
        <w:t>(c)</w:t>
      </w:r>
      <w:r w:rsidRPr="007E65AE">
        <w:tab/>
        <w:t>that the person’s social security payment is suspended and that the suspension takes effect on the day of the cessation; and</w:t>
      </w:r>
    </w:p>
    <w:p w:rsidR="00133E23" w:rsidRPr="007E65AE" w:rsidRDefault="00133E23" w:rsidP="00133E23">
      <w:pPr>
        <w:pStyle w:val="paragraph"/>
      </w:pPr>
      <w:r w:rsidRPr="007E65AE">
        <w:tab/>
        <w:t>(d)</w:t>
      </w:r>
      <w:r w:rsidRPr="007E65AE">
        <w:tab/>
        <w:t>that section</w:t>
      </w:r>
      <w:r w:rsidR="007E65AE">
        <w:t> </w:t>
      </w:r>
      <w:r w:rsidRPr="007E65AE">
        <w:t>93 or 94 is taken not to apply or not to have applied, as the case requires, to the person’s social security payment in relation to the cessation.</w:t>
      </w:r>
    </w:p>
    <w:p w:rsidR="00133E23" w:rsidRPr="007E65AE" w:rsidRDefault="006C766D" w:rsidP="00133E23">
      <w:pPr>
        <w:pStyle w:val="notetext"/>
      </w:pPr>
      <w:r w:rsidRPr="007E65AE">
        <w:t>Note:</w:t>
      </w:r>
      <w:r w:rsidR="00133E23" w:rsidRPr="007E65AE">
        <w:tab/>
        <w:t xml:space="preserve">For </w:t>
      </w:r>
      <w:r w:rsidR="00133E23" w:rsidRPr="007E65AE">
        <w:rPr>
          <w:b/>
          <w:i/>
        </w:rPr>
        <w:t>Youth Bonus wage subsidy employer</w:t>
      </w:r>
      <w:r w:rsidR="00133E23" w:rsidRPr="007E65AE">
        <w:t xml:space="preserve">, see </w:t>
      </w:r>
      <w:r w:rsidR="007E65AE">
        <w:t>subsection (</w:t>
      </w:r>
      <w:r w:rsidR="00133E23" w:rsidRPr="007E65AE">
        <w:t>4).</w:t>
      </w:r>
    </w:p>
    <w:p w:rsidR="00133E23" w:rsidRPr="007E65AE" w:rsidRDefault="00133E23" w:rsidP="00133E23">
      <w:pPr>
        <w:pStyle w:val="subsection"/>
      </w:pPr>
      <w:r w:rsidRPr="007E65AE">
        <w:tab/>
        <w:t>(2)</w:t>
      </w:r>
      <w:r w:rsidRPr="007E65AE">
        <w:tab/>
        <w:t xml:space="preserve">Subject to </w:t>
      </w:r>
      <w:r w:rsidR="007E65AE">
        <w:t>subsection (</w:t>
      </w:r>
      <w:r w:rsidRPr="007E65AE">
        <w:t>3), if:</w:t>
      </w:r>
    </w:p>
    <w:p w:rsidR="00133E23" w:rsidRPr="007E65AE" w:rsidRDefault="00133E23" w:rsidP="00133E23">
      <w:pPr>
        <w:pStyle w:val="paragraph"/>
      </w:pPr>
      <w:r w:rsidRPr="007E65AE">
        <w:tab/>
        <w:t>(a)</w:t>
      </w:r>
      <w:r w:rsidRPr="007E65AE">
        <w:tab/>
        <w:t>the suspension is in effect at the end of the period of 26 weeks beginning on the day the suspension takes effect; and</w:t>
      </w:r>
    </w:p>
    <w:p w:rsidR="00133E23" w:rsidRPr="007E65AE" w:rsidRDefault="00133E23" w:rsidP="00133E23">
      <w:pPr>
        <w:pStyle w:val="paragraph"/>
      </w:pPr>
      <w:r w:rsidRPr="007E65AE">
        <w:tab/>
        <w:t>(b)</w:t>
      </w:r>
      <w:r w:rsidRPr="007E65AE">
        <w:tab/>
        <w:t>at the end of that 26</w:t>
      </w:r>
      <w:r w:rsidR="007E65AE">
        <w:noBreakHyphen/>
      </w:r>
      <w:r w:rsidRPr="007E65AE">
        <w:t>week period, the person is not qualified for the social security payment or the social security payment is not payable to the person;</w:t>
      </w:r>
    </w:p>
    <w:p w:rsidR="00133E23" w:rsidRPr="007E65AE" w:rsidRDefault="00133E23" w:rsidP="00133E23">
      <w:pPr>
        <w:pStyle w:val="subsection2"/>
      </w:pPr>
      <w:r w:rsidRPr="007E65AE">
        <w:t>then the person’s social security payment is cancelled, by force of this subsection, on the day after the end of that 26</w:t>
      </w:r>
      <w:r w:rsidR="007E65AE">
        <w:noBreakHyphen/>
      </w:r>
      <w:r w:rsidRPr="007E65AE">
        <w:t>week period.</w:t>
      </w:r>
    </w:p>
    <w:p w:rsidR="00133E23" w:rsidRPr="007E65AE" w:rsidRDefault="00133E23" w:rsidP="00133E23">
      <w:pPr>
        <w:pStyle w:val="subsection"/>
      </w:pPr>
      <w:r w:rsidRPr="007E65AE">
        <w:tab/>
        <w:t>(3)</w:t>
      </w:r>
      <w:r w:rsidRPr="007E65AE">
        <w:tab/>
        <w:t>If:</w:t>
      </w:r>
    </w:p>
    <w:p w:rsidR="00133E23" w:rsidRPr="007E65AE" w:rsidRDefault="00133E23" w:rsidP="00133E23">
      <w:pPr>
        <w:pStyle w:val="paragraph"/>
      </w:pPr>
      <w:r w:rsidRPr="007E65AE">
        <w:tab/>
        <w:t>(a)</w:t>
      </w:r>
      <w:r w:rsidRPr="007E65AE">
        <w:tab/>
        <w:t>before the end of the period of 26 weeks beginning on the day the suspension takes effect and while the suspension is in effect, the person ceases to be employed by a Youth Bonus wage subsidy employer; and</w:t>
      </w:r>
    </w:p>
    <w:p w:rsidR="00133E23" w:rsidRPr="007E65AE" w:rsidRDefault="00133E23" w:rsidP="00133E23">
      <w:pPr>
        <w:pStyle w:val="paragraph"/>
      </w:pPr>
      <w:r w:rsidRPr="007E65AE">
        <w:tab/>
        <w:t>(b)</w:t>
      </w:r>
      <w:r w:rsidRPr="007E65AE">
        <w:tab/>
        <w:t>the Secretary determines that the cessation is:</w:t>
      </w:r>
    </w:p>
    <w:p w:rsidR="00133E23" w:rsidRPr="007E65AE" w:rsidRDefault="00133E23" w:rsidP="00133E23">
      <w:pPr>
        <w:pStyle w:val="paragraphsub"/>
      </w:pPr>
      <w:r w:rsidRPr="007E65AE">
        <w:tab/>
        <w:t>(i)</w:t>
      </w:r>
      <w:r w:rsidRPr="007E65AE">
        <w:tab/>
        <w:t>as a result (whether direct or indirect) of a voluntary act of the person that was not reasonable; or</w:t>
      </w:r>
    </w:p>
    <w:p w:rsidR="00133E23" w:rsidRPr="007E65AE" w:rsidRDefault="00133E23" w:rsidP="00133E23">
      <w:pPr>
        <w:pStyle w:val="paragraphsub"/>
      </w:pPr>
      <w:r w:rsidRPr="007E65AE">
        <w:tab/>
        <w:t>(ii)</w:t>
      </w:r>
      <w:r w:rsidRPr="007E65AE">
        <w:tab/>
        <w:t>as a result of the person’s misconduct as an employee;</w:t>
      </w:r>
    </w:p>
    <w:p w:rsidR="00133E23" w:rsidRPr="007E65AE" w:rsidRDefault="00133E23" w:rsidP="00133E23">
      <w:pPr>
        <w:pStyle w:val="subsection2"/>
      </w:pPr>
      <w:r w:rsidRPr="007E65AE">
        <w:t>then the person’s social security payment is taken to have been cancelled, by force of this subsection, on the day of the cessation.</w:t>
      </w:r>
    </w:p>
    <w:p w:rsidR="00133E23" w:rsidRPr="007E65AE" w:rsidRDefault="00133E23" w:rsidP="00133E23">
      <w:pPr>
        <w:pStyle w:val="notetext"/>
      </w:pPr>
      <w:r w:rsidRPr="007E65AE">
        <w:t>Note:</w:t>
      </w:r>
      <w:r w:rsidRPr="007E65AE">
        <w:tab/>
        <w:t xml:space="preserve">If the Secretary does not make a determination as mentioned in </w:t>
      </w:r>
      <w:r w:rsidR="007E65AE">
        <w:t>paragraph (</w:t>
      </w:r>
      <w:r w:rsidRPr="007E65AE">
        <w:t>b), then the social security payment may again become payable to the person (without the need for a further claim) if the requirements in section</w:t>
      </w:r>
      <w:r w:rsidR="007E65AE">
        <w:t> </w:t>
      </w:r>
      <w:r w:rsidRPr="007E65AE">
        <w:t>85 are satisfied.</w:t>
      </w:r>
    </w:p>
    <w:p w:rsidR="00133E23" w:rsidRPr="007E65AE" w:rsidRDefault="00133E23" w:rsidP="00133E23">
      <w:pPr>
        <w:pStyle w:val="subsection"/>
      </w:pPr>
      <w:r w:rsidRPr="007E65AE">
        <w:tab/>
        <w:t>(4)</w:t>
      </w:r>
      <w:r w:rsidRPr="007E65AE">
        <w:tab/>
        <w:t>In this section:</w:t>
      </w:r>
    </w:p>
    <w:p w:rsidR="00133E23" w:rsidRPr="007E65AE" w:rsidRDefault="00133E23" w:rsidP="00133E23">
      <w:pPr>
        <w:pStyle w:val="Definition"/>
      </w:pPr>
      <w:r w:rsidRPr="007E65AE">
        <w:rPr>
          <w:b/>
          <w:i/>
        </w:rPr>
        <w:t>Youth Bonus wage subsidy employer</w:t>
      </w:r>
      <w:r w:rsidRPr="007E65AE">
        <w:t>, in relation to a person, means an employer that is eligible to receive a Youth Bonus wage subsidy in respect of the person under the program established by the Commonwealth and known as “Youth Jobs PaTH”.</w:t>
      </w:r>
    </w:p>
    <w:p w:rsidR="00435264" w:rsidRPr="007E65AE" w:rsidRDefault="00435264" w:rsidP="009E593E">
      <w:pPr>
        <w:pStyle w:val="ActHead5"/>
      </w:pPr>
      <w:bookmarkStart w:id="226" w:name="_Toc507142629"/>
      <w:r w:rsidRPr="007E65AE">
        <w:rPr>
          <w:rStyle w:val="CharSectno"/>
        </w:rPr>
        <w:t>96</w:t>
      </w:r>
      <w:r w:rsidRPr="007E65AE">
        <w:t xml:space="preserve">  </w:t>
      </w:r>
      <w:r w:rsidR="002C5A5D" w:rsidRPr="007E65AE">
        <w:t>Disability support pension—suspension instead of cancellation under section</w:t>
      </w:r>
      <w:r w:rsidR="007E65AE">
        <w:t> </w:t>
      </w:r>
      <w:r w:rsidR="002C5A5D" w:rsidRPr="007E65AE">
        <w:t>93</w:t>
      </w:r>
      <w:bookmarkEnd w:id="226"/>
    </w:p>
    <w:p w:rsidR="00435264" w:rsidRPr="007E65AE" w:rsidRDefault="00435264" w:rsidP="009E593E">
      <w:pPr>
        <w:pStyle w:val="subsection"/>
        <w:keepNext/>
        <w:keepLines/>
      </w:pPr>
      <w:r w:rsidRPr="007E65AE">
        <w:tab/>
        <w:t>(1)</w:t>
      </w:r>
      <w:r w:rsidRPr="007E65AE">
        <w:tab/>
        <w:t>If:</w:t>
      </w:r>
    </w:p>
    <w:p w:rsidR="00435264" w:rsidRPr="007E65AE" w:rsidRDefault="00435264" w:rsidP="009E593E">
      <w:pPr>
        <w:pStyle w:val="paragraph"/>
        <w:keepNext/>
        <w:keepLines/>
      </w:pPr>
      <w:r w:rsidRPr="007E65AE">
        <w:tab/>
        <w:t>(a)</w:t>
      </w:r>
      <w:r w:rsidRPr="007E65AE">
        <w:tab/>
        <w:t xml:space="preserve">a person ceases to be qualified for disability support pension because the person obtains paid work that is for at least </w:t>
      </w:r>
      <w:r w:rsidR="00D744D7" w:rsidRPr="007E65AE">
        <w:t>30</w:t>
      </w:r>
      <w:r w:rsidRPr="007E65AE">
        <w:t xml:space="preserve"> hours per week; and</w:t>
      </w:r>
    </w:p>
    <w:p w:rsidR="00435264" w:rsidRPr="007E65AE" w:rsidRDefault="00435264" w:rsidP="00435264">
      <w:pPr>
        <w:pStyle w:val="paragraph"/>
      </w:pPr>
      <w:r w:rsidRPr="007E65AE">
        <w:tab/>
        <w:t>(b)</w:t>
      </w:r>
      <w:r w:rsidRPr="007E65AE">
        <w:tab/>
        <w:t>the person has, within the notification period referred to in section</w:t>
      </w:r>
      <w:r w:rsidR="007E65AE">
        <w:t> </w:t>
      </w:r>
      <w:r w:rsidRPr="007E65AE">
        <w:t>93, informed the Secretary that the person has obtained that work;</w:t>
      </w:r>
    </w:p>
    <w:p w:rsidR="00435264" w:rsidRPr="007E65AE" w:rsidRDefault="00435264" w:rsidP="00435264">
      <w:pPr>
        <w:pStyle w:val="subsection2"/>
      </w:pPr>
      <w:r w:rsidRPr="007E65AE">
        <w:t>the Secretary may determine:</w:t>
      </w:r>
    </w:p>
    <w:p w:rsidR="00435264" w:rsidRPr="007E65AE" w:rsidRDefault="00435264" w:rsidP="00435264">
      <w:pPr>
        <w:pStyle w:val="paragraph"/>
      </w:pPr>
      <w:r w:rsidRPr="007E65AE">
        <w:tab/>
        <w:t>(c)</w:t>
      </w:r>
      <w:r w:rsidRPr="007E65AE">
        <w:tab/>
        <w:t>that section</w:t>
      </w:r>
      <w:r w:rsidR="007E65AE">
        <w:t> </w:t>
      </w:r>
      <w:r w:rsidRPr="007E65AE">
        <w:t>93 does not apply to the person’s disability support pension; and</w:t>
      </w:r>
    </w:p>
    <w:p w:rsidR="00435264" w:rsidRPr="007E65AE" w:rsidRDefault="00435264" w:rsidP="00435264">
      <w:pPr>
        <w:pStyle w:val="paragraph"/>
      </w:pPr>
      <w:r w:rsidRPr="007E65AE">
        <w:tab/>
        <w:t>(d)</w:t>
      </w:r>
      <w:r w:rsidRPr="007E65AE">
        <w:tab/>
        <w:t>that the person’s disability support pension is to be suspended.</w:t>
      </w:r>
    </w:p>
    <w:p w:rsidR="00435264" w:rsidRPr="007E65AE" w:rsidRDefault="00435264" w:rsidP="00435264">
      <w:pPr>
        <w:pStyle w:val="subsection"/>
      </w:pPr>
      <w:r w:rsidRPr="007E65AE">
        <w:tab/>
        <w:t>(2)</w:t>
      </w:r>
      <w:r w:rsidRPr="007E65AE">
        <w:tab/>
      </w:r>
      <w:r w:rsidR="007E65AE">
        <w:t>Subsection (</w:t>
      </w:r>
      <w:r w:rsidRPr="007E65AE">
        <w:t>1) does not apply to a person if:</w:t>
      </w:r>
    </w:p>
    <w:p w:rsidR="00435264" w:rsidRPr="007E65AE" w:rsidRDefault="00435264" w:rsidP="00435264">
      <w:pPr>
        <w:pStyle w:val="paragraph"/>
      </w:pPr>
      <w:r w:rsidRPr="007E65AE">
        <w:tab/>
        <w:t>(a)</w:t>
      </w:r>
      <w:r w:rsidRPr="007E65AE">
        <w:tab/>
        <w:t>the Secretary gives written notice to the person that the person is no longer qualified for disability support pension; and</w:t>
      </w:r>
    </w:p>
    <w:p w:rsidR="00435264" w:rsidRPr="007E65AE" w:rsidRDefault="00435264" w:rsidP="00435264">
      <w:pPr>
        <w:pStyle w:val="paragraph"/>
      </w:pPr>
      <w:r w:rsidRPr="007E65AE">
        <w:tab/>
        <w:t>(b)</w:t>
      </w:r>
      <w:r w:rsidRPr="007E65AE">
        <w:tab/>
        <w:t>the Secretary’s notice is given before the person informs the Secretary that the person has obtained work.</w:t>
      </w:r>
    </w:p>
    <w:p w:rsidR="00435264" w:rsidRPr="007E65AE" w:rsidRDefault="00435264" w:rsidP="00435264">
      <w:pPr>
        <w:pStyle w:val="subsection"/>
      </w:pPr>
      <w:r w:rsidRPr="007E65AE">
        <w:tab/>
        <w:t>(3)</w:t>
      </w:r>
      <w:r w:rsidRPr="007E65AE">
        <w:tab/>
        <w:t>If:</w:t>
      </w:r>
    </w:p>
    <w:p w:rsidR="00435264" w:rsidRPr="007E65AE" w:rsidRDefault="00435264" w:rsidP="00435264">
      <w:pPr>
        <w:pStyle w:val="paragraph"/>
      </w:pPr>
      <w:r w:rsidRPr="007E65AE">
        <w:tab/>
        <w:t>(a)</w:t>
      </w:r>
      <w:r w:rsidRPr="007E65AE">
        <w:tab/>
        <w:t>disability support pension ceases to be payable to a person because the rate of the pension is nil as a result of the income, or increased income, earned by the person from his or her employment; and</w:t>
      </w:r>
    </w:p>
    <w:p w:rsidR="00435264" w:rsidRPr="007E65AE" w:rsidRDefault="00435264" w:rsidP="00435264">
      <w:pPr>
        <w:pStyle w:val="paragraph"/>
      </w:pPr>
      <w:r w:rsidRPr="007E65AE">
        <w:tab/>
        <w:t>(b)</w:t>
      </w:r>
      <w:r w:rsidRPr="007E65AE">
        <w:tab/>
        <w:t>the person has informed the Secretary about the income or increased income within the notification period referred to in section</w:t>
      </w:r>
      <w:r w:rsidR="007E65AE">
        <w:t> </w:t>
      </w:r>
      <w:r w:rsidRPr="007E65AE">
        <w:t>93;</w:t>
      </w:r>
    </w:p>
    <w:p w:rsidR="00435264" w:rsidRPr="007E65AE" w:rsidRDefault="00435264" w:rsidP="00435264">
      <w:pPr>
        <w:pStyle w:val="subsection2"/>
      </w:pPr>
      <w:r w:rsidRPr="007E65AE">
        <w:t>the Secretary may determine:</w:t>
      </w:r>
    </w:p>
    <w:p w:rsidR="00435264" w:rsidRPr="007E65AE" w:rsidRDefault="00435264" w:rsidP="00435264">
      <w:pPr>
        <w:pStyle w:val="paragraph"/>
      </w:pPr>
      <w:r w:rsidRPr="007E65AE">
        <w:tab/>
        <w:t>(c)</w:t>
      </w:r>
      <w:r w:rsidRPr="007E65AE">
        <w:tab/>
        <w:t>that section</w:t>
      </w:r>
      <w:r w:rsidR="007E65AE">
        <w:t> </w:t>
      </w:r>
      <w:r w:rsidRPr="007E65AE">
        <w:t>93 does not apply to the person’s disability support pension; and</w:t>
      </w:r>
    </w:p>
    <w:p w:rsidR="00435264" w:rsidRPr="007E65AE" w:rsidRDefault="00435264" w:rsidP="00435264">
      <w:pPr>
        <w:pStyle w:val="paragraph"/>
      </w:pPr>
      <w:r w:rsidRPr="007E65AE">
        <w:tab/>
        <w:t>(d)</w:t>
      </w:r>
      <w:r w:rsidRPr="007E65AE">
        <w:tab/>
        <w:t>that the person’s disability support pension is to be suspended.</w:t>
      </w:r>
    </w:p>
    <w:p w:rsidR="002C7F74" w:rsidRPr="007E65AE" w:rsidRDefault="002C7F74" w:rsidP="002C7F74">
      <w:pPr>
        <w:pStyle w:val="subsection"/>
      </w:pPr>
      <w:r w:rsidRPr="007E65AE">
        <w:tab/>
        <w:t>(3A)</w:t>
      </w:r>
      <w:r w:rsidRPr="007E65AE">
        <w:tab/>
        <w:t>If:</w:t>
      </w:r>
    </w:p>
    <w:p w:rsidR="002C7F74" w:rsidRPr="007E65AE" w:rsidRDefault="002C7F74" w:rsidP="002C7F74">
      <w:pPr>
        <w:pStyle w:val="paragraph"/>
      </w:pPr>
      <w:r w:rsidRPr="007E65AE">
        <w:tab/>
        <w:t>(a)</w:t>
      </w:r>
      <w:r w:rsidRPr="007E65AE">
        <w:tab/>
        <w:t xml:space="preserve">the Secretary makes a determination under </w:t>
      </w:r>
      <w:r w:rsidR="007E65AE">
        <w:t>subsection (</w:t>
      </w:r>
      <w:r w:rsidRPr="007E65AE">
        <w:t>1) or (3) suspending a person’s disability support pension; and</w:t>
      </w:r>
    </w:p>
    <w:p w:rsidR="002C7F74" w:rsidRPr="007E65AE" w:rsidRDefault="002C7F74" w:rsidP="002C7F74">
      <w:pPr>
        <w:pStyle w:val="paragraph"/>
      </w:pPr>
      <w:r w:rsidRPr="007E65AE">
        <w:tab/>
        <w:t>(b)</w:t>
      </w:r>
      <w:r w:rsidRPr="007E65AE">
        <w:tab/>
        <w:t>within 2 years from the date of effect of the determination, the Secretary reconsiders the decision to suspend; and</w:t>
      </w:r>
    </w:p>
    <w:p w:rsidR="002C7F74" w:rsidRPr="007E65AE" w:rsidRDefault="002C7F74" w:rsidP="002C7F74">
      <w:pPr>
        <w:pStyle w:val="paragraph"/>
      </w:pPr>
      <w:r w:rsidRPr="007E65AE">
        <w:tab/>
        <w:t>(c)</w:t>
      </w:r>
      <w:r w:rsidRPr="007E65AE">
        <w:tab/>
        <w:t>as a result of the reconsideration, the Secretary is satisfied that the person is not receiving disability support pension that is payable to the person;</w:t>
      </w:r>
    </w:p>
    <w:p w:rsidR="002C7F74" w:rsidRPr="007E65AE" w:rsidRDefault="002C7F74" w:rsidP="002C7F74">
      <w:pPr>
        <w:pStyle w:val="subsection2"/>
      </w:pPr>
      <w:r w:rsidRPr="007E65AE">
        <w:t>the Secretary is to determine that the disability support pension is payable to the person.</w:t>
      </w:r>
    </w:p>
    <w:p w:rsidR="002C7F74" w:rsidRPr="007E65AE" w:rsidRDefault="002C7F74" w:rsidP="002C7F74">
      <w:pPr>
        <w:pStyle w:val="subsection"/>
      </w:pPr>
      <w:r w:rsidRPr="007E65AE">
        <w:tab/>
        <w:t>(3B)</w:t>
      </w:r>
      <w:r w:rsidRPr="007E65AE">
        <w:tab/>
        <w:t xml:space="preserve">The reconsideration referred to in </w:t>
      </w:r>
      <w:r w:rsidR="007E65AE">
        <w:t>paragraph (</w:t>
      </w:r>
      <w:r w:rsidRPr="007E65AE">
        <w:t>3A)(b) may be a reconsideration on an application under section</w:t>
      </w:r>
      <w:r w:rsidR="007E65AE">
        <w:t> </w:t>
      </w:r>
      <w:r w:rsidRPr="007E65AE">
        <w:t>129 or a reconsideration on the Secretary’s own initiative.</w:t>
      </w:r>
    </w:p>
    <w:p w:rsidR="00435264" w:rsidRPr="007E65AE" w:rsidRDefault="00435264" w:rsidP="00435264">
      <w:pPr>
        <w:pStyle w:val="subsection"/>
      </w:pPr>
      <w:r w:rsidRPr="007E65AE">
        <w:tab/>
        <w:t>(4)</w:t>
      </w:r>
      <w:r w:rsidRPr="007E65AE">
        <w:tab/>
        <w:t>If:</w:t>
      </w:r>
    </w:p>
    <w:p w:rsidR="00435264" w:rsidRPr="007E65AE" w:rsidRDefault="00435264" w:rsidP="00435264">
      <w:pPr>
        <w:pStyle w:val="paragraph"/>
      </w:pPr>
      <w:r w:rsidRPr="007E65AE">
        <w:tab/>
        <w:t>(a)</w:t>
      </w:r>
      <w:r w:rsidRPr="007E65AE">
        <w:tab/>
        <w:t xml:space="preserve">the Secretary suspends a person’s disability support pension under </w:t>
      </w:r>
      <w:r w:rsidR="007E65AE">
        <w:t>subsection (</w:t>
      </w:r>
      <w:r w:rsidRPr="007E65AE">
        <w:t>1) or (3); and</w:t>
      </w:r>
    </w:p>
    <w:p w:rsidR="00435264" w:rsidRPr="007E65AE" w:rsidRDefault="00435264" w:rsidP="00435264">
      <w:pPr>
        <w:pStyle w:val="paragraph"/>
      </w:pPr>
      <w:r w:rsidRPr="007E65AE">
        <w:tab/>
        <w:t>(b)</w:t>
      </w:r>
      <w:r w:rsidRPr="007E65AE">
        <w:tab/>
        <w:t>the determination suspending the disability support pension continues in effect throughout the period of 2 years from the date of effect of the determination;</w:t>
      </w:r>
    </w:p>
    <w:p w:rsidR="00435264" w:rsidRPr="007E65AE" w:rsidRDefault="00435264" w:rsidP="00435264">
      <w:pPr>
        <w:pStyle w:val="subsection2"/>
      </w:pPr>
      <w:r w:rsidRPr="007E65AE">
        <w:t>then, at the end of that period of 2 years, the determination granting the person disability support pension is, by force of this section, revoked.</w:t>
      </w:r>
    </w:p>
    <w:p w:rsidR="00435264" w:rsidRPr="007E65AE" w:rsidRDefault="00435264" w:rsidP="00435264">
      <w:pPr>
        <w:pStyle w:val="subsection"/>
      </w:pPr>
      <w:r w:rsidRPr="007E65AE">
        <w:tab/>
        <w:t>(5)</w:t>
      </w:r>
      <w:r w:rsidRPr="007E65AE">
        <w:tab/>
        <w:t>If:</w:t>
      </w:r>
    </w:p>
    <w:p w:rsidR="00435264" w:rsidRPr="007E65AE" w:rsidRDefault="00435264" w:rsidP="00435264">
      <w:pPr>
        <w:pStyle w:val="paragraph"/>
      </w:pPr>
      <w:r w:rsidRPr="007E65AE">
        <w:tab/>
        <w:t>(a)</w:t>
      </w:r>
      <w:r w:rsidRPr="007E65AE">
        <w:tab/>
        <w:t xml:space="preserve">the Secretary suspends a person’s disability support pension under </w:t>
      </w:r>
      <w:r w:rsidR="007E65AE">
        <w:t>subsection (</w:t>
      </w:r>
      <w:r w:rsidRPr="007E65AE">
        <w:t>1) or (3); and</w:t>
      </w:r>
    </w:p>
    <w:p w:rsidR="00435264" w:rsidRPr="007E65AE" w:rsidRDefault="00435264" w:rsidP="00435264">
      <w:pPr>
        <w:pStyle w:val="paragraph"/>
      </w:pPr>
      <w:r w:rsidRPr="007E65AE">
        <w:tab/>
        <w:t>(b)</w:t>
      </w:r>
      <w:r w:rsidRPr="007E65AE">
        <w:tab/>
        <w:t>the person has a partner who is receiving:</w:t>
      </w:r>
    </w:p>
    <w:p w:rsidR="00435264" w:rsidRPr="007E65AE" w:rsidRDefault="00435264" w:rsidP="00435264">
      <w:pPr>
        <w:pStyle w:val="paragraphsub"/>
      </w:pPr>
      <w:r w:rsidRPr="007E65AE">
        <w:tab/>
        <w:t>(i)</w:t>
      </w:r>
      <w:r w:rsidRPr="007E65AE">
        <w:tab/>
        <w:t>age pension; or</w:t>
      </w:r>
    </w:p>
    <w:p w:rsidR="00435264" w:rsidRPr="007E65AE" w:rsidRDefault="00435264" w:rsidP="00435264">
      <w:pPr>
        <w:pStyle w:val="paragraphsub"/>
      </w:pPr>
      <w:r w:rsidRPr="007E65AE">
        <w:tab/>
        <w:t>(ii)</w:t>
      </w:r>
      <w:r w:rsidRPr="007E65AE">
        <w:tab/>
        <w:t>disability support pension; or</w:t>
      </w:r>
    </w:p>
    <w:p w:rsidR="00435264" w:rsidRPr="007E65AE" w:rsidRDefault="00435264" w:rsidP="00435264">
      <w:pPr>
        <w:pStyle w:val="paragraphsub"/>
      </w:pPr>
      <w:r w:rsidRPr="007E65AE">
        <w:tab/>
        <w:t>(iii)</w:t>
      </w:r>
      <w:r w:rsidRPr="007E65AE">
        <w:tab/>
        <w:t>service pension or income support supplement;</w:t>
      </w:r>
    </w:p>
    <w:p w:rsidR="00435264" w:rsidRPr="007E65AE" w:rsidRDefault="00435264" w:rsidP="00435264">
      <w:pPr>
        <w:pStyle w:val="subsection2"/>
      </w:pPr>
      <w:r w:rsidRPr="007E65AE">
        <w:t>then, for the period of the suspension, the partner is taken to be partnered (partner getting neither pension nor benefit).</w:t>
      </w:r>
    </w:p>
    <w:p w:rsidR="00435264" w:rsidRPr="007E65AE" w:rsidRDefault="00435264" w:rsidP="00435264">
      <w:pPr>
        <w:pStyle w:val="subsection"/>
      </w:pPr>
      <w:r w:rsidRPr="007E65AE">
        <w:tab/>
        <w:t>(6)</w:t>
      </w:r>
      <w:r w:rsidRPr="007E65AE">
        <w:tab/>
        <w:t>If:</w:t>
      </w:r>
    </w:p>
    <w:p w:rsidR="00435264" w:rsidRPr="007E65AE" w:rsidRDefault="00435264" w:rsidP="00435264">
      <w:pPr>
        <w:pStyle w:val="paragraph"/>
      </w:pPr>
      <w:r w:rsidRPr="007E65AE">
        <w:tab/>
        <w:t>(a)</w:t>
      </w:r>
      <w:r w:rsidRPr="007E65AE">
        <w:tab/>
        <w:t xml:space="preserve">the Secretary suspends a person’s disability support pension under </w:t>
      </w:r>
      <w:r w:rsidR="007E65AE">
        <w:t>subsection (</w:t>
      </w:r>
      <w:r w:rsidRPr="007E65AE">
        <w:t>1) or (3); and</w:t>
      </w:r>
    </w:p>
    <w:p w:rsidR="00435264" w:rsidRPr="007E65AE" w:rsidRDefault="00435264" w:rsidP="00435264">
      <w:pPr>
        <w:pStyle w:val="paragraph"/>
      </w:pPr>
      <w:r w:rsidRPr="007E65AE">
        <w:tab/>
        <w:t>(b)</w:t>
      </w:r>
      <w:r w:rsidRPr="007E65AE">
        <w:tab/>
        <w:t>the person has a partner who was, immediately before the suspension, receiving wife pension or carer payment;</w:t>
      </w:r>
    </w:p>
    <w:p w:rsidR="00435264" w:rsidRPr="007E65AE" w:rsidRDefault="00435264" w:rsidP="00435264">
      <w:pPr>
        <w:pStyle w:val="subsection2"/>
      </w:pPr>
      <w:r w:rsidRPr="007E65AE">
        <w:t>the Secretary must determine that the partner’s wife pension or carer payment, as the case may be, is not to be cancelled but is to be suspended.</w:t>
      </w:r>
    </w:p>
    <w:p w:rsidR="00435264" w:rsidRPr="007E65AE" w:rsidRDefault="00435264" w:rsidP="00435264">
      <w:pPr>
        <w:pStyle w:val="ActHead5"/>
      </w:pPr>
      <w:bookmarkStart w:id="227" w:name="_Toc507142630"/>
      <w:r w:rsidRPr="007E65AE">
        <w:rPr>
          <w:rStyle w:val="CharSectno"/>
        </w:rPr>
        <w:t>97</w:t>
      </w:r>
      <w:r w:rsidRPr="007E65AE">
        <w:t xml:space="preserve">  Disability support pension—suspension taken to have been under section</w:t>
      </w:r>
      <w:r w:rsidR="007E65AE">
        <w:t> </w:t>
      </w:r>
      <w:r w:rsidRPr="007E65AE">
        <w:t>96</w:t>
      </w:r>
      <w:bookmarkEnd w:id="227"/>
    </w:p>
    <w:p w:rsidR="00435264" w:rsidRPr="007E65AE" w:rsidRDefault="00435264" w:rsidP="00435264">
      <w:pPr>
        <w:pStyle w:val="subsection"/>
      </w:pPr>
      <w:r w:rsidRPr="007E65AE">
        <w:tab/>
        <w:t>(1)</w:t>
      </w:r>
      <w:r w:rsidRPr="007E65AE">
        <w:tab/>
        <w:t>If:</w:t>
      </w:r>
    </w:p>
    <w:p w:rsidR="00435264" w:rsidRPr="007E65AE" w:rsidRDefault="00435264" w:rsidP="00435264">
      <w:pPr>
        <w:pStyle w:val="paragraph"/>
      </w:pPr>
      <w:r w:rsidRPr="007E65AE">
        <w:tab/>
        <w:t>(a)</w:t>
      </w:r>
      <w:r w:rsidRPr="007E65AE">
        <w:tab/>
        <w:t xml:space="preserve">a person ceases to be qualified for disability support pension because the person obtains paid work that is for at least </w:t>
      </w:r>
      <w:r w:rsidR="00D744D7" w:rsidRPr="007E65AE">
        <w:t>30</w:t>
      </w:r>
      <w:r w:rsidRPr="007E65AE">
        <w:t xml:space="preserve"> hours per week; and</w:t>
      </w:r>
    </w:p>
    <w:p w:rsidR="00435264" w:rsidRPr="007E65AE" w:rsidRDefault="00435264" w:rsidP="00435264">
      <w:pPr>
        <w:pStyle w:val="paragraph"/>
      </w:pPr>
      <w:r w:rsidRPr="007E65AE">
        <w:tab/>
        <w:t>(b)</w:t>
      </w:r>
      <w:r w:rsidRPr="007E65AE">
        <w:tab/>
        <w:t>disability support pension ceases to be payable to the person under section</w:t>
      </w:r>
      <w:r w:rsidR="007E65AE">
        <w:t> </w:t>
      </w:r>
      <w:r w:rsidRPr="007E65AE">
        <w:t>93; and</w:t>
      </w:r>
    </w:p>
    <w:p w:rsidR="00435264" w:rsidRPr="007E65AE" w:rsidRDefault="00435264" w:rsidP="00435264">
      <w:pPr>
        <w:pStyle w:val="paragraph"/>
      </w:pPr>
      <w:r w:rsidRPr="007E65AE">
        <w:tab/>
        <w:t>(c)</w:t>
      </w:r>
      <w:r w:rsidRPr="007E65AE">
        <w:tab/>
        <w:t xml:space="preserve">within the period of 2 years after the pension ceases to be payable, the person ceases to do work of the kind referred to in </w:t>
      </w:r>
      <w:r w:rsidR="007E65AE">
        <w:t>paragraph (</w:t>
      </w:r>
      <w:r w:rsidRPr="007E65AE">
        <w:t>a);</w:t>
      </w:r>
    </w:p>
    <w:p w:rsidR="00435264" w:rsidRPr="007E65AE" w:rsidRDefault="00435264" w:rsidP="00435264">
      <w:pPr>
        <w:pStyle w:val="subsection2"/>
      </w:pPr>
      <w:r w:rsidRPr="007E65AE">
        <w:t>the Secretary may determine that the person is to be treated as if:</w:t>
      </w:r>
    </w:p>
    <w:p w:rsidR="00435264" w:rsidRPr="007E65AE" w:rsidRDefault="00435264" w:rsidP="00435264">
      <w:pPr>
        <w:pStyle w:val="paragraph"/>
      </w:pPr>
      <w:r w:rsidRPr="007E65AE">
        <w:tab/>
        <w:t>(d)</w:t>
      </w:r>
      <w:r w:rsidRPr="007E65AE">
        <w:tab/>
        <w:t>section</w:t>
      </w:r>
      <w:r w:rsidR="007E65AE">
        <w:t> </w:t>
      </w:r>
      <w:r w:rsidRPr="007E65AE">
        <w:t>93 had not applied to the person’s disability support pension; and</w:t>
      </w:r>
    </w:p>
    <w:p w:rsidR="00435264" w:rsidRPr="007E65AE" w:rsidRDefault="00435264" w:rsidP="00435264">
      <w:pPr>
        <w:pStyle w:val="paragraph"/>
      </w:pPr>
      <w:r w:rsidRPr="007E65AE">
        <w:tab/>
        <w:t>(e)</w:t>
      </w:r>
      <w:r w:rsidRPr="007E65AE">
        <w:tab/>
        <w:t>the disability support pension had been suspended under section</w:t>
      </w:r>
      <w:r w:rsidR="007E65AE">
        <w:t> </w:t>
      </w:r>
      <w:r w:rsidRPr="007E65AE">
        <w:t>96.</w:t>
      </w:r>
    </w:p>
    <w:p w:rsidR="00435264" w:rsidRPr="007E65AE" w:rsidRDefault="00435264" w:rsidP="00435264">
      <w:pPr>
        <w:pStyle w:val="subsection"/>
      </w:pPr>
      <w:r w:rsidRPr="007E65AE">
        <w:tab/>
        <w:t>(2)</w:t>
      </w:r>
      <w:r w:rsidRPr="007E65AE">
        <w:tab/>
        <w:t>If:</w:t>
      </w:r>
    </w:p>
    <w:p w:rsidR="00435264" w:rsidRPr="007E65AE" w:rsidRDefault="00435264" w:rsidP="00435264">
      <w:pPr>
        <w:pStyle w:val="paragraph"/>
      </w:pPr>
      <w:r w:rsidRPr="007E65AE">
        <w:tab/>
        <w:t>(a)</w:t>
      </w:r>
      <w:r w:rsidRPr="007E65AE">
        <w:tab/>
        <w:t xml:space="preserve">the Secretary makes a determination under </w:t>
      </w:r>
      <w:r w:rsidR="007E65AE">
        <w:t>subsection (</w:t>
      </w:r>
      <w:r w:rsidRPr="007E65AE">
        <w:t>1) in respect of a person; and</w:t>
      </w:r>
    </w:p>
    <w:p w:rsidR="00435264" w:rsidRPr="007E65AE" w:rsidRDefault="00435264" w:rsidP="00435264">
      <w:pPr>
        <w:pStyle w:val="paragraph"/>
      </w:pPr>
      <w:r w:rsidRPr="007E65AE">
        <w:tab/>
        <w:t>(b)</w:t>
      </w:r>
      <w:r w:rsidRPr="007E65AE">
        <w:tab/>
        <w:t>the person’s partner had ceased to be qualified for wife pension or carer payment when the person ceased to be qualified for disability support pension because the person obtained paid work;</w:t>
      </w:r>
    </w:p>
    <w:p w:rsidR="00435264" w:rsidRPr="007E65AE" w:rsidRDefault="00435264" w:rsidP="00435264">
      <w:pPr>
        <w:pStyle w:val="subsection2"/>
      </w:pPr>
      <w:r w:rsidRPr="007E65AE">
        <w:t>the Secretary may determine that the partner is to be treated as if the partner’s wife pension or carer payment, as the case may be, had not been cancelled but had been suspended under section</w:t>
      </w:r>
      <w:r w:rsidR="007E65AE">
        <w:t> </w:t>
      </w:r>
      <w:r w:rsidRPr="007E65AE">
        <w:t>96.</w:t>
      </w:r>
    </w:p>
    <w:p w:rsidR="00435264" w:rsidRPr="007E65AE" w:rsidRDefault="00435264" w:rsidP="00435264">
      <w:pPr>
        <w:pStyle w:val="subsection"/>
      </w:pPr>
      <w:r w:rsidRPr="007E65AE">
        <w:tab/>
        <w:t>(3)</w:t>
      </w:r>
      <w:r w:rsidRPr="007E65AE">
        <w:tab/>
        <w:t>If:</w:t>
      </w:r>
    </w:p>
    <w:p w:rsidR="00435264" w:rsidRPr="007E65AE" w:rsidRDefault="00435264" w:rsidP="00435264">
      <w:pPr>
        <w:pStyle w:val="paragraph"/>
      </w:pPr>
      <w:r w:rsidRPr="007E65AE">
        <w:tab/>
        <w:t>(a)</w:t>
      </w:r>
      <w:r w:rsidRPr="007E65AE">
        <w:tab/>
        <w:t>disability support pension ceased to be payable to a person under section</w:t>
      </w:r>
      <w:r w:rsidR="007E65AE">
        <w:t> </w:t>
      </w:r>
      <w:r w:rsidRPr="007E65AE">
        <w:t>93 because the rate of the pension was nil as a result of the income, or increased income, earned by the person from his or her employment; and</w:t>
      </w:r>
    </w:p>
    <w:p w:rsidR="00435264" w:rsidRPr="007E65AE" w:rsidRDefault="00435264" w:rsidP="00435264">
      <w:pPr>
        <w:pStyle w:val="paragraph"/>
      </w:pPr>
      <w:r w:rsidRPr="007E65AE">
        <w:tab/>
        <w:t>(b)</w:t>
      </w:r>
      <w:r w:rsidRPr="007E65AE">
        <w:tab/>
        <w:t>within the period of 2 years after the pension ceased to be payable, the income earned by the person from his or her employment is reduced to a rate that would not preclude the person from receiving disability support pension;</w:t>
      </w:r>
    </w:p>
    <w:p w:rsidR="00435264" w:rsidRPr="007E65AE" w:rsidRDefault="00435264" w:rsidP="00435264">
      <w:pPr>
        <w:pStyle w:val="subsection2"/>
      </w:pPr>
      <w:r w:rsidRPr="007E65AE">
        <w:t>the Secretary may determine that the person is to be treated as if:</w:t>
      </w:r>
    </w:p>
    <w:p w:rsidR="00435264" w:rsidRPr="007E65AE" w:rsidRDefault="00435264" w:rsidP="00435264">
      <w:pPr>
        <w:pStyle w:val="paragraph"/>
      </w:pPr>
      <w:r w:rsidRPr="007E65AE">
        <w:tab/>
        <w:t>(c)</w:t>
      </w:r>
      <w:r w:rsidRPr="007E65AE">
        <w:tab/>
        <w:t>section</w:t>
      </w:r>
      <w:r w:rsidR="007E65AE">
        <w:t> </w:t>
      </w:r>
      <w:r w:rsidRPr="007E65AE">
        <w:t>93 had not applied to the person’s disability support pension; and</w:t>
      </w:r>
    </w:p>
    <w:p w:rsidR="00435264" w:rsidRPr="007E65AE" w:rsidRDefault="00435264" w:rsidP="00435264">
      <w:pPr>
        <w:pStyle w:val="paragraph"/>
      </w:pPr>
      <w:r w:rsidRPr="007E65AE">
        <w:tab/>
        <w:t>(d)</w:t>
      </w:r>
      <w:r w:rsidRPr="007E65AE">
        <w:tab/>
        <w:t>the disability support pension had been suspended under section</w:t>
      </w:r>
      <w:r w:rsidR="007E65AE">
        <w:t> </w:t>
      </w:r>
      <w:r w:rsidRPr="007E65AE">
        <w:t>96.</w:t>
      </w:r>
    </w:p>
    <w:p w:rsidR="00435264" w:rsidRPr="007E65AE" w:rsidRDefault="00435264" w:rsidP="00435264">
      <w:pPr>
        <w:pStyle w:val="subsection"/>
      </w:pPr>
      <w:r w:rsidRPr="007E65AE">
        <w:tab/>
        <w:t>(4)</w:t>
      </w:r>
      <w:r w:rsidRPr="007E65AE">
        <w:tab/>
        <w:t>If:</w:t>
      </w:r>
    </w:p>
    <w:p w:rsidR="00435264" w:rsidRPr="007E65AE" w:rsidRDefault="00435264" w:rsidP="00435264">
      <w:pPr>
        <w:pStyle w:val="paragraph"/>
      </w:pPr>
      <w:r w:rsidRPr="007E65AE">
        <w:tab/>
        <w:t>(a)</w:t>
      </w:r>
      <w:r w:rsidRPr="007E65AE">
        <w:tab/>
        <w:t xml:space="preserve">the Secretary makes a determination under </w:t>
      </w:r>
      <w:r w:rsidR="007E65AE">
        <w:t>subsection (</w:t>
      </w:r>
      <w:r w:rsidRPr="007E65AE">
        <w:t>3) in respect of a person; and</w:t>
      </w:r>
    </w:p>
    <w:p w:rsidR="00435264" w:rsidRPr="007E65AE" w:rsidRDefault="00435264" w:rsidP="00435264">
      <w:pPr>
        <w:pStyle w:val="paragraph"/>
      </w:pPr>
      <w:r w:rsidRPr="007E65AE">
        <w:tab/>
        <w:t>(b)</w:t>
      </w:r>
      <w:r w:rsidRPr="007E65AE">
        <w:tab/>
        <w:t xml:space="preserve">the person’s partner had ceased to be qualified for wife pension or carer payment when disability support pension ceased to be payable to the person for the reason mentioned in </w:t>
      </w:r>
      <w:r w:rsidR="007E65AE">
        <w:t>paragraph (</w:t>
      </w:r>
      <w:r w:rsidRPr="007E65AE">
        <w:t>3)(a);</w:t>
      </w:r>
    </w:p>
    <w:p w:rsidR="00435264" w:rsidRPr="007E65AE" w:rsidRDefault="00435264" w:rsidP="00435264">
      <w:pPr>
        <w:pStyle w:val="subsection2"/>
      </w:pPr>
      <w:r w:rsidRPr="007E65AE">
        <w:t>the Secretary may determine that the partner is to be treated as if the partner’s wife pension or carer payment, as the case may be, had not been cancelled but had been suspended under section</w:t>
      </w:r>
      <w:r w:rsidR="007E65AE">
        <w:t> </w:t>
      </w:r>
      <w:r w:rsidRPr="007E65AE">
        <w:t>96.</w:t>
      </w:r>
    </w:p>
    <w:p w:rsidR="007835A7" w:rsidRPr="007E65AE" w:rsidRDefault="007835A7" w:rsidP="007835A7">
      <w:pPr>
        <w:pStyle w:val="ActHead5"/>
      </w:pPr>
      <w:bookmarkStart w:id="228" w:name="_Toc507142631"/>
      <w:r w:rsidRPr="007E65AE">
        <w:rPr>
          <w:rStyle w:val="CharSectno"/>
        </w:rPr>
        <w:t>97A</w:t>
      </w:r>
      <w:r w:rsidRPr="007E65AE">
        <w:t xml:space="preserve">  Disability support pension—suspension instead of cancellation under section</w:t>
      </w:r>
      <w:r w:rsidR="007E65AE">
        <w:t> </w:t>
      </w:r>
      <w:r w:rsidRPr="007E65AE">
        <w:t>94 (person obtains work)</w:t>
      </w:r>
      <w:bookmarkEnd w:id="228"/>
    </w:p>
    <w:p w:rsidR="007835A7" w:rsidRPr="007E65AE" w:rsidRDefault="007835A7" w:rsidP="007835A7">
      <w:pPr>
        <w:pStyle w:val="subsection"/>
      </w:pPr>
      <w:r w:rsidRPr="007E65AE">
        <w:tab/>
        <w:t>(1)</w:t>
      </w:r>
      <w:r w:rsidRPr="007E65AE">
        <w:tab/>
        <w:t>If:</w:t>
      </w:r>
    </w:p>
    <w:p w:rsidR="007835A7" w:rsidRPr="007E65AE" w:rsidRDefault="007835A7" w:rsidP="007835A7">
      <w:pPr>
        <w:pStyle w:val="paragraph"/>
      </w:pPr>
      <w:r w:rsidRPr="007E65AE">
        <w:tab/>
        <w:t>(a)</w:t>
      </w:r>
      <w:r w:rsidRPr="007E65AE">
        <w:tab/>
        <w:t xml:space="preserve">a person was receiving disability support pension </w:t>
      </w:r>
      <w:r w:rsidRPr="007E65AE">
        <w:rPr>
          <w:snapToGrid w:val="0"/>
          <w:lang w:eastAsia="en-US"/>
        </w:rPr>
        <w:t>as a result of a claim made before 1</w:t>
      </w:r>
      <w:r w:rsidR="007E65AE">
        <w:rPr>
          <w:snapToGrid w:val="0"/>
          <w:lang w:eastAsia="en-US"/>
        </w:rPr>
        <w:t> </w:t>
      </w:r>
      <w:r w:rsidRPr="007E65AE">
        <w:rPr>
          <w:snapToGrid w:val="0"/>
          <w:lang w:eastAsia="en-US"/>
        </w:rPr>
        <w:t>July 2006; and</w:t>
      </w:r>
    </w:p>
    <w:p w:rsidR="007835A7" w:rsidRPr="007E65AE" w:rsidRDefault="007835A7" w:rsidP="007835A7">
      <w:pPr>
        <w:pStyle w:val="paragraph"/>
      </w:pPr>
      <w:r w:rsidRPr="007E65AE">
        <w:tab/>
        <w:t>(b)</w:t>
      </w:r>
      <w:r w:rsidRPr="007E65AE">
        <w:tab/>
        <w:t>the person ceased to be qualified for disability support pension because he or she obtained paid work that was for at least 30 hours per week; and</w:t>
      </w:r>
    </w:p>
    <w:p w:rsidR="007835A7" w:rsidRPr="007E65AE" w:rsidRDefault="007835A7" w:rsidP="007835A7">
      <w:pPr>
        <w:pStyle w:val="paragraph"/>
      </w:pPr>
      <w:r w:rsidRPr="007E65AE">
        <w:tab/>
        <w:t>(c)</w:t>
      </w:r>
      <w:r w:rsidRPr="007E65AE">
        <w:tab/>
        <w:t>the person subsequently informs the Secretary that he or she has obtained that work; and</w:t>
      </w:r>
    </w:p>
    <w:p w:rsidR="007835A7" w:rsidRPr="007E65AE" w:rsidRDefault="007835A7" w:rsidP="007835A7">
      <w:pPr>
        <w:pStyle w:val="paragraph"/>
      </w:pPr>
      <w:r w:rsidRPr="007E65AE">
        <w:tab/>
        <w:t>(d)</w:t>
      </w:r>
      <w:r w:rsidRPr="007E65AE">
        <w:tab/>
        <w:t>the person’s disability support pension was cancelled under section</w:t>
      </w:r>
      <w:r w:rsidR="007E65AE">
        <w:t> </w:t>
      </w:r>
      <w:r w:rsidRPr="007E65AE">
        <w:t>94 because of that work; and</w:t>
      </w:r>
    </w:p>
    <w:p w:rsidR="007835A7" w:rsidRPr="007E65AE" w:rsidRDefault="007835A7" w:rsidP="007835A7">
      <w:pPr>
        <w:pStyle w:val="paragraph"/>
      </w:pPr>
      <w:r w:rsidRPr="007E65AE">
        <w:tab/>
        <w:t>(e)</w:t>
      </w:r>
      <w:r w:rsidRPr="007E65AE">
        <w:tab/>
        <w:t xml:space="preserve">within the period of 2 years and 14 days after the person ceased to be qualified for the disability support pension, the person ceases to do work of the kind referred to in </w:t>
      </w:r>
      <w:r w:rsidR="007E65AE">
        <w:t>paragraph (</w:t>
      </w:r>
      <w:r w:rsidRPr="007E65AE">
        <w:t>b);</w:t>
      </w:r>
    </w:p>
    <w:p w:rsidR="007835A7" w:rsidRPr="007E65AE" w:rsidRDefault="007835A7" w:rsidP="007835A7">
      <w:pPr>
        <w:pStyle w:val="subsection2"/>
      </w:pPr>
      <w:r w:rsidRPr="007E65AE">
        <w:t>the Secretary may determine that:</w:t>
      </w:r>
    </w:p>
    <w:p w:rsidR="007835A7" w:rsidRPr="007E65AE" w:rsidRDefault="007835A7" w:rsidP="007835A7">
      <w:pPr>
        <w:pStyle w:val="paragraph"/>
      </w:pPr>
      <w:r w:rsidRPr="007E65AE">
        <w:tab/>
        <w:t>(f)</w:t>
      </w:r>
      <w:r w:rsidRPr="007E65AE">
        <w:tab/>
        <w:t>the person is to be treated as if section</w:t>
      </w:r>
      <w:r w:rsidR="007E65AE">
        <w:t> </w:t>
      </w:r>
      <w:r w:rsidRPr="007E65AE">
        <w:t>94 had not applied to the person’s disability support pension; and</w:t>
      </w:r>
    </w:p>
    <w:p w:rsidR="007835A7" w:rsidRPr="007E65AE" w:rsidRDefault="007835A7" w:rsidP="007835A7">
      <w:pPr>
        <w:pStyle w:val="paragraph"/>
      </w:pPr>
      <w:r w:rsidRPr="007E65AE">
        <w:tab/>
        <w:t>(g)</w:t>
      </w:r>
      <w:r w:rsidRPr="007E65AE">
        <w:tab/>
        <w:t>the person’s disability support pension is suspended from the day on which the person ceased to be qualified for the pension.</w:t>
      </w:r>
    </w:p>
    <w:p w:rsidR="007835A7" w:rsidRPr="007E65AE" w:rsidRDefault="007835A7" w:rsidP="007835A7">
      <w:pPr>
        <w:pStyle w:val="subsection2"/>
      </w:pPr>
      <w:r w:rsidRPr="007E65AE">
        <w:t>However, this subsection ceases to apply to a transitional DSP applicant from the date of effect of the first decision about the person’s capacity to perform work made on or after 1</w:t>
      </w:r>
      <w:r w:rsidR="007E65AE">
        <w:t> </w:t>
      </w:r>
      <w:r w:rsidRPr="007E65AE">
        <w:t>July 2006 following a review of the person’s capacity to perform work.</w:t>
      </w:r>
    </w:p>
    <w:p w:rsidR="007835A7" w:rsidRPr="007E65AE" w:rsidRDefault="007835A7" w:rsidP="007835A7">
      <w:pPr>
        <w:pStyle w:val="subsection"/>
      </w:pPr>
      <w:r w:rsidRPr="007E65AE">
        <w:tab/>
        <w:t>(2)</w:t>
      </w:r>
      <w:r w:rsidRPr="007E65AE">
        <w:tab/>
        <w:t>If:</w:t>
      </w:r>
    </w:p>
    <w:p w:rsidR="007835A7" w:rsidRPr="007E65AE" w:rsidRDefault="007835A7" w:rsidP="007835A7">
      <w:pPr>
        <w:pStyle w:val="paragraph"/>
      </w:pPr>
      <w:r w:rsidRPr="007E65AE">
        <w:tab/>
        <w:t>(a)</w:t>
      </w:r>
      <w:r w:rsidRPr="007E65AE">
        <w:tab/>
      </w:r>
      <w:r w:rsidR="007E65AE">
        <w:t>subsection (</w:t>
      </w:r>
      <w:r w:rsidRPr="007E65AE">
        <w:t>1) does not apply, or has ceased to apply, to a person; and</w:t>
      </w:r>
    </w:p>
    <w:p w:rsidR="007835A7" w:rsidRPr="007E65AE" w:rsidRDefault="007835A7" w:rsidP="007835A7">
      <w:pPr>
        <w:pStyle w:val="paragraph"/>
      </w:pPr>
      <w:r w:rsidRPr="007E65AE">
        <w:tab/>
        <w:t>(b)</w:t>
      </w:r>
      <w:r w:rsidRPr="007E65AE">
        <w:tab/>
        <w:t xml:space="preserve">the person ceased to be qualified for disability support pension because he or she obtained paid work that is for at least </w:t>
      </w:r>
      <w:r w:rsidR="00D744D7" w:rsidRPr="007E65AE">
        <w:t>30</w:t>
      </w:r>
      <w:r w:rsidRPr="007E65AE">
        <w:t xml:space="preserve"> hours per week; and</w:t>
      </w:r>
    </w:p>
    <w:p w:rsidR="007835A7" w:rsidRPr="007E65AE" w:rsidRDefault="007835A7" w:rsidP="007835A7">
      <w:pPr>
        <w:pStyle w:val="paragraph"/>
      </w:pPr>
      <w:r w:rsidRPr="007E65AE">
        <w:tab/>
        <w:t>(c)</w:t>
      </w:r>
      <w:r w:rsidRPr="007E65AE">
        <w:tab/>
        <w:t>the person subsequently informs the Secretary that he or she has obtained that work; and</w:t>
      </w:r>
    </w:p>
    <w:p w:rsidR="007835A7" w:rsidRPr="007E65AE" w:rsidRDefault="007835A7" w:rsidP="007835A7">
      <w:pPr>
        <w:pStyle w:val="paragraph"/>
      </w:pPr>
      <w:r w:rsidRPr="007E65AE">
        <w:tab/>
        <w:t>(d)</w:t>
      </w:r>
      <w:r w:rsidRPr="007E65AE">
        <w:tab/>
        <w:t>the person’s disability support pension was cancelled under section</w:t>
      </w:r>
      <w:r w:rsidR="007E65AE">
        <w:t> </w:t>
      </w:r>
      <w:r w:rsidRPr="007E65AE">
        <w:t>94 because of that work; and</w:t>
      </w:r>
    </w:p>
    <w:p w:rsidR="007835A7" w:rsidRPr="007E65AE" w:rsidRDefault="007835A7" w:rsidP="007835A7">
      <w:pPr>
        <w:pStyle w:val="paragraph"/>
      </w:pPr>
      <w:r w:rsidRPr="007E65AE">
        <w:tab/>
        <w:t>(e)</w:t>
      </w:r>
      <w:r w:rsidRPr="007E65AE">
        <w:tab/>
        <w:t xml:space="preserve">within the period of 2 years and 14 days after the person ceased to be qualified for the disability support pension, the person ceases to do work of the kind referred to in </w:t>
      </w:r>
      <w:r w:rsidR="007E65AE">
        <w:t>paragraph (</w:t>
      </w:r>
      <w:r w:rsidRPr="007E65AE">
        <w:t>b);</w:t>
      </w:r>
    </w:p>
    <w:p w:rsidR="007835A7" w:rsidRPr="007E65AE" w:rsidRDefault="007835A7" w:rsidP="007835A7">
      <w:pPr>
        <w:pStyle w:val="subsection2"/>
      </w:pPr>
      <w:r w:rsidRPr="007E65AE">
        <w:t>the Secretary may determine that:</w:t>
      </w:r>
    </w:p>
    <w:p w:rsidR="007835A7" w:rsidRPr="007E65AE" w:rsidRDefault="007835A7" w:rsidP="007835A7">
      <w:pPr>
        <w:pStyle w:val="paragraph"/>
      </w:pPr>
      <w:r w:rsidRPr="007E65AE">
        <w:tab/>
        <w:t>(f)</w:t>
      </w:r>
      <w:r w:rsidRPr="007E65AE">
        <w:tab/>
        <w:t>the person is to be treated as if section</w:t>
      </w:r>
      <w:r w:rsidR="007E65AE">
        <w:t> </w:t>
      </w:r>
      <w:r w:rsidRPr="007E65AE">
        <w:t>94 had not applied to the person’s disability support pension; and</w:t>
      </w:r>
    </w:p>
    <w:p w:rsidR="007835A7" w:rsidRPr="007E65AE" w:rsidRDefault="007835A7" w:rsidP="007835A7">
      <w:pPr>
        <w:pStyle w:val="paragraph"/>
      </w:pPr>
      <w:r w:rsidRPr="007E65AE">
        <w:tab/>
        <w:t>(g)</w:t>
      </w:r>
      <w:r w:rsidRPr="007E65AE">
        <w:tab/>
        <w:t>the person’s disability support pension is suspended from the day on which the person ceased to be qualified for the pension.</w:t>
      </w:r>
    </w:p>
    <w:p w:rsidR="007835A7" w:rsidRPr="007E65AE" w:rsidRDefault="007835A7" w:rsidP="000C27E8">
      <w:pPr>
        <w:pStyle w:val="subsection"/>
        <w:keepNext/>
      </w:pPr>
      <w:r w:rsidRPr="007E65AE">
        <w:tab/>
        <w:t>(3)</w:t>
      </w:r>
      <w:r w:rsidRPr="007E65AE">
        <w:tab/>
        <w:t xml:space="preserve">Neither </w:t>
      </w:r>
      <w:r w:rsidR="007E65AE">
        <w:t>subsection (</w:t>
      </w:r>
      <w:r w:rsidRPr="007E65AE">
        <w:t>1) nor (2) applies to a person if:</w:t>
      </w:r>
    </w:p>
    <w:p w:rsidR="007835A7" w:rsidRPr="007E65AE" w:rsidRDefault="007835A7" w:rsidP="007835A7">
      <w:pPr>
        <w:pStyle w:val="paragraph"/>
      </w:pPr>
      <w:r w:rsidRPr="007E65AE">
        <w:tab/>
        <w:t>(a)</w:t>
      </w:r>
      <w:r w:rsidRPr="007E65AE">
        <w:tab/>
        <w:t>the Secretary gives written notice to the person that the person is no longer qualified for disability support pension; and</w:t>
      </w:r>
    </w:p>
    <w:p w:rsidR="007835A7" w:rsidRPr="007E65AE" w:rsidRDefault="007835A7" w:rsidP="007835A7">
      <w:pPr>
        <w:pStyle w:val="paragraph"/>
      </w:pPr>
      <w:r w:rsidRPr="007E65AE">
        <w:tab/>
        <w:t>(b)</w:t>
      </w:r>
      <w:r w:rsidRPr="007E65AE">
        <w:tab/>
        <w:t>the Secretary’s notice is given before the person informs the Secretary that the person has obtained work.</w:t>
      </w:r>
    </w:p>
    <w:p w:rsidR="007835A7" w:rsidRPr="007E65AE" w:rsidRDefault="007835A7" w:rsidP="007835A7">
      <w:pPr>
        <w:pStyle w:val="subsection"/>
      </w:pPr>
      <w:r w:rsidRPr="007E65AE">
        <w:tab/>
        <w:t>(4)</w:t>
      </w:r>
      <w:r w:rsidRPr="007E65AE">
        <w:tab/>
        <w:t>If:</w:t>
      </w:r>
    </w:p>
    <w:p w:rsidR="007835A7" w:rsidRPr="007E65AE" w:rsidRDefault="007835A7" w:rsidP="007835A7">
      <w:pPr>
        <w:pStyle w:val="paragraph"/>
      </w:pPr>
      <w:r w:rsidRPr="007E65AE">
        <w:tab/>
        <w:t>(a)</w:t>
      </w:r>
      <w:r w:rsidRPr="007E65AE">
        <w:tab/>
        <w:t xml:space="preserve">the Secretary makes a determination under </w:t>
      </w:r>
      <w:r w:rsidR="007E65AE">
        <w:t>subsection (</w:t>
      </w:r>
      <w:r w:rsidRPr="007E65AE">
        <w:t>1) or (2) suspending a person’s disability support pension; and</w:t>
      </w:r>
    </w:p>
    <w:p w:rsidR="007835A7" w:rsidRPr="007E65AE" w:rsidRDefault="007835A7" w:rsidP="007835A7">
      <w:pPr>
        <w:pStyle w:val="paragraph"/>
      </w:pPr>
      <w:r w:rsidRPr="007E65AE">
        <w:tab/>
        <w:t>(b)</w:t>
      </w:r>
      <w:r w:rsidRPr="007E65AE">
        <w:tab/>
        <w:t>the determination continues in force throughout the period (or the balance of the period) of 2 years and 14 days after its date of effect;</w:t>
      </w:r>
    </w:p>
    <w:p w:rsidR="007835A7" w:rsidRPr="007E65AE" w:rsidRDefault="007835A7" w:rsidP="007835A7">
      <w:pPr>
        <w:pStyle w:val="subsection2"/>
      </w:pPr>
      <w:r w:rsidRPr="007E65AE">
        <w:t>then, at the end of that period (or the balance of that period), the determination granting the person disability support pension is, by force of this subsection, revoked.</w:t>
      </w:r>
    </w:p>
    <w:p w:rsidR="007835A7" w:rsidRPr="007E65AE" w:rsidRDefault="007835A7" w:rsidP="007835A7">
      <w:pPr>
        <w:pStyle w:val="subsection"/>
      </w:pPr>
      <w:r w:rsidRPr="007E65AE">
        <w:tab/>
        <w:t>(5)</w:t>
      </w:r>
      <w:r w:rsidRPr="007E65AE">
        <w:tab/>
        <w:t>If:</w:t>
      </w:r>
    </w:p>
    <w:p w:rsidR="007835A7" w:rsidRPr="007E65AE" w:rsidRDefault="007835A7" w:rsidP="007835A7">
      <w:pPr>
        <w:pStyle w:val="paragraph"/>
      </w:pPr>
      <w:r w:rsidRPr="007E65AE">
        <w:tab/>
        <w:t>(a)</w:t>
      </w:r>
      <w:r w:rsidRPr="007E65AE">
        <w:tab/>
        <w:t xml:space="preserve">the Secretary makes a determination under </w:t>
      </w:r>
      <w:r w:rsidR="007E65AE">
        <w:t>subsection (</w:t>
      </w:r>
      <w:r w:rsidRPr="007E65AE">
        <w:t>1) or (2) suspending a person’s disability support pension; and</w:t>
      </w:r>
    </w:p>
    <w:p w:rsidR="007835A7" w:rsidRPr="007E65AE" w:rsidRDefault="007835A7" w:rsidP="007835A7">
      <w:pPr>
        <w:pStyle w:val="paragraph"/>
      </w:pPr>
      <w:r w:rsidRPr="007E65AE">
        <w:tab/>
        <w:t>(b)</w:t>
      </w:r>
      <w:r w:rsidRPr="007E65AE">
        <w:tab/>
        <w:t xml:space="preserve">the person’s partner had ceased to be qualified for wife pension or carer payment when the person ceased to be qualified for disability support pension for the reason mentioned in </w:t>
      </w:r>
      <w:r w:rsidR="007E65AE">
        <w:t>paragraph (</w:t>
      </w:r>
      <w:r w:rsidRPr="007E65AE">
        <w:t>1)(b) or (2)(b);</w:t>
      </w:r>
    </w:p>
    <w:p w:rsidR="007835A7" w:rsidRPr="007E65AE" w:rsidRDefault="007835A7" w:rsidP="007835A7">
      <w:pPr>
        <w:pStyle w:val="subsection2"/>
      </w:pPr>
      <w:r w:rsidRPr="007E65AE">
        <w:t>the Secretary may determine that the partner is to be treated as if the partner’s wife pension or carer payment, as the case may be, had not been cancelled but had been suspended for the period of the suspension of the person’s disability support pension.</w:t>
      </w:r>
    </w:p>
    <w:p w:rsidR="007835A7" w:rsidRPr="007E65AE" w:rsidRDefault="007835A7" w:rsidP="007835A7">
      <w:pPr>
        <w:pStyle w:val="subsection"/>
      </w:pPr>
      <w:r w:rsidRPr="007E65AE">
        <w:tab/>
        <w:t>(6)</w:t>
      </w:r>
      <w:r w:rsidRPr="007E65AE">
        <w:tab/>
        <w:t>If:</w:t>
      </w:r>
    </w:p>
    <w:p w:rsidR="007835A7" w:rsidRPr="007E65AE" w:rsidRDefault="007835A7" w:rsidP="007835A7">
      <w:pPr>
        <w:pStyle w:val="paragraph"/>
      </w:pPr>
      <w:r w:rsidRPr="007E65AE">
        <w:tab/>
        <w:t>(a)</w:t>
      </w:r>
      <w:r w:rsidRPr="007E65AE">
        <w:tab/>
        <w:t xml:space="preserve">the Secretary makes a determination under </w:t>
      </w:r>
      <w:r w:rsidR="007E65AE">
        <w:t>subsection (</w:t>
      </w:r>
      <w:r w:rsidRPr="007E65AE">
        <w:t>1) or (2) suspending a person’s disability support pension; and</w:t>
      </w:r>
    </w:p>
    <w:p w:rsidR="007835A7" w:rsidRPr="007E65AE" w:rsidRDefault="007835A7" w:rsidP="007835A7">
      <w:pPr>
        <w:pStyle w:val="paragraph"/>
      </w:pPr>
      <w:r w:rsidRPr="007E65AE">
        <w:tab/>
        <w:t>(b)</w:t>
      </w:r>
      <w:r w:rsidRPr="007E65AE">
        <w:tab/>
        <w:t>within 2 years and 14 days from the date of effect of the determination, the Secretary reconsiders the decision to suspend; and</w:t>
      </w:r>
    </w:p>
    <w:p w:rsidR="007835A7" w:rsidRPr="007E65AE" w:rsidRDefault="007835A7" w:rsidP="007835A7">
      <w:pPr>
        <w:pStyle w:val="paragraph"/>
      </w:pPr>
      <w:r w:rsidRPr="007E65AE">
        <w:tab/>
        <w:t>(c)</w:t>
      </w:r>
      <w:r w:rsidRPr="007E65AE">
        <w:tab/>
        <w:t>as a result of the reconsideration, the Secretary is satisfied that the person is not receiving disability support pension that is payable to the person;</w:t>
      </w:r>
    </w:p>
    <w:p w:rsidR="007835A7" w:rsidRPr="007E65AE" w:rsidRDefault="007835A7" w:rsidP="007835A7">
      <w:pPr>
        <w:pStyle w:val="subsection2"/>
      </w:pPr>
      <w:r w:rsidRPr="007E65AE">
        <w:t>the Secretary is to determine that the disability support pension is payable to the person.</w:t>
      </w:r>
    </w:p>
    <w:p w:rsidR="007835A7" w:rsidRPr="007E65AE" w:rsidRDefault="007835A7" w:rsidP="007835A7">
      <w:pPr>
        <w:pStyle w:val="subsection"/>
      </w:pPr>
      <w:r w:rsidRPr="007E65AE">
        <w:tab/>
        <w:t>(7)</w:t>
      </w:r>
      <w:r w:rsidRPr="007E65AE">
        <w:tab/>
        <w:t xml:space="preserve">The reconsideration referred to in </w:t>
      </w:r>
      <w:r w:rsidR="007E65AE">
        <w:t>paragraph (</w:t>
      </w:r>
      <w:r w:rsidRPr="007E65AE">
        <w:t>6)(b) may be a reconsideration on an application under section</w:t>
      </w:r>
      <w:r w:rsidR="007E65AE">
        <w:t> </w:t>
      </w:r>
      <w:r w:rsidRPr="007E65AE">
        <w:t>129 or a reconsideration on the Secretary’s own initiative.</w:t>
      </w:r>
    </w:p>
    <w:p w:rsidR="007835A7" w:rsidRPr="007E65AE" w:rsidRDefault="007835A7" w:rsidP="007835A7">
      <w:pPr>
        <w:pStyle w:val="ActHead5"/>
      </w:pPr>
      <w:bookmarkStart w:id="229" w:name="_Toc507142632"/>
      <w:r w:rsidRPr="007E65AE">
        <w:rPr>
          <w:rStyle w:val="CharSectno"/>
        </w:rPr>
        <w:t>97B</w:t>
      </w:r>
      <w:r w:rsidRPr="007E65AE">
        <w:t xml:space="preserve">  Disability support pension—suspension instead of cancellation under section</w:t>
      </w:r>
      <w:r w:rsidR="007E65AE">
        <w:t> </w:t>
      </w:r>
      <w:r w:rsidRPr="007E65AE">
        <w:t>94 (person’s income)</w:t>
      </w:r>
      <w:bookmarkEnd w:id="229"/>
    </w:p>
    <w:p w:rsidR="007835A7" w:rsidRPr="007E65AE" w:rsidRDefault="007835A7" w:rsidP="007835A7">
      <w:pPr>
        <w:pStyle w:val="subsection"/>
      </w:pPr>
      <w:r w:rsidRPr="007E65AE">
        <w:tab/>
        <w:t>(1)</w:t>
      </w:r>
      <w:r w:rsidRPr="007E65AE">
        <w:tab/>
        <w:t>If:</w:t>
      </w:r>
    </w:p>
    <w:p w:rsidR="007835A7" w:rsidRPr="007E65AE" w:rsidRDefault="007835A7" w:rsidP="007835A7">
      <w:pPr>
        <w:pStyle w:val="paragraph"/>
      </w:pPr>
      <w:r w:rsidRPr="007E65AE">
        <w:tab/>
        <w:t>(a)</w:t>
      </w:r>
      <w:r w:rsidRPr="007E65AE">
        <w:tab/>
        <w:t>disability support pension ceased to be payable to a person because the rate of the pension was nil as a result of the income, or increased income, earned by the person from his or her employment; and</w:t>
      </w:r>
    </w:p>
    <w:p w:rsidR="007835A7" w:rsidRPr="007E65AE" w:rsidRDefault="007835A7" w:rsidP="007835A7">
      <w:pPr>
        <w:pStyle w:val="paragraph"/>
      </w:pPr>
      <w:r w:rsidRPr="007E65AE">
        <w:tab/>
        <w:t>(b)</w:t>
      </w:r>
      <w:r w:rsidRPr="007E65AE">
        <w:tab/>
        <w:t>the person subsequently informs the Secretary of that income or increased income; and</w:t>
      </w:r>
    </w:p>
    <w:p w:rsidR="007835A7" w:rsidRPr="007E65AE" w:rsidRDefault="007835A7" w:rsidP="007835A7">
      <w:pPr>
        <w:pStyle w:val="paragraph"/>
      </w:pPr>
      <w:r w:rsidRPr="007E65AE">
        <w:tab/>
        <w:t>(c)</w:t>
      </w:r>
      <w:r w:rsidRPr="007E65AE">
        <w:tab/>
        <w:t>the person’s disability support pension was cancelled under section</w:t>
      </w:r>
      <w:r w:rsidR="007E65AE">
        <w:t> </w:t>
      </w:r>
      <w:r w:rsidRPr="007E65AE">
        <w:t xml:space="preserve">94 because the pension ceased to be payable to the person for the reason mentioned in </w:t>
      </w:r>
      <w:r w:rsidR="007E65AE">
        <w:t>paragraph (</w:t>
      </w:r>
      <w:r w:rsidRPr="007E65AE">
        <w:t>a); and</w:t>
      </w:r>
    </w:p>
    <w:p w:rsidR="007835A7" w:rsidRPr="007E65AE" w:rsidRDefault="007835A7" w:rsidP="007835A7">
      <w:pPr>
        <w:pStyle w:val="paragraph"/>
      </w:pPr>
      <w:r w:rsidRPr="007E65AE">
        <w:tab/>
        <w:t>(d)</w:t>
      </w:r>
      <w:r w:rsidRPr="007E65AE">
        <w:tab/>
        <w:t>within the period of 2 years and 14 days after the pension ceased to be payable, the income the person earned from his or her employment is reduced to a rate that would not preclude the person from receiving disability support pension;</w:t>
      </w:r>
    </w:p>
    <w:p w:rsidR="007835A7" w:rsidRPr="007E65AE" w:rsidRDefault="007835A7" w:rsidP="007835A7">
      <w:pPr>
        <w:pStyle w:val="subsection2"/>
      </w:pPr>
      <w:r w:rsidRPr="007E65AE">
        <w:t>the Secretary may determine that:</w:t>
      </w:r>
    </w:p>
    <w:p w:rsidR="007835A7" w:rsidRPr="007E65AE" w:rsidRDefault="007835A7" w:rsidP="007835A7">
      <w:pPr>
        <w:pStyle w:val="paragraph"/>
      </w:pPr>
      <w:r w:rsidRPr="007E65AE">
        <w:tab/>
        <w:t>(e)</w:t>
      </w:r>
      <w:r w:rsidRPr="007E65AE">
        <w:tab/>
        <w:t>the person is to be treated as if section</w:t>
      </w:r>
      <w:r w:rsidR="007E65AE">
        <w:t> </w:t>
      </w:r>
      <w:r w:rsidRPr="007E65AE">
        <w:t>94 had not applied to the person’s disability support pension; and</w:t>
      </w:r>
    </w:p>
    <w:p w:rsidR="007835A7" w:rsidRPr="007E65AE" w:rsidRDefault="007835A7" w:rsidP="007835A7">
      <w:pPr>
        <w:pStyle w:val="paragraph"/>
      </w:pPr>
      <w:r w:rsidRPr="007E65AE">
        <w:tab/>
        <w:t>(f)</w:t>
      </w:r>
      <w:r w:rsidRPr="007E65AE">
        <w:tab/>
        <w:t>the person’s disability support pension is suspended from the day on which the pension ceased to be payable to the person.</w:t>
      </w:r>
    </w:p>
    <w:p w:rsidR="007835A7" w:rsidRPr="007E65AE" w:rsidRDefault="007835A7" w:rsidP="007835A7">
      <w:pPr>
        <w:pStyle w:val="subsection"/>
      </w:pPr>
      <w:r w:rsidRPr="007E65AE">
        <w:tab/>
        <w:t>(2)</w:t>
      </w:r>
      <w:r w:rsidRPr="007E65AE">
        <w:tab/>
      </w:r>
      <w:r w:rsidR="007E65AE">
        <w:t>Subsection (</w:t>
      </w:r>
      <w:r w:rsidRPr="007E65AE">
        <w:t>1) does not apply to a person if:</w:t>
      </w:r>
    </w:p>
    <w:p w:rsidR="007835A7" w:rsidRPr="007E65AE" w:rsidRDefault="007835A7" w:rsidP="007835A7">
      <w:pPr>
        <w:pStyle w:val="paragraph"/>
      </w:pPr>
      <w:r w:rsidRPr="007E65AE">
        <w:tab/>
        <w:t>(a)</w:t>
      </w:r>
      <w:r w:rsidRPr="007E65AE">
        <w:tab/>
        <w:t>the Secretary gives written notice to the person that the person is no longer qualified for disability support pension; and</w:t>
      </w:r>
    </w:p>
    <w:p w:rsidR="007835A7" w:rsidRPr="007E65AE" w:rsidRDefault="007835A7" w:rsidP="007835A7">
      <w:pPr>
        <w:pStyle w:val="paragraph"/>
      </w:pPr>
      <w:r w:rsidRPr="007E65AE">
        <w:tab/>
        <w:t>(b)</w:t>
      </w:r>
      <w:r w:rsidRPr="007E65AE">
        <w:tab/>
        <w:t>the Secretary’s notice is given before the person informs the Secretary of the person’s income or increased income.</w:t>
      </w:r>
    </w:p>
    <w:p w:rsidR="007835A7" w:rsidRPr="007E65AE" w:rsidRDefault="007835A7" w:rsidP="007835A7">
      <w:pPr>
        <w:pStyle w:val="subsection"/>
      </w:pPr>
      <w:r w:rsidRPr="007E65AE">
        <w:tab/>
        <w:t>(3)</w:t>
      </w:r>
      <w:r w:rsidRPr="007E65AE">
        <w:tab/>
        <w:t>If:</w:t>
      </w:r>
    </w:p>
    <w:p w:rsidR="007835A7" w:rsidRPr="007E65AE" w:rsidRDefault="007835A7" w:rsidP="007835A7">
      <w:pPr>
        <w:pStyle w:val="paragraph"/>
      </w:pPr>
      <w:r w:rsidRPr="007E65AE">
        <w:tab/>
        <w:t>(a)</w:t>
      </w:r>
      <w:r w:rsidRPr="007E65AE">
        <w:tab/>
        <w:t xml:space="preserve">the Secretary makes a determination under </w:t>
      </w:r>
      <w:r w:rsidR="007E65AE">
        <w:t>subsection (</w:t>
      </w:r>
      <w:r w:rsidRPr="007E65AE">
        <w:t>1) suspending a person’s disability support pension; and</w:t>
      </w:r>
    </w:p>
    <w:p w:rsidR="007835A7" w:rsidRPr="007E65AE" w:rsidRDefault="007835A7" w:rsidP="007835A7">
      <w:pPr>
        <w:pStyle w:val="paragraph"/>
      </w:pPr>
      <w:r w:rsidRPr="007E65AE">
        <w:tab/>
        <w:t>(b)</w:t>
      </w:r>
      <w:r w:rsidRPr="007E65AE">
        <w:tab/>
        <w:t>the determination continues in force throughout the period (or the balance of the period) of 2 years and 14 days after its date of effect;</w:t>
      </w:r>
    </w:p>
    <w:p w:rsidR="007835A7" w:rsidRPr="007E65AE" w:rsidRDefault="007835A7" w:rsidP="007835A7">
      <w:pPr>
        <w:pStyle w:val="subsection2"/>
      </w:pPr>
      <w:r w:rsidRPr="007E65AE">
        <w:t>then, at the end of that period (or the balance of that period), the determination granting the person disability support pension is, by force of this subsection, revoked.</w:t>
      </w:r>
    </w:p>
    <w:p w:rsidR="007835A7" w:rsidRPr="007E65AE" w:rsidRDefault="007835A7" w:rsidP="007835A7">
      <w:pPr>
        <w:pStyle w:val="subsection"/>
      </w:pPr>
      <w:r w:rsidRPr="007E65AE">
        <w:tab/>
        <w:t>(4)</w:t>
      </w:r>
      <w:r w:rsidRPr="007E65AE">
        <w:tab/>
        <w:t>If:</w:t>
      </w:r>
    </w:p>
    <w:p w:rsidR="007835A7" w:rsidRPr="007E65AE" w:rsidRDefault="007835A7" w:rsidP="007835A7">
      <w:pPr>
        <w:pStyle w:val="paragraph"/>
      </w:pPr>
      <w:r w:rsidRPr="007E65AE">
        <w:tab/>
        <w:t>(a)</w:t>
      </w:r>
      <w:r w:rsidRPr="007E65AE">
        <w:tab/>
        <w:t xml:space="preserve">the Secretary makes a determination under </w:t>
      </w:r>
      <w:r w:rsidR="007E65AE">
        <w:t>subsection (</w:t>
      </w:r>
      <w:r w:rsidRPr="007E65AE">
        <w:t>1) suspending a person’s disability support pension; and</w:t>
      </w:r>
    </w:p>
    <w:p w:rsidR="007835A7" w:rsidRPr="007E65AE" w:rsidRDefault="007835A7" w:rsidP="007835A7">
      <w:pPr>
        <w:pStyle w:val="paragraph"/>
      </w:pPr>
      <w:r w:rsidRPr="007E65AE">
        <w:tab/>
        <w:t>(b)</w:t>
      </w:r>
      <w:r w:rsidRPr="007E65AE">
        <w:tab/>
        <w:t xml:space="preserve">the person’s partner had ceased to be qualified for wife pension or carer payment when disability support pension ceased to be payable to the person for the reason mentioned in </w:t>
      </w:r>
      <w:r w:rsidR="007E65AE">
        <w:t>paragraph (</w:t>
      </w:r>
      <w:r w:rsidRPr="007E65AE">
        <w:t>1)(a);</w:t>
      </w:r>
    </w:p>
    <w:p w:rsidR="007835A7" w:rsidRPr="007E65AE" w:rsidRDefault="007835A7" w:rsidP="007835A7">
      <w:pPr>
        <w:pStyle w:val="subsection2"/>
      </w:pPr>
      <w:r w:rsidRPr="007E65AE">
        <w:t>the Secretary may determine that the partner is to be treated as if the partner’s wife pension or carer payment, as the case may be, had not been cancelled but had been suspended for the period of the suspension of the person’s disability support pension.</w:t>
      </w:r>
    </w:p>
    <w:p w:rsidR="007835A7" w:rsidRPr="007E65AE" w:rsidRDefault="007835A7" w:rsidP="0019518A">
      <w:pPr>
        <w:pStyle w:val="subsection"/>
        <w:keepNext/>
      </w:pPr>
      <w:r w:rsidRPr="007E65AE">
        <w:tab/>
        <w:t>(5)</w:t>
      </w:r>
      <w:r w:rsidRPr="007E65AE">
        <w:tab/>
        <w:t>If:</w:t>
      </w:r>
    </w:p>
    <w:p w:rsidR="007835A7" w:rsidRPr="007E65AE" w:rsidRDefault="007835A7" w:rsidP="007835A7">
      <w:pPr>
        <w:pStyle w:val="paragraph"/>
      </w:pPr>
      <w:r w:rsidRPr="007E65AE">
        <w:tab/>
        <w:t>(a)</w:t>
      </w:r>
      <w:r w:rsidRPr="007E65AE">
        <w:tab/>
        <w:t xml:space="preserve">the Secretary makes a determination under </w:t>
      </w:r>
      <w:r w:rsidR="007E65AE">
        <w:t>subsection (</w:t>
      </w:r>
      <w:r w:rsidRPr="007E65AE">
        <w:t>1) suspending a person’s disability support pension; and</w:t>
      </w:r>
    </w:p>
    <w:p w:rsidR="007835A7" w:rsidRPr="007E65AE" w:rsidRDefault="007835A7" w:rsidP="007835A7">
      <w:pPr>
        <w:pStyle w:val="paragraph"/>
      </w:pPr>
      <w:r w:rsidRPr="007E65AE">
        <w:tab/>
        <w:t>(b)</w:t>
      </w:r>
      <w:r w:rsidRPr="007E65AE">
        <w:tab/>
        <w:t>within 2 years and 14 days from the date of effect of the determination, the Secretary reconsiders the decision to suspend; and</w:t>
      </w:r>
    </w:p>
    <w:p w:rsidR="007835A7" w:rsidRPr="007E65AE" w:rsidRDefault="007835A7" w:rsidP="007835A7">
      <w:pPr>
        <w:pStyle w:val="paragraph"/>
      </w:pPr>
      <w:r w:rsidRPr="007E65AE">
        <w:tab/>
        <w:t>(c)</w:t>
      </w:r>
      <w:r w:rsidRPr="007E65AE">
        <w:tab/>
        <w:t>as a result of the reconsideration, the Secretary is satisfied that the person is not receiving disability support pension that is payable to the person;</w:t>
      </w:r>
    </w:p>
    <w:p w:rsidR="007835A7" w:rsidRPr="007E65AE" w:rsidRDefault="007835A7" w:rsidP="007835A7">
      <w:pPr>
        <w:pStyle w:val="subsection2"/>
      </w:pPr>
      <w:r w:rsidRPr="007E65AE">
        <w:t>the Secretary is to determine that the disability support pension is payable to the person.</w:t>
      </w:r>
    </w:p>
    <w:p w:rsidR="007835A7" w:rsidRPr="007E65AE" w:rsidRDefault="007835A7" w:rsidP="007835A7">
      <w:pPr>
        <w:pStyle w:val="subsection"/>
      </w:pPr>
      <w:r w:rsidRPr="007E65AE">
        <w:tab/>
        <w:t>(6)</w:t>
      </w:r>
      <w:r w:rsidRPr="007E65AE">
        <w:tab/>
        <w:t xml:space="preserve">The reconsideration referred to in </w:t>
      </w:r>
      <w:r w:rsidR="007E65AE">
        <w:t>paragraph (</w:t>
      </w:r>
      <w:r w:rsidRPr="007E65AE">
        <w:t>5)(b) may be a reconsideration on an application under section</w:t>
      </w:r>
      <w:r w:rsidR="007E65AE">
        <w:t> </w:t>
      </w:r>
      <w:r w:rsidRPr="007E65AE">
        <w:t>129 or a reconsideration on the Secretary’s own initiative.</w:t>
      </w:r>
    </w:p>
    <w:p w:rsidR="00435264" w:rsidRPr="007E65AE" w:rsidRDefault="00435264" w:rsidP="00435264">
      <w:pPr>
        <w:pStyle w:val="ActHead5"/>
      </w:pPr>
      <w:bookmarkStart w:id="230" w:name="_Toc507142633"/>
      <w:r w:rsidRPr="007E65AE">
        <w:rPr>
          <w:rStyle w:val="CharSectno"/>
        </w:rPr>
        <w:t>98</w:t>
      </w:r>
      <w:r w:rsidRPr="007E65AE">
        <w:t xml:space="preserve">  Automatic rate reduction—partner starting to receive pension or benefit</w:t>
      </w:r>
      <w:bookmarkEnd w:id="230"/>
    </w:p>
    <w:p w:rsidR="00435264" w:rsidRPr="007E65AE" w:rsidRDefault="00435264" w:rsidP="00435264">
      <w:pPr>
        <w:pStyle w:val="subsection"/>
        <w:keepNext/>
        <w:keepLines/>
      </w:pPr>
      <w:r w:rsidRPr="007E65AE">
        <w:tab/>
        <w:t>(1)</w:t>
      </w:r>
      <w:r w:rsidRPr="007E65AE">
        <w:tab/>
        <w:t xml:space="preserve">Subject to </w:t>
      </w:r>
      <w:r w:rsidR="007E65AE">
        <w:t>subsection (</w:t>
      </w:r>
      <w:r w:rsidRPr="007E65AE">
        <w:t>2), if:</w:t>
      </w:r>
    </w:p>
    <w:p w:rsidR="00435264" w:rsidRPr="007E65AE" w:rsidRDefault="00435264" w:rsidP="00435264">
      <w:pPr>
        <w:pStyle w:val="paragraph"/>
      </w:pPr>
      <w:r w:rsidRPr="007E65AE">
        <w:tab/>
        <w:t>(a)</w:t>
      </w:r>
      <w:r w:rsidRPr="007E65AE">
        <w:tab/>
        <w:t>a person is receiving a social security payment; and</w:t>
      </w:r>
    </w:p>
    <w:p w:rsidR="00435264" w:rsidRPr="007E65AE" w:rsidRDefault="00435264" w:rsidP="00435264">
      <w:pPr>
        <w:pStyle w:val="paragraph"/>
      </w:pPr>
      <w:r w:rsidRPr="007E65AE">
        <w:tab/>
        <w:t>(b)</w:t>
      </w:r>
      <w:r w:rsidRPr="007E65AE">
        <w:tab/>
        <w:t>the person’s partner starts to receive:</w:t>
      </w:r>
    </w:p>
    <w:p w:rsidR="00435264" w:rsidRPr="007E65AE" w:rsidRDefault="00435264" w:rsidP="00435264">
      <w:pPr>
        <w:pStyle w:val="paragraphsub"/>
      </w:pPr>
      <w:r w:rsidRPr="007E65AE">
        <w:tab/>
        <w:t>(i)</w:t>
      </w:r>
      <w:r w:rsidRPr="007E65AE">
        <w:tab/>
        <w:t>a social security pension or benefit; or</w:t>
      </w:r>
    </w:p>
    <w:p w:rsidR="00435264" w:rsidRPr="007E65AE" w:rsidRDefault="00435264" w:rsidP="00435264">
      <w:pPr>
        <w:pStyle w:val="paragraphsub"/>
      </w:pPr>
      <w:r w:rsidRPr="007E65AE">
        <w:tab/>
        <w:t>(ii)</w:t>
      </w:r>
      <w:r w:rsidRPr="007E65AE">
        <w:tab/>
        <w:t>a service pension or income support supplement; and</w:t>
      </w:r>
    </w:p>
    <w:p w:rsidR="00435264" w:rsidRPr="007E65AE" w:rsidRDefault="00435264" w:rsidP="00435264">
      <w:pPr>
        <w:pStyle w:val="paragraph"/>
      </w:pPr>
      <w:r w:rsidRPr="007E65AE">
        <w:tab/>
        <w:t>(c)</w:t>
      </w:r>
      <w:r w:rsidRPr="007E65AE">
        <w:tab/>
        <w:t>the person’s social security payment rate is reduced because of the partner’s receipt of the pension, benefit or supplement;</w:t>
      </w:r>
    </w:p>
    <w:p w:rsidR="00435264" w:rsidRPr="007E65AE" w:rsidRDefault="00435264" w:rsidP="00435264">
      <w:pPr>
        <w:pStyle w:val="subsection2"/>
      </w:pPr>
      <w:r w:rsidRPr="007E65AE">
        <w:t>the social security payment becomes payable to the person at the reduced rate on the day on which the partner starts to receive the pension or benefit.</w:t>
      </w:r>
    </w:p>
    <w:p w:rsidR="00435264" w:rsidRPr="007E65AE" w:rsidRDefault="00435264" w:rsidP="00435264">
      <w:pPr>
        <w:pStyle w:val="subsection"/>
      </w:pPr>
      <w:r w:rsidRPr="007E65AE">
        <w:tab/>
        <w:t>(2)</w:t>
      </w:r>
      <w:r w:rsidRPr="007E65AE">
        <w:tab/>
        <w:t>If:</w:t>
      </w:r>
    </w:p>
    <w:p w:rsidR="00435264" w:rsidRPr="007E65AE" w:rsidRDefault="00435264" w:rsidP="00435264">
      <w:pPr>
        <w:pStyle w:val="paragraph"/>
      </w:pPr>
      <w:r w:rsidRPr="007E65AE">
        <w:tab/>
        <w:t>(a)</w:t>
      </w:r>
      <w:r w:rsidRPr="007E65AE">
        <w:tab/>
        <w:t>a person is receiving a social security payment; and</w:t>
      </w:r>
    </w:p>
    <w:p w:rsidR="00435264" w:rsidRPr="007E65AE" w:rsidRDefault="00435264" w:rsidP="00435264">
      <w:pPr>
        <w:pStyle w:val="paragraph"/>
      </w:pPr>
      <w:r w:rsidRPr="007E65AE">
        <w:tab/>
        <w:t>(b)</w:t>
      </w:r>
      <w:r w:rsidRPr="007E65AE">
        <w:tab/>
        <w:t>the person’s partner starts to receive:</w:t>
      </w:r>
    </w:p>
    <w:p w:rsidR="00435264" w:rsidRPr="007E65AE" w:rsidRDefault="00435264" w:rsidP="00435264">
      <w:pPr>
        <w:pStyle w:val="paragraphsub"/>
      </w:pPr>
      <w:r w:rsidRPr="007E65AE">
        <w:tab/>
        <w:t>(i)</w:t>
      </w:r>
      <w:r w:rsidRPr="007E65AE">
        <w:tab/>
        <w:t>a social security pension or benefit; or</w:t>
      </w:r>
    </w:p>
    <w:p w:rsidR="00435264" w:rsidRPr="007E65AE" w:rsidRDefault="00435264" w:rsidP="00435264">
      <w:pPr>
        <w:pStyle w:val="paragraphsub"/>
      </w:pPr>
      <w:r w:rsidRPr="007E65AE">
        <w:tab/>
        <w:t>(ii)</w:t>
      </w:r>
      <w:r w:rsidRPr="007E65AE">
        <w:tab/>
        <w:t>a service pension; and</w:t>
      </w:r>
    </w:p>
    <w:p w:rsidR="00435264" w:rsidRPr="007E65AE" w:rsidRDefault="00435264" w:rsidP="00435264">
      <w:pPr>
        <w:pStyle w:val="paragraph"/>
      </w:pPr>
      <w:r w:rsidRPr="007E65AE">
        <w:tab/>
        <w:t>(c)</w:t>
      </w:r>
      <w:r w:rsidRPr="007E65AE">
        <w:tab/>
        <w:t>because the partner starts to receive that pension or benefit, the person’s working credit balance or student income bank balance is reduced to nil; and</w:t>
      </w:r>
    </w:p>
    <w:p w:rsidR="00435264" w:rsidRPr="007E65AE" w:rsidRDefault="00435264" w:rsidP="00435264">
      <w:pPr>
        <w:pStyle w:val="paragraph"/>
      </w:pPr>
      <w:r w:rsidRPr="007E65AE">
        <w:tab/>
        <w:t>(d)</w:t>
      </w:r>
      <w:r w:rsidRPr="007E65AE">
        <w:tab/>
        <w:t>either because of the reduction of the balance to nil or because of the balance having already been reduced to nil—the person’s social security payment rate is to be reduced;</w:t>
      </w:r>
    </w:p>
    <w:p w:rsidR="00435264" w:rsidRPr="007E65AE" w:rsidRDefault="00435264" w:rsidP="00435264">
      <w:pPr>
        <w:pStyle w:val="subsection2"/>
      </w:pPr>
      <w:r w:rsidRPr="007E65AE">
        <w:t>the social security payment becomes payable to the person at the reduced rate on:</w:t>
      </w:r>
    </w:p>
    <w:p w:rsidR="00435264" w:rsidRPr="007E65AE" w:rsidRDefault="00435264" w:rsidP="00435264">
      <w:pPr>
        <w:pStyle w:val="paragraph"/>
      </w:pPr>
      <w:r w:rsidRPr="007E65AE">
        <w:tab/>
        <w:t>(e)</w:t>
      </w:r>
      <w:r w:rsidRPr="007E65AE">
        <w:tab/>
        <w:t>if the rate reduction is attributable to the reduction of the balance to nil—the day on which the balance was so reduced; and</w:t>
      </w:r>
    </w:p>
    <w:p w:rsidR="00435264" w:rsidRPr="007E65AE" w:rsidRDefault="00435264" w:rsidP="00435264">
      <w:pPr>
        <w:pStyle w:val="paragraph"/>
      </w:pPr>
      <w:r w:rsidRPr="007E65AE">
        <w:tab/>
        <w:t>(f)</w:t>
      </w:r>
      <w:r w:rsidRPr="007E65AE">
        <w:tab/>
        <w:t>if the rate reduction is attributable to the balance having already been reduced to nil—the first day on which the opening balance was nil.</w:t>
      </w:r>
    </w:p>
    <w:p w:rsidR="00435264" w:rsidRPr="007E65AE" w:rsidRDefault="00435264" w:rsidP="00435264">
      <w:pPr>
        <w:pStyle w:val="ActHead5"/>
      </w:pPr>
      <w:bookmarkStart w:id="231" w:name="_Toc507142634"/>
      <w:r w:rsidRPr="007E65AE">
        <w:rPr>
          <w:rStyle w:val="CharSectno"/>
        </w:rPr>
        <w:t>99</w:t>
      </w:r>
      <w:r w:rsidRPr="007E65AE">
        <w:t xml:space="preserve">  Automatic rate reduction—recipient complying with subsection</w:t>
      </w:r>
      <w:r w:rsidR="007E65AE">
        <w:t> </w:t>
      </w:r>
      <w:r w:rsidRPr="007E65AE">
        <w:t>68(2) notice</w:t>
      </w:r>
      <w:bookmarkEnd w:id="231"/>
    </w:p>
    <w:p w:rsidR="00435264" w:rsidRPr="007E65AE" w:rsidRDefault="00435264" w:rsidP="00435264">
      <w:pPr>
        <w:pStyle w:val="subsection"/>
      </w:pPr>
      <w:r w:rsidRPr="007E65AE">
        <w:tab/>
        <w:t>(1)</w:t>
      </w:r>
      <w:r w:rsidRPr="007E65AE">
        <w:tab/>
        <w:t xml:space="preserve">Subject to </w:t>
      </w:r>
      <w:r w:rsidR="007E65AE">
        <w:t>subsection (</w:t>
      </w:r>
      <w:r w:rsidRPr="007E65AE">
        <w:t>2), if:</w:t>
      </w:r>
    </w:p>
    <w:p w:rsidR="00435264" w:rsidRPr="007E65AE" w:rsidRDefault="00435264" w:rsidP="00435264">
      <w:pPr>
        <w:pStyle w:val="paragraph"/>
      </w:pPr>
      <w:r w:rsidRPr="007E65AE">
        <w:tab/>
        <w:t>(a)</w:t>
      </w:r>
      <w:r w:rsidRPr="007E65AE">
        <w:tab/>
        <w:t>a person who is receiving a social security payment is given a notice under subsection</w:t>
      </w:r>
      <w:r w:rsidR="007E65AE">
        <w:t> </w:t>
      </w:r>
      <w:r w:rsidRPr="007E65AE">
        <w:t>68(2); and</w:t>
      </w:r>
    </w:p>
    <w:p w:rsidR="00435264" w:rsidRPr="007E65AE" w:rsidRDefault="00435264" w:rsidP="00435264">
      <w:pPr>
        <w:pStyle w:val="paragraph"/>
      </w:pPr>
      <w:r w:rsidRPr="007E65AE">
        <w:tab/>
        <w:t>(b)</w:t>
      </w:r>
      <w:r w:rsidRPr="007E65AE">
        <w:tab/>
        <w:t xml:space="preserve">the notice requires the person to inform the Department of the occurrence of an event or change of circumstances within a specified period (the </w:t>
      </w:r>
      <w:r w:rsidRPr="007E65AE">
        <w:rPr>
          <w:b/>
          <w:i/>
        </w:rPr>
        <w:t>notification period</w:t>
      </w:r>
      <w:r w:rsidRPr="007E65AE">
        <w:t>); and</w:t>
      </w:r>
    </w:p>
    <w:p w:rsidR="00435264" w:rsidRPr="007E65AE" w:rsidRDefault="00435264" w:rsidP="00435264">
      <w:pPr>
        <w:pStyle w:val="paragraph"/>
      </w:pPr>
      <w:r w:rsidRPr="007E65AE">
        <w:tab/>
        <w:t>(c)</w:t>
      </w:r>
      <w:r w:rsidRPr="007E65AE">
        <w:tab/>
        <w:t>the event or change of circumstances occurs; and</w:t>
      </w:r>
    </w:p>
    <w:p w:rsidR="00435264" w:rsidRPr="007E65AE" w:rsidRDefault="00435264" w:rsidP="00435264">
      <w:pPr>
        <w:pStyle w:val="paragraph"/>
      </w:pPr>
      <w:r w:rsidRPr="007E65AE">
        <w:tab/>
        <w:t>(d)</w:t>
      </w:r>
      <w:r w:rsidRPr="007E65AE">
        <w:tab/>
        <w:t>the person informs the Department of the occurrence of the event or change of circumstances within the notification period in accordance with the notice; and</w:t>
      </w:r>
    </w:p>
    <w:p w:rsidR="00435264" w:rsidRPr="007E65AE" w:rsidRDefault="00435264" w:rsidP="00435264">
      <w:pPr>
        <w:pStyle w:val="paragraph"/>
      </w:pPr>
      <w:r w:rsidRPr="007E65AE">
        <w:tab/>
        <w:t>(e)</w:t>
      </w:r>
      <w:r w:rsidRPr="007E65AE">
        <w:tab/>
        <w:t>because of the occurrence of the event or change of circumstances, the rate of the social security payment is to be reduced; and</w:t>
      </w:r>
    </w:p>
    <w:p w:rsidR="00435264" w:rsidRPr="007E65AE" w:rsidRDefault="00435264" w:rsidP="00435264">
      <w:pPr>
        <w:pStyle w:val="paragraph"/>
      </w:pPr>
      <w:r w:rsidRPr="007E65AE">
        <w:tab/>
        <w:t>(f)</w:t>
      </w:r>
      <w:r w:rsidRPr="007E65AE">
        <w:tab/>
        <w:t>the person’s rate of payment is not reduced before the end of the instalment period for the person that is current when the event or change of circumstances occurs;</w:t>
      </w:r>
    </w:p>
    <w:p w:rsidR="00435264" w:rsidRPr="007E65AE" w:rsidRDefault="00435264" w:rsidP="00435264">
      <w:pPr>
        <w:pStyle w:val="subsection2"/>
      </w:pPr>
      <w:r w:rsidRPr="007E65AE">
        <w:t>the following paragraphs have effect:</w:t>
      </w:r>
    </w:p>
    <w:p w:rsidR="00435264" w:rsidRPr="007E65AE" w:rsidRDefault="00435264" w:rsidP="00435264">
      <w:pPr>
        <w:pStyle w:val="paragraph"/>
      </w:pPr>
      <w:r w:rsidRPr="007E65AE">
        <w:tab/>
        <w:t>(g)</w:t>
      </w:r>
      <w:r w:rsidRPr="007E65AE">
        <w:tab/>
        <w:t xml:space="preserve">if the person’s rate of payment is reduced during the instalment period (the </w:t>
      </w:r>
      <w:r w:rsidRPr="007E65AE">
        <w:rPr>
          <w:b/>
          <w:i/>
        </w:rPr>
        <w:t>first period</w:t>
      </w:r>
      <w:r w:rsidRPr="007E65AE">
        <w:t xml:space="preserve">) following the instalment period in which the event or change of circumstances occurs, the payment becomes payable to the person at the reduced rate immediately after the end of the instalment period in which the event or change occurs; </w:t>
      </w:r>
    </w:p>
    <w:p w:rsidR="00435264" w:rsidRPr="007E65AE" w:rsidRDefault="00435264" w:rsidP="004B65C2">
      <w:pPr>
        <w:pStyle w:val="paragraph"/>
        <w:keepNext/>
        <w:keepLines/>
      </w:pPr>
      <w:r w:rsidRPr="007E65AE">
        <w:tab/>
        <w:t>(h)</w:t>
      </w:r>
      <w:r w:rsidRPr="007E65AE">
        <w:tab/>
        <w:t>if the person’s rate of payment is not reduced during the first period, the payment becomes payable to the person at the reduced rate immediately after the end of the notification period.</w:t>
      </w:r>
    </w:p>
    <w:p w:rsidR="00435264" w:rsidRPr="007E65AE" w:rsidRDefault="00435264" w:rsidP="00F82833">
      <w:pPr>
        <w:pStyle w:val="subsection"/>
        <w:keepNext/>
      </w:pPr>
      <w:r w:rsidRPr="007E65AE">
        <w:tab/>
        <w:t>(2)</w:t>
      </w:r>
      <w:r w:rsidRPr="007E65AE">
        <w:tab/>
        <w:t>If:</w:t>
      </w:r>
    </w:p>
    <w:p w:rsidR="00435264" w:rsidRPr="007E65AE" w:rsidRDefault="00435264" w:rsidP="00435264">
      <w:pPr>
        <w:pStyle w:val="paragraph"/>
      </w:pPr>
      <w:r w:rsidRPr="007E65AE">
        <w:tab/>
        <w:t>(a)</w:t>
      </w:r>
      <w:r w:rsidRPr="007E65AE">
        <w:tab/>
        <w:t>a person who is receiving a social security payment is given a notice under subsection</w:t>
      </w:r>
      <w:r w:rsidR="007E65AE">
        <w:t> </w:t>
      </w:r>
      <w:r w:rsidRPr="007E65AE">
        <w:t>68(2); and</w:t>
      </w:r>
    </w:p>
    <w:p w:rsidR="00435264" w:rsidRPr="007E65AE" w:rsidRDefault="00435264" w:rsidP="00435264">
      <w:pPr>
        <w:pStyle w:val="paragraph"/>
      </w:pPr>
      <w:r w:rsidRPr="007E65AE">
        <w:tab/>
        <w:t>(b)</w:t>
      </w:r>
      <w:r w:rsidRPr="007E65AE">
        <w:tab/>
        <w:t xml:space="preserve">the notice requires the person to inform the Department of the occurrence of an event or change of circumstances within a specified period (the </w:t>
      </w:r>
      <w:r w:rsidRPr="007E65AE">
        <w:rPr>
          <w:b/>
          <w:i/>
        </w:rPr>
        <w:t>notification period</w:t>
      </w:r>
      <w:r w:rsidRPr="007E65AE">
        <w:t>); and</w:t>
      </w:r>
    </w:p>
    <w:p w:rsidR="00435264" w:rsidRPr="007E65AE" w:rsidRDefault="00435264" w:rsidP="00435264">
      <w:pPr>
        <w:pStyle w:val="paragraph"/>
      </w:pPr>
      <w:r w:rsidRPr="007E65AE">
        <w:tab/>
        <w:t>(c)</w:t>
      </w:r>
      <w:r w:rsidRPr="007E65AE">
        <w:tab/>
        <w:t>the event or change of circumstances occurs; and</w:t>
      </w:r>
    </w:p>
    <w:p w:rsidR="00435264" w:rsidRPr="007E65AE" w:rsidRDefault="00435264" w:rsidP="00435264">
      <w:pPr>
        <w:pStyle w:val="paragraph"/>
      </w:pPr>
      <w:r w:rsidRPr="007E65AE">
        <w:tab/>
        <w:t>(d)</w:t>
      </w:r>
      <w:r w:rsidRPr="007E65AE">
        <w:tab/>
        <w:t>the person informs the Department of the occurrence of the event or change of circumstances within the notification period in accordance with the notice; and</w:t>
      </w:r>
    </w:p>
    <w:p w:rsidR="00435264" w:rsidRPr="007E65AE" w:rsidRDefault="00435264" w:rsidP="00435264">
      <w:pPr>
        <w:pStyle w:val="paragraph"/>
      </w:pPr>
      <w:r w:rsidRPr="007E65AE">
        <w:tab/>
        <w:t>(e)</w:t>
      </w:r>
      <w:r w:rsidRPr="007E65AE">
        <w:tab/>
        <w:t xml:space="preserve">because of the event or change of circumstances, the person’s working credit balance or student income bank balance is reduced to nil in an instalment period (the </w:t>
      </w:r>
      <w:r w:rsidRPr="007E65AE">
        <w:rPr>
          <w:b/>
          <w:i/>
        </w:rPr>
        <w:t>nil instalment period</w:t>
      </w:r>
      <w:r w:rsidRPr="007E65AE">
        <w:t xml:space="preserve">) of the person that is the same as, or later than, the instalment period in which the event or change of circumstances occurs (the </w:t>
      </w:r>
      <w:r w:rsidRPr="007E65AE">
        <w:rPr>
          <w:b/>
          <w:i/>
        </w:rPr>
        <w:t>event instalment period</w:t>
      </w:r>
      <w:r w:rsidRPr="007E65AE">
        <w:t>); and</w:t>
      </w:r>
    </w:p>
    <w:p w:rsidR="00435264" w:rsidRPr="007E65AE" w:rsidRDefault="00435264" w:rsidP="00435264">
      <w:pPr>
        <w:pStyle w:val="paragraph"/>
      </w:pPr>
      <w:r w:rsidRPr="007E65AE">
        <w:tab/>
        <w:t>(f)</w:t>
      </w:r>
      <w:r w:rsidRPr="007E65AE">
        <w:tab/>
        <w:t>either because of the reduction of the balance to nil or because of the balance having already been reduced to nil—the rate of the person’s social security payment is to be reduced; and</w:t>
      </w:r>
    </w:p>
    <w:p w:rsidR="00435264" w:rsidRPr="007E65AE" w:rsidRDefault="00435264" w:rsidP="00435264">
      <w:pPr>
        <w:pStyle w:val="paragraph"/>
      </w:pPr>
      <w:r w:rsidRPr="007E65AE">
        <w:tab/>
        <w:t>(g)</w:t>
      </w:r>
      <w:r w:rsidRPr="007E65AE">
        <w:tab/>
        <w:t>the person’s rate of payment is not reduced before the end of the nil instalment period;</w:t>
      </w:r>
    </w:p>
    <w:p w:rsidR="00435264" w:rsidRPr="007E65AE" w:rsidRDefault="00435264" w:rsidP="00435264">
      <w:pPr>
        <w:pStyle w:val="subsection2"/>
      </w:pPr>
      <w:r w:rsidRPr="007E65AE">
        <w:t xml:space="preserve">the social security payment becomes payable to the person at the reduced rate from the day immediately after the day determined in accordance with </w:t>
      </w:r>
      <w:r w:rsidR="007E65AE">
        <w:t>subsection (</w:t>
      </w:r>
      <w:r w:rsidRPr="007E65AE">
        <w:t>3).</w:t>
      </w:r>
    </w:p>
    <w:p w:rsidR="00435264" w:rsidRPr="007E65AE" w:rsidRDefault="00435264" w:rsidP="00435264">
      <w:pPr>
        <w:pStyle w:val="subsection"/>
      </w:pPr>
      <w:r w:rsidRPr="007E65AE">
        <w:tab/>
        <w:t>(3)</w:t>
      </w:r>
      <w:r w:rsidRPr="007E65AE">
        <w:tab/>
        <w:t xml:space="preserve">For the purposes of </w:t>
      </w:r>
      <w:r w:rsidR="007E65AE">
        <w:t>subsection (</w:t>
      </w:r>
      <w:r w:rsidRPr="007E65AE">
        <w:t>2), the day immediately after which the social security payment becomes payable to the person at the reduced rate is:</w:t>
      </w:r>
    </w:p>
    <w:p w:rsidR="00435264" w:rsidRPr="007E65AE" w:rsidRDefault="00435264" w:rsidP="00435264">
      <w:pPr>
        <w:pStyle w:val="paragraph"/>
      </w:pPr>
      <w:r w:rsidRPr="007E65AE">
        <w:tab/>
        <w:t>(a)</w:t>
      </w:r>
      <w:r w:rsidRPr="007E65AE">
        <w:tab/>
        <w:t xml:space="preserve">if the rate reduction is attributable to the reduction of the balance referred to in </w:t>
      </w:r>
      <w:r w:rsidR="007E65AE">
        <w:t>paragraph (</w:t>
      </w:r>
      <w:r w:rsidRPr="007E65AE">
        <w:t xml:space="preserve">2)(e) to nil and the rate is so reduced during the instalment period (the </w:t>
      </w:r>
      <w:r w:rsidRPr="007E65AE">
        <w:rPr>
          <w:b/>
          <w:i/>
        </w:rPr>
        <w:t>next instalment period</w:t>
      </w:r>
      <w:r w:rsidRPr="007E65AE">
        <w:t>) following the nil instalment period—the later of:</w:t>
      </w:r>
    </w:p>
    <w:p w:rsidR="00435264" w:rsidRPr="007E65AE" w:rsidRDefault="00435264" w:rsidP="00435264">
      <w:pPr>
        <w:pStyle w:val="paragraphsub"/>
      </w:pPr>
      <w:r w:rsidRPr="007E65AE">
        <w:tab/>
        <w:t>(i)</w:t>
      </w:r>
      <w:r w:rsidRPr="007E65AE">
        <w:tab/>
        <w:t>the day before the day on which the balance was reduced to nil; or</w:t>
      </w:r>
    </w:p>
    <w:p w:rsidR="00435264" w:rsidRPr="007E65AE" w:rsidRDefault="00435264" w:rsidP="00435264">
      <w:pPr>
        <w:pStyle w:val="paragraphsub"/>
      </w:pPr>
      <w:r w:rsidRPr="007E65AE">
        <w:tab/>
        <w:t>(ii)</w:t>
      </w:r>
      <w:r w:rsidRPr="007E65AE">
        <w:tab/>
        <w:t>the end of the event instalment period; and</w:t>
      </w:r>
    </w:p>
    <w:p w:rsidR="00435264" w:rsidRPr="007E65AE" w:rsidRDefault="00435264" w:rsidP="00435264">
      <w:pPr>
        <w:pStyle w:val="paragraph"/>
      </w:pPr>
      <w:r w:rsidRPr="007E65AE">
        <w:tab/>
        <w:t>(b)</w:t>
      </w:r>
      <w:r w:rsidRPr="007E65AE">
        <w:tab/>
        <w:t>if the rate reduction is attributable to the balance having already been reduced to nil and the rate is so reduced during the next instalment period—the later of:</w:t>
      </w:r>
    </w:p>
    <w:p w:rsidR="00435264" w:rsidRPr="007E65AE" w:rsidRDefault="00435264" w:rsidP="00435264">
      <w:pPr>
        <w:pStyle w:val="paragraphsub"/>
      </w:pPr>
      <w:r w:rsidRPr="007E65AE">
        <w:tab/>
        <w:t>(i)</w:t>
      </w:r>
      <w:r w:rsidRPr="007E65AE">
        <w:tab/>
        <w:t>the day before the first day on which the opening balance was nil; or</w:t>
      </w:r>
    </w:p>
    <w:p w:rsidR="00435264" w:rsidRPr="007E65AE" w:rsidRDefault="00435264" w:rsidP="00435264">
      <w:pPr>
        <w:pStyle w:val="paragraphsub"/>
      </w:pPr>
      <w:r w:rsidRPr="007E65AE">
        <w:tab/>
        <w:t>(ii)</w:t>
      </w:r>
      <w:r w:rsidRPr="007E65AE">
        <w:tab/>
        <w:t>the end of the event instalment period; and</w:t>
      </w:r>
    </w:p>
    <w:p w:rsidR="00435264" w:rsidRPr="007E65AE" w:rsidRDefault="00435264" w:rsidP="00435264">
      <w:pPr>
        <w:pStyle w:val="paragraph"/>
      </w:pPr>
      <w:r w:rsidRPr="007E65AE">
        <w:tab/>
        <w:t>(c)</w:t>
      </w:r>
      <w:r w:rsidRPr="007E65AE">
        <w:tab/>
        <w:t>if the rate reduction is attributable to the reduction of the balance to nil but the rate is not so reduced during the next instalment period—the later of:</w:t>
      </w:r>
    </w:p>
    <w:p w:rsidR="00435264" w:rsidRPr="007E65AE" w:rsidRDefault="00435264" w:rsidP="00435264">
      <w:pPr>
        <w:pStyle w:val="paragraphsub"/>
      </w:pPr>
      <w:r w:rsidRPr="007E65AE">
        <w:tab/>
        <w:t>(i)</w:t>
      </w:r>
      <w:r w:rsidRPr="007E65AE">
        <w:tab/>
        <w:t xml:space="preserve">the day </w:t>
      </w:r>
      <w:r w:rsidR="00E03470" w:rsidRPr="007E65AE">
        <w:t xml:space="preserve">before the day </w:t>
      </w:r>
      <w:r w:rsidRPr="007E65AE">
        <w:t>on which the balance was reduced to nil; or</w:t>
      </w:r>
    </w:p>
    <w:p w:rsidR="00435264" w:rsidRPr="007E65AE" w:rsidRDefault="00435264" w:rsidP="00435264">
      <w:pPr>
        <w:pStyle w:val="paragraphsub"/>
      </w:pPr>
      <w:r w:rsidRPr="007E65AE">
        <w:tab/>
        <w:t>(ii)</w:t>
      </w:r>
      <w:r w:rsidRPr="007E65AE">
        <w:tab/>
        <w:t>the end of the notification period; and</w:t>
      </w:r>
    </w:p>
    <w:p w:rsidR="00435264" w:rsidRPr="007E65AE" w:rsidRDefault="00435264" w:rsidP="00435264">
      <w:pPr>
        <w:pStyle w:val="paragraph"/>
      </w:pPr>
      <w:r w:rsidRPr="007E65AE">
        <w:tab/>
        <w:t>(d)</w:t>
      </w:r>
      <w:r w:rsidRPr="007E65AE">
        <w:tab/>
        <w:t>if the rate reduction is attributable to the balance having already been reduced to nil but the rate is not so reduced during the next instalment period—the later of:</w:t>
      </w:r>
    </w:p>
    <w:p w:rsidR="00435264" w:rsidRPr="007E65AE" w:rsidRDefault="00435264" w:rsidP="00435264">
      <w:pPr>
        <w:pStyle w:val="paragraphsub"/>
      </w:pPr>
      <w:r w:rsidRPr="007E65AE">
        <w:tab/>
        <w:t>(i)</w:t>
      </w:r>
      <w:r w:rsidRPr="007E65AE">
        <w:tab/>
        <w:t>the day before the first day on which the opening balance is nil; or</w:t>
      </w:r>
    </w:p>
    <w:p w:rsidR="00435264" w:rsidRPr="007E65AE" w:rsidRDefault="00435264" w:rsidP="00435264">
      <w:pPr>
        <w:pStyle w:val="paragraphsub"/>
      </w:pPr>
      <w:r w:rsidRPr="007E65AE">
        <w:tab/>
        <w:t>(ii)</w:t>
      </w:r>
      <w:r w:rsidRPr="007E65AE">
        <w:tab/>
        <w:t>the end of the notification period.</w:t>
      </w:r>
    </w:p>
    <w:p w:rsidR="00435264" w:rsidRPr="007E65AE" w:rsidRDefault="00435264" w:rsidP="00435264">
      <w:pPr>
        <w:pStyle w:val="ActHead5"/>
      </w:pPr>
      <w:bookmarkStart w:id="232" w:name="_Toc507142635"/>
      <w:r w:rsidRPr="007E65AE">
        <w:rPr>
          <w:rStyle w:val="CharSectno"/>
        </w:rPr>
        <w:t>100</w:t>
      </w:r>
      <w:r w:rsidRPr="007E65AE">
        <w:t xml:space="preserve">  Automatic rate reduction—recipient not complying with subsection</w:t>
      </w:r>
      <w:r w:rsidR="007E65AE">
        <w:t> </w:t>
      </w:r>
      <w:r w:rsidRPr="007E65AE">
        <w:t>68(2) notice</w:t>
      </w:r>
      <w:bookmarkEnd w:id="232"/>
    </w:p>
    <w:p w:rsidR="00435264" w:rsidRPr="007E65AE" w:rsidRDefault="00435264" w:rsidP="00435264">
      <w:pPr>
        <w:pStyle w:val="subsection"/>
      </w:pPr>
      <w:r w:rsidRPr="007E65AE">
        <w:tab/>
        <w:t>(1)</w:t>
      </w:r>
      <w:r w:rsidRPr="007E65AE">
        <w:tab/>
        <w:t xml:space="preserve">Subject to </w:t>
      </w:r>
      <w:r w:rsidR="007E65AE">
        <w:t>subsection (</w:t>
      </w:r>
      <w:r w:rsidRPr="007E65AE">
        <w:t>2), if:</w:t>
      </w:r>
    </w:p>
    <w:p w:rsidR="00435264" w:rsidRPr="007E65AE" w:rsidRDefault="00435264" w:rsidP="00435264">
      <w:pPr>
        <w:pStyle w:val="paragraph"/>
      </w:pPr>
      <w:r w:rsidRPr="007E65AE">
        <w:tab/>
        <w:t>(a)</w:t>
      </w:r>
      <w:r w:rsidRPr="007E65AE">
        <w:tab/>
        <w:t>a person who is receiving a social security payment is given a notice under subsection</w:t>
      </w:r>
      <w:r w:rsidR="007E65AE">
        <w:t> </w:t>
      </w:r>
      <w:r w:rsidRPr="007E65AE">
        <w:t>68(2); and</w:t>
      </w:r>
    </w:p>
    <w:p w:rsidR="00435264" w:rsidRPr="007E65AE" w:rsidRDefault="00435264" w:rsidP="00435264">
      <w:pPr>
        <w:pStyle w:val="paragraph"/>
      </w:pPr>
      <w:r w:rsidRPr="007E65AE">
        <w:tab/>
        <w:t>(b)</w:t>
      </w:r>
      <w:r w:rsidRPr="007E65AE">
        <w:tab/>
        <w:t xml:space="preserve">the notice requires the person to inform the Department of the occurrence of an event or change of circumstances within a specified period (the </w:t>
      </w:r>
      <w:r w:rsidRPr="007E65AE">
        <w:rPr>
          <w:b/>
          <w:i/>
        </w:rPr>
        <w:t>notification period</w:t>
      </w:r>
      <w:r w:rsidRPr="007E65AE">
        <w:t>); and</w:t>
      </w:r>
    </w:p>
    <w:p w:rsidR="00435264" w:rsidRPr="007E65AE" w:rsidRDefault="00435264" w:rsidP="00435264">
      <w:pPr>
        <w:pStyle w:val="paragraph"/>
      </w:pPr>
      <w:r w:rsidRPr="007E65AE">
        <w:tab/>
        <w:t>(c)</w:t>
      </w:r>
      <w:r w:rsidRPr="007E65AE">
        <w:tab/>
        <w:t>the event or change of circumstances occurs; and</w:t>
      </w:r>
    </w:p>
    <w:p w:rsidR="00435264" w:rsidRPr="007E65AE" w:rsidRDefault="00435264" w:rsidP="00435264">
      <w:pPr>
        <w:pStyle w:val="paragraph"/>
      </w:pPr>
      <w:r w:rsidRPr="007E65AE">
        <w:tab/>
        <w:t>(d)</w:t>
      </w:r>
      <w:r w:rsidRPr="007E65AE">
        <w:tab/>
        <w:t>the person does not inform the Department of the occurrence of the event or change of circumstances within the notification period in accordance with the notice; and</w:t>
      </w:r>
    </w:p>
    <w:p w:rsidR="00435264" w:rsidRPr="007E65AE" w:rsidRDefault="00435264" w:rsidP="00435264">
      <w:pPr>
        <w:pStyle w:val="paragraph"/>
      </w:pPr>
      <w:r w:rsidRPr="007E65AE">
        <w:tab/>
        <w:t>(e)</w:t>
      </w:r>
      <w:r w:rsidRPr="007E65AE">
        <w:tab/>
        <w:t>because of the occurrence of the event or change of circumstances, the rate of the social security payment is to be reduced;</w:t>
      </w:r>
    </w:p>
    <w:p w:rsidR="00435264" w:rsidRPr="007E65AE" w:rsidRDefault="00435264" w:rsidP="00435264">
      <w:pPr>
        <w:pStyle w:val="subsection2"/>
      </w:pPr>
      <w:r w:rsidRPr="007E65AE">
        <w:t>the social security payment becomes payable to the person at the reduced rate on the day on which the event or change of circumstances occurs.</w:t>
      </w:r>
    </w:p>
    <w:p w:rsidR="00435264" w:rsidRPr="007E65AE" w:rsidRDefault="00435264" w:rsidP="0019518A">
      <w:pPr>
        <w:pStyle w:val="subsection"/>
        <w:keepNext/>
      </w:pPr>
      <w:r w:rsidRPr="007E65AE">
        <w:tab/>
        <w:t>(2)</w:t>
      </w:r>
      <w:r w:rsidRPr="007E65AE">
        <w:tab/>
        <w:t>If:</w:t>
      </w:r>
    </w:p>
    <w:p w:rsidR="00435264" w:rsidRPr="007E65AE" w:rsidRDefault="00435264" w:rsidP="00435264">
      <w:pPr>
        <w:pStyle w:val="paragraph"/>
      </w:pPr>
      <w:r w:rsidRPr="007E65AE">
        <w:tab/>
        <w:t>(a)</w:t>
      </w:r>
      <w:r w:rsidRPr="007E65AE">
        <w:tab/>
        <w:t>a person who is receiving a social security payment is given a notice under subsection</w:t>
      </w:r>
      <w:r w:rsidR="007E65AE">
        <w:t> </w:t>
      </w:r>
      <w:r w:rsidRPr="007E65AE">
        <w:t>68(2); and</w:t>
      </w:r>
    </w:p>
    <w:p w:rsidR="00435264" w:rsidRPr="007E65AE" w:rsidRDefault="00435264" w:rsidP="00435264">
      <w:pPr>
        <w:pStyle w:val="paragraph"/>
      </w:pPr>
      <w:r w:rsidRPr="007E65AE">
        <w:tab/>
        <w:t>(b)</w:t>
      </w:r>
      <w:r w:rsidRPr="007E65AE">
        <w:tab/>
        <w:t xml:space="preserve">the notice requires the person to inform the Department of the occurrence of an event or change of circumstances within a specified period (the </w:t>
      </w:r>
      <w:r w:rsidRPr="007E65AE">
        <w:rPr>
          <w:b/>
          <w:i/>
        </w:rPr>
        <w:t>notification period</w:t>
      </w:r>
      <w:r w:rsidRPr="007E65AE">
        <w:t>); and</w:t>
      </w:r>
    </w:p>
    <w:p w:rsidR="00435264" w:rsidRPr="007E65AE" w:rsidRDefault="00435264" w:rsidP="00435264">
      <w:pPr>
        <w:pStyle w:val="paragraph"/>
      </w:pPr>
      <w:r w:rsidRPr="007E65AE">
        <w:tab/>
        <w:t>(c)</w:t>
      </w:r>
      <w:r w:rsidRPr="007E65AE">
        <w:tab/>
        <w:t>the event or change of circumstances occurs; and</w:t>
      </w:r>
    </w:p>
    <w:p w:rsidR="00435264" w:rsidRPr="007E65AE" w:rsidRDefault="00435264" w:rsidP="00435264">
      <w:pPr>
        <w:pStyle w:val="paragraph"/>
      </w:pPr>
      <w:r w:rsidRPr="007E65AE">
        <w:tab/>
        <w:t>(d)</w:t>
      </w:r>
      <w:r w:rsidRPr="007E65AE">
        <w:tab/>
        <w:t>the person does not inform the Department of the occurrence of the event or change of circumstances within the notification period in accordance with the notice; and</w:t>
      </w:r>
    </w:p>
    <w:p w:rsidR="00435264" w:rsidRPr="007E65AE" w:rsidRDefault="00435264" w:rsidP="00435264">
      <w:pPr>
        <w:pStyle w:val="paragraph"/>
      </w:pPr>
      <w:r w:rsidRPr="007E65AE">
        <w:tab/>
        <w:t>(e)</w:t>
      </w:r>
      <w:r w:rsidRPr="007E65AE">
        <w:tab/>
        <w:t>because of the event or change of circumstances, the person’s working credit balance or student income bank balance is reduced to nil in an instalment period of the person that is the same as, or later than, the instalment period in which the event or change of circumstances occurs; and</w:t>
      </w:r>
    </w:p>
    <w:p w:rsidR="00435264" w:rsidRPr="007E65AE" w:rsidRDefault="00435264" w:rsidP="00435264">
      <w:pPr>
        <w:pStyle w:val="paragraph"/>
      </w:pPr>
      <w:r w:rsidRPr="007E65AE">
        <w:tab/>
        <w:t>(f)</w:t>
      </w:r>
      <w:r w:rsidRPr="007E65AE">
        <w:tab/>
        <w:t>either because of the reduction of the balance to nil or because of the balance having already been reduced to nil—the rate of the person’s social security payment is to be reduced;</w:t>
      </w:r>
    </w:p>
    <w:p w:rsidR="00435264" w:rsidRPr="007E65AE" w:rsidRDefault="00435264" w:rsidP="00435264">
      <w:pPr>
        <w:pStyle w:val="subsection2"/>
      </w:pPr>
      <w:r w:rsidRPr="007E65AE">
        <w:t>the social security payment becomes payable to the person at the reduced rate on:</w:t>
      </w:r>
    </w:p>
    <w:p w:rsidR="00435264" w:rsidRPr="007E65AE" w:rsidRDefault="00435264" w:rsidP="00435264">
      <w:pPr>
        <w:pStyle w:val="paragraph"/>
      </w:pPr>
      <w:r w:rsidRPr="007E65AE">
        <w:tab/>
        <w:t>(g)</w:t>
      </w:r>
      <w:r w:rsidRPr="007E65AE">
        <w:tab/>
        <w:t>if the rate reduction is attributable to the reduction of the balance to nil—the day on which the balance was so reduced; and</w:t>
      </w:r>
    </w:p>
    <w:p w:rsidR="00435264" w:rsidRPr="007E65AE" w:rsidRDefault="00435264" w:rsidP="00435264">
      <w:pPr>
        <w:pStyle w:val="paragraph"/>
      </w:pPr>
      <w:r w:rsidRPr="007E65AE">
        <w:tab/>
        <w:t>(h)</w:t>
      </w:r>
      <w:r w:rsidRPr="007E65AE">
        <w:tab/>
        <w:t>if the rate reduction is attributable to the balance having already been reduced to nil—the first day on which the opening balance was nil.</w:t>
      </w:r>
    </w:p>
    <w:p w:rsidR="00435264" w:rsidRPr="007E65AE" w:rsidRDefault="00435264" w:rsidP="009E593E">
      <w:pPr>
        <w:pStyle w:val="ActHead5"/>
      </w:pPr>
      <w:bookmarkStart w:id="233" w:name="_Toc507142636"/>
      <w:r w:rsidRPr="007E65AE">
        <w:rPr>
          <w:rStyle w:val="CharSectno"/>
        </w:rPr>
        <w:t>101</w:t>
      </w:r>
      <w:r w:rsidRPr="007E65AE">
        <w:t xml:space="preserve">  Automatic rate reduction—receipt of pension by person receiving parenting payment</w:t>
      </w:r>
      <w:bookmarkEnd w:id="233"/>
    </w:p>
    <w:p w:rsidR="00435264" w:rsidRPr="007E65AE" w:rsidRDefault="00435264" w:rsidP="009E593E">
      <w:pPr>
        <w:pStyle w:val="subsection"/>
        <w:keepNext/>
        <w:keepLines/>
      </w:pPr>
      <w:r w:rsidRPr="007E65AE">
        <w:tab/>
      </w:r>
      <w:r w:rsidRPr="007E65AE">
        <w:tab/>
        <w:t>If:</w:t>
      </w:r>
    </w:p>
    <w:p w:rsidR="00435264" w:rsidRPr="007E65AE" w:rsidRDefault="00435264" w:rsidP="009E593E">
      <w:pPr>
        <w:pStyle w:val="paragraph"/>
        <w:keepNext/>
        <w:keepLines/>
      </w:pPr>
      <w:r w:rsidRPr="007E65AE">
        <w:tab/>
        <w:t>(a)</w:t>
      </w:r>
      <w:r w:rsidRPr="007E65AE">
        <w:tab/>
        <w:t>a person who is a member of a couple is receiving parenting payment; and</w:t>
      </w:r>
    </w:p>
    <w:p w:rsidR="00435264" w:rsidRPr="007E65AE" w:rsidRDefault="00435264" w:rsidP="00435264">
      <w:pPr>
        <w:pStyle w:val="paragraph"/>
      </w:pPr>
      <w:r w:rsidRPr="007E65AE">
        <w:tab/>
        <w:t>(b)</w:t>
      </w:r>
      <w:r w:rsidRPr="007E65AE">
        <w:tab/>
        <w:t>as a result of a social security pension, a service pension or income support supplement becoming payable to the person, the rate at which parenting payment is payable to the person is reduced;</w:t>
      </w:r>
    </w:p>
    <w:p w:rsidR="00435264" w:rsidRPr="007E65AE" w:rsidRDefault="00435264" w:rsidP="00435264">
      <w:pPr>
        <w:pStyle w:val="subsection2"/>
      </w:pPr>
      <w:r w:rsidRPr="007E65AE">
        <w:t>parenting payment becomes payable to the person at the reduced rate on the day on which the social security pension, the service pension or the income support supplement, as the case may be, becomes payable to the person.</w:t>
      </w:r>
    </w:p>
    <w:p w:rsidR="00435264" w:rsidRPr="007E65AE" w:rsidRDefault="00435264" w:rsidP="00703422">
      <w:pPr>
        <w:pStyle w:val="ActHead5"/>
      </w:pPr>
      <w:bookmarkStart w:id="234" w:name="_Toc507142637"/>
      <w:r w:rsidRPr="007E65AE">
        <w:rPr>
          <w:rStyle w:val="CharSectno"/>
        </w:rPr>
        <w:t>103</w:t>
      </w:r>
      <w:r w:rsidRPr="007E65AE">
        <w:t xml:space="preserve">  Changes to payments by computer following automatic cancellation or reduction</w:t>
      </w:r>
      <w:bookmarkEnd w:id="234"/>
    </w:p>
    <w:p w:rsidR="00435264" w:rsidRPr="007E65AE" w:rsidRDefault="00435264" w:rsidP="00703422">
      <w:pPr>
        <w:pStyle w:val="subsection"/>
        <w:keepNext/>
        <w:keepLines/>
      </w:pPr>
      <w:r w:rsidRPr="007E65AE">
        <w:tab/>
        <w:t>(1)</w:t>
      </w:r>
      <w:r w:rsidRPr="007E65AE">
        <w:tab/>
        <w:t>If:</w:t>
      </w:r>
    </w:p>
    <w:p w:rsidR="00435264" w:rsidRPr="007E65AE" w:rsidRDefault="00435264" w:rsidP="00703422">
      <w:pPr>
        <w:pStyle w:val="paragraph"/>
        <w:keepNext/>
        <w:keepLines/>
      </w:pPr>
      <w:r w:rsidRPr="007E65AE">
        <w:tab/>
        <w:t>(a)</w:t>
      </w:r>
      <w:r w:rsidRPr="007E65AE">
        <w:tab/>
        <w:t>a person is receiving a social security payment on the basis of data in a computer; and</w:t>
      </w:r>
    </w:p>
    <w:p w:rsidR="00435264" w:rsidRPr="007E65AE" w:rsidRDefault="00435264" w:rsidP="00435264">
      <w:pPr>
        <w:pStyle w:val="paragraph"/>
      </w:pPr>
      <w:r w:rsidRPr="007E65AE">
        <w:tab/>
        <w:t>(b)</w:t>
      </w:r>
      <w:r w:rsidRPr="007E65AE">
        <w:tab/>
        <w:t>the payment is cancelled, or the payment rate is reduced, by the operation of a provision of the social security law; and</w:t>
      </w:r>
    </w:p>
    <w:p w:rsidR="00435264" w:rsidRPr="007E65AE" w:rsidRDefault="00435264" w:rsidP="00435264">
      <w:pPr>
        <w:pStyle w:val="paragraph"/>
      </w:pPr>
      <w:r w:rsidRPr="007E65AE">
        <w:tab/>
        <w:t>(c)</w:t>
      </w:r>
      <w:r w:rsidRPr="007E65AE">
        <w:tab/>
        <w:t>the cancellation or reduction is given effect by the operation of a computer program used under the control of the Secretary stopping payment or reducing the rate of payment;</w:t>
      </w:r>
    </w:p>
    <w:p w:rsidR="00435264" w:rsidRPr="007E65AE" w:rsidRDefault="00435264" w:rsidP="00435264">
      <w:pPr>
        <w:pStyle w:val="subsection2"/>
      </w:pPr>
      <w:r w:rsidRPr="007E65AE">
        <w:t xml:space="preserve">the Secretary is taken to have made a determination that the provision referred to in </w:t>
      </w:r>
      <w:r w:rsidR="007E65AE">
        <w:t>paragraph (</w:t>
      </w:r>
      <w:r w:rsidRPr="007E65AE">
        <w:t>b) applies to the person’s social security payment.</w:t>
      </w:r>
    </w:p>
    <w:p w:rsidR="00435264" w:rsidRPr="007E65AE" w:rsidRDefault="00435264" w:rsidP="00435264">
      <w:pPr>
        <w:pStyle w:val="subsection"/>
      </w:pPr>
      <w:r w:rsidRPr="007E65AE">
        <w:tab/>
        <w:t>(2)</w:t>
      </w:r>
      <w:r w:rsidRPr="007E65AE">
        <w:tab/>
        <w:t xml:space="preserve">A determination that is taken, by virtue of </w:t>
      </w:r>
      <w:r w:rsidR="007E65AE">
        <w:t>subsection (</w:t>
      </w:r>
      <w:r w:rsidRPr="007E65AE">
        <w:t>1), to have been made is taken to have been made on the day on which the cancellation or reduction took effect.</w:t>
      </w:r>
    </w:p>
    <w:p w:rsidR="00435264" w:rsidRPr="007E65AE" w:rsidRDefault="00EE205F" w:rsidP="00D32AC8">
      <w:pPr>
        <w:pStyle w:val="ActHead4"/>
      </w:pPr>
      <w:bookmarkStart w:id="235" w:name="_Toc507142638"/>
      <w:r w:rsidRPr="007E65AE">
        <w:rPr>
          <w:rStyle w:val="CharSubdNo"/>
        </w:rPr>
        <w:t>Subdivision</w:t>
      </w:r>
      <w:r w:rsidR="00666140" w:rsidRPr="007E65AE">
        <w:rPr>
          <w:rStyle w:val="CharSubdNo"/>
        </w:rPr>
        <w:t xml:space="preserve"> </w:t>
      </w:r>
      <w:r w:rsidR="00435264" w:rsidRPr="007E65AE">
        <w:rPr>
          <w:rStyle w:val="CharSubdNo"/>
        </w:rPr>
        <w:t>B</w:t>
      </w:r>
      <w:r w:rsidR="00435264" w:rsidRPr="007E65AE">
        <w:t>—</w:t>
      </w:r>
      <w:r w:rsidR="00435264" w:rsidRPr="007E65AE">
        <w:rPr>
          <w:rStyle w:val="CharSubdText"/>
        </w:rPr>
        <w:t>Concession cards</w:t>
      </w:r>
      <w:bookmarkEnd w:id="235"/>
    </w:p>
    <w:p w:rsidR="00435264" w:rsidRPr="007E65AE" w:rsidRDefault="00435264" w:rsidP="00D32AC8">
      <w:pPr>
        <w:pStyle w:val="ActHead5"/>
      </w:pPr>
      <w:bookmarkStart w:id="236" w:name="_Toc507142639"/>
      <w:r w:rsidRPr="007E65AE">
        <w:rPr>
          <w:rStyle w:val="CharSectno"/>
        </w:rPr>
        <w:t>104</w:t>
      </w:r>
      <w:r w:rsidRPr="007E65AE">
        <w:t xml:space="preserve">  Automatic cancellation—holder complying with subsection</w:t>
      </w:r>
      <w:r w:rsidR="007E65AE">
        <w:t> </w:t>
      </w:r>
      <w:r w:rsidRPr="007E65AE">
        <w:t>68(4) notice</w:t>
      </w:r>
      <w:bookmarkEnd w:id="236"/>
    </w:p>
    <w:p w:rsidR="00435264" w:rsidRPr="007E65AE" w:rsidRDefault="00435264" w:rsidP="00D32AC8">
      <w:pPr>
        <w:pStyle w:val="subsection"/>
        <w:keepNext/>
        <w:keepLines/>
      </w:pPr>
      <w:r w:rsidRPr="007E65AE">
        <w:tab/>
      </w:r>
      <w:r w:rsidRPr="007E65AE">
        <w:tab/>
        <w:t>If:</w:t>
      </w:r>
    </w:p>
    <w:p w:rsidR="00435264" w:rsidRPr="007E65AE" w:rsidRDefault="00435264" w:rsidP="00435264">
      <w:pPr>
        <w:pStyle w:val="paragraph"/>
      </w:pPr>
      <w:r w:rsidRPr="007E65AE">
        <w:tab/>
        <w:t>(a)</w:t>
      </w:r>
      <w:r w:rsidRPr="007E65AE">
        <w:tab/>
        <w:t>a person who is the holder of a concession card is given a notice under subsection</w:t>
      </w:r>
      <w:r w:rsidR="007E65AE">
        <w:t> </w:t>
      </w:r>
      <w:r w:rsidRPr="007E65AE">
        <w:t>68(4); and</w:t>
      </w:r>
    </w:p>
    <w:p w:rsidR="00435264" w:rsidRPr="007E65AE" w:rsidRDefault="00435264" w:rsidP="00435264">
      <w:pPr>
        <w:pStyle w:val="paragraph"/>
      </w:pPr>
      <w:r w:rsidRPr="007E65AE">
        <w:tab/>
        <w:t>(b)</w:t>
      </w:r>
      <w:r w:rsidRPr="007E65AE">
        <w:tab/>
        <w:t xml:space="preserve">the notice requires the person to inform the Department of the occurrence of an event or change of circumstances within a specified period (the </w:t>
      </w:r>
      <w:r w:rsidRPr="007E65AE">
        <w:rPr>
          <w:b/>
          <w:i/>
        </w:rPr>
        <w:t>notification period</w:t>
      </w:r>
      <w:r w:rsidRPr="007E65AE">
        <w:t>); and</w:t>
      </w:r>
    </w:p>
    <w:p w:rsidR="00435264" w:rsidRPr="007E65AE" w:rsidRDefault="00435264" w:rsidP="00435264">
      <w:pPr>
        <w:pStyle w:val="paragraph"/>
      </w:pPr>
      <w:r w:rsidRPr="007E65AE">
        <w:tab/>
        <w:t>(c)</w:t>
      </w:r>
      <w:r w:rsidRPr="007E65AE">
        <w:tab/>
        <w:t>the event or change of circumstances occurs; and</w:t>
      </w:r>
    </w:p>
    <w:p w:rsidR="00435264" w:rsidRPr="007E65AE" w:rsidRDefault="00435264" w:rsidP="00435264">
      <w:pPr>
        <w:pStyle w:val="paragraph"/>
      </w:pPr>
      <w:r w:rsidRPr="007E65AE">
        <w:tab/>
        <w:t>(d)</w:t>
      </w:r>
      <w:r w:rsidRPr="007E65AE">
        <w:tab/>
        <w:t>the person informs the Department of the occurrence of the event or change of circumstances within the notification period in accordance with the notice; and</w:t>
      </w:r>
    </w:p>
    <w:p w:rsidR="00435264" w:rsidRPr="007E65AE" w:rsidRDefault="00435264" w:rsidP="00435264">
      <w:pPr>
        <w:pStyle w:val="paragraph"/>
      </w:pPr>
      <w:r w:rsidRPr="007E65AE">
        <w:tab/>
        <w:t>(e)</w:t>
      </w:r>
      <w:r w:rsidRPr="007E65AE">
        <w:tab/>
        <w:t>because of the occurrence of the event or change of circumstances, the person would, but for this section, cease to be qualified for the card; and</w:t>
      </w:r>
    </w:p>
    <w:p w:rsidR="00435264" w:rsidRPr="007E65AE" w:rsidRDefault="00435264" w:rsidP="00435264">
      <w:pPr>
        <w:pStyle w:val="paragraph"/>
      </w:pPr>
      <w:r w:rsidRPr="007E65AE">
        <w:tab/>
        <w:t>(f)</w:t>
      </w:r>
      <w:r w:rsidRPr="007E65AE">
        <w:tab/>
        <w:t>the person does not cease to hold the card before the end of the notification period;</w:t>
      </w:r>
    </w:p>
    <w:p w:rsidR="00435264" w:rsidRPr="007E65AE" w:rsidRDefault="00435264" w:rsidP="00435264">
      <w:pPr>
        <w:pStyle w:val="subsection2"/>
      </w:pPr>
      <w:r w:rsidRPr="007E65AE">
        <w:t>the person continues to be qualified for the card until the end of the notification period, and then ceases to be so qualified.</w:t>
      </w:r>
    </w:p>
    <w:p w:rsidR="00435264" w:rsidRPr="007E65AE" w:rsidRDefault="00435264" w:rsidP="00435264">
      <w:pPr>
        <w:pStyle w:val="ActHead5"/>
      </w:pPr>
      <w:bookmarkStart w:id="237" w:name="_Toc507142640"/>
      <w:r w:rsidRPr="007E65AE">
        <w:rPr>
          <w:rStyle w:val="CharSectno"/>
        </w:rPr>
        <w:t>105</w:t>
      </w:r>
      <w:r w:rsidRPr="007E65AE">
        <w:t xml:space="preserve">  Automatic cancellation—holder not complying with subsection</w:t>
      </w:r>
      <w:r w:rsidR="007E65AE">
        <w:t> </w:t>
      </w:r>
      <w:r w:rsidRPr="007E65AE">
        <w:t>68(4) notice</w:t>
      </w:r>
      <w:bookmarkEnd w:id="237"/>
    </w:p>
    <w:p w:rsidR="00435264" w:rsidRPr="007E65AE" w:rsidRDefault="00435264" w:rsidP="00435264">
      <w:pPr>
        <w:pStyle w:val="subsection"/>
      </w:pPr>
      <w:r w:rsidRPr="007E65AE">
        <w:tab/>
      </w:r>
      <w:r w:rsidRPr="007E65AE">
        <w:tab/>
        <w:t>If:</w:t>
      </w:r>
    </w:p>
    <w:p w:rsidR="00435264" w:rsidRPr="007E65AE" w:rsidRDefault="00435264" w:rsidP="00435264">
      <w:pPr>
        <w:pStyle w:val="paragraph"/>
      </w:pPr>
      <w:r w:rsidRPr="007E65AE">
        <w:tab/>
        <w:t>(a)</w:t>
      </w:r>
      <w:r w:rsidRPr="007E65AE">
        <w:tab/>
        <w:t>a person who is the holder of a concession card is given a notice under subsection</w:t>
      </w:r>
      <w:r w:rsidR="007E65AE">
        <w:t> </w:t>
      </w:r>
      <w:r w:rsidRPr="007E65AE">
        <w:t>68(4); and</w:t>
      </w:r>
    </w:p>
    <w:p w:rsidR="00435264" w:rsidRPr="007E65AE" w:rsidRDefault="00435264" w:rsidP="00435264">
      <w:pPr>
        <w:pStyle w:val="paragraph"/>
      </w:pPr>
      <w:r w:rsidRPr="007E65AE">
        <w:tab/>
        <w:t>(b)</w:t>
      </w:r>
      <w:r w:rsidRPr="007E65AE">
        <w:tab/>
        <w:t xml:space="preserve">the notice requires the person to inform the Department of the occurrence of an event or change of circumstances within a specified period (the </w:t>
      </w:r>
      <w:r w:rsidRPr="007E65AE">
        <w:rPr>
          <w:b/>
          <w:i/>
        </w:rPr>
        <w:t>notification period</w:t>
      </w:r>
      <w:r w:rsidRPr="007E65AE">
        <w:t>); and</w:t>
      </w:r>
    </w:p>
    <w:p w:rsidR="00435264" w:rsidRPr="007E65AE" w:rsidRDefault="00435264" w:rsidP="00435264">
      <w:pPr>
        <w:pStyle w:val="paragraph"/>
      </w:pPr>
      <w:r w:rsidRPr="007E65AE">
        <w:tab/>
        <w:t>(c)</w:t>
      </w:r>
      <w:r w:rsidRPr="007E65AE">
        <w:tab/>
        <w:t>the event or change of circumstances occurs; and</w:t>
      </w:r>
    </w:p>
    <w:p w:rsidR="00435264" w:rsidRPr="007E65AE" w:rsidRDefault="00435264" w:rsidP="00435264">
      <w:pPr>
        <w:pStyle w:val="paragraph"/>
      </w:pPr>
      <w:r w:rsidRPr="007E65AE">
        <w:tab/>
        <w:t>(d)</w:t>
      </w:r>
      <w:r w:rsidRPr="007E65AE">
        <w:tab/>
        <w:t>the person does not inform the Department of the occurrence of the event or change of circumstances within the notification period in accordance with the notice; and</w:t>
      </w:r>
    </w:p>
    <w:p w:rsidR="00435264" w:rsidRPr="007E65AE" w:rsidRDefault="00435264" w:rsidP="00435264">
      <w:pPr>
        <w:pStyle w:val="paragraph"/>
      </w:pPr>
      <w:r w:rsidRPr="007E65AE">
        <w:tab/>
        <w:t>(e)</w:t>
      </w:r>
      <w:r w:rsidRPr="007E65AE">
        <w:tab/>
        <w:t>because of the occurrence of the event or change of circumstances, the person ceases to be qualified for the card;</w:t>
      </w:r>
    </w:p>
    <w:p w:rsidR="00435264" w:rsidRPr="007E65AE" w:rsidRDefault="00435264" w:rsidP="00435264">
      <w:pPr>
        <w:pStyle w:val="subsection2"/>
      </w:pPr>
      <w:r w:rsidRPr="007E65AE">
        <w:t>the person ceases to be qualified for the card on the day on which the event or change of circumstances occurs.</w:t>
      </w:r>
    </w:p>
    <w:p w:rsidR="00435264" w:rsidRPr="007E65AE" w:rsidRDefault="00435264" w:rsidP="00435264">
      <w:pPr>
        <w:pStyle w:val="ActHead5"/>
      </w:pPr>
      <w:bookmarkStart w:id="238" w:name="_Toc507142641"/>
      <w:r w:rsidRPr="007E65AE">
        <w:rPr>
          <w:rStyle w:val="CharSectno"/>
        </w:rPr>
        <w:t>106</w:t>
      </w:r>
      <w:r w:rsidRPr="007E65AE">
        <w:t xml:space="preserve">  Changes by computer following automatic cancellation</w:t>
      </w:r>
      <w:bookmarkEnd w:id="238"/>
    </w:p>
    <w:p w:rsidR="00435264" w:rsidRPr="007E65AE" w:rsidRDefault="00435264" w:rsidP="00435264">
      <w:pPr>
        <w:pStyle w:val="subsection"/>
      </w:pPr>
      <w:r w:rsidRPr="007E65AE">
        <w:tab/>
        <w:t>(1)</w:t>
      </w:r>
      <w:r w:rsidRPr="007E65AE">
        <w:tab/>
        <w:t>If:</w:t>
      </w:r>
    </w:p>
    <w:p w:rsidR="00435264" w:rsidRPr="007E65AE" w:rsidRDefault="00435264" w:rsidP="00435264">
      <w:pPr>
        <w:pStyle w:val="paragraph"/>
      </w:pPr>
      <w:r w:rsidRPr="007E65AE">
        <w:tab/>
        <w:t>(a)</w:t>
      </w:r>
      <w:r w:rsidRPr="007E65AE">
        <w:tab/>
        <w:t>a person is qualified for a concession card on the basis of data in a computer; and</w:t>
      </w:r>
    </w:p>
    <w:p w:rsidR="00435264" w:rsidRPr="007E65AE" w:rsidRDefault="00435264" w:rsidP="00435264">
      <w:pPr>
        <w:pStyle w:val="paragraph"/>
      </w:pPr>
      <w:r w:rsidRPr="007E65AE">
        <w:tab/>
        <w:t>(b)</w:t>
      </w:r>
      <w:r w:rsidRPr="007E65AE">
        <w:tab/>
        <w:t>the person ceases, by virtue of section</w:t>
      </w:r>
      <w:r w:rsidR="007E65AE">
        <w:t> </w:t>
      </w:r>
      <w:r w:rsidRPr="007E65AE">
        <w:t>104 or 105, to be qualified for the card; and</w:t>
      </w:r>
    </w:p>
    <w:p w:rsidR="00435264" w:rsidRPr="007E65AE" w:rsidRDefault="00435264" w:rsidP="00435264">
      <w:pPr>
        <w:pStyle w:val="paragraph"/>
      </w:pPr>
      <w:r w:rsidRPr="007E65AE">
        <w:tab/>
        <w:t>(c)</w:t>
      </w:r>
      <w:r w:rsidRPr="007E65AE">
        <w:tab/>
        <w:t>the cessation is given effect by the operation of a computer program under the control of the Secretary causing the person to be notified of the cessation;</w:t>
      </w:r>
    </w:p>
    <w:p w:rsidR="00435264" w:rsidRPr="007E65AE" w:rsidRDefault="00435264" w:rsidP="00435264">
      <w:pPr>
        <w:pStyle w:val="subsection2"/>
      </w:pPr>
      <w:r w:rsidRPr="007E65AE">
        <w:t xml:space="preserve">the Secretary is taken to have made a determination that the provision referred to in </w:t>
      </w:r>
      <w:r w:rsidR="007E65AE">
        <w:t>paragraph (</w:t>
      </w:r>
      <w:r w:rsidRPr="007E65AE">
        <w:t>b) applies to the person’s concession card.</w:t>
      </w:r>
    </w:p>
    <w:p w:rsidR="00435264" w:rsidRPr="007E65AE" w:rsidRDefault="00435264" w:rsidP="00435264">
      <w:pPr>
        <w:pStyle w:val="subsection"/>
      </w:pPr>
      <w:r w:rsidRPr="007E65AE">
        <w:tab/>
        <w:t>(2)</w:t>
      </w:r>
      <w:r w:rsidRPr="007E65AE">
        <w:tab/>
        <w:t xml:space="preserve">A determination that is taken, by virtue of </w:t>
      </w:r>
      <w:r w:rsidR="007E65AE">
        <w:t>subsection (</w:t>
      </w:r>
      <w:r w:rsidRPr="007E65AE">
        <w:t>1), to have been made is taken to have been made on the day on which the cessation took effect.</w:t>
      </w:r>
    </w:p>
    <w:p w:rsidR="00435264" w:rsidRPr="007E65AE" w:rsidRDefault="00435264" w:rsidP="00435264">
      <w:pPr>
        <w:pStyle w:val="ActHead5"/>
      </w:pPr>
      <w:bookmarkStart w:id="239" w:name="_Toc507142642"/>
      <w:r w:rsidRPr="007E65AE">
        <w:rPr>
          <w:rStyle w:val="CharSectno"/>
        </w:rPr>
        <w:t>106A</w:t>
      </w:r>
      <w:r w:rsidRPr="007E65AE">
        <w:t xml:space="preserve">  Automatic cancellation on cessation of qualification</w:t>
      </w:r>
      <w:bookmarkEnd w:id="239"/>
    </w:p>
    <w:p w:rsidR="00435264" w:rsidRPr="007E65AE" w:rsidRDefault="00435264" w:rsidP="00435264">
      <w:pPr>
        <w:pStyle w:val="subsection"/>
      </w:pPr>
      <w:r w:rsidRPr="007E65AE">
        <w:tab/>
      </w:r>
      <w:r w:rsidRPr="007E65AE">
        <w:tab/>
        <w:t>If a person who is the holder of a concession card ceases, otherwise than by virtue of section</w:t>
      </w:r>
      <w:r w:rsidR="007E65AE">
        <w:t> </w:t>
      </w:r>
      <w:r w:rsidRPr="007E65AE">
        <w:t>104 or 105, to be qualified for the card, the card is cancelled by force of this section on the day on which the person ceases to be so qualified.</w:t>
      </w:r>
    </w:p>
    <w:p w:rsidR="00435264" w:rsidRPr="007E65AE" w:rsidRDefault="00EE205F" w:rsidP="00435264">
      <w:pPr>
        <w:pStyle w:val="ActHead4"/>
      </w:pPr>
      <w:bookmarkStart w:id="240" w:name="_Toc507142643"/>
      <w:r w:rsidRPr="007E65AE">
        <w:rPr>
          <w:rStyle w:val="CharSubdNo"/>
        </w:rPr>
        <w:t>Subdivision</w:t>
      </w:r>
      <w:r w:rsidR="00666140" w:rsidRPr="007E65AE">
        <w:rPr>
          <w:rStyle w:val="CharSubdNo"/>
        </w:rPr>
        <w:t xml:space="preserve"> </w:t>
      </w:r>
      <w:r w:rsidR="00435264" w:rsidRPr="007E65AE">
        <w:rPr>
          <w:rStyle w:val="CharSubdNo"/>
        </w:rPr>
        <w:t>C</w:t>
      </w:r>
      <w:r w:rsidR="00435264" w:rsidRPr="007E65AE">
        <w:t>—</w:t>
      </w:r>
      <w:r w:rsidR="00435264" w:rsidRPr="007E65AE">
        <w:rPr>
          <w:rStyle w:val="CharSubdText"/>
        </w:rPr>
        <w:t>Additional provision for certain pensioner concession cards and automatic issue health care cards</w:t>
      </w:r>
      <w:bookmarkEnd w:id="240"/>
    </w:p>
    <w:p w:rsidR="00435264" w:rsidRPr="007E65AE" w:rsidRDefault="00435264" w:rsidP="00435264">
      <w:pPr>
        <w:pStyle w:val="ActHead5"/>
      </w:pPr>
      <w:bookmarkStart w:id="241" w:name="_Toc507142644"/>
      <w:r w:rsidRPr="007E65AE">
        <w:rPr>
          <w:rStyle w:val="CharSectno"/>
        </w:rPr>
        <w:t>106B</w:t>
      </w:r>
      <w:r w:rsidRPr="007E65AE">
        <w:t xml:space="preserve">  Automatic cancellation</w:t>
      </w:r>
      <w:bookmarkEnd w:id="241"/>
    </w:p>
    <w:p w:rsidR="00435264" w:rsidRPr="007E65AE" w:rsidRDefault="00435264" w:rsidP="00435264">
      <w:pPr>
        <w:pStyle w:val="subsection"/>
      </w:pPr>
      <w:r w:rsidRPr="007E65AE">
        <w:tab/>
        <w:t>(1)</w:t>
      </w:r>
      <w:r w:rsidRPr="007E65AE">
        <w:tab/>
        <w:t xml:space="preserve">Subject to </w:t>
      </w:r>
      <w:r w:rsidR="007E65AE">
        <w:t>subsection (</w:t>
      </w:r>
      <w:r w:rsidRPr="007E65AE">
        <w:t>3), if:</w:t>
      </w:r>
    </w:p>
    <w:p w:rsidR="00435264" w:rsidRPr="007E65AE" w:rsidRDefault="00435264" w:rsidP="00435264">
      <w:pPr>
        <w:pStyle w:val="paragraph"/>
      </w:pPr>
      <w:r w:rsidRPr="007E65AE">
        <w:tab/>
        <w:t>(a)</w:t>
      </w:r>
      <w:r w:rsidRPr="007E65AE">
        <w:tab/>
        <w:t>a section</w:t>
      </w:r>
      <w:r w:rsidR="007E65AE">
        <w:t> </w:t>
      </w:r>
      <w:r w:rsidRPr="007E65AE">
        <w:t>1061ZA pensioner concession card or a listed automatic issue health care card has been granted to a person; and</w:t>
      </w:r>
    </w:p>
    <w:p w:rsidR="00435264" w:rsidRPr="007E65AE" w:rsidRDefault="00435264" w:rsidP="00435264">
      <w:pPr>
        <w:pStyle w:val="paragraph"/>
      </w:pPr>
      <w:r w:rsidRPr="007E65AE">
        <w:tab/>
        <w:t>(b)</w:t>
      </w:r>
      <w:r w:rsidRPr="007E65AE">
        <w:tab/>
        <w:t>in order to be qualified for the card, the person must be receiving, or be qualified for, a particular social security pension or benefit; and</w:t>
      </w:r>
    </w:p>
    <w:p w:rsidR="00435264" w:rsidRPr="007E65AE" w:rsidRDefault="00435264" w:rsidP="00435264">
      <w:pPr>
        <w:pStyle w:val="paragraph"/>
      </w:pPr>
      <w:r w:rsidRPr="007E65AE">
        <w:tab/>
        <w:t>(c)</w:t>
      </w:r>
      <w:r w:rsidRPr="007E65AE">
        <w:tab/>
        <w:t>the pension or benefit is cancelled;</w:t>
      </w:r>
    </w:p>
    <w:p w:rsidR="00435264" w:rsidRPr="007E65AE" w:rsidRDefault="00435264" w:rsidP="00435264">
      <w:pPr>
        <w:pStyle w:val="subsection2"/>
      </w:pPr>
      <w:r w:rsidRPr="007E65AE">
        <w:t>the section</w:t>
      </w:r>
      <w:r w:rsidR="007E65AE">
        <w:t> </w:t>
      </w:r>
      <w:r w:rsidRPr="007E65AE">
        <w:t>1061ZA pensioner concession card or listed automatic issue health care card, as the case may be, is, by force of this section, cancelled.</w:t>
      </w:r>
    </w:p>
    <w:p w:rsidR="00435264" w:rsidRPr="007E65AE" w:rsidRDefault="00435264" w:rsidP="00435264">
      <w:pPr>
        <w:pStyle w:val="subsection"/>
      </w:pPr>
      <w:r w:rsidRPr="007E65AE">
        <w:tab/>
        <w:t>(2)</w:t>
      </w:r>
      <w:r w:rsidRPr="007E65AE">
        <w:tab/>
        <w:t>If:</w:t>
      </w:r>
    </w:p>
    <w:p w:rsidR="00435264" w:rsidRPr="007E65AE" w:rsidRDefault="00435264" w:rsidP="00435264">
      <w:pPr>
        <w:pStyle w:val="paragraph"/>
      </w:pPr>
      <w:r w:rsidRPr="007E65AE">
        <w:tab/>
        <w:t>(a)</w:t>
      </w:r>
      <w:r w:rsidRPr="007E65AE">
        <w:tab/>
        <w:t>a health care card has been granted to a person; and</w:t>
      </w:r>
    </w:p>
    <w:p w:rsidR="00435264" w:rsidRPr="007E65AE" w:rsidRDefault="00435264" w:rsidP="00435264">
      <w:pPr>
        <w:pStyle w:val="paragraph"/>
      </w:pPr>
      <w:r w:rsidRPr="007E65AE">
        <w:tab/>
        <w:t>(b)</w:t>
      </w:r>
      <w:r w:rsidRPr="007E65AE">
        <w:tab/>
        <w:t>the person was qualified for the card under subsection</w:t>
      </w:r>
      <w:r w:rsidR="007E65AE">
        <w:t> </w:t>
      </w:r>
      <w:r w:rsidRPr="007E65AE">
        <w:t>1061ZK(4) of the 1991 Act; and</w:t>
      </w:r>
    </w:p>
    <w:p w:rsidR="00435264" w:rsidRPr="007E65AE" w:rsidRDefault="00435264" w:rsidP="00435264">
      <w:pPr>
        <w:pStyle w:val="paragraph"/>
      </w:pPr>
      <w:r w:rsidRPr="007E65AE">
        <w:tab/>
        <w:t>(c)</w:t>
      </w:r>
      <w:r w:rsidRPr="007E65AE">
        <w:tab/>
        <w:t>the person ceases to be qualified under that subsection;</w:t>
      </w:r>
    </w:p>
    <w:p w:rsidR="00435264" w:rsidRPr="007E65AE" w:rsidRDefault="00435264" w:rsidP="00435264">
      <w:pPr>
        <w:pStyle w:val="subsection2"/>
      </w:pPr>
      <w:r w:rsidRPr="007E65AE">
        <w:t>the health care card is, by force of this section, cancelled.</w:t>
      </w:r>
    </w:p>
    <w:p w:rsidR="00435264" w:rsidRPr="007E65AE" w:rsidRDefault="00435264" w:rsidP="00435264">
      <w:pPr>
        <w:pStyle w:val="subsection"/>
      </w:pPr>
      <w:r w:rsidRPr="007E65AE">
        <w:tab/>
        <w:t>(3)</w:t>
      </w:r>
      <w:r w:rsidRPr="007E65AE">
        <w:tab/>
      </w:r>
      <w:r w:rsidR="007E65AE">
        <w:t>Subsection (</w:t>
      </w:r>
      <w:r w:rsidRPr="007E65AE">
        <w:t>1) does not have effect in a case in which the Secretary determines in writing that he or she is satisfied that the person concerned is likely to be granted a social security pension or benefit before it is reasonably practicable to take steps to give effect to the cancellation of the card.</w:t>
      </w:r>
    </w:p>
    <w:p w:rsidR="00435264" w:rsidRPr="007E65AE" w:rsidRDefault="00435264" w:rsidP="0058584E">
      <w:pPr>
        <w:pStyle w:val="subsection"/>
        <w:keepNext/>
        <w:keepLines/>
      </w:pPr>
      <w:r w:rsidRPr="007E65AE">
        <w:tab/>
        <w:t>(4)</w:t>
      </w:r>
      <w:r w:rsidRPr="007E65AE">
        <w:tab/>
        <w:t>In this section:</w:t>
      </w:r>
    </w:p>
    <w:p w:rsidR="00435264" w:rsidRPr="007E65AE" w:rsidRDefault="00435264" w:rsidP="0058584E">
      <w:pPr>
        <w:pStyle w:val="Definition"/>
        <w:keepNext/>
        <w:keepLines/>
      </w:pPr>
      <w:r w:rsidRPr="007E65AE">
        <w:rPr>
          <w:b/>
          <w:i/>
        </w:rPr>
        <w:t>listed automatic issue health care card</w:t>
      </w:r>
      <w:r w:rsidRPr="007E65AE">
        <w:t xml:space="preserve"> means an automatic issue health care card that is granted:</w:t>
      </w:r>
    </w:p>
    <w:p w:rsidR="00435264" w:rsidRPr="007E65AE" w:rsidRDefault="00435264" w:rsidP="00435264">
      <w:pPr>
        <w:pStyle w:val="paragraph"/>
      </w:pPr>
      <w:r w:rsidRPr="007E65AE">
        <w:tab/>
        <w:t>(a)</w:t>
      </w:r>
      <w:r w:rsidRPr="007E65AE">
        <w:tab/>
        <w:t>to a person who receives one of the following social security payments:</w:t>
      </w:r>
    </w:p>
    <w:p w:rsidR="00435264" w:rsidRPr="007E65AE" w:rsidRDefault="00435264" w:rsidP="00435264">
      <w:pPr>
        <w:pStyle w:val="paragraphsub"/>
      </w:pPr>
      <w:r w:rsidRPr="007E65AE">
        <w:tab/>
        <w:t>(i)</w:t>
      </w:r>
      <w:r w:rsidRPr="007E65AE">
        <w:tab/>
        <w:t>widow allowance;</w:t>
      </w:r>
    </w:p>
    <w:p w:rsidR="00435264" w:rsidRPr="007E65AE" w:rsidRDefault="00435264" w:rsidP="00435264">
      <w:pPr>
        <w:pStyle w:val="paragraphsub"/>
      </w:pPr>
      <w:r w:rsidRPr="007E65AE">
        <w:tab/>
        <w:t>(ii)</w:t>
      </w:r>
      <w:r w:rsidRPr="007E65AE">
        <w:tab/>
        <w:t>newstart allowance;</w:t>
      </w:r>
    </w:p>
    <w:p w:rsidR="00435264" w:rsidRPr="007E65AE" w:rsidRDefault="00435264" w:rsidP="00435264">
      <w:pPr>
        <w:pStyle w:val="paragraphsub"/>
      </w:pPr>
      <w:r w:rsidRPr="007E65AE">
        <w:tab/>
        <w:t>(iii)</w:t>
      </w:r>
      <w:r w:rsidRPr="007E65AE">
        <w:tab/>
        <w:t>sickness allowance;</w:t>
      </w:r>
    </w:p>
    <w:p w:rsidR="00435264" w:rsidRPr="007E65AE" w:rsidRDefault="00435264" w:rsidP="00435264">
      <w:pPr>
        <w:pStyle w:val="paragraphsub"/>
      </w:pPr>
      <w:r w:rsidRPr="007E65AE">
        <w:tab/>
        <w:t>(iv)</w:t>
      </w:r>
      <w:r w:rsidRPr="007E65AE">
        <w:tab/>
        <w:t>special benefit;</w:t>
      </w:r>
    </w:p>
    <w:p w:rsidR="00435264" w:rsidRPr="007E65AE" w:rsidRDefault="00435264" w:rsidP="00435264">
      <w:pPr>
        <w:pStyle w:val="paragraphsub"/>
      </w:pPr>
      <w:r w:rsidRPr="007E65AE">
        <w:tab/>
        <w:t>(v)</w:t>
      </w:r>
      <w:r w:rsidRPr="007E65AE">
        <w:tab/>
        <w:t>partner allowance;</w:t>
      </w:r>
    </w:p>
    <w:p w:rsidR="00435264" w:rsidRPr="007E65AE" w:rsidRDefault="00435264" w:rsidP="00435264">
      <w:pPr>
        <w:pStyle w:val="paragraphsub"/>
      </w:pPr>
      <w:r w:rsidRPr="007E65AE">
        <w:tab/>
        <w:t>(vi)</w:t>
      </w:r>
      <w:r w:rsidRPr="007E65AE">
        <w:tab/>
        <w:t>benefit PP (partnered); or</w:t>
      </w:r>
    </w:p>
    <w:p w:rsidR="0083576E" w:rsidRPr="007E65AE" w:rsidRDefault="0083576E" w:rsidP="0083576E">
      <w:pPr>
        <w:pStyle w:val="paragraph"/>
      </w:pPr>
      <w:r w:rsidRPr="007E65AE">
        <w:tab/>
        <w:t>(b)</w:t>
      </w:r>
      <w:r w:rsidRPr="007E65AE">
        <w:tab/>
        <w:t>to a person who is receiving a youth allowance and who, at the time when a determination was made to grant the person the youth allowance:</w:t>
      </w:r>
    </w:p>
    <w:p w:rsidR="0083576E" w:rsidRPr="007E65AE" w:rsidRDefault="0083576E" w:rsidP="0083576E">
      <w:pPr>
        <w:pStyle w:val="paragraphsub"/>
      </w:pPr>
      <w:r w:rsidRPr="007E65AE">
        <w:tab/>
        <w:t>(i)</w:t>
      </w:r>
      <w:r w:rsidRPr="007E65AE">
        <w:tab/>
        <w:t>was not undertaking full</w:t>
      </w:r>
      <w:r w:rsidR="007E65AE">
        <w:noBreakHyphen/>
      </w:r>
      <w:r w:rsidRPr="007E65AE">
        <w:t>time study; and</w:t>
      </w:r>
    </w:p>
    <w:p w:rsidR="0083576E" w:rsidRPr="007E65AE" w:rsidRDefault="0083576E" w:rsidP="0083576E">
      <w:pPr>
        <w:pStyle w:val="paragraphsub"/>
      </w:pPr>
      <w:r w:rsidRPr="007E65AE">
        <w:tab/>
        <w:t>(ii)</w:t>
      </w:r>
      <w:r w:rsidRPr="007E65AE">
        <w:tab/>
        <w:t xml:space="preserve">was not a new </w:t>
      </w:r>
      <w:r w:rsidR="00FE47AB" w:rsidRPr="007E65AE">
        <w:t>apprentice.</w:t>
      </w:r>
    </w:p>
    <w:p w:rsidR="00435264" w:rsidRPr="007E65AE" w:rsidRDefault="00435264" w:rsidP="00435264">
      <w:pPr>
        <w:pStyle w:val="Definition"/>
      </w:pPr>
      <w:r w:rsidRPr="007E65AE">
        <w:rPr>
          <w:b/>
          <w:i/>
        </w:rPr>
        <w:t>section</w:t>
      </w:r>
      <w:r w:rsidR="007E65AE">
        <w:rPr>
          <w:b/>
          <w:i/>
        </w:rPr>
        <w:t> </w:t>
      </w:r>
      <w:r w:rsidRPr="007E65AE">
        <w:rPr>
          <w:b/>
          <w:i/>
        </w:rPr>
        <w:t>1061ZA pensioner concession card</w:t>
      </w:r>
      <w:r w:rsidRPr="007E65AE">
        <w:t xml:space="preserve"> means a pensioner concession card granted to a person who is qualified for the card under section</w:t>
      </w:r>
      <w:r w:rsidR="007E65AE">
        <w:t> </w:t>
      </w:r>
      <w:r w:rsidRPr="007E65AE">
        <w:t>1061ZA of the 1991 Act</w:t>
      </w:r>
      <w:r w:rsidR="008620A9" w:rsidRPr="007E65AE">
        <w:t xml:space="preserve"> (except under </w:t>
      </w:r>
      <w:r w:rsidR="007E65AE">
        <w:t>subsection (</w:t>
      </w:r>
      <w:r w:rsidR="008620A9" w:rsidRPr="007E65AE">
        <w:t>1B) of that section)</w:t>
      </w:r>
      <w:r w:rsidRPr="007E65AE">
        <w:t>.</w:t>
      </w:r>
    </w:p>
    <w:p w:rsidR="00435264" w:rsidRPr="007E65AE" w:rsidRDefault="00435264" w:rsidP="00666140">
      <w:pPr>
        <w:pStyle w:val="ActHead3"/>
        <w:pageBreakBefore/>
      </w:pPr>
      <w:bookmarkStart w:id="242" w:name="_Toc507142645"/>
      <w:r w:rsidRPr="007E65AE">
        <w:rPr>
          <w:rStyle w:val="CharDivNo"/>
        </w:rPr>
        <w:t>Division</w:t>
      </w:r>
      <w:r w:rsidR="007E65AE" w:rsidRPr="007E65AE">
        <w:rPr>
          <w:rStyle w:val="CharDivNo"/>
        </w:rPr>
        <w:t> </w:t>
      </w:r>
      <w:r w:rsidRPr="007E65AE">
        <w:rPr>
          <w:rStyle w:val="CharDivNo"/>
        </w:rPr>
        <w:t>9</w:t>
      </w:r>
      <w:r w:rsidRPr="007E65AE">
        <w:t>—</w:t>
      </w:r>
      <w:r w:rsidRPr="007E65AE">
        <w:rPr>
          <w:rStyle w:val="CharDivText"/>
        </w:rPr>
        <w:t>Date of effect of determinations</w:t>
      </w:r>
      <w:bookmarkEnd w:id="242"/>
    </w:p>
    <w:p w:rsidR="00435264" w:rsidRPr="007E65AE" w:rsidRDefault="00EE205F" w:rsidP="00435264">
      <w:pPr>
        <w:pStyle w:val="ActHead4"/>
      </w:pPr>
      <w:bookmarkStart w:id="243" w:name="_Toc507142646"/>
      <w:r w:rsidRPr="007E65AE">
        <w:rPr>
          <w:rStyle w:val="CharSubdNo"/>
        </w:rPr>
        <w:t>Subdivision</w:t>
      </w:r>
      <w:r w:rsidR="00666140" w:rsidRPr="007E65AE">
        <w:rPr>
          <w:rStyle w:val="CharSubdNo"/>
        </w:rPr>
        <w:t xml:space="preserve"> </w:t>
      </w:r>
      <w:r w:rsidR="00435264" w:rsidRPr="007E65AE">
        <w:rPr>
          <w:rStyle w:val="CharSubdNo"/>
        </w:rPr>
        <w:t>A</w:t>
      </w:r>
      <w:r w:rsidR="00435264" w:rsidRPr="007E65AE">
        <w:t>—</w:t>
      </w:r>
      <w:r w:rsidR="00435264" w:rsidRPr="007E65AE">
        <w:rPr>
          <w:rStyle w:val="CharSubdText"/>
        </w:rPr>
        <w:t>Determinations relating to claims</w:t>
      </w:r>
      <w:bookmarkEnd w:id="243"/>
    </w:p>
    <w:p w:rsidR="00435264" w:rsidRPr="007E65AE" w:rsidRDefault="00435264" w:rsidP="00435264">
      <w:pPr>
        <w:pStyle w:val="ActHead5"/>
      </w:pPr>
      <w:bookmarkStart w:id="244" w:name="_Toc507142647"/>
      <w:r w:rsidRPr="007E65AE">
        <w:rPr>
          <w:rStyle w:val="CharSectno"/>
        </w:rPr>
        <w:t>107</w:t>
      </w:r>
      <w:r w:rsidRPr="007E65AE">
        <w:t xml:space="preserve">  General rule</w:t>
      </w:r>
      <w:bookmarkEnd w:id="244"/>
    </w:p>
    <w:p w:rsidR="00435264" w:rsidRPr="007E65AE" w:rsidRDefault="00435264" w:rsidP="00435264">
      <w:pPr>
        <w:pStyle w:val="subsection"/>
      </w:pPr>
      <w:r w:rsidRPr="007E65AE">
        <w:tab/>
        <w:t>(1)</w:t>
      </w:r>
      <w:r w:rsidRPr="007E65AE">
        <w:tab/>
        <w:t xml:space="preserve">Subject to </w:t>
      </w:r>
      <w:r w:rsidR="007E65AE">
        <w:t>subsections (</w:t>
      </w:r>
      <w:r w:rsidRPr="007E65AE">
        <w:t>2), (3), (4) and (5), a determination under section</w:t>
      </w:r>
      <w:r w:rsidR="007E65AE">
        <w:t> </w:t>
      </w:r>
      <w:r w:rsidRPr="007E65AE">
        <w:t>37 takes effect on the day on which the determination is made or on such earlier or later day as is specified in the determination.</w:t>
      </w:r>
    </w:p>
    <w:p w:rsidR="00435264" w:rsidRPr="007E65AE" w:rsidRDefault="00435264" w:rsidP="00435264">
      <w:pPr>
        <w:pStyle w:val="subsection"/>
      </w:pPr>
      <w:r w:rsidRPr="007E65AE">
        <w:tab/>
        <w:t>(2)</w:t>
      </w:r>
      <w:r w:rsidRPr="007E65AE">
        <w:tab/>
        <w:t>If:</w:t>
      </w:r>
    </w:p>
    <w:p w:rsidR="00435264" w:rsidRPr="007E65AE" w:rsidRDefault="00435264" w:rsidP="00435264">
      <w:pPr>
        <w:pStyle w:val="paragraph"/>
      </w:pPr>
      <w:r w:rsidRPr="007E65AE">
        <w:tab/>
        <w:t>(a)</w:t>
      </w:r>
      <w:r w:rsidRPr="007E65AE">
        <w:tab/>
        <w:t xml:space="preserve">a decision (the </w:t>
      </w:r>
      <w:r w:rsidRPr="007E65AE">
        <w:rPr>
          <w:b/>
          <w:i/>
        </w:rPr>
        <w:t>original decision</w:t>
      </w:r>
      <w:r w:rsidRPr="007E65AE">
        <w:t>) is made rejecting a person’s claim for a social security payment or a concession card; and</w:t>
      </w:r>
    </w:p>
    <w:p w:rsidR="00435264" w:rsidRPr="007E65AE" w:rsidRDefault="00435264" w:rsidP="00435264">
      <w:pPr>
        <w:pStyle w:val="paragraph"/>
      </w:pPr>
      <w:r w:rsidRPr="007E65AE">
        <w:tab/>
        <w:t>(b)</w:t>
      </w:r>
      <w:r w:rsidRPr="007E65AE">
        <w:tab/>
        <w:t>the person is given a notice informing him or her of the original decision; and</w:t>
      </w:r>
    </w:p>
    <w:p w:rsidR="00435264" w:rsidRPr="007E65AE" w:rsidRDefault="00435264" w:rsidP="00435264">
      <w:pPr>
        <w:pStyle w:val="paragraph"/>
      </w:pPr>
      <w:r w:rsidRPr="007E65AE">
        <w:tab/>
        <w:t>(c)</w:t>
      </w:r>
      <w:r w:rsidRPr="007E65AE">
        <w:tab/>
        <w:t>within 13 weeks after the notice is given, the person applies to the Secretary, under section</w:t>
      </w:r>
      <w:r w:rsidR="007E65AE">
        <w:t> </w:t>
      </w:r>
      <w:r w:rsidRPr="007E65AE">
        <w:t>129, for review of the original decision; and</w:t>
      </w:r>
    </w:p>
    <w:p w:rsidR="00435264" w:rsidRPr="007E65AE" w:rsidRDefault="00435264" w:rsidP="00435264">
      <w:pPr>
        <w:pStyle w:val="paragraph"/>
      </w:pPr>
      <w:r w:rsidRPr="007E65AE">
        <w:tab/>
        <w:t>(d)</w:t>
      </w:r>
      <w:r w:rsidRPr="007E65AE">
        <w:tab/>
        <w:t>a decision that the claim be granted is made as a result of the application for review;</w:t>
      </w:r>
    </w:p>
    <w:p w:rsidR="00435264" w:rsidRPr="007E65AE" w:rsidRDefault="00435264" w:rsidP="00435264">
      <w:pPr>
        <w:pStyle w:val="subsection2"/>
      </w:pPr>
      <w:r w:rsidRPr="007E65AE">
        <w:t>the determination embodying the last</w:t>
      </w:r>
      <w:r w:rsidR="007E65AE">
        <w:noBreakHyphen/>
      </w:r>
      <w:r w:rsidRPr="007E65AE">
        <w:t>mentioned decision takes effect on the day on which the determination embodying the original decision took effect.</w:t>
      </w:r>
    </w:p>
    <w:p w:rsidR="00435264" w:rsidRPr="007E65AE" w:rsidRDefault="00435264" w:rsidP="00435264">
      <w:pPr>
        <w:pStyle w:val="subsection"/>
      </w:pPr>
      <w:r w:rsidRPr="007E65AE">
        <w:tab/>
        <w:t>(3)</w:t>
      </w:r>
      <w:r w:rsidRPr="007E65AE">
        <w:tab/>
        <w:t>If:</w:t>
      </w:r>
    </w:p>
    <w:p w:rsidR="00435264" w:rsidRPr="007E65AE" w:rsidRDefault="00435264" w:rsidP="00435264">
      <w:pPr>
        <w:pStyle w:val="paragraph"/>
      </w:pPr>
      <w:r w:rsidRPr="007E65AE">
        <w:tab/>
        <w:t>(a)</w:t>
      </w:r>
      <w:r w:rsidRPr="007E65AE">
        <w:tab/>
        <w:t xml:space="preserve">a decision (the </w:t>
      </w:r>
      <w:r w:rsidRPr="007E65AE">
        <w:rPr>
          <w:b/>
          <w:i/>
        </w:rPr>
        <w:t>original decision</w:t>
      </w:r>
      <w:r w:rsidRPr="007E65AE">
        <w:t>) is made rejecting a person’s claim for a social security payment or concession card; and</w:t>
      </w:r>
    </w:p>
    <w:p w:rsidR="00435264" w:rsidRPr="007E65AE" w:rsidRDefault="00435264" w:rsidP="00435264">
      <w:pPr>
        <w:pStyle w:val="paragraph"/>
      </w:pPr>
      <w:r w:rsidRPr="007E65AE">
        <w:tab/>
        <w:t>(b)</w:t>
      </w:r>
      <w:r w:rsidRPr="007E65AE">
        <w:tab/>
        <w:t>the person is given a notice informing him or her of the original decision; and</w:t>
      </w:r>
    </w:p>
    <w:p w:rsidR="00435264" w:rsidRPr="007E65AE" w:rsidRDefault="00435264" w:rsidP="00435264">
      <w:pPr>
        <w:pStyle w:val="paragraph"/>
      </w:pPr>
      <w:r w:rsidRPr="007E65AE">
        <w:tab/>
        <w:t>(c)</w:t>
      </w:r>
      <w:r w:rsidRPr="007E65AE">
        <w:tab/>
        <w:t>more than 13 weeks after the notice is given, the person applies to the Secretary, under section</w:t>
      </w:r>
      <w:r w:rsidR="007E65AE">
        <w:t> </w:t>
      </w:r>
      <w:r w:rsidRPr="007E65AE">
        <w:t>129, for review of the original decision; and</w:t>
      </w:r>
    </w:p>
    <w:p w:rsidR="00435264" w:rsidRPr="007E65AE" w:rsidRDefault="00435264" w:rsidP="00435264">
      <w:pPr>
        <w:pStyle w:val="paragraph"/>
      </w:pPr>
      <w:r w:rsidRPr="007E65AE">
        <w:tab/>
        <w:t>(d)</w:t>
      </w:r>
      <w:r w:rsidRPr="007E65AE">
        <w:tab/>
        <w:t>a decision that the claim be granted is made as a result of the application for review;</w:t>
      </w:r>
    </w:p>
    <w:p w:rsidR="00435264" w:rsidRPr="007E65AE" w:rsidRDefault="00435264" w:rsidP="00435264">
      <w:pPr>
        <w:pStyle w:val="subsection2"/>
      </w:pPr>
      <w:r w:rsidRPr="007E65AE">
        <w:t>the determination embodying the last</w:t>
      </w:r>
      <w:r w:rsidR="007E65AE">
        <w:noBreakHyphen/>
      </w:r>
      <w:r w:rsidRPr="007E65AE">
        <w:t>mentioned decision takes effect on the day on which the application for review was made.</w:t>
      </w:r>
    </w:p>
    <w:p w:rsidR="00435264" w:rsidRPr="007E65AE" w:rsidRDefault="00435264" w:rsidP="00435264">
      <w:pPr>
        <w:pStyle w:val="subsection"/>
      </w:pPr>
      <w:r w:rsidRPr="007E65AE">
        <w:tab/>
        <w:t>(4)</w:t>
      </w:r>
      <w:r w:rsidRPr="007E65AE">
        <w:tab/>
        <w:t>If:</w:t>
      </w:r>
    </w:p>
    <w:p w:rsidR="00435264" w:rsidRPr="007E65AE" w:rsidRDefault="00435264" w:rsidP="00435264">
      <w:pPr>
        <w:pStyle w:val="paragraph"/>
      </w:pPr>
      <w:r w:rsidRPr="007E65AE">
        <w:tab/>
        <w:t>(a)</w:t>
      </w:r>
      <w:r w:rsidRPr="007E65AE">
        <w:tab/>
        <w:t xml:space="preserve">a decision (the </w:t>
      </w:r>
      <w:r w:rsidRPr="007E65AE">
        <w:rPr>
          <w:b/>
          <w:i/>
        </w:rPr>
        <w:t>original decision</w:t>
      </w:r>
      <w:r w:rsidRPr="007E65AE">
        <w:t>) is made rejecting a person’s claim for a social security payment or concession card; and</w:t>
      </w:r>
    </w:p>
    <w:p w:rsidR="00435264" w:rsidRPr="007E65AE" w:rsidRDefault="00435264" w:rsidP="00435264">
      <w:pPr>
        <w:pStyle w:val="paragraph"/>
      </w:pPr>
      <w:r w:rsidRPr="007E65AE">
        <w:tab/>
        <w:t>(b)</w:t>
      </w:r>
      <w:r w:rsidRPr="007E65AE">
        <w:tab/>
        <w:t>no notice is given to the person informing the person of the original decision; and</w:t>
      </w:r>
    </w:p>
    <w:p w:rsidR="00435264" w:rsidRPr="007E65AE" w:rsidRDefault="00435264" w:rsidP="00435264">
      <w:pPr>
        <w:pStyle w:val="paragraph"/>
      </w:pPr>
      <w:r w:rsidRPr="007E65AE">
        <w:tab/>
        <w:t>(c)</w:t>
      </w:r>
      <w:r w:rsidRPr="007E65AE">
        <w:tab/>
        <w:t>the person applies to the Secretary, under section</w:t>
      </w:r>
      <w:r w:rsidR="007E65AE">
        <w:t> </w:t>
      </w:r>
      <w:r w:rsidRPr="007E65AE">
        <w:t>129, for review of the original decision; and</w:t>
      </w:r>
    </w:p>
    <w:p w:rsidR="00435264" w:rsidRPr="007E65AE" w:rsidRDefault="00435264" w:rsidP="00435264">
      <w:pPr>
        <w:pStyle w:val="paragraph"/>
      </w:pPr>
      <w:r w:rsidRPr="007E65AE">
        <w:tab/>
        <w:t>(d)</w:t>
      </w:r>
      <w:r w:rsidRPr="007E65AE">
        <w:tab/>
        <w:t>a decision that the claim be granted is made as a result of the application for review;</w:t>
      </w:r>
    </w:p>
    <w:p w:rsidR="00435264" w:rsidRPr="007E65AE" w:rsidRDefault="00435264" w:rsidP="00435264">
      <w:pPr>
        <w:pStyle w:val="subsection2"/>
      </w:pPr>
      <w:r w:rsidRPr="007E65AE">
        <w:t>the determination embodying the last</w:t>
      </w:r>
      <w:r w:rsidR="007E65AE">
        <w:noBreakHyphen/>
      </w:r>
      <w:r w:rsidRPr="007E65AE">
        <w:t>mentioned decision takes effect on the day on which the determination embodying the original decision took effect.</w:t>
      </w:r>
    </w:p>
    <w:p w:rsidR="00435264" w:rsidRPr="007E65AE" w:rsidRDefault="00435264" w:rsidP="00435264">
      <w:pPr>
        <w:pStyle w:val="subsection"/>
      </w:pPr>
      <w:r w:rsidRPr="007E65AE">
        <w:tab/>
        <w:t>(5)</w:t>
      </w:r>
      <w:r w:rsidRPr="007E65AE">
        <w:tab/>
        <w:t>If:</w:t>
      </w:r>
    </w:p>
    <w:p w:rsidR="00435264" w:rsidRPr="007E65AE" w:rsidRDefault="00435264" w:rsidP="00435264">
      <w:pPr>
        <w:pStyle w:val="paragraph"/>
      </w:pPr>
      <w:r w:rsidRPr="007E65AE">
        <w:tab/>
        <w:t>(a)</w:t>
      </w:r>
      <w:r w:rsidRPr="007E65AE">
        <w:tab/>
        <w:t xml:space="preserve">a decision (the </w:t>
      </w:r>
      <w:r w:rsidRPr="007E65AE">
        <w:rPr>
          <w:b/>
          <w:i/>
        </w:rPr>
        <w:t>original decision</w:t>
      </w:r>
      <w:r w:rsidRPr="007E65AE">
        <w:t>) is made rejecting a person’s claim for a social security payment or concession card; and</w:t>
      </w:r>
    </w:p>
    <w:p w:rsidR="00435264" w:rsidRPr="007E65AE" w:rsidRDefault="00435264" w:rsidP="00435264">
      <w:pPr>
        <w:pStyle w:val="paragraph"/>
      </w:pPr>
      <w:r w:rsidRPr="007E65AE">
        <w:tab/>
        <w:t>(b)</w:t>
      </w:r>
      <w:r w:rsidRPr="007E65AE">
        <w:tab/>
        <w:t>the person is given a notice informing him or her of the original decision; and</w:t>
      </w:r>
    </w:p>
    <w:p w:rsidR="00435264" w:rsidRPr="007E65AE" w:rsidRDefault="00435264" w:rsidP="00435264">
      <w:pPr>
        <w:pStyle w:val="paragraph"/>
      </w:pPr>
      <w:r w:rsidRPr="007E65AE">
        <w:tab/>
        <w:t>(c)</w:t>
      </w:r>
      <w:r w:rsidRPr="007E65AE">
        <w:tab/>
        <w:t>the Secretary reviews the decision under section</w:t>
      </w:r>
      <w:r w:rsidR="007E65AE">
        <w:t> </w:t>
      </w:r>
      <w:r w:rsidRPr="007E65AE">
        <w:t>126 without any application under section</w:t>
      </w:r>
      <w:r w:rsidR="007E65AE">
        <w:t> </w:t>
      </w:r>
      <w:r w:rsidRPr="007E65AE">
        <w:t>129 for review of the decision having been made; and</w:t>
      </w:r>
    </w:p>
    <w:p w:rsidR="00435264" w:rsidRPr="007E65AE" w:rsidRDefault="00435264" w:rsidP="00435264">
      <w:pPr>
        <w:pStyle w:val="paragraph"/>
      </w:pPr>
      <w:r w:rsidRPr="007E65AE">
        <w:tab/>
        <w:t>(d)</w:t>
      </w:r>
      <w:r w:rsidRPr="007E65AE">
        <w:tab/>
        <w:t>a decision that the claim be granted is made as a result of the review;</w:t>
      </w:r>
    </w:p>
    <w:p w:rsidR="00435264" w:rsidRPr="007E65AE" w:rsidRDefault="00435264" w:rsidP="00435264">
      <w:pPr>
        <w:pStyle w:val="subsection2"/>
      </w:pPr>
      <w:r w:rsidRPr="007E65AE">
        <w:t>the determination embodying the last</w:t>
      </w:r>
      <w:r w:rsidR="007E65AE">
        <w:noBreakHyphen/>
      </w:r>
      <w:r w:rsidRPr="007E65AE">
        <w:t>mentioned decision takes effect on the day on which the determination embodying the original decision took effect.</w:t>
      </w:r>
    </w:p>
    <w:p w:rsidR="008457A8" w:rsidRPr="007E65AE" w:rsidRDefault="00EE205F" w:rsidP="00CD09D5">
      <w:pPr>
        <w:pStyle w:val="ActHead4"/>
      </w:pPr>
      <w:bookmarkStart w:id="245" w:name="_Toc507142648"/>
      <w:r w:rsidRPr="007E65AE">
        <w:rPr>
          <w:rStyle w:val="CharSubdNo"/>
        </w:rPr>
        <w:t>Subdivision</w:t>
      </w:r>
      <w:r w:rsidR="00666140" w:rsidRPr="007E65AE">
        <w:rPr>
          <w:rStyle w:val="CharSubdNo"/>
        </w:rPr>
        <w:t xml:space="preserve"> </w:t>
      </w:r>
      <w:r w:rsidR="008457A8" w:rsidRPr="007E65AE">
        <w:rPr>
          <w:rStyle w:val="CharSubdNo"/>
        </w:rPr>
        <w:t>B</w:t>
      </w:r>
      <w:r w:rsidR="008457A8" w:rsidRPr="007E65AE">
        <w:t>—</w:t>
      </w:r>
      <w:r w:rsidR="008457A8" w:rsidRPr="007E65AE">
        <w:rPr>
          <w:rStyle w:val="CharSubdText"/>
        </w:rPr>
        <w:t>Determinations under section</w:t>
      </w:r>
      <w:r w:rsidR="007E65AE" w:rsidRPr="007E65AE">
        <w:rPr>
          <w:rStyle w:val="CharSubdText"/>
        </w:rPr>
        <w:t> </w:t>
      </w:r>
      <w:r w:rsidR="008457A8" w:rsidRPr="007E65AE">
        <w:rPr>
          <w:rStyle w:val="CharSubdText"/>
        </w:rPr>
        <w:t>78, 81A, 85 or 85A</w:t>
      </w:r>
      <w:bookmarkEnd w:id="245"/>
    </w:p>
    <w:p w:rsidR="00435264" w:rsidRPr="007E65AE" w:rsidRDefault="00435264" w:rsidP="00CD09D5">
      <w:pPr>
        <w:pStyle w:val="ActHead5"/>
      </w:pPr>
      <w:bookmarkStart w:id="246" w:name="_Toc507142649"/>
      <w:r w:rsidRPr="007E65AE">
        <w:rPr>
          <w:rStyle w:val="CharSectno"/>
        </w:rPr>
        <w:t>108</w:t>
      </w:r>
      <w:r w:rsidRPr="007E65AE">
        <w:t xml:space="preserve">  Definition</w:t>
      </w:r>
      <w:bookmarkEnd w:id="246"/>
    </w:p>
    <w:p w:rsidR="00435264" w:rsidRPr="007E65AE" w:rsidRDefault="00435264" w:rsidP="00CD09D5">
      <w:pPr>
        <w:pStyle w:val="subsection"/>
        <w:keepNext/>
        <w:keepLines/>
      </w:pPr>
      <w:r w:rsidRPr="007E65AE">
        <w:tab/>
      </w:r>
      <w:r w:rsidRPr="007E65AE">
        <w:tab/>
        <w:t>In this Subdivision:</w:t>
      </w:r>
    </w:p>
    <w:p w:rsidR="00435264" w:rsidRPr="007E65AE" w:rsidRDefault="00435264" w:rsidP="00435264">
      <w:pPr>
        <w:pStyle w:val="Definition"/>
      </w:pPr>
      <w:r w:rsidRPr="007E65AE">
        <w:rPr>
          <w:b/>
          <w:i/>
        </w:rPr>
        <w:t>favourable determination</w:t>
      </w:r>
      <w:r w:rsidRPr="007E65AE">
        <w:t xml:space="preserve"> means a determination under section</w:t>
      </w:r>
      <w:r w:rsidR="007E65AE">
        <w:t> </w:t>
      </w:r>
      <w:r w:rsidRPr="007E65AE">
        <w:t>78</w:t>
      </w:r>
      <w:r w:rsidR="00DE7ECD" w:rsidRPr="007E65AE">
        <w:t>, 85 or 85A</w:t>
      </w:r>
      <w:r w:rsidRPr="007E65AE">
        <w:t>.</w:t>
      </w:r>
    </w:p>
    <w:p w:rsidR="00435264" w:rsidRPr="007E65AE" w:rsidRDefault="00435264" w:rsidP="00435264">
      <w:pPr>
        <w:pStyle w:val="ActHead5"/>
      </w:pPr>
      <w:bookmarkStart w:id="247" w:name="_Toc507142650"/>
      <w:r w:rsidRPr="007E65AE">
        <w:rPr>
          <w:rStyle w:val="CharSectno"/>
        </w:rPr>
        <w:t>109</w:t>
      </w:r>
      <w:r w:rsidRPr="007E65AE">
        <w:t xml:space="preserve">  Date of effect of favourable determination resulting from review</w:t>
      </w:r>
      <w:bookmarkEnd w:id="247"/>
    </w:p>
    <w:p w:rsidR="00435264" w:rsidRPr="007E65AE" w:rsidRDefault="00435264" w:rsidP="00435264">
      <w:pPr>
        <w:pStyle w:val="subsection"/>
      </w:pPr>
      <w:r w:rsidRPr="007E65AE">
        <w:tab/>
        <w:t>(1)</w:t>
      </w:r>
      <w:r w:rsidRPr="007E65AE">
        <w:tab/>
        <w:t>If:</w:t>
      </w:r>
    </w:p>
    <w:p w:rsidR="00435264" w:rsidRPr="007E65AE" w:rsidRDefault="00435264" w:rsidP="00435264">
      <w:pPr>
        <w:pStyle w:val="paragraph"/>
      </w:pPr>
      <w:r w:rsidRPr="007E65AE">
        <w:tab/>
        <w:t>(a)</w:t>
      </w:r>
      <w:r w:rsidRPr="007E65AE">
        <w:tab/>
        <w:t xml:space="preserve">a decision (the </w:t>
      </w:r>
      <w:r w:rsidRPr="007E65AE">
        <w:rPr>
          <w:b/>
          <w:i/>
        </w:rPr>
        <w:t>original decision</w:t>
      </w:r>
      <w:r w:rsidRPr="007E65AE">
        <w:t>) is made in relation to a person’s social security payment; and</w:t>
      </w:r>
    </w:p>
    <w:p w:rsidR="00435264" w:rsidRPr="007E65AE" w:rsidRDefault="00435264" w:rsidP="00435264">
      <w:pPr>
        <w:pStyle w:val="paragraph"/>
      </w:pPr>
      <w:r w:rsidRPr="007E65AE">
        <w:tab/>
        <w:t>(b)</w:t>
      </w:r>
      <w:r w:rsidRPr="007E65AE">
        <w:tab/>
        <w:t>a notice is given to the person informing the person of the original decision; and</w:t>
      </w:r>
    </w:p>
    <w:p w:rsidR="00435264" w:rsidRPr="007E65AE" w:rsidRDefault="00435264" w:rsidP="00435264">
      <w:pPr>
        <w:pStyle w:val="paragraph"/>
      </w:pPr>
      <w:r w:rsidRPr="007E65AE">
        <w:tab/>
        <w:t>(c)</w:t>
      </w:r>
      <w:r w:rsidRPr="007E65AE">
        <w:tab/>
        <w:t>within 13 weeks after the notice is given, the person applies to the Secretary, under section</w:t>
      </w:r>
      <w:r w:rsidR="007E65AE">
        <w:t> </w:t>
      </w:r>
      <w:r w:rsidRPr="007E65AE">
        <w:t>129, for review of the original decision; and</w:t>
      </w:r>
    </w:p>
    <w:p w:rsidR="00435264" w:rsidRPr="007E65AE" w:rsidRDefault="00435264" w:rsidP="00435264">
      <w:pPr>
        <w:pStyle w:val="paragraph"/>
      </w:pPr>
      <w:r w:rsidRPr="007E65AE">
        <w:tab/>
        <w:t>(d)</w:t>
      </w:r>
      <w:r w:rsidRPr="007E65AE">
        <w:tab/>
        <w:t>the favourable determination is made as a result of the application for review;</w:t>
      </w:r>
    </w:p>
    <w:p w:rsidR="00435264" w:rsidRPr="007E65AE" w:rsidRDefault="00435264" w:rsidP="00435264">
      <w:pPr>
        <w:pStyle w:val="subsection2"/>
      </w:pPr>
      <w:r w:rsidRPr="007E65AE">
        <w:t>the favourable determination takes effect on the day on which the determination embodying the original decision took effect.</w:t>
      </w:r>
    </w:p>
    <w:p w:rsidR="00435264" w:rsidRPr="007E65AE" w:rsidRDefault="00435264" w:rsidP="00435264">
      <w:pPr>
        <w:pStyle w:val="subsection"/>
      </w:pPr>
      <w:r w:rsidRPr="007E65AE">
        <w:tab/>
        <w:t>(2)</w:t>
      </w:r>
      <w:r w:rsidRPr="007E65AE">
        <w:tab/>
        <w:t>If:</w:t>
      </w:r>
    </w:p>
    <w:p w:rsidR="00435264" w:rsidRPr="007E65AE" w:rsidRDefault="00435264" w:rsidP="00435264">
      <w:pPr>
        <w:pStyle w:val="paragraph"/>
      </w:pPr>
      <w:r w:rsidRPr="007E65AE">
        <w:tab/>
        <w:t>(a)</w:t>
      </w:r>
      <w:r w:rsidRPr="007E65AE">
        <w:tab/>
        <w:t xml:space="preserve">a decision (the </w:t>
      </w:r>
      <w:r w:rsidRPr="007E65AE">
        <w:rPr>
          <w:b/>
          <w:i/>
        </w:rPr>
        <w:t>original decision</w:t>
      </w:r>
      <w:r w:rsidRPr="007E65AE">
        <w:t>) is made in relation to a person’s social security payment; and</w:t>
      </w:r>
    </w:p>
    <w:p w:rsidR="00435264" w:rsidRPr="007E65AE" w:rsidRDefault="00435264" w:rsidP="00435264">
      <w:pPr>
        <w:pStyle w:val="paragraph"/>
      </w:pPr>
      <w:r w:rsidRPr="007E65AE">
        <w:tab/>
        <w:t>(b)</w:t>
      </w:r>
      <w:r w:rsidRPr="007E65AE">
        <w:tab/>
        <w:t>a notice is given to the person informing the person of the original decision; and</w:t>
      </w:r>
    </w:p>
    <w:p w:rsidR="00435264" w:rsidRPr="007E65AE" w:rsidRDefault="00435264" w:rsidP="00435264">
      <w:pPr>
        <w:pStyle w:val="paragraph"/>
      </w:pPr>
      <w:r w:rsidRPr="007E65AE">
        <w:tab/>
        <w:t>(c)</w:t>
      </w:r>
      <w:r w:rsidRPr="007E65AE">
        <w:tab/>
        <w:t>more than 13 weeks after the notice is given, the person applies to the Secretary, under section</w:t>
      </w:r>
      <w:r w:rsidR="007E65AE">
        <w:t> </w:t>
      </w:r>
      <w:r w:rsidRPr="007E65AE">
        <w:t>129, for review of the original decision; and</w:t>
      </w:r>
    </w:p>
    <w:p w:rsidR="00435264" w:rsidRPr="007E65AE" w:rsidRDefault="00435264" w:rsidP="00435264">
      <w:pPr>
        <w:pStyle w:val="paragraph"/>
      </w:pPr>
      <w:r w:rsidRPr="007E65AE">
        <w:tab/>
        <w:t>(d)</w:t>
      </w:r>
      <w:r w:rsidRPr="007E65AE">
        <w:tab/>
        <w:t>the favourable determination is made as a result of the application for review;</w:t>
      </w:r>
    </w:p>
    <w:p w:rsidR="00435264" w:rsidRPr="007E65AE" w:rsidRDefault="00435264" w:rsidP="00435264">
      <w:pPr>
        <w:pStyle w:val="subsection2"/>
      </w:pPr>
      <w:r w:rsidRPr="007E65AE">
        <w:t>the favourable determination takes effect on the day on which the application for review was made.</w:t>
      </w:r>
    </w:p>
    <w:p w:rsidR="00435264" w:rsidRPr="007E65AE" w:rsidRDefault="00435264" w:rsidP="00435264">
      <w:pPr>
        <w:pStyle w:val="subsection"/>
      </w:pPr>
      <w:r w:rsidRPr="007E65AE">
        <w:tab/>
        <w:t>(3)</w:t>
      </w:r>
      <w:r w:rsidRPr="007E65AE">
        <w:tab/>
        <w:t>If:</w:t>
      </w:r>
    </w:p>
    <w:p w:rsidR="00435264" w:rsidRPr="007E65AE" w:rsidRDefault="00435264" w:rsidP="00435264">
      <w:pPr>
        <w:pStyle w:val="paragraph"/>
      </w:pPr>
      <w:r w:rsidRPr="007E65AE">
        <w:tab/>
        <w:t>(a)</w:t>
      </w:r>
      <w:r w:rsidRPr="007E65AE">
        <w:tab/>
        <w:t xml:space="preserve">a decision (the </w:t>
      </w:r>
      <w:r w:rsidRPr="007E65AE">
        <w:rPr>
          <w:b/>
          <w:i/>
        </w:rPr>
        <w:t>original decision</w:t>
      </w:r>
      <w:r w:rsidRPr="007E65AE">
        <w:t>) is made in relation to a person’s social security payment; and</w:t>
      </w:r>
    </w:p>
    <w:p w:rsidR="00435264" w:rsidRPr="007E65AE" w:rsidRDefault="00435264" w:rsidP="00435264">
      <w:pPr>
        <w:pStyle w:val="paragraph"/>
      </w:pPr>
      <w:r w:rsidRPr="007E65AE">
        <w:tab/>
        <w:t>(b)</w:t>
      </w:r>
      <w:r w:rsidRPr="007E65AE">
        <w:tab/>
        <w:t>the person is not given notice of the original decision; and</w:t>
      </w:r>
    </w:p>
    <w:p w:rsidR="00435264" w:rsidRPr="007E65AE" w:rsidRDefault="00435264" w:rsidP="00435264">
      <w:pPr>
        <w:pStyle w:val="paragraph"/>
      </w:pPr>
      <w:r w:rsidRPr="007E65AE">
        <w:tab/>
        <w:t>(c)</w:t>
      </w:r>
      <w:r w:rsidRPr="007E65AE">
        <w:tab/>
        <w:t>the person applies to the Secretary, under section</w:t>
      </w:r>
      <w:r w:rsidR="007E65AE">
        <w:t> </w:t>
      </w:r>
      <w:r w:rsidRPr="007E65AE">
        <w:t>129, for review of the original decision; and</w:t>
      </w:r>
    </w:p>
    <w:p w:rsidR="00435264" w:rsidRPr="007E65AE" w:rsidRDefault="00435264" w:rsidP="00435264">
      <w:pPr>
        <w:pStyle w:val="paragraph"/>
      </w:pPr>
      <w:r w:rsidRPr="007E65AE">
        <w:tab/>
        <w:t>(d)</w:t>
      </w:r>
      <w:r w:rsidRPr="007E65AE">
        <w:tab/>
        <w:t>the favourable determination is made as a result of the application for review;</w:t>
      </w:r>
    </w:p>
    <w:p w:rsidR="00435264" w:rsidRPr="007E65AE" w:rsidRDefault="00435264" w:rsidP="00435264">
      <w:pPr>
        <w:pStyle w:val="subsection2"/>
      </w:pPr>
      <w:r w:rsidRPr="007E65AE">
        <w:t>the favourable determination takes effect on the day on which the determination embodying the original decision took effect.</w:t>
      </w:r>
    </w:p>
    <w:p w:rsidR="00435264" w:rsidRPr="007E65AE" w:rsidRDefault="00435264" w:rsidP="00F82833">
      <w:pPr>
        <w:pStyle w:val="subsection"/>
        <w:keepNext/>
      </w:pPr>
      <w:r w:rsidRPr="007E65AE">
        <w:tab/>
        <w:t>(4)</w:t>
      </w:r>
      <w:r w:rsidRPr="007E65AE">
        <w:tab/>
        <w:t>If:</w:t>
      </w:r>
    </w:p>
    <w:p w:rsidR="00435264" w:rsidRPr="007E65AE" w:rsidRDefault="00435264" w:rsidP="00435264">
      <w:pPr>
        <w:pStyle w:val="paragraph"/>
      </w:pPr>
      <w:r w:rsidRPr="007E65AE">
        <w:tab/>
        <w:t>(a)</w:t>
      </w:r>
      <w:r w:rsidRPr="007E65AE">
        <w:tab/>
        <w:t xml:space="preserve">a decision (the </w:t>
      </w:r>
      <w:r w:rsidRPr="007E65AE">
        <w:rPr>
          <w:b/>
          <w:i/>
        </w:rPr>
        <w:t>original decision</w:t>
      </w:r>
      <w:r w:rsidRPr="007E65AE">
        <w:t>) is made in relation to a person’s social security payment; and</w:t>
      </w:r>
    </w:p>
    <w:p w:rsidR="00435264" w:rsidRPr="007E65AE" w:rsidRDefault="00435264" w:rsidP="00435264">
      <w:pPr>
        <w:pStyle w:val="paragraph"/>
      </w:pPr>
      <w:r w:rsidRPr="007E65AE">
        <w:tab/>
        <w:t>(b)</w:t>
      </w:r>
      <w:r w:rsidRPr="007E65AE">
        <w:tab/>
        <w:t>the person is given a notice informing him or her of the original decision; and</w:t>
      </w:r>
    </w:p>
    <w:p w:rsidR="00435264" w:rsidRPr="007E65AE" w:rsidRDefault="00435264" w:rsidP="00435264">
      <w:pPr>
        <w:pStyle w:val="paragraph"/>
      </w:pPr>
      <w:r w:rsidRPr="007E65AE">
        <w:tab/>
        <w:t>(c)</w:t>
      </w:r>
      <w:r w:rsidRPr="007E65AE">
        <w:tab/>
        <w:t>the Secretary reviews the decision under section</w:t>
      </w:r>
      <w:r w:rsidR="007E65AE">
        <w:t> </w:t>
      </w:r>
      <w:r w:rsidRPr="007E65AE">
        <w:t>126 without any application under section</w:t>
      </w:r>
      <w:r w:rsidR="007E65AE">
        <w:t> </w:t>
      </w:r>
      <w:r w:rsidRPr="007E65AE">
        <w:t>129 for review of the decision having been made; and</w:t>
      </w:r>
    </w:p>
    <w:p w:rsidR="00435264" w:rsidRPr="007E65AE" w:rsidRDefault="00435264" w:rsidP="00435264">
      <w:pPr>
        <w:pStyle w:val="paragraph"/>
      </w:pPr>
      <w:r w:rsidRPr="007E65AE">
        <w:tab/>
        <w:t>(d)</w:t>
      </w:r>
      <w:r w:rsidRPr="007E65AE">
        <w:tab/>
        <w:t>as a result of the review, the favourable determination is made within 13 weeks after notice of the original decision was given to the person;</w:t>
      </w:r>
    </w:p>
    <w:p w:rsidR="00435264" w:rsidRPr="007E65AE" w:rsidRDefault="00435264" w:rsidP="00435264">
      <w:pPr>
        <w:pStyle w:val="subsection2"/>
      </w:pPr>
      <w:r w:rsidRPr="007E65AE">
        <w:t>the favourable determination takes effect on the day on which the determination embodying the original decision took effect.</w:t>
      </w:r>
    </w:p>
    <w:p w:rsidR="00435264" w:rsidRPr="007E65AE" w:rsidRDefault="00435264" w:rsidP="00435264">
      <w:pPr>
        <w:pStyle w:val="subsection"/>
      </w:pPr>
      <w:r w:rsidRPr="007E65AE">
        <w:tab/>
        <w:t>(5)</w:t>
      </w:r>
      <w:r w:rsidRPr="007E65AE">
        <w:tab/>
        <w:t>If:</w:t>
      </w:r>
    </w:p>
    <w:p w:rsidR="00435264" w:rsidRPr="007E65AE" w:rsidRDefault="00435264" w:rsidP="00435264">
      <w:pPr>
        <w:pStyle w:val="paragraph"/>
      </w:pPr>
      <w:r w:rsidRPr="007E65AE">
        <w:tab/>
        <w:t>(a)</w:t>
      </w:r>
      <w:r w:rsidRPr="007E65AE">
        <w:tab/>
        <w:t xml:space="preserve">a decision (the </w:t>
      </w:r>
      <w:r w:rsidRPr="007E65AE">
        <w:rPr>
          <w:b/>
          <w:i/>
        </w:rPr>
        <w:t>original decision</w:t>
      </w:r>
      <w:r w:rsidRPr="007E65AE">
        <w:t>) is made in relation to a person’s social security payment; and</w:t>
      </w:r>
    </w:p>
    <w:p w:rsidR="00435264" w:rsidRPr="007E65AE" w:rsidRDefault="00435264" w:rsidP="00435264">
      <w:pPr>
        <w:pStyle w:val="paragraph"/>
      </w:pPr>
      <w:r w:rsidRPr="007E65AE">
        <w:tab/>
        <w:t>(b)</w:t>
      </w:r>
      <w:r w:rsidRPr="007E65AE">
        <w:tab/>
        <w:t>the person is given a notice informing him or her of the original decision; and</w:t>
      </w:r>
    </w:p>
    <w:p w:rsidR="00435264" w:rsidRPr="007E65AE" w:rsidRDefault="00435264" w:rsidP="00435264">
      <w:pPr>
        <w:pStyle w:val="paragraph"/>
      </w:pPr>
      <w:r w:rsidRPr="007E65AE">
        <w:tab/>
        <w:t>(c)</w:t>
      </w:r>
      <w:r w:rsidRPr="007E65AE">
        <w:tab/>
        <w:t>the Secretary reviews the decision under section</w:t>
      </w:r>
      <w:r w:rsidR="007E65AE">
        <w:t> </w:t>
      </w:r>
      <w:r w:rsidRPr="007E65AE">
        <w:t>126 without any application under section</w:t>
      </w:r>
      <w:r w:rsidR="007E65AE">
        <w:t> </w:t>
      </w:r>
      <w:r w:rsidRPr="007E65AE">
        <w:t>129 for review of the decision having been made; and</w:t>
      </w:r>
    </w:p>
    <w:p w:rsidR="00435264" w:rsidRPr="007E65AE" w:rsidRDefault="00435264" w:rsidP="00435264">
      <w:pPr>
        <w:pStyle w:val="paragraph"/>
      </w:pPr>
      <w:r w:rsidRPr="007E65AE">
        <w:tab/>
        <w:t>(d)</w:t>
      </w:r>
      <w:r w:rsidRPr="007E65AE">
        <w:tab/>
        <w:t>as a result of the review, the favourable determination is made more than 13 weeks after notice of the original decision was given to the person;</w:t>
      </w:r>
    </w:p>
    <w:p w:rsidR="00435264" w:rsidRPr="007E65AE" w:rsidRDefault="00435264" w:rsidP="00435264">
      <w:pPr>
        <w:pStyle w:val="subsection2"/>
      </w:pPr>
      <w:r w:rsidRPr="007E65AE">
        <w:t>the favourable determination takes effect on the day on which the review was begun by the Secretary.</w:t>
      </w:r>
    </w:p>
    <w:p w:rsidR="00F12C57" w:rsidRPr="007E65AE" w:rsidRDefault="00F12C57" w:rsidP="00F12C57">
      <w:pPr>
        <w:pStyle w:val="subsection"/>
      </w:pPr>
      <w:r w:rsidRPr="007E65AE">
        <w:tab/>
        <w:t>(6)</w:t>
      </w:r>
      <w:r w:rsidRPr="007E65AE">
        <w:tab/>
        <w:t xml:space="preserve">This section does not apply to determinations to which </w:t>
      </w:r>
      <w:r w:rsidR="00B01DD6" w:rsidRPr="007E65AE">
        <w:t>section</w:t>
      </w:r>
      <w:r w:rsidR="007E65AE">
        <w:t> </w:t>
      </w:r>
      <w:r w:rsidR="00B01DD6" w:rsidRPr="007E65AE">
        <w:t>109A or 110A apply</w:t>
      </w:r>
      <w:r w:rsidRPr="007E65AE">
        <w:t>.</w:t>
      </w:r>
    </w:p>
    <w:p w:rsidR="00284599" w:rsidRPr="007E65AE" w:rsidRDefault="00284599" w:rsidP="00284599">
      <w:pPr>
        <w:pStyle w:val="subsection"/>
      </w:pPr>
      <w:r w:rsidRPr="007E65AE">
        <w:tab/>
        <w:t>(7)</w:t>
      </w:r>
      <w:r w:rsidRPr="007E65AE">
        <w:tab/>
        <w:t>For the purposes of this section, if:</w:t>
      </w:r>
    </w:p>
    <w:p w:rsidR="00284599" w:rsidRPr="007E65AE" w:rsidRDefault="00284599" w:rsidP="00284599">
      <w:pPr>
        <w:pStyle w:val="paragraph"/>
      </w:pPr>
      <w:r w:rsidRPr="007E65AE">
        <w:tab/>
        <w:t>(a)</w:t>
      </w:r>
      <w:r w:rsidRPr="007E65AE">
        <w:tab/>
        <w:t>the Secretary makes a decision constituted by a determination made under section</w:t>
      </w:r>
      <w:r w:rsidR="007E65AE">
        <w:t> </w:t>
      </w:r>
      <w:r w:rsidRPr="007E65AE">
        <w:t>78 to increase the rate at which a social security payment is being, or has been, paid; and</w:t>
      </w:r>
    </w:p>
    <w:p w:rsidR="00284599" w:rsidRPr="007E65AE" w:rsidRDefault="00284599" w:rsidP="00284599">
      <w:pPr>
        <w:pStyle w:val="paragraph"/>
      </w:pPr>
      <w:r w:rsidRPr="007E65AE">
        <w:tab/>
        <w:t>(b)</w:t>
      </w:r>
      <w:r w:rsidRPr="007E65AE">
        <w:tab/>
        <w:t>the determination is made because an amount has been indexed or adjusted by the operation of Part</w:t>
      </w:r>
      <w:r w:rsidR="007E65AE">
        <w:t> </w:t>
      </w:r>
      <w:r w:rsidRPr="007E65AE">
        <w:t>3.16 of the 1991 Act;</w:t>
      </w:r>
    </w:p>
    <w:p w:rsidR="00284599" w:rsidRPr="007E65AE" w:rsidRDefault="00284599" w:rsidP="0058584E">
      <w:pPr>
        <w:pStyle w:val="subsection2"/>
        <w:keepNext/>
        <w:keepLines/>
      </w:pPr>
      <w:r w:rsidRPr="007E65AE">
        <w:t>then:</w:t>
      </w:r>
    </w:p>
    <w:p w:rsidR="00284599" w:rsidRPr="007E65AE" w:rsidRDefault="00284599" w:rsidP="00284599">
      <w:pPr>
        <w:pStyle w:val="paragraph"/>
      </w:pPr>
      <w:r w:rsidRPr="007E65AE">
        <w:tab/>
        <w:t>(c)</w:t>
      </w:r>
      <w:r w:rsidRPr="007E65AE">
        <w:tab/>
        <w:t>each person whose rate of social security payment is, or was, affected by the determination is taken to have been given notice of the determination and of the increased rate; and</w:t>
      </w:r>
    </w:p>
    <w:p w:rsidR="00284599" w:rsidRPr="007E65AE" w:rsidRDefault="00284599" w:rsidP="00284599">
      <w:pPr>
        <w:pStyle w:val="paragraph"/>
      </w:pPr>
      <w:r w:rsidRPr="007E65AE">
        <w:tab/>
        <w:t>(d)</w:t>
      </w:r>
      <w:r w:rsidRPr="007E65AE">
        <w:tab/>
        <w:t>the notice is taken to have been given on the day on which the amount was so indexed or adjusted.</w:t>
      </w:r>
    </w:p>
    <w:p w:rsidR="00B01DD6" w:rsidRPr="007E65AE" w:rsidRDefault="00B01DD6" w:rsidP="00B01DD6">
      <w:pPr>
        <w:pStyle w:val="ActHead5"/>
      </w:pPr>
      <w:bookmarkStart w:id="248" w:name="_Toc507142651"/>
      <w:r w:rsidRPr="007E65AE">
        <w:rPr>
          <w:rStyle w:val="CharSectno"/>
        </w:rPr>
        <w:t>109A</w:t>
      </w:r>
      <w:r w:rsidRPr="007E65AE">
        <w:t xml:space="preserve">  Date of effect of determination under section</w:t>
      </w:r>
      <w:r w:rsidR="007E65AE">
        <w:t> </w:t>
      </w:r>
      <w:r w:rsidRPr="007E65AE">
        <w:t>78 resulting from review required by section</w:t>
      </w:r>
      <w:r w:rsidR="007E65AE">
        <w:t> </w:t>
      </w:r>
      <w:r w:rsidRPr="007E65AE">
        <w:t>126A</w:t>
      </w:r>
      <w:bookmarkEnd w:id="248"/>
    </w:p>
    <w:p w:rsidR="00B01DD6" w:rsidRPr="007E65AE" w:rsidRDefault="00B01DD6" w:rsidP="00B01DD6">
      <w:pPr>
        <w:pStyle w:val="subsection"/>
      </w:pPr>
      <w:r w:rsidRPr="007E65AE">
        <w:tab/>
      </w:r>
      <w:r w:rsidRPr="007E65AE">
        <w:tab/>
        <w:t>If the Secretary makes a determination under section</w:t>
      </w:r>
      <w:r w:rsidR="007E65AE">
        <w:t> </w:t>
      </w:r>
      <w:r w:rsidRPr="007E65AE">
        <w:t>78 (rate increase determination) as a result of a review required by section</w:t>
      </w:r>
      <w:r w:rsidR="007E65AE">
        <w:t> </w:t>
      </w:r>
      <w:r w:rsidRPr="007E65AE">
        <w:t>126A (review of determination of youth allowance rate in relation to maintenance income), the determination takes effect:</w:t>
      </w:r>
    </w:p>
    <w:p w:rsidR="00B01DD6" w:rsidRPr="007E65AE" w:rsidRDefault="00B01DD6" w:rsidP="00B01DD6">
      <w:pPr>
        <w:pStyle w:val="paragraph"/>
      </w:pPr>
      <w:r w:rsidRPr="007E65AE">
        <w:tab/>
        <w:t>(a)</w:t>
      </w:r>
      <w:r w:rsidRPr="007E65AE">
        <w:tab/>
        <w:t xml:space="preserve">unless </w:t>
      </w:r>
      <w:r w:rsidR="007E65AE">
        <w:t>paragraph (</w:t>
      </w:r>
      <w:r w:rsidRPr="007E65AE">
        <w:t>b) applies—on the date that would give full effect to the decision on review; or</w:t>
      </w:r>
    </w:p>
    <w:p w:rsidR="00B01DD6" w:rsidRPr="007E65AE" w:rsidRDefault="00B01DD6" w:rsidP="00B01DD6">
      <w:pPr>
        <w:pStyle w:val="paragraph"/>
      </w:pPr>
      <w:r w:rsidRPr="007E65AE">
        <w:tab/>
        <w:t>(b)</w:t>
      </w:r>
      <w:r w:rsidRPr="007E65AE">
        <w:tab/>
        <w:t xml:space="preserve">if the date referred to in </w:t>
      </w:r>
      <w:r w:rsidR="007E65AE">
        <w:t>paragraph (</w:t>
      </w:r>
      <w:r w:rsidRPr="007E65AE">
        <w:t>a) is earlier than the first day of the income year before the income year in which the review decision was made—that first day.</w:t>
      </w:r>
    </w:p>
    <w:p w:rsidR="00435264" w:rsidRPr="007E65AE" w:rsidRDefault="00435264" w:rsidP="00435264">
      <w:pPr>
        <w:pStyle w:val="ActHead5"/>
      </w:pPr>
      <w:bookmarkStart w:id="249" w:name="_Toc507142652"/>
      <w:r w:rsidRPr="007E65AE">
        <w:rPr>
          <w:rStyle w:val="CharSectno"/>
        </w:rPr>
        <w:t>110</w:t>
      </w:r>
      <w:r w:rsidRPr="007E65AE">
        <w:t xml:space="preserve">  Date of effect of favourable determination</w:t>
      </w:r>
      <w:bookmarkEnd w:id="249"/>
    </w:p>
    <w:p w:rsidR="00435264" w:rsidRPr="007E65AE" w:rsidRDefault="00435264" w:rsidP="00435264">
      <w:pPr>
        <w:pStyle w:val="subsection"/>
      </w:pPr>
      <w:r w:rsidRPr="007E65AE">
        <w:tab/>
        <w:t>(1)</w:t>
      </w:r>
      <w:r w:rsidRPr="007E65AE">
        <w:tab/>
        <w:t xml:space="preserve">Subject to </w:t>
      </w:r>
      <w:r w:rsidR="007E65AE">
        <w:t>subsections (</w:t>
      </w:r>
      <w:r w:rsidRPr="007E65AE">
        <w:t xml:space="preserve">1A) to </w:t>
      </w:r>
      <w:r w:rsidR="00B01DD6" w:rsidRPr="007E65AE">
        <w:t>(11A)</w:t>
      </w:r>
      <w:r w:rsidR="00EE205F" w:rsidRPr="007E65AE">
        <w:t xml:space="preserve"> (i</w:t>
      </w:r>
      <w:r w:rsidRPr="007E65AE">
        <w:t>nclusive), if a favourable determination is made following a person having informed the Department of the occurrence of an event or change of circumstances, the determination takes effect:</w:t>
      </w:r>
    </w:p>
    <w:p w:rsidR="00435264" w:rsidRPr="007E65AE" w:rsidRDefault="00435264" w:rsidP="00435264">
      <w:pPr>
        <w:pStyle w:val="paragraph"/>
      </w:pPr>
      <w:r w:rsidRPr="007E65AE">
        <w:tab/>
        <w:t>(a)</w:t>
      </w:r>
      <w:r w:rsidRPr="007E65AE">
        <w:tab/>
        <w:t>on the day on which the person so informed the Department; or</w:t>
      </w:r>
    </w:p>
    <w:p w:rsidR="00435264" w:rsidRPr="007E65AE" w:rsidRDefault="00435264" w:rsidP="00435264">
      <w:pPr>
        <w:pStyle w:val="paragraph"/>
      </w:pPr>
      <w:r w:rsidRPr="007E65AE">
        <w:tab/>
        <w:t>(b)</w:t>
      </w:r>
      <w:r w:rsidRPr="007E65AE">
        <w:tab/>
        <w:t>on the day on which the event or change occurred;</w:t>
      </w:r>
    </w:p>
    <w:p w:rsidR="00435264" w:rsidRPr="007E65AE" w:rsidRDefault="00435264" w:rsidP="00435264">
      <w:pPr>
        <w:pStyle w:val="subsection2"/>
      </w:pPr>
      <w:r w:rsidRPr="007E65AE">
        <w:t>whichever is the later.</w:t>
      </w:r>
    </w:p>
    <w:p w:rsidR="00435264" w:rsidRPr="007E65AE" w:rsidRDefault="00435264" w:rsidP="00F82833">
      <w:pPr>
        <w:pStyle w:val="subsection"/>
        <w:keepNext/>
      </w:pPr>
      <w:r w:rsidRPr="007E65AE">
        <w:tab/>
        <w:t>(1A)</w:t>
      </w:r>
      <w:r w:rsidRPr="007E65AE">
        <w:tab/>
        <w:t>If a favourable determination is made in relation to a person who has not reached pension age:</w:t>
      </w:r>
    </w:p>
    <w:p w:rsidR="00435264" w:rsidRPr="007E65AE" w:rsidRDefault="00435264" w:rsidP="00435264">
      <w:pPr>
        <w:pStyle w:val="paragraph"/>
      </w:pPr>
      <w:r w:rsidRPr="007E65AE">
        <w:tab/>
        <w:t>(a)</w:t>
      </w:r>
      <w:r w:rsidRPr="007E65AE">
        <w:tab/>
        <w:t>following the person’s having informed the Department of the occurrence of an event or change of circumstances; and</w:t>
      </w:r>
    </w:p>
    <w:p w:rsidR="00435264" w:rsidRPr="007E65AE" w:rsidRDefault="00435264" w:rsidP="00435264">
      <w:pPr>
        <w:pStyle w:val="paragraph"/>
      </w:pPr>
      <w:r w:rsidRPr="007E65AE">
        <w:tab/>
        <w:t>(b)</w:t>
      </w:r>
      <w:r w:rsidRPr="007E65AE">
        <w:tab/>
        <w:t>because, in an instalment period of the person:</w:t>
      </w:r>
    </w:p>
    <w:p w:rsidR="00435264" w:rsidRPr="007E65AE" w:rsidRDefault="00435264" w:rsidP="00435264">
      <w:pPr>
        <w:pStyle w:val="paragraphsub"/>
      </w:pPr>
      <w:r w:rsidRPr="007E65AE">
        <w:tab/>
        <w:t>(i)</w:t>
      </w:r>
      <w:r w:rsidRPr="007E65AE">
        <w:tab/>
        <w:t>there is a decrease in the amount of employment income that is earned, derived or received, or that is taken to have been earned, derived or received, by the person; or</w:t>
      </w:r>
    </w:p>
    <w:p w:rsidR="00435264" w:rsidRPr="007E65AE" w:rsidRDefault="00435264" w:rsidP="00435264">
      <w:pPr>
        <w:pStyle w:val="paragraphsub"/>
      </w:pPr>
      <w:r w:rsidRPr="007E65AE">
        <w:tab/>
        <w:t>(ii)</w:t>
      </w:r>
      <w:r w:rsidRPr="007E65AE">
        <w:tab/>
        <w:t>the person has ceased to earn, derive or receive, or to be taken to earn, derive or receive, employment income;</w:t>
      </w:r>
    </w:p>
    <w:p w:rsidR="00435264" w:rsidRPr="007E65AE" w:rsidRDefault="00435264" w:rsidP="00435264">
      <w:pPr>
        <w:pStyle w:val="subsection2"/>
      </w:pPr>
      <w:r w:rsidRPr="007E65AE">
        <w:t>the determination takes effect on the first day of the instalment period, or on the first day of the instalment period in which the person so informs the Department, whichever is the later.</w:t>
      </w:r>
    </w:p>
    <w:p w:rsidR="00435264" w:rsidRPr="007E65AE" w:rsidRDefault="00435264" w:rsidP="00435264">
      <w:pPr>
        <w:pStyle w:val="subsection"/>
      </w:pPr>
      <w:r w:rsidRPr="007E65AE">
        <w:tab/>
        <w:t>(2)</w:t>
      </w:r>
      <w:r w:rsidRPr="007E65AE">
        <w:tab/>
        <w:t xml:space="preserve">Subject to </w:t>
      </w:r>
      <w:r w:rsidR="007E65AE">
        <w:t>subsection (</w:t>
      </w:r>
      <w:r w:rsidRPr="007E65AE">
        <w:t>2A), if a favourable determination is made following a person having given the Department a statement about a matter in accordance with a notice under section</w:t>
      </w:r>
      <w:r w:rsidR="007E65AE">
        <w:t> </w:t>
      </w:r>
      <w:r w:rsidRPr="007E65AE">
        <w:t>67 or 68, the determination takes effect on the day on which the matter arose.</w:t>
      </w:r>
    </w:p>
    <w:p w:rsidR="00435264" w:rsidRPr="007E65AE" w:rsidRDefault="00435264" w:rsidP="00435264">
      <w:pPr>
        <w:pStyle w:val="subsection"/>
      </w:pPr>
      <w:r w:rsidRPr="007E65AE">
        <w:tab/>
        <w:t>(2A)</w:t>
      </w:r>
      <w:r w:rsidRPr="007E65AE">
        <w:tab/>
        <w:t>If a favourable determination is made in relation to a person who has not reached pension age:</w:t>
      </w:r>
    </w:p>
    <w:p w:rsidR="00435264" w:rsidRPr="007E65AE" w:rsidRDefault="00435264" w:rsidP="00435264">
      <w:pPr>
        <w:pStyle w:val="paragraph"/>
      </w:pPr>
      <w:r w:rsidRPr="007E65AE">
        <w:tab/>
        <w:t>(a)</w:t>
      </w:r>
      <w:r w:rsidRPr="007E65AE">
        <w:tab/>
        <w:t>following the person’s having given the Department a statement about a matter in accordance with a notice under section</w:t>
      </w:r>
      <w:r w:rsidR="007E65AE">
        <w:t> </w:t>
      </w:r>
      <w:r w:rsidRPr="007E65AE">
        <w:t>68 that relates to the payment of the social security payment in respect of an instalment period specified in the notice; and</w:t>
      </w:r>
    </w:p>
    <w:p w:rsidR="00435264" w:rsidRPr="007E65AE" w:rsidRDefault="00435264" w:rsidP="00435264">
      <w:pPr>
        <w:pStyle w:val="paragraph"/>
      </w:pPr>
      <w:r w:rsidRPr="007E65AE">
        <w:tab/>
        <w:t>(b)</w:t>
      </w:r>
      <w:r w:rsidRPr="007E65AE">
        <w:tab/>
        <w:t>because, in the instalment period:</w:t>
      </w:r>
    </w:p>
    <w:p w:rsidR="00435264" w:rsidRPr="007E65AE" w:rsidRDefault="00435264" w:rsidP="00435264">
      <w:pPr>
        <w:pStyle w:val="paragraphsub"/>
      </w:pPr>
      <w:r w:rsidRPr="007E65AE">
        <w:tab/>
        <w:t>(i)</w:t>
      </w:r>
      <w:r w:rsidRPr="007E65AE">
        <w:tab/>
        <w:t>there is a decrease in the amount of employment income that is earned, derived or received, or that is taken to have been earned, derived or received, by the person; or</w:t>
      </w:r>
    </w:p>
    <w:p w:rsidR="00435264" w:rsidRPr="007E65AE" w:rsidRDefault="00435264" w:rsidP="00435264">
      <w:pPr>
        <w:pStyle w:val="paragraphsub"/>
      </w:pPr>
      <w:r w:rsidRPr="007E65AE">
        <w:tab/>
        <w:t>(ii)</w:t>
      </w:r>
      <w:r w:rsidRPr="007E65AE">
        <w:tab/>
        <w:t>the person has ceased to earn, derive or receive, or to be taken to earn, derive or receive, employment income;</w:t>
      </w:r>
    </w:p>
    <w:p w:rsidR="00435264" w:rsidRPr="007E65AE" w:rsidRDefault="00435264" w:rsidP="00435264">
      <w:pPr>
        <w:pStyle w:val="subsection2"/>
      </w:pPr>
      <w:r w:rsidRPr="007E65AE">
        <w:t>the determination takes effect on the first day of the instalment period.</w:t>
      </w:r>
    </w:p>
    <w:p w:rsidR="00435264" w:rsidRPr="007E65AE" w:rsidRDefault="00435264" w:rsidP="00435264">
      <w:pPr>
        <w:pStyle w:val="subsection"/>
      </w:pPr>
      <w:r w:rsidRPr="007E65AE">
        <w:tab/>
        <w:t>(3)</w:t>
      </w:r>
      <w:r w:rsidRPr="007E65AE">
        <w:tab/>
        <w:t xml:space="preserve">Subject to </w:t>
      </w:r>
      <w:r w:rsidR="007E65AE">
        <w:t>subsection (</w:t>
      </w:r>
      <w:r w:rsidRPr="007E65AE">
        <w:t>3A), if:</w:t>
      </w:r>
    </w:p>
    <w:p w:rsidR="00435264" w:rsidRPr="007E65AE" w:rsidRDefault="00435264" w:rsidP="00435264">
      <w:pPr>
        <w:pStyle w:val="paragraph"/>
      </w:pPr>
      <w:r w:rsidRPr="007E65AE">
        <w:tab/>
        <w:t>(a)</w:t>
      </w:r>
      <w:r w:rsidRPr="007E65AE">
        <w:tab/>
        <w:t xml:space="preserve">a person and his or her partner (the </w:t>
      </w:r>
      <w:r w:rsidRPr="007E65AE">
        <w:rPr>
          <w:b/>
          <w:i/>
        </w:rPr>
        <w:t>partner</w:t>
      </w:r>
      <w:r w:rsidRPr="007E65AE">
        <w:t>) are each receiving a social security payment; and</w:t>
      </w:r>
    </w:p>
    <w:p w:rsidR="00435264" w:rsidRPr="007E65AE" w:rsidRDefault="00435264" w:rsidP="00435264">
      <w:pPr>
        <w:pStyle w:val="paragraph"/>
      </w:pPr>
      <w:r w:rsidRPr="007E65AE">
        <w:tab/>
        <w:t>(b)</w:t>
      </w:r>
      <w:r w:rsidRPr="007E65AE">
        <w:tab/>
        <w:t>the partner has been given a notice under section</w:t>
      </w:r>
      <w:r w:rsidR="007E65AE">
        <w:t> </w:t>
      </w:r>
      <w:r w:rsidRPr="007E65AE">
        <w:t>68 that requires the partner to give the Department a statement; and</w:t>
      </w:r>
    </w:p>
    <w:p w:rsidR="00435264" w:rsidRPr="007E65AE" w:rsidRDefault="00435264" w:rsidP="00435264">
      <w:pPr>
        <w:pStyle w:val="paragraph"/>
      </w:pPr>
      <w:r w:rsidRPr="007E65AE">
        <w:tab/>
        <w:t>(c)</w:t>
      </w:r>
      <w:r w:rsidRPr="007E65AE">
        <w:tab/>
        <w:t>the notice relates to the payment of the partner’s social security payment in respect of a period specified in the notice; and</w:t>
      </w:r>
    </w:p>
    <w:p w:rsidR="00435264" w:rsidRPr="007E65AE" w:rsidRDefault="00435264" w:rsidP="00435264">
      <w:pPr>
        <w:pStyle w:val="paragraph"/>
      </w:pPr>
      <w:r w:rsidRPr="007E65AE">
        <w:tab/>
        <w:t>(d)</w:t>
      </w:r>
      <w:r w:rsidRPr="007E65AE">
        <w:tab/>
        <w:t>the partner gives the Department a statement, in accordance with the notice, about a matter that arose during the specified period; and</w:t>
      </w:r>
    </w:p>
    <w:p w:rsidR="00435264" w:rsidRPr="007E65AE" w:rsidRDefault="00435264" w:rsidP="00435264">
      <w:pPr>
        <w:pStyle w:val="paragraph"/>
      </w:pPr>
      <w:r w:rsidRPr="007E65AE">
        <w:tab/>
        <w:t>(e)</w:t>
      </w:r>
      <w:r w:rsidRPr="007E65AE">
        <w:tab/>
        <w:t>following the giving of the statement, a favourable determination is made in relation to the person’s social security payment;</w:t>
      </w:r>
    </w:p>
    <w:p w:rsidR="00435264" w:rsidRPr="007E65AE" w:rsidRDefault="00435264" w:rsidP="00435264">
      <w:pPr>
        <w:pStyle w:val="subsection2"/>
      </w:pPr>
      <w:r w:rsidRPr="007E65AE">
        <w:t>the determination takes effect on the day on which the matter arose.</w:t>
      </w:r>
    </w:p>
    <w:p w:rsidR="00435264" w:rsidRPr="007E65AE" w:rsidRDefault="00435264" w:rsidP="00435264">
      <w:pPr>
        <w:pStyle w:val="subsection"/>
      </w:pPr>
      <w:r w:rsidRPr="007E65AE">
        <w:tab/>
        <w:t>(3A)</w:t>
      </w:r>
      <w:r w:rsidRPr="007E65AE">
        <w:tab/>
        <w:t>If:</w:t>
      </w:r>
    </w:p>
    <w:p w:rsidR="00435264" w:rsidRPr="007E65AE" w:rsidRDefault="00435264" w:rsidP="00435264">
      <w:pPr>
        <w:pStyle w:val="paragraph"/>
      </w:pPr>
      <w:r w:rsidRPr="007E65AE">
        <w:tab/>
        <w:t>(a)</w:t>
      </w:r>
      <w:r w:rsidRPr="007E65AE">
        <w:tab/>
        <w:t xml:space="preserve">a person and his or her partner (the </w:t>
      </w:r>
      <w:r w:rsidRPr="007E65AE">
        <w:rPr>
          <w:b/>
          <w:i/>
        </w:rPr>
        <w:t>partner</w:t>
      </w:r>
      <w:r w:rsidRPr="007E65AE">
        <w:t>) are each receiving a social security payment; and</w:t>
      </w:r>
    </w:p>
    <w:p w:rsidR="00435264" w:rsidRPr="007E65AE" w:rsidRDefault="00435264" w:rsidP="00435264">
      <w:pPr>
        <w:pStyle w:val="paragraph"/>
      </w:pPr>
      <w:r w:rsidRPr="007E65AE">
        <w:tab/>
        <w:t>(b)</w:t>
      </w:r>
      <w:r w:rsidRPr="007E65AE">
        <w:tab/>
        <w:t>the partner has not reached pension age; and</w:t>
      </w:r>
    </w:p>
    <w:p w:rsidR="00435264" w:rsidRPr="007E65AE" w:rsidRDefault="00435264" w:rsidP="00435264">
      <w:pPr>
        <w:pStyle w:val="paragraph"/>
      </w:pPr>
      <w:r w:rsidRPr="007E65AE">
        <w:tab/>
        <w:t>(c)</w:t>
      </w:r>
      <w:r w:rsidRPr="007E65AE">
        <w:tab/>
        <w:t>the partner has been given a notice under section</w:t>
      </w:r>
      <w:r w:rsidR="007E65AE">
        <w:t> </w:t>
      </w:r>
      <w:r w:rsidRPr="007E65AE">
        <w:t>68 that requires the partner to give the Department a statement; and</w:t>
      </w:r>
    </w:p>
    <w:p w:rsidR="00435264" w:rsidRPr="007E65AE" w:rsidRDefault="00435264" w:rsidP="00435264">
      <w:pPr>
        <w:pStyle w:val="paragraph"/>
      </w:pPr>
      <w:r w:rsidRPr="007E65AE">
        <w:tab/>
        <w:t>(d)</w:t>
      </w:r>
      <w:r w:rsidRPr="007E65AE">
        <w:tab/>
        <w:t>the notice relates to the payment of the partner’s social security payment in respect of an instalment period specified in the notice; and</w:t>
      </w:r>
    </w:p>
    <w:p w:rsidR="00435264" w:rsidRPr="007E65AE" w:rsidRDefault="00435264" w:rsidP="00435264">
      <w:pPr>
        <w:pStyle w:val="paragraph"/>
      </w:pPr>
      <w:r w:rsidRPr="007E65AE">
        <w:tab/>
        <w:t>(e)</w:t>
      </w:r>
      <w:r w:rsidRPr="007E65AE">
        <w:tab/>
        <w:t>the partner gives the Department a statement, in accordance with the notice, about a matter that arose during the instalment period; and</w:t>
      </w:r>
    </w:p>
    <w:p w:rsidR="00435264" w:rsidRPr="007E65AE" w:rsidRDefault="00435264" w:rsidP="00435264">
      <w:pPr>
        <w:pStyle w:val="paragraph"/>
      </w:pPr>
      <w:r w:rsidRPr="007E65AE">
        <w:tab/>
        <w:t>(f)</w:t>
      </w:r>
      <w:r w:rsidRPr="007E65AE">
        <w:tab/>
        <w:t>following the giving of the statement, a favourable determination is made in relation to the person’s social security payment; and</w:t>
      </w:r>
    </w:p>
    <w:p w:rsidR="00435264" w:rsidRPr="007E65AE" w:rsidRDefault="00435264" w:rsidP="00435264">
      <w:pPr>
        <w:pStyle w:val="paragraph"/>
      </w:pPr>
      <w:r w:rsidRPr="007E65AE">
        <w:tab/>
        <w:t>(g)</w:t>
      </w:r>
      <w:r w:rsidRPr="007E65AE">
        <w:tab/>
        <w:t>the determination is made because, in the instalment period:</w:t>
      </w:r>
    </w:p>
    <w:p w:rsidR="00435264" w:rsidRPr="007E65AE" w:rsidRDefault="00435264" w:rsidP="00435264">
      <w:pPr>
        <w:pStyle w:val="paragraphsub"/>
      </w:pPr>
      <w:r w:rsidRPr="007E65AE">
        <w:tab/>
        <w:t>(i)</w:t>
      </w:r>
      <w:r w:rsidRPr="007E65AE">
        <w:tab/>
        <w:t>there is a decrease in the amount of employment income that is earned, derived or received, or that is taken to have been earned, derived or received, by the partner; or</w:t>
      </w:r>
    </w:p>
    <w:p w:rsidR="00435264" w:rsidRPr="007E65AE" w:rsidRDefault="00435264" w:rsidP="00435264">
      <w:pPr>
        <w:pStyle w:val="paragraphsub"/>
      </w:pPr>
      <w:r w:rsidRPr="007E65AE">
        <w:tab/>
        <w:t>(ii)</w:t>
      </w:r>
      <w:r w:rsidRPr="007E65AE">
        <w:tab/>
        <w:t>the partner has ceased to earn, derive or receive, or to be taken to earn, derive or receive, employment income;</w:t>
      </w:r>
    </w:p>
    <w:p w:rsidR="00435264" w:rsidRPr="007E65AE" w:rsidRDefault="00435264" w:rsidP="00435264">
      <w:pPr>
        <w:pStyle w:val="subsection2"/>
      </w:pPr>
      <w:r w:rsidRPr="007E65AE">
        <w:t>the determination takes effect on the first day of the instalment period.</w:t>
      </w:r>
    </w:p>
    <w:p w:rsidR="00435264" w:rsidRPr="007E65AE" w:rsidRDefault="00435264" w:rsidP="009E593E">
      <w:pPr>
        <w:pStyle w:val="subsection"/>
        <w:keepNext/>
        <w:keepLines/>
      </w:pPr>
      <w:r w:rsidRPr="007E65AE">
        <w:tab/>
        <w:t>(4)</w:t>
      </w:r>
      <w:r w:rsidRPr="007E65AE">
        <w:tab/>
        <w:t>If:</w:t>
      </w:r>
    </w:p>
    <w:p w:rsidR="00435264" w:rsidRPr="007E65AE" w:rsidRDefault="00435264" w:rsidP="00435264">
      <w:pPr>
        <w:pStyle w:val="paragraph"/>
      </w:pPr>
      <w:r w:rsidRPr="007E65AE">
        <w:tab/>
        <w:t>(a)</w:t>
      </w:r>
      <w:r w:rsidRPr="007E65AE">
        <w:tab/>
        <w:t xml:space="preserve">a favourable determination is made following the death of a person’s partner (the </w:t>
      </w:r>
      <w:r w:rsidRPr="007E65AE">
        <w:rPr>
          <w:b/>
          <w:i/>
        </w:rPr>
        <w:t>partner</w:t>
      </w:r>
      <w:r w:rsidRPr="007E65AE">
        <w:t>); and</w:t>
      </w:r>
    </w:p>
    <w:p w:rsidR="00435264" w:rsidRPr="007E65AE" w:rsidRDefault="00435264" w:rsidP="00435264">
      <w:pPr>
        <w:pStyle w:val="paragraph"/>
      </w:pPr>
      <w:r w:rsidRPr="007E65AE">
        <w:tab/>
        <w:t>(b)</w:t>
      </w:r>
      <w:r w:rsidRPr="007E65AE">
        <w:tab/>
        <w:t>the favourable determination is made because the person elects not to receive bereavement payments; and</w:t>
      </w:r>
    </w:p>
    <w:p w:rsidR="00435264" w:rsidRPr="007E65AE" w:rsidRDefault="00435264" w:rsidP="00435264">
      <w:pPr>
        <w:pStyle w:val="paragraph"/>
      </w:pPr>
      <w:r w:rsidRPr="007E65AE">
        <w:tab/>
        <w:t>(c)</w:t>
      </w:r>
      <w:r w:rsidRPr="007E65AE">
        <w:tab/>
        <w:t>within the bereavement period:</w:t>
      </w:r>
    </w:p>
    <w:p w:rsidR="00435264" w:rsidRPr="007E65AE" w:rsidRDefault="00435264" w:rsidP="00435264">
      <w:pPr>
        <w:pStyle w:val="paragraphsub"/>
      </w:pPr>
      <w:r w:rsidRPr="007E65AE">
        <w:tab/>
        <w:t>(i)</w:t>
      </w:r>
      <w:r w:rsidRPr="007E65AE">
        <w:tab/>
        <w:t>the person notifies the Department, orally or in writing or in a manner approved by the Secretary, of the partner’s death; or</w:t>
      </w:r>
    </w:p>
    <w:p w:rsidR="00435264" w:rsidRPr="007E65AE" w:rsidRDefault="00435264" w:rsidP="00435264">
      <w:pPr>
        <w:pStyle w:val="paragraphsub"/>
      </w:pPr>
      <w:r w:rsidRPr="007E65AE">
        <w:tab/>
        <w:t>(ii)</w:t>
      </w:r>
      <w:r w:rsidRPr="007E65AE">
        <w:tab/>
        <w:t>the Secretary otherwise becomes aware of the death;</w:t>
      </w:r>
    </w:p>
    <w:p w:rsidR="00435264" w:rsidRPr="007E65AE" w:rsidRDefault="00435264" w:rsidP="00435264">
      <w:pPr>
        <w:pStyle w:val="subsection2"/>
      </w:pPr>
      <w:r w:rsidRPr="007E65AE">
        <w:t>the determination takes effect on the day on which the partner died.</w:t>
      </w:r>
    </w:p>
    <w:p w:rsidR="00435264" w:rsidRPr="007E65AE" w:rsidRDefault="00435264" w:rsidP="00435264">
      <w:pPr>
        <w:pStyle w:val="subsection"/>
      </w:pPr>
      <w:r w:rsidRPr="007E65AE">
        <w:tab/>
        <w:t>(5)</w:t>
      </w:r>
      <w:r w:rsidRPr="007E65AE">
        <w:tab/>
        <w:t>If:</w:t>
      </w:r>
    </w:p>
    <w:p w:rsidR="00435264" w:rsidRPr="007E65AE" w:rsidRDefault="00435264" w:rsidP="00435264">
      <w:pPr>
        <w:pStyle w:val="paragraph"/>
      </w:pPr>
      <w:r w:rsidRPr="007E65AE">
        <w:tab/>
        <w:t>(a)</w:t>
      </w:r>
      <w:r w:rsidRPr="007E65AE">
        <w:tab/>
        <w:t xml:space="preserve">a favourable determination is made following the death of a person’s partner (the </w:t>
      </w:r>
      <w:r w:rsidRPr="007E65AE">
        <w:rPr>
          <w:b/>
          <w:i/>
        </w:rPr>
        <w:t>partner</w:t>
      </w:r>
      <w:r w:rsidRPr="007E65AE">
        <w:t>); and</w:t>
      </w:r>
    </w:p>
    <w:p w:rsidR="00435264" w:rsidRPr="007E65AE" w:rsidRDefault="00435264" w:rsidP="00435264">
      <w:pPr>
        <w:pStyle w:val="paragraph"/>
      </w:pPr>
      <w:r w:rsidRPr="007E65AE">
        <w:tab/>
        <w:t>(b)</w:t>
      </w:r>
      <w:r w:rsidRPr="007E65AE">
        <w:tab/>
        <w:t>immediately before the partner died, the partner:</w:t>
      </w:r>
    </w:p>
    <w:p w:rsidR="00435264" w:rsidRPr="007E65AE" w:rsidRDefault="00435264" w:rsidP="00435264">
      <w:pPr>
        <w:pStyle w:val="paragraphsub"/>
      </w:pPr>
      <w:r w:rsidRPr="007E65AE">
        <w:tab/>
        <w:t>(i)</w:t>
      </w:r>
      <w:r w:rsidRPr="007E65AE">
        <w:tab/>
        <w:t>was not receiving a social security pension, a service pension or income support supplement; and</w:t>
      </w:r>
    </w:p>
    <w:p w:rsidR="00435264" w:rsidRPr="007E65AE" w:rsidRDefault="00435264" w:rsidP="00435264">
      <w:pPr>
        <w:pStyle w:val="paragraphsub"/>
      </w:pPr>
      <w:r w:rsidRPr="007E65AE">
        <w:tab/>
        <w:t>(ii)</w:t>
      </w:r>
      <w:r w:rsidRPr="007E65AE">
        <w:tab/>
        <w:t>was not a long</w:t>
      </w:r>
      <w:r w:rsidR="007E65AE">
        <w:noBreakHyphen/>
      </w:r>
      <w:r w:rsidRPr="007E65AE">
        <w:t>term social security recipient; and</w:t>
      </w:r>
    </w:p>
    <w:p w:rsidR="00435264" w:rsidRPr="007E65AE" w:rsidRDefault="00435264" w:rsidP="00435264">
      <w:pPr>
        <w:pStyle w:val="paragraph"/>
      </w:pPr>
      <w:r w:rsidRPr="007E65AE">
        <w:tab/>
        <w:t>(c)</w:t>
      </w:r>
      <w:r w:rsidRPr="007E65AE">
        <w:tab/>
        <w:t>within the period of 4 weeks starting on the day after the day on which the partner dies:</w:t>
      </w:r>
    </w:p>
    <w:p w:rsidR="00435264" w:rsidRPr="007E65AE" w:rsidRDefault="00435264" w:rsidP="00435264">
      <w:pPr>
        <w:pStyle w:val="paragraphsub"/>
      </w:pPr>
      <w:r w:rsidRPr="007E65AE">
        <w:tab/>
        <w:t>(i)</w:t>
      </w:r>
      <w:r w:rsidRPr="007E65AE">
        <w:tab/>
        <w:t>the person notifies the Department, orally or in writing or in a manner approved by the Secretary, of the partner’s death; or</w:t>
      </w:r>
    </w:p>
    <w:p w:rsidR="00435264" w:rsidRPr="007E65AE" w:rsidRDefault="00435264" w:rsidP="00435264">
      <w:pPr>
        <w:pStyle w:val="paragraphsub"/>
      </w:pPr>
      <w:r w:rsidRPr="007E65AE">
        <w:tab/>
        <w:t>(ii)</w:t>
      </w:r>
      <w:r w:rsidRPr="007E65AE">
        <w:tab/>
        <w:t>the Secretary otherwise becomes aware of the death;</w:t>
      </w:r>
    </w:p>
    <w:p w:rsidR="00435264" w:rsidRPr="007E65AE" w:rsidRDefault="00435264" w:rsidP="00435264">
      <w:pPr>
        <w:pStyle w:val="subsection2"/>
      </w:pPr>
      <w:r w:rsidRPr="007E65AE">
        <w:t>the determination takes effect on the day on which the partner died.</w:t>
      </w:r>
    </w:p>
    <w:p w:rsidR="00435264" w:rsidRPr="007E65AE" w:rsidRDefault="00435264" w:rsidP="00435264">
      <w:pPr>
        <w:pStyle w:val="subsection"/>
        <w:keepNext/>
      </w:pPr>
      <w:r w:rsidRPr="007E65AE">
        <w:tab/>
        <w:t>(9)</w:t>
      </w:r>
      <w:r w:rsidRPr="007E65AE">
        <w:tab/>
        <w:t>If:</w:t>
      </w:r>
    </w:p>
    <w:p w:rsidR="00435264" w:rsidRPr="007E65AE" w:rsidRDefault="00435264" w:rsidP="00435264">
      <w:pPr>
        <w:pStyle w:val="paragraph"/>
      </w:pPr>
      <w:r w:rsidRPr="007E65AE">
        <w:tab/>
        <w:t>(a)</w:t>
      </w:r>
      <w:r w:rsidRPr="007E65AE">
        <w:tab/>
        <w:t>the favourable determination is made as a result of the Secretary forming the opinion, for the purposes of subsection</w:t>
      </w:r>
      <w:r w:rsidR="007E65AE">
        <w:t> </w:t>
      </w:r>
      <w:r w:rsidRPr="007E65AE">
        <w:t>5(12) of the 1991 Act, that a young person will not, or would not, if an application were duly made, receive payments under a prescribed educational scheme; and</w:t>
      </w:r>
    </w:p>
    <w:p w:rsidR="00435264" w:rsidRPr="007E65AE" w:rsidRDefault="00435264" w:rsidP="009D69BB">
      <w:pPr>
        <w:pStyle w:val="paragraph"/>
      </w:pPr>
      <w:r w:rsidRPr="007E65AE">
        <w:tab/>
        <w:t>(b)</w:t>
      </w:r>
      <w:r w:rsidRPr="007E65AE">
        <w:tab/>
        <w:t>the Secretary is notified that the young person has been refused payment under a prescribed educational scheme within 28 days after the person is notified of that refusal;</w:t>
      </w:r>
    </w:p>
    <w:p w:rsidR="00435264" w:rsidRPr="007E65AE" w:rsidRDefault="00435264" w:rsidP="00435264">
      <w:pPr>
        <w:pStyle w:val="subsection2"/>
      </w:pPr>
      <w:r w:rsidRPr="007E65AE">
        <w:t>the determination takes effect on the day on which the determination is made or on such earlier or later day as is specified in the determination.</w:t>
      </w:r>
    </w:p>
    <w:p w:rsidR="00435264" w:rsidRPr="007E65AE" w:rsidRDefault="00435264" w:rsidP="00435264">
      <w:pPr>
        <w:pStyle w:val="subsection"/>
        <w:keepNext/>
        <w:keepLines/>
      </w:pPr>
      <w:r w:rsidRPr="007E65AE">
        <w:tab/>
        <w:t>(10)</w:t>
      </w:r>
      <w:r w:rsidRPr="007E65AE">
        <w:tab/>
        <w:t>If:</w:t>
      </w:r>
    </w:p>
    <w:p w:rsidR="00435264" w:rsidRPr="007E65AE" w:rsidRDefault="00435264" w:rsidP="00435264">
      <w:pPr>
        <w:pStyle w:val="paragraph"/>
        <w:keepNext/>
        <w:keepLines/>
      </w:pPr>
      <w:r w:rsidRPr="007E65AE">
        <w:tab/>
        <w:t>(a)</w:t>
      </w:r>
      <w:r w:rsidRPr="007E65AE">
        <w:tab/>
        <w:t>the favourable determination is made because, for the purposes of subsection</w:t>
      </w:r>
      <w:r w:rsidR="007E65AE">
        <w:t> </w:t>
      </w:r>
      <w:r w:rsidRPr="007E65AE">
        <w:t>5(11) of the 1991 Act, a young person is not qualified to receive a payment under a prescribed educational scheme; and</w:t>
      </w:r>
    </w:p>
    <w:p w:rsidR="00435264" w:rsidRPr="007E65AE" w:rsidRDefault="00435264" w:rsidP="00435264">
      <w:pPr>
        <w:pStyle w:val="paragraph"/>
      </w:pPr>
      <w:r w:rsidRPr="007E65AE">
        <w:tab/>
        <w:t>(b)</w:t>
      </w:r>
      <w:r w:rsidRPr="007E65AE">
        <w:tab/>
        <w:t>the young person, or another person or organisation, was previously in receipt of a payment under a prescribed educational scheme in respect of the young person but the payment has since ceased; and</w:t>
      </w:r>
    </w:p>
    <w:p w:rsidR="00435264" w:rsidRPr="007E65AE" w:rsidRDefault="00435264" w:rsidP="00435264">
      <w:pPr>
        <w:pStyle w:val="paragraph"/>
      </w:pPr>
      <w:r w:rsidRPr="007E65AE">
        <w:tab/>
        <w:t>(c)</w:t>
      </w:r>
      <w:r w:rsidRPr="007E65AE">
        <w:tab/>
        <w:t>the Secretary was notified, within 28 days after the payment was granted, that it was no longer being received;</w:t>
      </w:r>
    </w:p>
    <w:p w:rsidR="00435264" w:rsidRPr="007E65AE" w:rsidRDefault="00435264" w:rsidP="00435264">
      <w:pPr>
        <w:pStyle w:val="subsection2"/>
      </w:pPr>
      <w:r w:rsidRPr="007E65AE">
        <w:t>the determination takes effect on the day on which the determination is made or on such earlier or later day as is specified in the determination.</w:t>
      </w:r>
    </w:p>
    <w:p w:rsidR="00435264" w:rsidRPr="007E65AE" w:rsidRDefault="00435264" w:rsidP="00435264">
      <w:pPr>
        <w:pStyle w:val="subsection"/>
      </w:pPr>
      <w:r w:rsidRPr="007E65AE">
        <w:tab/>
        <w:t>(11)</w:t>
      </w:r>
      <w:r w:rsidRPr="007E65AE">
        <w:tab/>
        <w:t>If:</w:t>
      </w:r>
    </w:p>
    <w:p w:rsidR="00435264" w:rsidRPr="007E65AE" w:rsidRDefault="00435264" w:rsidP="00435264">
      <w:pPr>
        <w:pStyle w:val="paragraph"/>
      </w:pPr>
      <w:r w:rsidRPr="007E65AE">
        <w:tab/>
        <w:t>(a)</w:t>
      </w:r>
      <w:r w:rsidRPr="007E65AE">
        <w:tab/>
        <w:t>the favourable determination is made because, for the purposes of subsection</w:t>
      </w:r>
      <w:r w:rsidR="007E65AE">
        <w:t> </w:t>
      </w:r>
      <w:r w:rsidRPr="007E65AE">
        <w:t>5(11) of the 1991 Act, a young person is not qualified to receive payments under any prescribed educational scheme; and</w:t>
      </w:r>
    </w:p>
    <w:p w:rsidR="00435264" w:rsidRPr="007E65AE" w:rsidRDefault="00435264" w:rsidP="00435264">
      <w:pPr>
        <w:pStyle w:val="paragraph"/>
      </w:pPr>
      <w:r w:rsidRPr="007E65AE">
        <w:tab/>
        <w:t>(b)</w:t>
      </w:r>
      <w:r w:rsidRPr="007E65AE">
        <w:tab/>
        <w:t>no application has been made for payments in respect of that young person under any prescribed educational scheme; and</w:t>
      </w:r>
    </w:p>
    <w:p w:rsidR="00435264" w:rsidRPr="007E65AE" w:rsidRDefault="00435264" w:rsidP="00435264">
      <w:pPr>
        <w:pStyle w:val="paragraph"/>
      </w:pPr>
      <w:r w:rsidRPr="007E65AE">
        <w:tab/>
        <w:t>(c)</w:t>
      </w:r>
      <w:r w:rsidRPr="007E65AE">
        <w:tab/>
        <w:t>the Secretary is satisfied that it is reasonable that no such application has been made; and</w:t>
      </w:r>
    </w:p>
    <w:p w:rsidR="00435264" w:rsidRPr="007E65AE" w:rsidRDefault="00435264" w:rsidP="00435264">
      <w:pPr>
        <w:pStyle w:val="paragraph"/>
      </w:pPr>
      <w:r w:rsidRPr="007E65AE">
        <w:tab/>
        <w:t>(d)</w:t>
      </w:r>
      <w:r w:rsidRPr="007E65AE">
        <w:tab/>
        <w:t>the young person ceased, within 13 weeks after becoming a prescribed student child, to be a prescribed student child because the Secretary formed an opinion for the purposes of paragraph</w:t>
      </w:r>
      <w:r w:rsidR="007E65AE">
        <w:t> </w:t>
      </w:r>
      <w:r w:rsidRPr="007E65AE">
        <w:t>5(12)(c) of the 1991 Act;</w:t>
      </w:r>
    </w:p>
    <w:p w:rsidR="00435264" w:rsidRPr="007E65AE" w:rsidRDefault="00435264" w:rsidP="00435264">
      <w:pPr>
        <w:pStyle w:val="subsection2"/>
      </w:pPr>
      <w:r w:rsidRPr="007E65AE">
        <w:t>the determination takes effect on the day on which the young person became a prescribed student child.</w:t>
      </w:r>
    </w:p>
    <w:p w:rsidR="00B01DD6" w:rsidRPr="007E65AE" w:rsidRDefault="00B01DD6" w:rsidP="00CD5CFD">
      <w:pPr>
        <w:pStyle w:val="subsection"/>
      </w:pPr>
      <w:r w:rsidRPr="007E65AE">
        <w:tab/>
        <w:t>(11A)</w:t>
      </w:r>
      <w:r w:rsidRPr="007E65AE">
        <w:tab/>
        <w:t>If the Secretary makes a determination under section</w:t>
      </w:r>
      <w:r w:rsidR="007E65AE">
        <w:t> </w:t>
      </w:r>
      <w:r w:rsidRPr="007E65AE">
        <w:t>78 (rate increase determination) as a result of a revised estimate of maintenance income for a parent of a person as referred to in section</w:t>
      </w:r>
      <w:r w:rsidR="007E65AE">
        <w:t> </w:t>
      </w:r>
      <w:r w:rsidRPr="007E65AE">
        <w:t>123AA, the determination takes effect on the day the revised estimate was made by, or given to, the Secretary.</w:t>
      </w:r>
    </w:p>
    <w:p w:rsidR="005A3D4E" w:rsidRPr="007E65AE" w:rsidRDefault="005A3D4E" w:rsidP="005A3D4E">
      <w:pPr>
        <w:pStyle w:val="subsection"/>
      </w:pPr>
      <w:r w:rsidRPr="007E65AE">
        <w:tab/>
        <w:t>(12)</w:t>
      </w:r>
      <w:r w:rsidRPr="007E65AE">
        <w:tab/>
        <w:t>This section does not apply to determinations to which section</w:t>
      </w:r>
      <w:r w:rsidR="007E65AE">
        <w:t> </w:t>
      </w:r>
      <w:r w:rsidRPr="007E65AE">
        <w:t>110A applies.</w:t>
      </w:r>
    </w:p>
    <w:p w:rsidR="00556549" w:rsidRPr="007E65AE" w:rsidRDefault="00556549" w:rsidP="00556549">
      <w:pPr>
        <w:pStyle w:val="ActHead5"/>
      </w:pPr>
      <w:bookmarkStart w:id="250" w:name="_Toc507142653"/>
      <w:r w:rsidRPr="007E65AE">
        <w:rPr>
          <w:rStyle w:val="CharSectno"/>
        </w:rPr>
        <w:t>110A</w:t>
      </w:r>
      <w:r w:rsidRPr="007E65AE">
        <w:t xml:space="preserve">  Date of effect of favourable determinations resuming payment after suspensions relating to non</w:t>
      </w:r>
      <w:r w:rsidR="007E65AE">
        <w:noBreakHyphen/>
      </w:r>
      <w:r w:rsidRPr="007E65AE">
        <w:t>compliance</w:t>
      </w:r>
      <w:bookmarkEnd w:id="250"/>
    </w:p>
    <w:p w:rsidR="00556549" w:rsidRPr="007E65AE" w:rsidRDefault="00556549" w:rsidP="00556549">
      <w:pPr>
        <w:pStyle w:val="subsection"/>
      </w:pPr>
      <w:r w:rsidRPr="007E65AE">
        <w:tab/>
      </w:r>
      <w:r w:rsidRPr="007E65AE">
        <w:tab/>
        <w:t>If:</w:t>
      </w:r>
    </w:p>
    <w:p w:rsidR="00556549" w:rsidRPr="007E65AE" w:rsidRDefault="00556549" w:rsidP="00556549">
      <w:pPr>
        <w:pStyle w:val="paragraph"/>
      </w:pPr>
      <w:r w:rsidRPr="007E65AE">
        <w:tab/>
        <w:t>(a)</w:t>
      </w:r>
      <w:r w:rsidRPr="007E65AE">
        <w:tab/>
        <w:t>a favourable determination is made under section</w:t>
      </w:r>
      <w:r w:rsidR="007E65AE">
        <w:t> </w:t>
      </w:r>
      <w:r w:rsidRPr="007E65AE">
        <w:t>85 resuming payment of a parenting payment, youth allowance, austudy payment, newstart allowance or special benefit the payment of which had been suspended under section</w:t>
      </w:r>
      <w:r w:rsidR="007E65AE">
        <w:t> </w:t>
      </w:r>
      <w:r w:rsidRPr="007E65AE">
        <w:t>80; and</w:t>
      </w:r>
    </w:p>
    <w:p w:rsidR="00E177B7" w:rsidRPr="007E65AE" w:rsidRDefault="00E177B7" w:rsidP="00E177B7">
      <w:pPr>
        <w:pStyle w:val="paragraph"/>
      </w:pPr>
      <w:r w:rsidRPr="007E65AE">
        <w:tab/>
        <w:t>(b)</w:t>
      </w:r>
      <w:r w:rsidRPr="007E65AE">
        <w:tab/>
        <w:t>the payment had been suspended because it was not payable because of:</w:t>
      </w:r>
    </w:p>
    <w:p w:rsidR="00E177B7" w:rsidRPr="007E65AE" w:rsidRDefault="00E177B7" w:rsidP="00E177B7">
      <w:pPr>
        <w:pStyle w:val="paragraphsub"/>
      </w:pPr>
      <w:r w:rsidRPr="007E65AE">
        <w:tab/>
        <w:t>(i)</w:t>
      </w:r>
      <w:r w:rsidRPr="007E65AE">
        <w:tab/>
        <w:t>subsection</w:t>
      </w:r>
      <w:r w:rsidR="007E65AE">
        <w:t> </w:t>
      </w:r>
      <w:r w:rsidRPr="007E65AE">
        <w:t>42P(1) or 42S(1</w:t>
      </w:r>
      <w:r w:rsidR="00EE205F" w:rsidRPr="007E65AE">
        <w:t>) (i</w:t>
      </w:r>
      <w:r w:rsidRPr="007E65AE">
        <w:t>f the payment was a participation payment); or</w:t>
      </w:r>
    </w:p>
    <w:p w:rsidR="00E177B7" w:rsidRPr="007E65AE" w:rsidRDefault="00E177B7" w:rsidP="00E177B7">
      <w:pPr>
        <w:pStyle w:val="paragraphsub"/>
      </w:pPr>
      <w:r w:rsidRPr="007E65AE">
        <w:tab/>
        <w:t>(ii)</w:t>
      </w:r>
      <w:r w:rsidRPr="007E65AE">
        <w:tab/>
        <w:t>section</w:t>
      </w:r>
      <w:r w:rsidR="007E65AE">
        <w:t> </w:t>
      </w:r>
      <w:r w:rsidRPr="007E65AE">
        <w:t>550B or 551 of the 1991 Act (if the payment was a youth allowance); or</w:t>
      </w:r>
    </w:p>
    <w:p w:rsidR="00E177B7" w:rsidRPr="007E65AE" w:rsidRDefault="00E177B7" w:rsidP="00E177B7">
      <w:pPr>
        <w:pStyle w:val="paragraphsub"/>
      </w:pPr>
      <w:r w:rsidRPr="007E65AE">
        <w:tab/>
        <w:t>(iii)</w:t>
      </w:r>
      <w:r w:rsidRPr="007E65AE">
        <w:tab/>
        <w:t>section</w:t>
      </w:r>
      <w:r w:rsidR="007E65AE">
        <w:t> </w:t>
      </w:r>
      <w:r w:rsidRPr="007E65AE">
        <w:t>576A or 577 of the 1991 Act (if the payment was an austudy payment);</w:t>
      </w:r>
    </w:p>
    <w:p w:rsidR="00556549" w:rsidRPr="007E65AE" w:rsidRDefault="00556549" w:rsidP="00556549">
      <w:pPr>
        <w:pStyle w:val="subsection2"/>
      </w:pPr>
      <w:r w:rsidRPr="007E65AE">
        <w:t xml:space="preserve">the determination takes effect, or is taken to have taken effect, on the day after the end of the period for which the payment, allowance or benefit is not payable </w:t>
      </w:r>
      <w:r w:rsidR="00E177B7" w:rsidRPr="007E65AE">
        <w:t>because of section</w:t>
      </w:r>
      <w:r w:rsidR="007E65AE">
        <w:t> </w:t>
      </w:r>
      <w:r w:rsidR="00E177B7" w:rsidRPr="007E65AE">
        <w:t>550B, 551, 576A or 577 of the 1991 Act, or on the day after the serious failure period or unemployment non</w:t>
      </w:r>
      <w:r w:rsidR="007E65AE">
        <w:noBreakHyphen/>
      </w:r>
      <w:r w:rsidR="00E177B7" w:rsidRPr="007E65AE">
        <w:t>payment period ends under subsection</w:t>
      </w:r>
      <w:r w:rsidR="007E65AE">
        <w:t> </w:t>
      </w:r>
      <w:r w:rsidR="00E177B7" w:rsidRPr="007E65AE">
        <w:t xml:space="preserve">42P(1) or </w:t>
      </w:r>
      <w:r w:rsidR="0054048D" w:rsidRPr="007E65AE">
        <w:t>42S(3) or (4)</w:t>
      </w:r>
      <w:r w:rsidR="00E177B7" w:rsidRPr="007E65AE">
        <w:t xml:space="preserve"> or section</w:t>
      </w:r>
      <w:r w:rsidR="007E65AE">
        <w:t> </w:t>
      </w:r>
      <w:r w:rsidR="00E177B7" w:rsidRPr="007E65AE">
        <w:t>42Q of this Act, as the case requires</w:t>
      </w:r>
      <w:r w:rsidRPr="007E65AE">
        <w:t>.</w:t>
      </w:r>
    </w:p>
    <w:p w:rsidR="00435264" w:rsidRPr="007E65AE" w:rsidRDefault="00435264" w:rsidP="00435264">
      <w:pPr>
        <w:pStyle w:val="ActHead5"/>
      </w:pPr>
      <w:bookmarkStart w:id="251" w:name="_Toc507142654"/>
      <w:r w:rsidRPr="007E65AE">
        <w:rPr>
          <w:rStyle w:val="CharSectno"/>
        </w:rPr>
        <w:t>111</w:t>
      </w:r>
      <w:r w:rsidRPr="007E65AE">
        <w:t xml:space="preserve">  Date of effect of section</w:t>
      </w:r>
      <w:r w:rsidR="007E65AE">
        <w:t> </w:t>
      </w:r>
      <w:r w:rsidRPr="007E65AE">
        <w:t>78 determination resulting from indexation or adjustment</w:t>
      </w:r>
      <w:bookmarkEnd w:id="251"/>
    </w:p>
    <w:p w:rsidR="00435264" w:rsidRPr="007E65AE" w:rsidRDefault="00435264" w:rsidP="00435264">
      <w:pPr>
        <w:pStyle w:val="subsection"/>
      </w:pPr>
      <w:r w:rsidRPr="007E65AE">
        <w:tab/>
      </w:r>
      <w:r w:rsidRPr="007E65AE">
        <w:tab/>
        <w:t>If:</w:t>
      </w:r>
    </w:p>
    <w:p w:rsidR="00435264" w:rsidRPr="007E65AE" w:rsidRDefault="00435264" w:rsidP="00435264">
      <w:pPr>
        <w:pStyle w:val="paragraph"/>
      </w:pPr>
      <w:r w:rsidRPr="007E65AE">
        <w:tab/>
        <w:t>(a)</w:t>
      </w:r>
      <w:r w:rsidRPr="007E65AE">
        <w:tab/>
        <w:t>the Secretary makes a determination under section</w:t>
      </w:r>
      <w:r w:rsidR="007E65AE">
        <w:t> </w:t>
      </w:r>
      <w:r w:rsidRPr="007E65AE">
        <w:t>78; and</w:t>
      </w:r>
    </w:p>
    <w:p w:rsidR="00435264" w:rsidRPr="007E65AE" w:rsidRDefault="00435264" w:rsidP="00435264">
      <w:pPr>
        <w:pStyle w:val="paragraph"/>
      </w:pPr>
      <w:r w:rsidRPr="007E65AE">
        <w:tab/>
        <w:t>(b)</w:t>
      </w:r>
      <w:r w:rsidRPr="007E65AE">
        <w:tab/>
        <w:t>the determination is made because an amount has been indexed or adjusted by the operation of Part</w:t>
      </w:r>
      <w:r w:rsidR="007E65AE">
        <w:t> </w:t>
      </w:r>
      <w:r w:rsidRPr="007E65AE">
        <w:t>3.16 of the 1991 Act;</w:t>
      </w:r>
    </w:p>
    <w:p w:rsidR="00435264" w:rsidRPr="007E65AE" w:rsidRDefault="00435264" w:rsidP="00435264">
      <w:pPr>
        <w:pStyle w:val="subsection2"/>
      </w:pPr>
      <w:r w:rsidRPr="007E65AE">
        <w:t>the determination takes effect on the day on which the amount was so indexed or adjusted.</w:t>
      </w:r>
    </w:p>
    <w:p w:rsidR="00435264" w:rsidRPr="007E65AE" w:rsidRDefault="00435264" w:rsidP="009E593E">
      <w:pPr>
        <w:pStyle w:val="ActHead5"/>
      </w:pPr>
      <w:bookmarkStart w:id="252" w:name="_Toc507142655"/>
      <w:r w:rsidRPr="007E65AE">
        <w:rPr>
          <w:rStyle w:val="CharSectno"/>
        </w:rPr>
        <w:t>114</w:t>
      </w:r>
      <w:r w:rsidRPr="007E65AE">
        <w:t xml:space="preserve">  Date of effect of other favourable determinations</w:t>
      </w:r>
      <w:bookmarkEnd w:id="252"/>
    </w:p>
    <w:p w:rsidR="00435264" w:rsidRPr="007E65AE" w:rsidRDefault="00435264" w:rsidP="009E593E">
      <w:pPr>
        <w:pStyle w:val="subsection"/>
        <w:keepNext/>
        <w:keepLines/>
      </w:pPr>
      <w:r w:rsidRPr="007E65AE">
        <w:tab/>
        <w:t>(1)</w:t>
      </w:r>
      <w:r w:rsidRPr="007E65AE">
        <w:tab/>
        <w:t xml:space="preserve">In the case of a favourable determination to which </w:t>
      </w:r>
      <w:r w:rsidR="00D52E9E" w:rsidRPr="007E65AE">
        <w:t>none of sections</w:t>
      </w:r>
      <w:r w:rsidR="007E65AE">
        <w:t> </w:t>
      </w:r>
      <w:r w:rsidR="00D52E9E" w:rsidRPr="007E65AE">
        <w:t>109,</w:t>
      </w:r>
      <w:r w:rsidR="00B01DD6" w:rsidRPr="007E65AE">
        <w:t xml:space="preserve"> 109A,</w:t>
      </w:r>
      <w:r w:rsidR="00D52E9E" w:rsidRPr="007E65AE">
        <w:t xml:space="preserve"> 110 and 110A apply</w:t>
      </w:r>
      <w:r w:rsidRPr="007E65AE">
        <w:t>, the determination takes effect on the day on which the determination is made or on such other day as is specified in the determination.</w:t>
      </w:r>
    </w:p>
    <w:p w:rsidR="00435264" w:rsidRPr="007E65AE" w:rsidRDefault="00435264" w:rsidP="00435264">
      <w:pPr>
        <w:pStyle w:val="subsection"/>
      </w:pPr>
      <w:r w:rsidRPr="007E65AE">
        <w:tab/>
        <w:t>(2)</w:t>
      </w:r>
      <w:r w:rsidRPr="007E65AE">
        <w:tab/>
        <w:t xml:space="preserve">A day specified in a determination for the purpose of </w:t>
      </w:r>
      <w:r w:rsidR="007E65AE">
        <w:t>subsection (</w:t>
      </w:r>
      <w:r w:rsidRPr="007E65AE">
        <w:t>1) may be:</w:t>
      </w:r>
    </w:p>
    <w:p w:rsidR="00435264" w:rsidRPr="007E65AE" w:rsidRDefault="00435264" w:rsidP="00435264">
      <w:pPr>
        <w:pStyle w:val="paragraph"/>
      </w:pPr>
      <w:r w:rsidRPr="007E65AE">
        <w:tab/>
        <w:t>(a)</w:t>
      </w:r>
      <w:r w:rsidRPr="007E65AE">
        <w:tab/>
        <w:t>later than the day on which the determination is made; or</w:t>
      </w:r>
    </w:p>
    <w:p w:rsidR="00435264" w:rsidRPr="007E65AE" w:rsidRDefault="00435264" w:rsidP="00435264">
      <w:pPr>
        <w:pStyle w:val="paragraph"/>
      </w:pPr>
      <w:r w:rsidRPr="007E65AE">
        <w:tab/>
        <w:t>(b)</w:t>
      </w:r>
      <w:r w:rsidRPr="007E65AE">
        <w:tab/>
        <w:t>not earlier than 13 weeks before the day on which the determination is made.</w:t>
      </w:r>
    </w:p>
    <w:p w:rsidR="00435264" w:rsidRPr="007E65AE" w:rsidRDefault="00EE205F" w:rsidP="00CD09D5">
      <w:pPr>
        <w:pStyle w:val="ActHead4"/>
      </w:pPr>
      <w:bookmarkStart w:id="253" w:name="_Toc507142656"/>
      <w:r w:rsidRPr="007E65AE">
        <w:rPr>
          <w:rStyle w:val="CharSubdNo"/>
        </w:rPr>
        <w:t>Subdivision</w:t>
      </w:r>
      <w:r w:rsidR="00666140" w:rsidRPr="007E65AE">
        <w:rPr>
          <w:rStyle w:val="CharSubdNo"/>
        </w:rPr>
        <w:t xml:space="preserve"> </w:t>
      </w:r>
      <w:r w:rsidR="00435264" w:rsidRPr="007E65AE">
        <w:rPr>
          <w:rStyle w:val="CharSubdNo"/>
        </w:rPr>
        <w:t>C</w:t>
      </w:r>
      <w:r w:rsidR="00435264" w:rsidRPr="007E65AE">
        <w:t>—</w:t>
      </w:r>
      <w:r w:rsidR="00435264" w:rsidRPr="007E65AE">
        <w:rPr>
          <w:rStyle w:val="CharSubdText"/>
        </w:rPr>
        <w:t>Determinations under section</w:t>
      </w:r>
      <w:r w:rsidR="007E65AE" w:rsidRPr="007E65AE">
        <w:rPr>
          <w:rStyle w:val="CharSubdText"/>
        </w:rPr>
        <w:t> </w:t>
      </w:r>
      <w:r w:rsidR="00435264" w:rsidRPr="007E65AE">
        <w:rPr>
          <w:rStyle w:val="CharSubdText"/>
        </w:rPr>
        <w:t>89</w:t>
      </w:r>
      <w:bookmarkEnd w:id="253"/>
    </w:p>
    <w:p w:rsidR="00435264" w:rsidRPr="007E65AE" w:rsidRDefault="00435264" w:rsidP="00CD09D5">
      <w:pPr>
        <w:pStyle w:val="ActHead5"/>
      </w:pPr>
      <w:bookmarkStart w:id="254" w:name="_Toc507142657"/>
      <w:r w:rsidRPr="007E65AE">
        <w:rPr>
          <w:rStyle w:val="CharSectno"/>
        </w:rPr>
        <w:t>115</w:t>
      </w:r>
      <w:r w:rsidRPr="007E65AE">
        <w:t xml:space="preserve">  Definition</w:t>
      </w:r>
      <w:bookmarkEnd w:id="254"/>
    </w:p>
    <w:p w:rsidR="00435264" w:rsidRPr="007E65AE" w:rsidRDefault="00435264" w:rsidP="00CD09D5">
      <w:pPr>
        <w:pStyle w:val="subsection"/>
        <w:keepNext/>
        <w:keepLines/>
      </w:pPr>
      <w:r w:rsidRPr="007E65AE">
        <w:tab/>
      </w:r>
      <w:r w:rsidRPr="007E65AE">
        <w:tab/>
        <w:t>In this Subdivision:</w:t>
      </w:r>
    </w:p>
    <w:p w:rsidR="00435264" w:rsidRPr="007E65AE" w:rsidRDefault="00435264" w:rsidP="00435264">
      <w:pPr>
        <w:pStyle w:val="Definition"/>
      </w:pPr>
      <w:r w:rsidRPr="007E65AE">
        <w:rPr>
          <w:b/>
          <w:i/>
        </w:rPr>
        <w:t>favourable determination</w:t>
      </w:r>
      <w:r w:rsidRPr="007E65AE">
        <w:t xml:space="preserve"> means a determination under section</w:t>
      </w:r>
      <w:r w:rsidR="007E65AE">
        <w:t> </w:t>
      </w:r>
      <w:r w:rsidRPr="007E65AE">
        <w:t>89.</w:t>
      </w:r>
    </w:p>
    <w:p w:rsidR="00435264" w:rsidRPr="007E65AE" w:rsidRDefault="00435264" w:rsidP="00435264">
      <w:pPr>
        <w:pStyle w:val="ActHead5"/>
      </w:pPr>
      <w:bookmarkStart w:id="255" w:name="_Toc507142658"/>
      <w:r w:rsidRPr="007E65AE">
        <w:rPr>
          <w:rStyle w:val="CharSectno"/>
        </w:rPr>
        <w:t>116</w:t>
      </w:r>
      <w:r w:rsidRPr="007E65AE">
        <w:t xml:space="preserve">  Date of effect of favourable determination resulting from review—concession cards</w:t>
      </w:r>
      <w:bookmarkEnd w:id="255"/>
    </w:p>
    <w:p w:rsidR="00435264" w:rsidRPr="007E65AE" w:rsidRDefault="00435264" w:rsidP="00435264">
      <w:pPr>
        <w:pStyle w:val="subsection"/>
      </w:pPr>
      <w:r w:rsidRPr="007E65AE">
        <w:tab/>
        <w:t>(1)</w:t>
      </w:r>
      <w:r w:rsidRPr="007E65AE">
        <w:tab/>
        <w:t>If:</w:t>
      </w:r>
    </w:p>
    <w:p w:rsidR="00435264" w:rsidRPr="007E65AE" w:rsidRDefault="00435264" w:rsidP="00435264">
      <w:pPr>
        <w:pStyle w:val="paragraph"/>
      </w:pPr>
      <w:r w:rsidRPr="007E65AE">
        <w:tab/>
        <w:t>(a)</w:t>
      </w:r>
      <w:r w:rsidRPr="007E65AE">
        <w:tab/>
        <w:t xml:space="preserve">a decision (the </w:t>
      </w:r>
      <w:r w:rsidRPr="007E65AE">
        <w:rPr>
          <w:b/>
          <w:i/>
        </w:rPr>
        <w:t>original decision</w:t>
      </w:r>
      <w:r w:rsidRPr="007E65AE">
        <w:t>) is made in relation to a person’s qualification for a concession card; and</w:t>
      </w:r>
    </w:p>
    <w:p w:rsidR="00435264" w:rsidRPr="007E65AE" w:rsidRDefault="00435264" w:rsidP="00435264">
      <w:pPr>
        <w:pStyle w:val="paragraph"/>
      </w:pPr>
      <w:r w:rsidRPr="007E65AE">
        <w:tab/>
        <w:t>(b)</w:t>
      </w:r>
      <w:r w:rsidRPr="007E65AE">
        <w:tab/>
        <w:t>the person is given a notice informing him or her of the original decision; and</w:t>
      </w:r>
    </w:p>
    <w:p w:rsidR="00435264" w:rsidRPr="007E65AE" w:rsidRDefault="00435264" w:rsidP="00435264">
      <w:pPr>
        <w:pStyle w:val="paragraph"/>
      </w:pPr>
      <w:r w:rsidRPr="007E65AE">
        <w:tab/>
        <w:t>(c)</w:t>
      </w:r>
      <w:r w:rsidRPr="007E65AE">
        <w:tab/>
        <w:t>within 13 weeks after the notice is given, the person applies to the Secretary, under section</w:t>
      </w:r>
      <w:r w:rsidR="007E65AE">
        <w:t> </w:t>
      </w:r>
      <w:r w:rsidRPr="007E65AE">
        <w:t>129, for review of the original decision; and</w:t>
      </w:r>
    </w:p>
    <w:p w:rsidR="00435264" w:rsidRPr="007E65AE" w:rsidRDefault="00435264" w:rsidP="00435264">
      <w:pPr>
        <w:pStyle w:val="paragraph"/>
      </w:pPr>
      <w:r w:rsidRPr="007E65AE">
        <w:tab/>
        <w:t>(d)</w:t>
      </w:r>
      <w:r w:rsidRPr="007E65AE">
        <w:tab/>
        <w:t>the favourable determination is made as a result of the application for review;</w:t>
      </w:r>
    </w:p>
    <w:p w:rsidR="00435264" w:rsidRPr="007E65AE" w:rsidRDefault="00435264" w:rsidP="00435264">
      <w:pPr>
        <w:pStyle w:val="subsection2"/>
      </w:pPr>
      <w:r w:rsidRPr="007E65AE">
        <w:t>the favourable determination takes effect on the day on which the determination embodying the original decision took effect.</w:t>
      </w:r>
    </w:p>
    <w:p w:rsidR="00435264" w:rsidRPr="007E65AE" w:rsidRDefault="00435264" w:rsidP="00703422">
      <w:pPr>
        <w:pStyle w:val="subsection"/>
        <w:keepNext/>
      </w:pPr>
      <w:r w:rsidRPr="007E65AE">
        <w:tab/>
        <w:t>(2)</w:t>
      </w:r>
      <w:r w:rsidRPr="007E65AE">
        <w:tab/>
        <w:t>If:</w:t>
      </w:r>
    </w:p>
    <w:p w:rsidR="00435264" w:rsidRPr="007E65AE" w:rsidRDefault="00435264" w:rsidP="00703422">
      <w:pPr>
        <w:pStyle w:val="paragraph"/>
        <w:keepNext/>
      </w:pPr>
      <w:r w:rsidRPr="007E65AE">
        <w:tab/>
        <w:t>(a)</w:t>
      </w:r>
      <w:r w:rsidRPr="007E65AE">
        <w:tab/>
        <w:t xml:space="preserve">a decision (the </w:t>
      </w:r>
      <w:r w:rsidRPr="007E65AE">
        <w:rPr>
          <w:b/>
          <w:i/>
        </w:rPr>
        <w:t>original decision</w:t>
      </w:r>
      <w:r w:rsidRPr="007E65AE">
        <w:t>) is made in relation to a person’s qualification for a concession card; and</w:t>
      </w:r>
    </w:p>
    <w:p w:rsidR="00435264" w:rsidRPr="007E65AE" w:rsidRDefault="00435264" w:rsidP="00435264">
      <w:pPr>
        <w:pStyle w:val="paragraph"/>
      </w:pPr>
      <w:r w:rsidRPr="007E65AE">
        <w:tab/>
        <w:t>(b)</w:t>
      </w:r>
      <w:r w:rsidRPr="007E65AE">
        <w:tab/>
        <w:t>the person is given a notice informing him or her of the original decision; and</w:t>
      </w:r>
    </w:p>
    <w:p w:rsidR="00435264" w:rsidRPr="007E65AE" w:rsidRDefault="00435264" w:rsidP="00435264">
      <w:pPr>
        <w:pStyle w:val="paragraph"/>
      </w:pPr>
      <w:r w:rsidRPr="007E65AE">
        <w:tab/>
        <w:t>(c)</w:t>
      </w:r>
      <w:r w:rsidRPr="007E65AE">
        <w:tab/>
        <w:t>more than 13 weeks after the notice is given, the person applies to the Secretary, under section</w:t>
      </w:r>
      <w:r w:rsidR="007E65AE">
        <w:t> </w:t>
      </w:r>
      <w:r w:rsidRPr="007E65AE">
        <w:t>129, for review of the original decision; and</w:t>
      </w:r>
    </w:p>
    <w:p w:rsidR="00435264" w:rsidRPr="007E65AE" w:rsidRDefault="00435264" w:rsidP="00435264">
      <w:pPr>
        <w:pStyle w:val="paragraph"/>
      </w:pPr>
      <w:r w:rsidRPr="007E65AE">
        <w:tab/>
        <w:t>(d)</w:t>
      </w:r>
      <w:r w:rsidRPr="007E65AE">
        <w:tab/>
        <w:t>the favourable determination is made as a result of the application for review;</w:t>
      </w:r>
    </w:p>
    <w:p w:rsidR="00435264" w:rsidRPr="007E65AE" w:rsidRDefault="00435264" w:rsidP="00435264">
      <w:pPr>
        <w:pStyle w:val="subsection2"/>
      </w:pPr>
      <w:r w:rsidRPr="007E65AE">
        <w:t>the favourable determination takes effect on the day on which the application for review was made.</w:t>
      </w:r>
    </w:p>
    <w:p w:rsidR="00435264" w:rsidRPr="007E65AE" w:rsidRDefault="00435264" w:rsidP="005F4543">
      <w:pPr>
        <w:pStyle w:val="subsection"/>
        <w:keepNext/>
      </w:pPr>
      <w:r w:rsidRPr="007E65AE">
        <w:tab/>
        <w:t>(3)</w:t>
      </w:r>
      <w:r w:rsidRPr="007E65AE">
        <w:tab/>
        <w:t>If:</w:t>
      </w:r>
    </w:p>
    <w:p w:rsidR="00435264" w:rsidRPr="007E65AE" w:rsidRDefault="00435264" w:rsidP="00435264">
      <w:pPr>
        <w:pStyle w:val="paragraph"/>
      </w:pPr>
      <w:r w:rsidRPr="007E65AE">
        <w:tab/>
        <w:t>(a)</w:t>
      </w:r>
      <w:r w:rsidRPr="007E65AE">
        <w:tab/>
        <w:t xml:space="preserve">a decision (the </w:t>
      </w:r>
      <w:r w:rsidRPr="007E65AE">
        <w:rPr>
          <w:b/>
          <w:i/>
        </w:rPr>
        <w:t>original decision</w:t>
      </w:r>
      <w:r w:rsidRPr="007E65AE">
        <w:t>) is made in relation to a person’s qualification for a concession card; and</w:t>
      </w:r>
    </w:p>
    <w:p w:rsidR="00435264" w:rsidRPr="007E65AE" w:rsidRDefault="00435264" w:rsidP="00435264">
      <w:pPr>
        <w:pStyle w:val="paragraph"/>
      </w:pPr>
      <w:r w:rsidRPr="007E65AE">
        <w:tab/>
        <w:t>(b)</w:t>
      </w:r>
      <w:r w:rsidRPr="007E65AE">
        <w:tab/>
        <w:t>the person is not given any notice informing him or her of the original decision; and</w:t>
      </w:r>
    </w:p>
    <w:p w:rsidR="00435264" w:rsidRPr="007E65AE" w:rsidRDefault="00435264" w:rsidP="00435264">
      <w:pPr>
        <w:pStyle w:val="paragraph"/>
      </w:pPr>
      <w:r w:rsidRPr="007E65AE">
        <w:tab/>
        <w:t>(c)</w:t>
      </w:r>
      <w:r w:rsidRPr="007E65AE">
        <w:tab/>
        <w:t>the person applies to the Secretary, under section</w:t>
      </w:r>
      <w:r w:rsidR="007E65AE">
        <w:t> </w:t>
      </w:r>
      <w:r w:rsidRPr="007E65AE">
        <w:t>129, for review of the original decision; and</w:t>
      </w:r>
    </w:p>
    <w:p w:rsidR="00435264" w:rsidRPr="007E65AE" w:rsidRDefault="00435264" w:rsidP="00435264">
      <w:pPr>
        <w:pStyle w:val="paragraph"/>
      </w:pPr>
      <w:r w:rsidRPr="007E65AE">
        <w:tab/>
        <w:t>(d)</w:t>
      </w:r>
      <w:r w:rsidRPr="007E65AE">
        <w:tab/>
        <w:t>the favourable determination is made as a result of the application for review;</w:t>
      </w:r>
    </w:p>
    <w:p w:rsidR="00435264" w:rsidRPr="007E65AE" w:rsidRDefault="00435264" w:rsidP="00435264">
      <w:pPr>
        <w:pStyle w:val="subsection2"/>
      </w:pPr>
      <w:r w:rsidRPr="007E65AE">
        <w:t>the favourable determination takes effect on the day on which the determination embodying the original decision took effect.</w:t>
      </w:r>
    </w:p>
    <w:p w:rsidR="00435264" w:rsidRPr="007E65AE" w:rsidRDefault="00435264" w:rsidP="00435264">
      <w:pPr>
        <w:pStyle w:val="subsection"/>
      </w:pPr>
      <w:r w:rsidRPr="007E65AE">
        <w:tab/>
        <w:t>(4)</w:t>
      </w:r>
      <w:r w:rsidRPr="007E65AE">
        <w:tab/>
        <w:t>If:</w:t>
      </w:r>
    </w:p>
    <w:p w:rsidR="00435264" w:rsidRPr="007E65AE" w:rsidRDefault="00435264" w:rsidP="00435264">
      <w:pPr>
        <w:pStyle w:val="paragraph"/>
      </w:pPr>
      <w:r w:rsidRPr="007E65AE">
        <w:tab/>
        <w:t>(a)</w:t>
      </w:r>
      <w:r w:rsidRPr="007E65AE">
        <w:tab/>
        <w:t xml:space="preserve">a decision (the </w:t>
      </w:r>
      <w:r w:rsidRPr="007E65AE">
        <w:rPr>
          <w:b/>
          <w:i/>
        </w:rPr>
        <w:t>original decision</w:t>
      </w:r>
      <w:r w:rsidRPr="007E65AE">
        <w:t>) is made in relation to a person’s qualification for a concession card; and</w:t>
      </w:r>
    </w:p>
    <w:p w:rsidR="00435264" w:rsidRPr="007E65AE" w:rsidRDefault="00435264" w:rsidP="00435264">
      <w:pPr>
        <w:pStyle w:val="paragraph"/>
      </w:pPr>
      <w:r w:rsidRPr="007E65AE">
        <w:tab/>
        <w:t>(b)</w:t>
      </w:r>
      <w:r w:rsidRPr="007E65AE">
        <w:tab/>
        <w:t>the person is given a notice informing him or her of the original decision; and</w:t>
      </w:r>
    </w:p>
    <w:p w:rsidR="00435264" w:rsidRPr="007E65AE" w:rsidRDefault="00435264" w:rsidP="00435264">
      <w:pPr>
        <w:pStyle w:val="paragraph"/>
      </w:pPr>
      <w:r w:rsidRPr="007E65AE">
        <w:tab/>
        <w:t>(c)</w:t>
      </w:r>
      <w:r w:rsidRPr="007E65AE">
        <w:tab/>
        <w:t>the Secretary reviews the decision under section</w:t>
      </w:r>
      <w:r w:rsidR="007E65AE">
        <w:t> </w:t>
      </w:r>
      <w:r w:rsidRPr="007E65AE">
        <w:t>126 without any application under section</w:t>
      </w:r>
      <w:r w:rsidR="007E65AE">
        <w:t> </w:t>
      </w:r>
      <w:r w:rsidRPr="007E65AE">
        <w:t>129 for review of the decision having been made;</w:t>
      </w:r>
    </w:p>
    <w:p w:rsidR="00435264" w:rsidRPr="007E65AE" w:rsidRDefault="00435264" w:rsidP="00435264">
      <w:pPr>
        <w:pStyle w:val="paragraph"/>
      </w:pPr>
      <w:r w:rsidRPr="007E65AE">
        <w:tab/>
        <w:t>(d)</w:t>
      </w:r>
      <w:r w:rsidRPr="007E65AE">
        <w:tab/>
        <w:t>as a result of the review, the favourable decision is made more than 13 weeks after the notice of the original decision was given to the person;</w:t>
      </w:r>
    </w:p>
    <w:p w:rsidR="00435264" w:rsidRPr="007E65AE" w:rsidRDefault="00435264" w:rsidP="00435264">
      <w:pPr>
        <w:pStyle w:val="subsection2"/>
      </w:pPr>
      <w:r w:rsidRPr="007E65AE">
        <w:t>the favourable determination takes effect on the day on which the determination embodying the original decision took effect.</w:t>
      </w:r>
    </w:p>
    <w:p w:rsidR="00435264" w:rsidRPr="007E65AE" w:rsidRDefault="00EE205F" w:rsidP="000A7DAF">
      <w:pPr>
        <w:pStyle w:val="ActHead4"/>
      </w:pPr>
      <w:bookmarkStart w:id="256" w:name="_Toc507142659"/>
      <w:r w:rsidRPr="007E65AE">
        <w:rPr>
          <w:rStyle w:val="CharSubdNo"/>
        </w:rPr>
        <w:t>Subdivision</w:t>
      </w:r>
      <w:r w:rsidR="00666140" w:rsidRPr="007E65AE">
        <w:rPr>
          <w:rStyle w:val="CharSubdNo"/>
        </w:rPr>
        <w:t xml:space="preserve"> </w:t>
      </w:r>
      <w:r w:rsidR="00435264" w:rsidRPr="007E65AE">
        <w:rPr>
          <w:rStyle w:val="CharSubdNo"/>
        </w:rPr>
        <w:t>D</w:t>
      </w:r>
      <w:r w:rsidR="00435264" w:rsidRPr="007E65AE">
        <w:t>—</w:t>
      </w:r>
      <w:r w:rsidR="00435264" w:rsidRPr="007E65AE">
        <w:rPr>
          <w:rStyle w:val="CharSubdText"/>
        </w:rPr>
        <w:t>Date of effect of adverse determinations relating to social security payments</w:t>
      </w:r>
      <w:bookmarkEnd w:id="256"/>
    </w:p>
    <w:p w:rsidR="00435264" w:rsidRPr="007E65AE" w:rsidRDefault="00435264" w:rsidP="000A7DAF">
      <w:pPr>
        <w:pStyle w:val="ActHead5"/>
      </w:pPr>
      <w:bookmarkStart w:id="257" w:name="_Toc507142660"/>
      <w:r w:rsidRPr="007E65AE">
        <w:rPr>
          <w:rStyle w:val="CharSectno"/>
        </w:rPr>
        <w:t>117</w:t>
      </w:r>
      <w:r w:rsidRPr="007E65AE">
        <w:t xml:space="preserve">  Definition</w:t>
      </w:r>
      <w:bookmarkEnd w:id="257"/>
    </w:p>
    <w:p w:rsidR="00435264" w:rsidRPr="007E65AE" w:rsidRDefault="00435264" w:rsidP="000A7DAF">
      <w:pPr>
        <w:pStyle w:val="subsection"/>
        <w:keepNext/>
      </w:pPr>
      <w:r w:rsidRPr="007E65AE">
        <w:tab/>
      </w:r>
      <w:r w:rsidRPr="007E65AE">
        <w:tab/>
        <w:t>In this Subdivision:</w:t>
      </w:r>
    </w:p>
    <w:p w:rsidR="00435264" w:rsidRPr="007E65AE" w:rsidRDefault="00435264" w:rsidP="00435264">
      <w:pPr>
        <w:pStyle w:val="Definition"/>
      </w:pPr>
      <w:r w:rsidRPr="007E65AE">
        <w:rPr>
          <w:b/>
          <w:i/>
        </w:rPr>
        <w:t xml:space="preserve">adverse determination </w:t>
      </w:r>
      <w:r w:rsidRPr="007E65AE">
        <w:t>means a determination under section</w:t>
      </w:r>
      <w:r w:rsidR="007E65AE">
        <w:t> </w:t>
      </w:r>
      <w:r w:rsidRPr="007E65AE">
        <w:t>79, 80, 81</w:t>
      </w:r>
      <w:r w:rsidR="003C5F62" w:rsidRPr="007E65AE">
        <w:t>, 81A</w:t>
      </w:r>
      <w:r w:rsidRPr="007E65AE">
        <w:t xml:space="preserve"> or 82.</w:t>
      </w:r>
    </w:p>
    <w:p w:rsidR="00435264" w:rsidRPr="007E65AE" w:rsidRDefault="00435264" w:rsidP="00435264">
      <w:pPr>
        <w:pStyle w:val="ActHead5"/>
      </w:pPr>
      <w:bookmarkStart w:id="258" w:name="_Toc507142661"/>
      <w:r w:rsidRPr="007E65AE">
        <w:rPr>
          <w:rStyle w:val="CharSectno"/>
        </w:rPr>
        <w:t>118</w:t>
      </w:r>
      <w:r w:rsidRPr="007E65AE">
        <w:t xml:space="preserve">  Date of effect of adverse determinations—general rules</w:t>
      </w:r>
      <w:bookmarkEnd w:id="258"/>
    </w:p>
    <w:p w:rsidR="00435264" w:rsidRPr="007E65AE" w:rsidRDefault="00435264" w:rsidP="00435264">
      <w:pPr>
        <w:pStyle w:val="subsection"/>
      </w:pPr>
      <w:r w:rsidRPr="007E65AE">
        <w:tab/>
        <w:t>(1)</w:t>
      </w:r>
      <w:r w:rsidRPr="007E65AE">
        <w:tab/>
        <w:t>The day on which an adverse determination takes effect in relation to a social security payment is worked out:</w:t>
      </w:r>
    </w:p>
    <w:p w:rsidR="00435264" w:rsidRPr="007E65AE" w:rsidRDefault="00435264" w:rsidP="00435264">
      <w:pPr>
        <w:pStyle w:val="paragraph"/>
      </w:pPr>
      <w:r w:rsidRPr="007E65AE">
        <w:tab/>
        <w:t>(b)</w:t>
      </w:r>
      <w:r w:rsidRPr="007E65AE">
        <w:tab/>
        <w:t>in the case of carer payment—in accordance with this section and section</w:t>
      </w:r>
      <w:r w:rsidR="007E65AE">
        <w:t> </w:t>
      </w:r>
      <w:r w:rsidRPr="007E65AE">
        <w:t>120; and</w:t>
      </w:r>
    </w:p>
    <w:p w:rsidR="00435264" w:rsidRPr="007E65AE" w:rsidRDefault="00435264" w:rsidP="00435264">
      <w:pPr>
        <w:pStyle w:val="paragraph"/>
      </w:pPr>
      <w:r w:rsidRPr="007E65AE">
        <w:tab/>
        <w:t>(c)</w:t>
      </w:r>
      <w:r w:rsidRPr="007E65AE">
        <w:tab/>
        <w:t>in the case of any other social security payment—in accordance with this section.</w:t>
      </w:r>
    </w:p>
    <w:p w:rsidR="00435264" w:rsidRPr="007E65AE" w:rsidRDefault="00435264" w:rsidP="00435264">
      <w:pPr>
        <w:pStyle w:val="subsection"/>
      </w:pPr>
      <w:r w:rsidRPr="007E65AE">
        <w:tab/>
        <w:t>(2)</w:t>
      </w:r>
      <w:r w:rsidRPr="007E65AE">
        <w:tab/>
        <w:t xml:space="preserve">Subject to </w:t>
      </w:r>
      <w:r w:rsidR="007E65AE">
        <w:t>subsections (</w:t>
      </w:r>
      <w:r w:rsidR="009A3513" w:rsidRPr="007E65AE">
        <w:t>2A), (2B)</w:t>
      </w:r>
      <w:r w:rsidR="00B01DD6" w:rsidRPr="007E65AE">
        <w:t>, (2C), (2D) and (2E)</w:t>
      </w:r>
      <w:r w:rsidRPr="007E65AE">
        <w:t>, if:</w:t>
      </w:r>
    </w:p>
    <w:p w:rsidR="00435264" w:rsidRPr="007E65AE" w:rsidRDefault="00435264" w:rsidP="00435264">
      <w:pPr>
        <w:pStyle w:val="paragraph"/>
      </w:pPr>
      <w:r w:rsidRPr="007E65AE">
        <w:tab/>
        <w:t>(a)</w:t>
      </w:r>
      <w:r w:rsidRPr="007E65AE">
        <w:tab/>
        <w:t>an adverse determination is made following a person having informed the Department of the occurrence of an event or change of circumstances; and</w:t>
      </w:r>
    </w:p>
    <w:p w:rsidR="00435264" w:rsidRPr="007E65AE" w:rsidRDefault="00435264" w:rsidP="00435264">
      <w:pPr>
        <w:pStyle w:val="paragraph"/>
      </w:pPr>
      <w:r w:rsidRPr="007E65AE">
        <w:tab/>
        <w:t>(b)</w:t>
      </w:r>
      <w:r w:rsidRPr="007E65AE">
        <w:tab/>
        <w:t>the person is not paid an instalment of the social security payment after the occurrence of the event or change and before the determination is made;</w:t>
      </w:r>
    </w:p>
    <w:p w:rsidR="00435264" w:rsidRPr="007E65AE" w:rsidRDefault="00435264" w:rsidP="00435264">
      <w:pPr>
        <w:pStyle w:val="subsection2"/>
      </w:pPr>
      <w:r w:rsidRPr="007E65AE">
        <w:t>the determination takes effect on the day on which the event or change of circumstances occurred.</w:t>
      </w:r>
    </w:p>
    <w:p w:rsidR="00435264" w:rsidRPr="007E65AE" w:rsidRDefault="00435264" w:rsidP="00435264">
      <w:pPr>
        <w:pStyle w:val="subsection"/>
      </w:pPr>
      <w:r w:rsidRPr="007E65AE">
        <w:tab/>
        <w:t>(2A)</w:t>
      </w:r>
      <w:r w:rsidRPr="007E65AE">
        <w:tab/>
        <w:t>If an adverse determination is made in relation to a person who has not reached pension age:</w:t>
      </w:r>
    </w:p>
    <w:p w:rsidR="00435264" w:rsidRPr="007E65AE" w:rsidRDefault="00435264" w:rsidP="00435264">
      <w:pPr>
        <w:pStyle w:val="paragraph"/>
      </w:pPr>
      <w:r w:rsidRPr="007E65AE">
        <w:tab/>
        <w:t>(a)</w:t>
      </w:r>
      <w:r w:rsidRPr="007E65AE">
        <w:tab/>
        <w:t>following the person’s having informed the Department of the occurrence of an event or change of circumstances; and</w:t>
      </w:r>
    </w:p>
    <w:p w:rsidR="00435264" w:rsidRPr="007E65AE" w:rsidRDefault="00435264" w:rsidP="00435264">
      <w:pPr>
        <w:pStyle w:val="paragraph"/>
      </w:pPr>
      <w:r w:rsidRPr="007E65AE">
        <w:tab/>
        <w:t>(b)</w:t>
      </w:r>
      <w:r w:rsidRPr="007E65AE">
        <w:tab/>
        <w:t>because the person earns, derives or receives, or is taken to earn, derive or receive, employment income in an instalment period of the person;</w:t>
      </w:r>
    </w:p>
    <w:p w:rsidR="00435264" w:rsidRPr="007E65AE" w:rsidRDefault="00435264" w:rsidP="00435264">
      <w:pPr>
        <w:pStyle w:val="subsection2"/>
      </w:pPr>
      <w:r w:rsidRPr="007E65AE">
        <w:t>the determination takes effect on:</w:t>
      </w:r>
    </w:p>
    <w:p w:rsidR="00435264" w:rsidRPr="007E65AE" w:rsidRDefault="00435264" w:rsidP="00435264">
      <w:pPr>
        <w:pStyle w:val="paragraph"/>
      </w:pPr>
      <w:r w:rsidRPr="007E65AE">
        <w:tab/>
        <w:t>(c)</w:t>
      </w:r>
      <w:r w:rsidRPr="007E65AE">
        <w:tab/>
        <w:t>if the determination is attributable to the reduction, during the instalment period, of the person’s working credit balance or student income bank balance to nil—the day on which the balance was so reduced; and</w:t>
      </w:r>
    </w:p>
    <w:p w:rsidR="00435264" w:rsidRPr="007E65AE" w:rsidRDefault="00435264" w:rsidP="00435264">
      <w:pPr>
        <w:pStyle w:val="paragraph"/>
      </w:pPr>
      <w:r w:rsidRPr="007E65AE">
        <w:tab/>
        <w:t>(d)</w:t>
      </w:r>
      <w:r w:rsidRPr="007E65AE">
        <w:tab/>
        <w:t>if the determination is attributable to the person’s having a working credit balance or a student income bank balance that has already been reduced to nil during the instalment period—the first day in the instalment period on which the person’s opening balance was nil; and</w:t>
      </w:r>
    </w:p>
    <w:p w:rsidR="00435264" w:rsidRPr="007E65AE" w:rsidRDefault="00435264" w:rsidP="00435264">
      <w:pPr>
        <w:pStyle w:val="paragraph"/>
      </w:pPr>
      <w:r w:rsidRPr="007E65AE">
        <w:tab/>
        <w:t>(e)</w:t>
      </w:r>
      <w:r w:rsidRPr="007E65AE">
        <w:tab/>
        <w:t>in any other case—the first day of the instalment period;</w:t>
      </w:r>
    </w:p>
    <w:p w:rsidR="00435264" w:rsidRPr="007E65AE" w:rsidRDefault="00435264" w:rsidP="00435264">
      <w:pPr>
        <w:pStyle w:val="subsection2"/>
      </w:pPr>
      <w:r w:rsidRPr="007E65AE">
        <w:t xml:space="preserve">so long as the person is not paid an instalment of the social security payment after the day worked out under </w:t>
      </w:r>
      <w:r w:rsidR="007E65AE">
        <w:t>paragraph (</w:t>
      </w:r>
      <w:r w:rsidRPr="007E65AE">
        <w:t>c), (d) or (e) and before the determination is made.</w:t>
      </w:r>
    </w:p>
    <w:p w:rsidR="00435264" w:rsidRPr="007E65AE" w:rsidRDefault="00435264" w:rsidP="00435264">
      <w:pPr>
        <w:pStyle w:val="subsection"/>
      </w:pPr>
      <w:r w:rsidRPr="007E65AE">
        <w:tab/>
        <w:t>(2B)</w:t>
      </w:r>
      <w:r w:rsidRPr="007E65AE">
        <w:tab/>
        <w:t>If:</w:t>
      </w:r>
    </w:p>
    <w:p w:rsidR="00435264" w:rsidRPr="007E65AE" w:rsidRDefault="00435264" w:rsidP="00435264">
      <w:pPr>
        <w:pStyle w:val="paragraph"/>
      </w:pPr>
      <w:r w:rsidRPr="007E65AE">
        <w:tab/>
        <w:t>(a)</w:t>
      </w:r>
      <w:r w:rsidRPr="007E65AE">
        <w:tab/>
        <w:t>an adverse determination is made in relation to a person following the person’s having informed the Department of the occurrence of an event or change of circumstances; and</w:t>
      </w:r>
    </w:p>
    <w:p w:rsidR="00435264" w:rsidRPr="007E65AE" w:rsidRDefault="00435264" w:rsidP="00435264">
      <w:pPr>
        <w:pStyle w:val="paragraph"/>
      </w:pPr>
      <w:r w:rsidRPr="007E65AE">
        <w:tab/>
        <w:t>(b)</w:t>
      </w:r>
      <w:r w:rsidRPr="007E65AE">
        <w:tab/>
        <w:t>the determination is made because, in an instalment period of the person, either:</w:t>
      </w:r>
    </w:p>
    <w:p w:rsidR="00435264" w:rsidRPr="007E65AE" w:rsidRDefault="00435264" w:rsidP="00435264">
      <w:pPr>
        <w:pStyle w:val="paragraphsub"/>
      </w:pPr>
      <w:r w:rsidRPr="007E65AE">
        <w:tab/>
        <w:t>(i)</w:t>
      </w:r>
      <w:r w:rsidRPr="007E65AE">
        <w:tab/>
        <w:t>the person earns, derives or receives, or is taken to earn, derive or receive, ordinary income other than employment income; or</w:t>
      </w:r>
    </w:p>
    <w:p w:rsidR="00435264" w:rsidRPr="007E65AE" w:rsidRDefault="00435264" w:rsidP="00435264">
      <w:pPr>
        <w:pStyle w:val="paragraphsub"/>
      </w:pPr>
      <w:r w:rsidRPr="007E65AE">
        <w:tab/>
        <w:t>(ii)</w:t>
      </w:r>
      <w:r w:rsidRPr="007E65AE">
        <w:tab/>
        <w:t>the person has reached pension age and earns, derives or receives, or is taken to earn, derive or receive, employment income; and</w:t>
      </w:r>
    </w:p>
    <w:p w:rsidR="00435264" w:rsidRPr="007E65AE" w:rsidRDefault="00435264" w:rsidP="00435264">
      <w:pPr>
        <w:pStyle w:val="paragraph"/>
      </w:pPr>
      <w:r w:rsidRPr="007E65AE">
        <w:tab/>
        <w:t>(c)</w:t>
      </w:r>
      <w:r w:rsidRPr="007E65AE">
        <w:tab/>
        <w:t>the person’s student income bank balance is reduced to nil during the instalment period;</w:t>
      </w:r>
    </w:p>
    <w:p w:rsidR="00435264" w:rsidRPr="007E65AE" w:rsidRDefault="00435264" w:rsidP="00435264">
      <w:pPr>
        <w:pStyle w:val="subsection2"/>
      </w:pPr>
      <w:r w:rsidRPr="007E65AE">
        <w:t>the determination takes effect on:</w:t>
      </w:r>
    </w:p>
    <w:p w:rsidR="00435264" w:rsidRPr="007E65AE" w:rsidRDefault="00435264" w:rsidP="00435264">
      <w:pPr>
        <w:pStyle w:val="paragraph"/>
      </w:pPr>
      <w:r w:rsidRPr="007E65AE">
        <w:tab/>
        <w:t>(d)</w:t>
      </w:r>
      <w:r w:rsidRPr="007E65AE">
        <w:tab/>
        <w:t>if the determination is attributable to the reduction of the student income bank balance to nil—the day on which the balance was so reduced; and</w:t>
      </w:r>
    </w:p>
    <w:p w:rsidR="00435264" w:rsidRPr="007E65AE" w:rsidRDefault="00435264" w:rsidP="00435264">
      <w:pPr>
        <w:pStyle w:val="paragraph"/>
      </w:pPr>
      <w:r w:rsidRPr="007E65AE">
        <w:tab/>
        <w:t>(e)</w:t>
      </w:r>
      <w:r w:rsidRPr="007E65AE">
        <w:tab/>
        <w:t>if the determination is attributable to the person’s having a student income bank balance that has already been reduced to nil during the instalment period—the first day in the instalment period on which the person’s opening balance was nil;</w:t>
      </w:r>
    </w:p>
    <w:p w:rsidR="00435264" w:rsidRPr="007E65AE" w:rsidRDefault="00435264" w:rsidP="00435264">
      <w:pPr>
        <w:pStyle w:val="subsection2"/>
      </w:pPr>
      <w:r w:rsidRPr="007E65AE">
        <w:t xml:space="preserve">so long as the person is not paid an instalment of the social security payment after the day worked out under </w:t>
      </w:r>
      <w:r w:rsidR="007E65AE">
        <w:t>paragraph (</w:t>
      </w:r>
      <w:r w:rsidRPr="007E65AE">
        <w:t>d) or (e) and before the determination is made.</w:t>
      </w:r>
    </w:p>
    <w:p w:rsidR="009A3513" w:rsidRPr="007E65AE" w:rsidRDefault="009A3513" w:rsidP="009A3513">
      <w:pPr>
        <w:pStyle w:val="subsection"/>
      </w:pPr>
      <w:r w:rsidRPr="007E65AE">
        <w:tab/>
        <w:t>(2C)</w:t>
      </w:r>
      <w:r w:rsidRPr="007E65AE">
        <w:tab/>
        <w:t>If an adverse determination is made to give effect to section</w:t>
      </w:r>
      <w:r w:rsidR="007E65AE">
        <w:t> </w:t>
      </w:r>
      <w:r w:rsidRPr="007E65AE">
        <w:t>38H of the 1991 Act, the adverse determination takes effect on the day specified in the determination (which may be earlier than the day on which the determination is made).</w:t>
      </w:r>
    </w:p>
    <w:p w:rsidR="00B01DD6" w:rsidRPr="007E65AE" w:rsidRDefault="00B01DD6" w:rsidP="00B01DD6">
      <w:pPr>
        <w:pStyle w:val="subsection"/>
      </w:pPr>
      <w:r w:rsidRPr="007E65AE">
        <w:tab/>
        <w:t>(2D)</w:t>
      </w:r>
      <w:r w:rsidRPr="007E65AE">
        <w:tab/>
        <w:t>If the Secretary makes a determination under section</w:t>
      </w:r>
      <w:r w:rsidR="007E65AE">
        <w:t> </w:t>
      </w:r>
      <w:r w:rsidRPr="007E65AE">
        <w:t>79 (rate reduction determination) as a result of a revised estimate of the amount of maintenance income for a parent of a person as referred to in section</w:t>
      </w:r>
      <w:r w:rsidR="007E65AE">
        <w:t> </w:t>
      </w:r>
      <w:r w:rsidRPr="007E65AE">
        <w:t>123AA, the determination takes effect on the day the revised estimate was made by, or given to, the Secretary.</w:t>
      </w:r>
    </w:p>
    <w:p w:rsidR="00B01DD6" w:rsidRPr="007E65AE" w:rsidRDefault="00B01DD6" w:rsidP="009A3513">
      <w:pPr>
        <w:pStyle w:val="subsection"/>
      </w:pPr>
      <w:r w:rsidRPr="007E65AE">
        <w:tab/>
        <w:t>(2E)</w:t>
      </w:r>
      <w:r w:rsidRPr="007E65AE">
        <w:tab/>
        <w:t>If the Secretary makes a determination under section</w:t>
      </w:r>
      <w:r w:rsidR="007E65AE">
        <w:t> </w:t>
      </w:r>
      <w:r w:rsidRPr="007E65AE">
        <w:t>79 (rate reduction determination) as a result of a review required by section</w:t>
      </w:r>
      <w:r w:rsidR="007E65AE">
        <w:t> </w:t>
      </w:r>
      <w:r w:rsidRPr="007E65AE">
        <w:t>126A (review of determination of youth allowance rate in relation to maintenance income), the determination takes effect on the date that would give full effect to the decision on review.</w:t>
      </w:r>
    </w:p>
    <w:p w:rsidR="00435264" w:rsidRPr="007E65AE" w:rsidRDefault="00435264" w:rsidP="00435264">
      <w:pPr>
        <w:pStyle w:val="subsection"/>
        <w:keepNext/>
        <w:keepLines/>
      </w:pPr>
      <w:r w:rsidRPr="007E65AE">
        <w:tab/>
        <w:t>(3)</w:t>
      </w:r>
      <w:r w:rsidRPr="007E65AE">
        <w:tab/>
        <w:t>If:</w:t>
      </w:r>
    </w:p>
    <w:p w:rsidR="00435264" w:rsidRPr="007E65AE" w:rsidRDefault="00435264" w:rsidP="00435264">
      <w:pPr>
        <w:pStyle w:val="paragraph"/>
        <w:keepNext/>
        <w:keepLines/>
      </w:pPr>
      <w:r w:rsidRPr="007E65AE">
        <w:tab/>
        <w:t>(a)</w:t>
      </w:r>
      <w:r w:rsidRPr="007E65AE">
        <w:tab/>
        <w:t>an adverse determination is made in relation to a person because of point 1064</w:t>
      </w:r>
      <w:r w:rsidR="007E65AE">
        <w:noBreakHyphen/>
      </w:r>
      <w:r w:rsidRPr="007E65AE">
        <w:t>E3, 1066A</w:t>
      </w:r>
      <w:r w:rsidR="007E65AE">
        <w:noBreakHyphen/>
      </w:r>
      <w:r w:rsidRPr="007E65AE">
        <w:t>F2A, 1067G</w:t>
      </w:r>
      <w:r w:rsidR="007E65AE">
        <w:noBreakHyphen/>
      </w:r>
      <w:r w:rsidRPr="007E65AE">
        <w:t>H25, 1067L</w:t>
      </w:r>
      <w:r w:rsidR="007E65AE">
        <w:noBreakHyphen/>
      </w:r>
      <w:r w:rsidRPr="007E65AE">
        <w:t>D24, 1068</w:t>
      </w:r>
      <w:r w:rsidR="007E65AE">
        <w:noBreakHyphen/>
      </w:r>
      <w:r w:rsidRPr="007E65AE">
        <w:t>G8A, 1068A</w:t>
      </w:r>
      <w:r w:rsidR="007E65AE">
        <w:noBreakHyphen/>
      </w:r>
      <w:r w:rsidRPr="007E65AE">
        <w:t>E13 or 1068B</w:t>
      </w:r>
      <w:r w:rsidR="007E65AE">
        <w:noBreakHyphen/>
      </w:r>
      <w:r w:rsidRPr="007E65AE">
        <w:t>D21, or Division</w:t>
      </w:r>
      <w:r w:rsidR="007E65AE">
        <w:t> </w:t>
      </w:r>
      <w:r w:rsidRPr="007E65AE">
        <w:t>3 of Part</w:t>
      </w:r>
      <w:r w:rsidR="007E65AE">
        <w:t> </w:t>
      </w:r>
      <w:r w:rsidRPr="007E65AE">
        <w:t>3.14, of the 1991 Act; and</w:t>
      </w:r>
    </w:p>
    <w:p w:rsidR="00435264" w:rsidRPr="007E65AE" w:rsidRDefault="00435264" w:rsidP="00435264">
      <w:pPr>
        <w:pStyle w:val="paragraph"/>
      </w:pPr>
      <w:r w:rsidRPr="007E65AE">
        <w:tab/>
        <w:t>(b)</w:t>
      </w:r>
      <w:r w:rsidRPr="007E65AE">
        <w:tab/>
        <w:t>a social security payment has been paid to the person or the person’s partner when, because of the payment of arrears of periodic compensation payments, the payment should have been cancelled or suspended;</w:t>
      </w:r>
    </w:p>
    <w:p w:rsidR="00435264" w:rsidRPr="007E65AE" w:rsidRDefault="00435264" w:rsidP="00435264">
      <w:pPr>
        <w:pStyle w:val="subsection2"/>
      </w:pPr>
      <w:r w:rsidRPr="007E65AE">
        <w:t>the determination takes effect on the first day of the periodic payments period to which the arrears of periodic compensation payments relate.</w:t>
      </w:r>
    </w:p>
    <w:p w:rsidR="00435264" w:rsidRPr="007E65AE" w:rsidRDefault="00435264" w:rsidP="00435264">
      <w:pPr>
        <w:pStyle w:val="subsection"/>
      </w:pPr>
      <w:r w:rsidRPr="007E65AE">
        <w:tab/>
        <w:t>(4)</w:t>
      </w:r>
      <w:r w:rsidRPr="007E65AE">
        <w:tab/>
        <w:t>If:</w:t>
      </w:r>
    </w:p>
    <w:p w:rsidR="00435264" w:rsidRPr="007E65AE" w:rsidRDefault="00435264" w:rsidP="00435264">
      <w:pPr>
        <w:pStyle w:val="paragraph"/>
      </w:pPr>
      <w:r w:rsidRPr="007E65AE">
        <w:tab/>
        <w:t>(a)</w:t>
      </w:r>
      <w:r w:rsidRPr="007E65AE">
        <w:tab/>
        <w:t>an adverse determination is made in relation to a person because of point 1064</w:t>
      </w:r>
      <w:r w:rsidR="007E65AE">
        <w:noBreakHyphen/>
      </w:r>
      <w:r w:rsidRPr="007E65AE">
        <w:t>E3, 1066A</w:t>
      </w:r>
      <w:r w:rsidR="007E65AE">
        <w:noBreakHyphen/>
      </w:r>
      <w:r w:rsidRPr="007E65AE">
        <w:t>F2A, 1067G</w:t>
      </w:r>
      <w:r w:rsidR="007E65AE">
        <w:noBreakHyphen/>
      </w:r>
      <w:r w:rsidRPr="007E65AE">
        <w:t>H25, 1067L</w:t>
      </w:r>
      <w:r w:rsidR="007E65AE">
        <w:noBreakHyphen/>
      </w:r>
      <w:r w:rsidRPr="007E65AE">
        <w:t>D24, 1068</w:t>
      </w:r>
      <w:r w:rsidR="007E65AE">
        <w:noBreakHyphen/>
      </w:r>
      <w:r w:rsidRPr="007E65AE">
        <w:t>G8A, 1068A</w:t>
      </w:r>
      <w:r w:rsidR="007E65AE">
        <w:noBreakHyphen/>
      </w:r>
      <w:r w:rsidRPr="007E65AE">
        <w:t>E13 or 1068B</w:t>
      </w:r>
      <w:r w:rsidR="007E65AE">
        <w:noBreakHyphen/>
      </w:r>
      <w:r w:rsidRPr="007E65AE">
        <w:t>D21, or Division</w:t>
      </w:r>
      <w:r w:rsidR="007E65AE">
        <w:t> </w:t>
      </w:r>
      <w:r w:rsidRPr="007E65AE">
        <w:t>3 of Part</w:t>
      </w:r>
      <w:r w:rsidR="007E65AE">
        <w:t> </w:t>
      </w:r>
      <w:r w:rsidRPr="007E65AE">
        <w:t>3.14, of the 1991 Act; and</w:t>
      </w:r>
    </w:p>
    <w:p w:rsidR="00435264" w:rsidRPr="007E65AE" w:rsidRDefault="00435264" w:rsidP="00435264">
      <w:pPr>
        <w:pStyle w:val="paragraph"/>
      </w:pPr>
      <w:r w:rsidRPr="007E65AE">
        <w:tab/>
        <w:t>(b)</w:t>
      </w:r>
      <w:r w:rsidRPr="007E65AE">
        <w:tab/>
        <w:t>the rate at which a social security payment was paid to the person or the person’s partner was, because of the payment of arrears of periodic compensation payments, higher than the rate at which the payment should have been paid;</w:t>
      </w:r>
    </w:p>
    <w:p w:rsidR="00435264" w:rsidRPr="007E65AE" w:rsidRDefault="00435264" w:rsidP="00435264">
      <w:pPr>
        <w:pStyle w:val="subsection2"/>
      </w:pPr>
      <w:r w:rsidRPr="007E65AE">
        <w:t>the determination takes effect on the first day of the periodic payments period to which the arrears of periodic compensation payments relate.</w:t>
      </w:r>
    </w:p>
    <w:p w:rsidR="00435264" w:rsidRPr="007E65AE" w:rsidRDefault="00435264" w:rsidP="00435264">
      <w:pPr>
        <w:pStyle w:val="subsection"/>
      </w:pPr>
      <w:r w:rsidRPr="007E65AE">
        <w:tab/>
        <w:t>(5)</w:t>
      </w:r>
      <w:r w:rsidRPr="007E65AE">
        <w:tab/>
        <w:t xml:space="preserve">Subject to </w:t>
      </w:r>
      <w:r w:rsidR="007E65AE">
        <w:t>subsections (</w:t>
      </w:r>
      <w:r w:rsidRPr="007E65AE">
        <w:t>5A) and (5B), if the adverse determination is made following a person having given the Department a statement about a matter in accordance with a notice under section</w:t>
      </w:r>
      <w:r w:rsidR="007E65AE">
        <w:t> </w:t>
      </w:r>
      <w:r w:rsidRPr="007E65AE">
        <w:t>67 or 68, the determination takes effect on the day on which the matter arose.</w:t>
      </w:r>
    </w:p>
    <w:p w:rsidR="00435264" w:rsidRPr="007E65AE" w:rsidRDefault="00435264" w:rsidP="00435264">
      <w:pPr>
        <w:pStyle w:val="subsection"/>
      </w:pPr>
      <w:r w:rsidRPr="007E65AE">
        <w:tab/>
        <w:t>(5A)</w:t>
      </w:r>
      <w:r w:rsidRPr="007E65AE">
        <w:tab/>
        <w:t>If an adverse determination is made in relation to a person who has not reached pension age:</w:t>
      </w:r>
    </w:p>
    <w:p w:rsidR="00435264" w:rsidRPr="007E65AE" w:rsidRDefault="00435264" w:rsidP="00435264">
      <w:pPr>
        <w:pStyle w:val="paragraph"/>
      </w:pPr>
      <w:r w:rsidRPr="007E65AE">
        <w:tab/>
        <w:t>(a)</w:t>
      </w:r>
      <w:r w:rsidRPr="007E65AE">
        <w:tab/>
        <w:t>following the person’s having given the Department a statement about a matter in accordance with a notice under section</w:t>
      </w:r>
      <w:r w:rsidR="007E65AE">
        <w:t> </w:t>
      </w:r>
      <w:r w:rsidRPr="007E65AE">
        <w:t>68 that relates to the payment of the social security payment in respect of an instalment period specified in the notice; and</w:t>
      </w:r>
    </w:p>
    <w:p w:rsidR="00435264" w:rsidRPr="007E65AE" w:rsidRDefault="00435264" w:rsidP="00435264">
      <w:pPr>
        <w:pStyle w:val="paragraph"/>
      </w:pPr>
      <w:r w:rsidRPr="007E65AE">
        <w:tab/>
        <w:t>(b)</w:t>
      </w:r>
      <w:r w:rsidRPr="007E65AE">
        <w:tab/>
        <w:t>because the person earns, derives or receives, or is taken to earn, derive or receive, employment income in the instalment period;</w:t>
      </w:r>
    </w:p>
    <w:p w:rsidR="00435264" w:rsidRPr="007E65AE" w:rsidRDefault="00435264" w:rsidP="00435264">
      <w:pPr>
        <w:pStyle w:val="subsection2"/>
      </w:pPr>
      <w:r w:rsidRPr="007E65AE">
        <w:t>the determination takes effect on:</w:t>
      </w:r>
    </w:p>
    <w:p w:rsidR="00435264" w:rsidRPr="007E65AE" w:rsidRDefault="00435264" w:rsidP="00435264">
      <w:pPr>
        <w:pStyle w:val="paragraph"/>
      </w:pPr>
      <w:r w:rsidRPr="007E65AE">
        <w:tab/>
        <w:t>(c)</w:t>
      </w:r>
      <w:r w:rsidRPr="007E65AE">
        <w:tab/>
        <w:t>if the determination is attributable to the reduction, during the instalment period, of the person’s working credit balance or student income bank balance to nil—the day on which the balance was so reduced; and</w:t>
      </w:r>
    </w:p>
    <w:p w:rsidR="00435264" w:rsidRPr="007E65AE" w:rsidRDefault="00435264" w:rsidP="00435264">
      <w:pPr>
        <w:pStyle w:val="paragraph"/>
      </w:pPr>
      <w:r w:rsidRPr="007E65AE">
        <w:tab/>
        <w:t>(d)</w:t>
      </w:r>
      <w:r w:rsidRPr="007E65AE">
        <w:tab/>
        <w:t>if the determination is attributable to the person’s having a working credit balance or a student income bank balance that has already been reduced to nil during the instalment period—the first day in the instalment period on which the person’s opening balance was nil; and</w:t>
      </w:r>
    </w:p>
    <w:p w:rsidR="00435264" w:rsidRPr="007E65AE" w:rsidRDefault="00435264" w:rsidP="00435264">
      <w:pPr>
        <w:pStyle w:val="paragraph"/>
      </w:pPr>
      <w:r w:rsidRPr="007E65AE">
        <w:tab/>
        <w:t>(e)</w:t>
      </w:r>
      <w:r w:rsidRPr="007E65AE">
        <w:tab/>
        <w:t>in any other case—the first day of the instalment period.</w:t>
      </w:r>
    </w:p>
    <w:p w:rsidR="00435264" w:rsidRPr="007E65AE" w:rsidRDefault="00435264" w:rsidP="00435264">
      <w:pPr>
        <w:pStyle w:val="subsection"/>
      </w:pPr>
      <w:r w:rsidRPr="007E65AE">
        <w:tab/>
        <w:t>(5B)</w:t>
      </w:r>
      <w:r w:rsidRPr="007E65AE">
        <w:tab/>
        <w:t>If:</w:t>
      </w:r>
    </w:p>
    <w:p w:rsidR="00435264" w:rsidRPr="007E65AE" w:rsidRDefault="00435264" w:rsidP="00435264">
      <w:pPr>
        <w:pStyle w:val="paragraph"/>
      </w:pPr>
      <w:r w:rsidRPr="007E65AE">
        <w:tab/>
        <w:t>(a)</w:t>
      </w:r>
      <w:r w:rsidRPr="007E65AE">
        <w:tab/>
        <w:t>an adverse determination is made in relation to a person following the person’s having given the Department a statement about a matter in accordance with a notice under section</w:t>
      </w:r>
      <w:r w:rsidR="007E65AE">
        <w:t> </w:t>
      </w:r>
      <w:r w:rsidRPr="007E65AE">
        <w:t>68 that relates to the payment of the social security payment in respect of an instalment period specified in the notice; and</w:t>
      </w:r>
    </w:p>
    <w:p w:rsidR="00435264" w:rsidRPr="007E65AE" w:rsidRDefault="00435264" w:rsidP="00435264">
      <w:pPr>
        <w:pStyle w:val="paragraph"/>
      </w:pPr>
      <w:r w:rsidRPr="007E65AE">
        <w:tab/>
        <w:t>(b)</w:t>
      </w:r>
      <w:r w:rsidRPr="007E65AE">
        <w:tab/>
        <w:t>the determination is made because, in the instalment period, either:</w:t>
      </w:r>
    </w:p>
    <w:p w:rsidR="00435264" w:rsidRPr="007E65AE" w:rsidRDefault="00435264" w:rsidP="00435264">
      <w:pPr>
        <w:pStyle w:val="paragraphsub"/>
      </w:pPr>
      <w:r w:rsidRPr="007E65AE">
        <w:tab/>
        <w:t>(i)</w:t>
      </w:r>
      <w:r w:rsidRPr="007E65AE">
        <w:tab/>
        <w:t>the person earns, derives or receives, or is taken to earn, derive or receive, ordinary income other than employment income; or</w:t>
      </w:r>
    </w:p>
    <w:p w:rsidR="00435264" w:rsidRPr="007E65AE" w:rsidRDefault="00435264" w:rsidP="00435264">
      <w:pPr>
        <w:pStyle w:val="paragraphsub"/>
      </w:pPr>
      <w:r w:rsidRPr="007E65AE">
        <w:tab/>
        <w:t>(ii)</w:t>
      </w:r>
      <w:r w:rsidRPr="007E65AE">
        <w:tab/>
        <w:t>the person has reached pension age and earns, derives or receives, or is taken to earn, derive or receive, employment income; and</w:t>
      </w:r>
    </w:p>
    <w:p w:rsidR="00435264" w:rsidRPr="007E65AE" w:rsidRDefault="00435264" w:rsidP="00435264">
      <w:pPr>
        <w:pStyle w:val="paragraph"/>
      </w:pPr>
      <w:r w:rsidRPr="007E65AE">
        <w:tab/>
        <w:t>(c)</w:t>
      </w:r>
      <w:r w:rsidRPr="007E65AE">
        <w:tab/>
        <w:t>the person’s student income bank balance is reduced to nil during the instalment period;</w:t>
      </w:r>
    </w:p>
    <w:p w:rsidR="00435264" w:rsidRPr="007E65AE" w:rsidRDefault="00435264" w:rsidP="00435264">
      <w:pPr>
        <w:pStyle w:val="subsection2"/>
      </w:pPr>
      <w:r w:rsidRPr="007E65AE">
        <w:t>the determination takes effect on:</w:t>
      </w:r>
    </w:p>
    <w:p w:rsidR="00435264" w:rsidRPr="007E65AE" w:rsidRDefault="00435264" w:rsidP="00435264">
      <w:pPr>
        <w:pStyle w:val="paragraph"/>
      </w:pPr>
      <w:r w:rsidRPr="007E65AE">
        <w:tab/>
        <w:t>(d)</w:t>
      </w:r>
      <w:r w:rsidRPr="007E65AE">
        <w:tab/>
        <w:t>if the determination is attributable to the reduction of the student income bank balance to nil—the day on which the balance was so reduced; and</w:t>
      </w:r>
    </w:p>
    <w:p w:rsidR="00435264" w:rsidRPr="007E65AE" w:rsidRDefault="00435264" w:rsidP="00435264">
      <w:pPr>
        <w:pStyle w:val="paragraph"/>
      </w:pPr>
      <w:r w:rsidRPr="007E65AE">
        <w:tab/>
        <w:t>(e)</w:t>
      </w:r>
      <w:r w:rsidRPr="007E65AE">
        <w:tab/>
        <w:t>if the determination is attributable to the person’s having a student income bank balance that has already been reduced to nil during the instalment period—the first day in the instalment period on which the person’s opening balance was nil.</w:t>
      </w:r>
    </w:p>
    <w:p w:rsidR="00435264" w:rsidRPr="007E65AE" w:rsidRDefault="00435264" w:rsidP="00703422">
      <w:pPr>
        <w:pStyle w:val="subsection"/>
        <w:keepNext/>
        <w:keepLines/>
      </w:pPr>
      <w:r w:rsidRPr="007E65AE">
        <w:tab/>
        <w:t>(6)</w:t>
      </w:r>
      <w:r w:rsidRPr="007E65AE">
        <w:tab/>
        <w:t xml:space="preserve">Subject to </w:t>
      </w:r>
      <w:r w:rsidR="007E65AE">
        <w:t>subsections (</w:t>
      </w:r>
      <w:r w:rsidRPr="007E65AE">
        <w:t>6A) and (6B), if:</w:t>
      </w:r>
    </w:p>
    <w:p w:rsidR="00435264" w:rsidRPr="007E65AE" w:rsidRDefault="00435264" w:rsidP="00703422">
      <w:pPr>
        <w:pStyle w:val="paragraph"/>
        <w:keepNext/>
        <w:keepLines/>
      </w:pPr>
      <w:r w:rsidRPr="007E65AE">
        <w:tab/>
        <w:t>(a)</w:t>
      </w:r>
      <w:r w:rsidRPr="007E65AE">
        <w:tab/>
        <w:t xml:space="preserve">a person and his or her partner (the </w:t>
      </w:r>
      <w:r w:rsidRPr="007E65AE">
        <w:rPr>
          <w:b/>
          <w:i/>
        </w:rPr>
        <w:t>partner</w:t>
      </w:r>
      <w:r w:rsidRPr="007E65AE">
        <w:t>) are each receiving a social security payment; and</w:t>
      </w:r>
    </w:p>
    <w:p w:rsidR="00435264" w:rsidRPr="007E65AE" w:rsidRDefault="00435264" w:rsidP="00435264">
      <w:pPr>
        <w:pStyle w:val="paragraph"/>
      </w:pPr>
      <w:r w:rsidRPr="007E65AE">
        <w:tab/>
        <w:t>(b)</w:t>
      </w:r>
      <w:r w:rsidRPr="007E65AE">
        <w:tab/>
        <w:t>the partner is given a notice under section</w:t>
      </w:r>
      <w:r w:rsidR="007E65AE">
        <w:t> </w:t>
      </w:r>
      <w:r w:rsidRPr="007E65AE">
        <w:t>68 requiring the partner to give the Department a statement; and</w:t>
      </w:r>
    </w:p>
    <w:p w:rsidR="00435264" w:rsidRPr="007E65AE" w:rsidRDefault="00435264" w:rsidP="00435264">
      <w:pPr>
        <w:pStyle w:val="paragraph"/>
      </w:pPr>
      <w:r w:rsidRPr="007E65AE">
        <w:tab/>
        <w:t>(c)</w:t>
      </w:r>
      <w:r w:rsidRPr="007E65AE">
        <w:tab/>
        <w:t>the notice relates to the payment of the partner’s social security payment in respect of a period specified in the notice; and</w:t>
      </w:r>
    </w:p>
    <w:p w:rsidR="00435264" w:rsidRPr="007E65AE" w:rsidRDefault="00435264" w:rsidP="00435264">
      <w:pPr>
        <w:pStyle w:val="paragraph"/>
      </w:pPr>
      <w:r w:rsidRPr="007E65AE">
        <w:tab/>
        <w:t>(d)</w:t>
      </w:r>
      <w:r w:rsidRPr="007E65AE">
        <w:tab/>
        <w:t>the partner gives the Department a statement, in accordance with the notice, about a matter that arose during the specified period; and</w:t>
      </w:r>
    </w:p>
    <w:p w:rsidR="00435264" w:rsidRPr="007E65AE" w:rsidRDefault="00435264" w:rsidP="009D69BB">
      <w:pPr>
        <w:pStyle w:val="paragraph"/>
      </w:pPr>
      <w:r w:rsidRPr="007E65AE">
        <w:tab/>
        <w:t>(e)</w:t>
      </w:r>
      <w:r w:rsidRPr="007E65AE">
        <w:tab/>
        <w:t>following the giving of the statement, an adverse determination is made in relation to the person’s social security payment;</w:t>
      </w:r>
    </w:p>
    <w:p w:rsidR="00435264" w:rsidRPr="007E65AE" w:rsidRDefault="00435264" w:rsidP="00435264">
      <w:pPr>
        <w:pStyle w:val="subsection2"/>
      </w:pPr>
      <w:r w:rsidRPr="007E65AE">
        <w:t>the determination takes effect on the day on which the matter arose.</w:t>
      </w:r>
    </w:p>
    <w:p w:rsidR="00435264" w:rsidRPr="007E65AE" w:rsidRDefault="00435264" w:rsidP="000B7512">
      <w:pPr>
        <w:pStyle w:val="subsection"/>
        <w:keepNext/>
      </w:pPr>
      <w:r w:rsidRPr="007E65AE">
        <w:tab/>
        <w:t>(6A)</w:t>
      </w:r>
      <w:r w:rsidRPr="007E65AE">
        <w:tab/>
        <w:t>If:</w:t>
      </w:r>
    </w:p>
    <w:p w:rsidR="00435264" w:rsidRPr="007E65AE" w:rsidRDefault="00435264" w:rsidP="00435264">
      <w:pPr>
        <w:pStyle w:val="paragraph"/>
      </w:pPr>
      <w:r w:rsidRPr="007E65AE">
        <w:tab/>
        <w:t>(a)</w:t>
      </w:r>
      <w:r w:rsidRPr="007E65AE">
        <w:tab/>
        <w:t xml:space="preserve">a person and his or her partner (the </w:t>
      </w:r>
      <w:r w:rsidRPr="007E65AE">
        <w:rPr>
          <w:b/>
          <w:i/>
        </w:rPr>
        <w:t>partner</w:t>
      </w:r>
      <w:r w:rsidRPr="007E65AE">
        <w:t>) are each receiving a social security payment; and</w:t>
      </w:r>
    </w:p>
    <w:p w:rsidR="00435264" w:rsidRPr="007E65AE" w:rsidRDefault="00435264" w:rsidP="00435264">
      <w:pPr>
        <w:pStyle w:val="paragraph"/>
      </w:pPr>
      <w:r w:rsidRPr="007E65AE">
        <w:tab/>
        <w:t>(b)</w:t>
      </w:r>
      <w:r w:rsidRPr="007E65AE">
        <w:tab/>
        <w:t>the partner has not reached pension age; and</w:t>
      </w:r>
    </w:p>
    <w:p w:rsidR="00435264" w:rsidRPr="007E65AE" w:rsidRDefault="00435264" w:rsidP="00435264">
      <w:pPr>
        <w:pStyle w:val="paragraph"/>
      </w:pPr>
      <w:r w:rsidRPr="007E65AE">
        <w:tab/>
        <w:t>(c)</w:t>
      </w:r>
      <w:r w:rsidRPr="007E65AE">
        <w:tab/>
        <w:t>the partner is given a notice under section</w:t>
      </w:r>
      <w:r w:rsidR="007E65AE">
        <w:t> </w:t>
      </w:r>
      <w:r w:rsidRPr="007E65AE">
        <w:t>68 requiring the partner to give the Department a statement; and</w:t>
      </w:r>
    </w:p>
    <w:p w:rsidR="00435264" w:rsidRPr="007E65AE" w:rsidRDefault="00435264" w:rsidP="00435264">
      <w:pPr>
        <w:pStyle w:val="paragraph"/>
      </w:pPr>
      <w:r w:rsidRPr="007E65AE">
        <w:tab/>
        <w:t>(d)</w:t>
      </w:r>
      <w:r w:rsidRPr="007E65AE">
        <w:tab/>
        <w:t>the notice relates to the payment of the partner’s social security payment in respect of an instalment period specified in the notice; and</w:t>
      </w:r>
    </w:p>
    <w:p w:rsidR="00435264" w:rsidRPr="007E65AE" w:rsidRDefault="00435264" w:rsidP="00435264">
      <w:pPr>
        <w:pStyle w:val="paragraph"/>
      </w:pPr>
      <w:r w:rsidRPr="007E65AE">
        <w:tab/>
        <w:t>(e)</w:t>
      </w:r>
      <w:r w:rsidRPr="007E65AE">
        <w:tab/>
        <w:t>the partner gives the Department a statement, in accordance with the notice, about a matter that arose during the instalment period; and</w:t>
      </w:r>
    </w:p>
    <w:p w:rsidR="00435264" w:rsidRPr="007E65AE" w:rsidRDefault="00435264" w:rsidP="00435264">
      <w:pPr>
        <w:pStyle w:val="paragraph"/>
      </w:pPr>
      <w:r w:rsidRPr="007E65AE">
        <w:tab/>
        <w:t>(f)</w:t>
      </w:r>
      <w:r w:rsidRPr="007E65AE">
        <w:tab/>
        <w:t>following the giving of the statement, an adverse determination is made in relation to the person’s social security payment; and</w:t>
      </w:r>
    </w:p>
    <w:p w:rsidR="00435264" w:rsidRPr="007E65AE" w:rsidRDefault="00435264" w:rsidP="00435264">
      <w:pPr>
        <w:pStyle w:val="paragraph"/>
      </w:pPr>
      <w:r w:rsidRPr="007E65AE">
        <w:tab/>
        <w:t>(g)</w:t>
      </w:r>
      <w:r w:rsidRPr="007E65AE">
        <w:tab/>
        <w:t>the determination is made because the partner earns, derives or receives, or is taken to earn, derive or receive, employment income in the instalment period;</w:t>
      </w:r>
    </w:p>
    <w:p w:rsidR="00435264" w:rsidRPr="007E65AE" w:rsidRDefault="00435264" w:rsidP="00435264">
      <w:pPr>
        <w:pStyle w:val="subsection2"/>
      </w:pPr>
      <w:r w:rsidRPr="007E65AE">
        <w:t>the determination takes effect on:</w:t>
      </w:r>
    </w:p>
    <w:p w:rsidR="00435264" w:rsidRPr="007E65AE" w:rsidRDefault="00435264" w:rsidP="00435264">
      <w:pPr>
        <w:pStyle w:val="paragraph"/>
      </w:pPr>
      <w:r w:rsidRPr="007E65AE">
        <w:tab/>
        <w:t>(h)</w:t>
      </w:r>
      <w:r w:rsidRPr="007E65AE">
        <w:tab/>
        <w:t>if the adverse determination is attributable to the reduction, during the instalment period, of the partner’s working credit balance or student income bank balance to nil—the day on which the balance was so reduced; and</w:t>
      </w:r>
    </w:p>
    <w:p w:rsidR="00435264" w:rsidRPr="007E65AE" w:rsidRDefault="00435264" w:rsidP="00435264">
      <w:pPr>
        <w:pStyle w:val="paragraph"/>
      </w:pPr>
      <w:r w:rsidRPr="007E65AE">
        <w:tab/>
        <w:t>(i)</w:t>
      </w:r>
      <w:r w:rsidRPr="007E65AE">
        <w:tab/>
        <w:t>if the determination is attributable to the partner’s having a working credit balance or a student income bank balance that has already been reduced to nil during the instalment period—the first day of the instalment period on which the opening balance was nil; and</w:t>
      </w:r>
    </w:p>
    <w:p w:rsidR="00435264" w:rsidRPr="007E65AE" w:rsidRDefault="00435264" w:rsidP="00435264">
      <w:pPr>
        <w:pStyle w:val="paragraph"/>
      </w:pPr>
      <w:r w:rsidRPr="007E65AE">
        <w:tab/>
        <w:t>(j)</w:t>
      </w:r>
      <w:r w:rsidRPr="007E65AE">
        <w:tab/>
        <w:t>in any other case—the first day of the instalment period.</w:t>
      </w:r>
    </w:p>
    <w:p w:rsidR="00435264" w:rsidRPr="007E65AE" w:rsidRDefault="00435264" w:rsidP="00435264">
      <w:pPr>
        <w:pStyle w:val="subsection"/>
        <w:keepNext/>
      </w:pPr>
      <w:r w:rsidRPr="007E65AE">
        <w:tab/>
        <w:t>(6B)</w:t>
      </w:r>
      <w:r w:rsidRPr="007E65AE">
        <w:tab/>
        <w:t>If:</w:t>
      </w:r>
    </w:p>
    <w:p w:rsidR="00435264" w:rsidRPr="007E65AE" w:rsidRDefault="00435264" w:rsidP="00435264">
      <w:pPr>
        <w:pStyle w:val="paragraph"/>
      </w:pPr>
      <w:r w:rsidRPr="007E65AE">
        <w:tab/>
        <w:t>(a)</w:t>
      </w:r>
      <w:r w:rsidRPr="007E65AE">
        <w:tab/>
        <w:t xml:space="preserve">a person and his or her partner (the </w:t>
      </w:r>
      <w:r w:rsidRPr="007E65AE">
        <w:rPr>
          <w:b/>
          <w:i/>
        </w:rPr>
        <w:t>partner</w:t>
      </w:r>
      <w:r w:rsidRPr="007E65AE">
        <w:t>) are each receiving a social security payment; and</w:t>
      </w:r>
    </w:p>
    <w:p w:rsidR="00435264" w:rsidRPr="007E65AE" w:rsidRDefault="00435264" w:rsidP="00435264">
      <w:pPr>
        <w:pStyle w:val="paragraph"/>
      </w:pPr>
      <w:r w:rsidRPr="007E65AE">
        <w:tab/>
        <w:t>(b)</w:t>
      </w:r>
      <w:r w:rsidRPr="007E65AE">
        <w:tab/>
        <w:t>the partner is given a notice under section</w:t>
      </w:r>
      <w:r w:rsidR="007E65AE">
        <w:t> </w:t>
      </w:r>
      <w:r w:rsidRPr="007E65AE">
        <w:t>68 requiring the partner to give the Department a statement; and</w:t>
      </w:r>
    </w:p>
    <w:p w:rsidR="00435264" w:rsidRPr="007E65AE" w:rsidRDefault="00435264" w:rsidP="00435264">
      <w:pPr>
        <w:pStyle w:val="paragraph"/>
      </w:pPr>
      <w:r w:rsidRPr="007E65AE">
        <w:tab/>
        <w:t>(c)</w:t>
      </w:r>
      <w:r w:rsidRPr="007E65AE">
        <w:tab/>
        <w:t>the notice relates to the payment of the partner’s social security payment in respect of an instalment period specified in the notice; and</w:t>
      </w:r>
    </w:p>
    <w:p w:rsidR="00435264" w:rsidRPr="007E65AE" w:rsidRDefault="00435264" w:rsidP="00435264">
      <w:pPr>
        <w:pStyle w:val="paragraph"/>
      </w:pPr>
      <w:r w:rsidRPr="007E65AE">
        <w:tab/>
        <w:t>(d)</w:t>
      </w:r>
      <w:r w:rsidRPr="007E65AE">
        <w:tab/>
        <w:t>the partner gives the Department a statement, in accordance with the notice, about a matter that arose during the instalment period; and</w:t>
      </w:r>
    </w:p>
    <w:p w:rsidR="00435264" w:rsidRPr="007E65AE" w:rsidRDefault="00435264" w:rsidP="00435264">
      <w:pPr>
        <w:pStyle w:val="paragraph"/>
      </w:pPr>
      <w:r w:rsidRPr="007E65AE">
        <w:tab/>
        <w:t>(e)</w:t>
      </w:r>
      <w:r w:rsidRPr="007E65AE">
        <w:tab/>
        <w:t>the partner’s student income bank balance is reduced to nil during the instalment period; and</w:t>
      </w:r>
    </w:p>
    <w:p w:rsidR="00435264" w:rsidRPr="007E65AE" w:rsidRDefault="00435264" w:rsidP="00435264">
      <w:pPr>
        <w:pStyle w:val="paragraph"/>
      </w:pPr>
      <w:r w:rsidRPr="007E65AE">
        <w:tab/>
        <w:t>(f)</w:t>
      </w:r>
      <w:r w:rsidRPr="007E65AE">
        <w:tab/>
        <w:t>following the giving of the statement, an adverse determination is made in relation to the person’s social security payment; and</w:t>
      </w:r>
    </w:p>
    <w:p w:rsidR="00435264" w:rsidRPr="007E65AE" w:rsidRDefault="00435264" w:rsidP="00435264">
      <w:pPr>
        <w:pStyle w:val="paragraph"/>
      </w:pPr>
      <w:r w:rsidRPr="007E65AE">
        <w:tab/>
        <w:t>(g)</w:t>
      </w:r>
      <w:r w:rsidRPr="007E65AE">
        <w:tab/>
        <w:t>the determination is made because, in the instalment period, either:</w:t>
      </w:r>
    </w:p>
    <w:p w:rsidR="00435264" w:rsidRPr="007E65AE" w:rsidRDefault="00435264" w:rsidP="00435264">
      <w:pPr>
        <w:pStyle w:val="paragraphsub"/>
      </w:pPr>
      <w:r w:rsidRPr="007E65AE">
        <w:tab/>
        <w:t>(i)</w:t>
      </w:r>
      <w:r w:rsidRPr="007E65AE">
        <w:tab/>
        <w:t>the partner earns, derives or receives, or is taken to earn, derive or receive, ordinary income other than employment income; or</w:t>
      </w:r>
    </w:p>
    <w:p w:rsidR="00435264" w:rsidRPr="007E65AE" w:rsidRDefault="00435264" w:rsidP="00435264">
      <w:pPr>
        <w:pStyle w:val="paragraphsub"/>
      </w:pPr>
      <w:r w:rsidRPr="007E65AE">
        <w:tab/>
        <w:t>(ii)</w:t>
      </w:r>
      <w:r w:rsidRPr="007E65AE">
        <w:tab/>
        <w:t>the partner has reached pension age and earns, derives or receives, or is taken to earn, derive or receive, employment income;</w:t>
      </w:r>
    </w:p>
    <w:p w:rsidR="00435264" w:rsidRPr="007E65AE" w:rsidRDefault="00435264" w:rsidP="00435264">
      <w:pPr>
        <w:pStyle w:val="subsection2"/>
      </w:pPr>
      <w:r w:rsidRPr="007E65AE">
        <w:t>the determination takes effect on:</w:t>
      </w:r>
    </w:p>
    <w:p w:rsidR="00435264" w:rsidRPr="007E65AE" w:rsidRDefault="00435264" w:rsidP="00435264">
      <w:pPr>
        <w:pStyle w:val="paragraph"/>
      </w:pPr>
      <w:r w:rsidRPr="007E65AE">
        <w:tab/>
        <w:t>(h)</w:t>
      </w:r>
      <w:r w:rsidRPr="007E65AE">
        <w:tab/>
        <w:t>if the determination is attributable to the reduction of the partner’s student income bank balance to nil—the day on which the balance was so reduced; and</w:t>
      </w:r>
    </w:p>
    <w:p w:rsidR="00435264" w:rsidRPr="007E65AE" w:rsidRDefault="00435264" w:rsidP="00435264">
      <w:pPr>
        <w:pStyle w:val="paragraph"/>
      </w:pPr>
      <w:r w:rsidRPr="007E65AE">
        <w:tab/>
        <w:t>(i)</w:t>
      </w:r>
      <w:r w:rsidRPr="007E65AE">
        <w:tab/>
        <w:t>if the determination is attributable to the partner’s having a student income bank balance that has already been reduced to nil during the instalment period—the first day in the instalment period on which the partner’s opening balance was nil.</w:t>
      </w:r>
    </w:p>
    <w:p w:rsidR="00435264" w:rsidRPr="007E65AE" w:rsidRDefault="00435264" w:rsidP="009E593E">
      <w:pPr>
        <w:pStyle w:val="subsection"/>
        <w:keepNext/>
        <w:keepLines/>
      </w:pPr>
      <w:r w:rsidRPr="007E65AE">
        <w:tab/>
        <w:t>(7)</w:t>
      </w:r>
      <w:r w:rsidRPr="007E65AE">
        <w:tab/>
        <w:t>If:</w:t>
      </w:r>
    </w:p>
    <w:p w:rsidR="00435264" w:rsidRPr="007E65AE" w:rsidRDefault="00435264" w:rsidP="00435264">
      <w:pPr>
        <w:pStyle w:val="paragraph"/>
      </w:pPr>
      <w:r w:rsidRPr="007E65AE">
        <w:tab/>
        <w:t>(a)</w:t>
      </w:r>
      <w:r w:rsidRPr="007E65AE">
        <w:tab/>
        <w:t>the person whose social security payment is affected by the adverse determination has contravened a provision of this Act or a provision of the 1991 Act (other than an excluded provision); and</w:t>
      </w:r>
    </w:p>
    <w:p w:rsidR="00435264" w:rsidRPr="007E65AE" w:rsidRDefault="00435264" w:rsidP="00435264">
      <w:pPr>
        <w:pStyle w:val="paragraph"/>
      </w:pPr>
      <w:r w:rsidRPr="007E65AE">
        <w:tab/>
        <w:t>(b)</w:t>
      </w:r>
      <w:r w:rsidRPr="007E65AE">
        <w:tab/>
        <w:t>the contravention causes a delay in the making of the determination;</w:t>
      </w:r>
    </w:p>
    <w:p w:rsidR="00435264" w:rsidRPr="007E65AE" w:rsidRDefault="00435264" w:rsidP="00435264">
      <w:pPr>
        <w:pStyle w:val="subsection2"/>
      </w:pPr>
      <w:r w:rsidRPr="007E65AE">
        <w:t>the adverse determination takes effect on such day (which may be earlier than the day on which the determination is made) as is specified in the determination.</w:t>
      </w:r>
    </w:p>
    <w:p w:rsidR="00435264" w:rsidRPr="007E65AE" w:rsidRDefault="00435264" w:rsidP="00435264">
      <w:pPr>
        <w:pStyle w:val="subsection"/>
      </w:pPr>
      <w:r w:rsidRPr="007E65AE">
        <w:tab/>
        <w:t>(7A)</w:t>
      </w:r>
      <w:r w:rsidRPr="007E65AE">
        <w:tab/>
      </w:r>
      <w:r w:rsidR="007E65AE">
        <w:t>Subsection (</w:t>
      </w:r>
      <w:r w:rsidRPr="007E65AE">
        <w:t>7) does not apply to a determination under subsection</w:t>
      </w:r>
      <w:r w:rsidR="007E65AE">
        <w:t> </w:t>
      </w:r>
      <w:r w:rsidRPr="007E65AE">
        <w:t>81(3).</w:t>
      </w:r>
    </w:p>
    <w:p w:rsidR="00435264" w:rsidRPr="007E65AE" w:rsidRDefault="00435264" w:rsidP="000B7512">
      <w:pPr>
        <w:pStyle w:val="subsection"/>
        <w:keepNext/>
      </w:pPr>
      <w:r w:rsidRPr="007E65AE">
        <w:tab/>
        <w:t>(8)</w:t>
      </w:r>
      <w:r w:rsidRPr="007E65AE">
        <w:tab/>
        <w:t>If:</w:t>
      </w:r>
    </w:p>
    <w:p w:rsidR="00435264" w:rsidRPr="007E65AE" w:rsidRDefault="00435264" w:rsidP="00435264">
      <w:pPr>
        <w:pStyle w:val="paragraph"/>
      </w:pPr>
      <w:r w:rsidRPr="007E65AE">
        <w:tab/>
        <w:t>(a)</w:t>
      </w:r>
      <w:r w:rsidRPr="007E65AE">
        <w:tab/>
        <w:t>a person has made a false statement or misrepresentation; and</w:t>
      </w:r>
    </w:p>
    <w:p w:rsidR="00435264" w:rsidRPr="007E65AE" w:rsidRDefault="00435264" w:rsidP="00435264">
      <w:pPr>
        <w:pStyle w:val="paragraph"/>
      </w:pPr>
      <w:r w:rsidRPr="007E65AE">
        <w:tab/>
        <w:t>(b)</w:t>
      </w:r>
      <w:r w:rsidRPr="007E65AE">
        <w:tab/>
        <w:t>because of the false statement or misrepresentation, a social security payment has been paid to a person when it should have been cancelled or suspended;</w:t>
      </w:r>
    </w:p>
    <w:p w:rsidR="00435264" w:rsidRPr="007E65AE" w:rsidRDefault="00435264" w:rsidP="00435264">
      <w:pPr>
        <w:pStyle w:val="subsection2"/>
      </w:pPr>
      <w:r w:rsidRPr="007E65AE">
        <w:t>the adverse determination takes effect on such day (which may be earlier than the day on which the determination is made) as is specified in the determination.</w:t>
      </w:r>
    </w:p>
    <w:p w:rsidR="00435264" w:rsidRPr="007E65AE" w:rsidRDefault="00435264" w:rsidP="00435264">
      <w:pPr>
        <w:pStyle w:val="subsection"/>
      </w:pPr>
      <w:r w:rsidRPr="007E65AE">
        <w:tab/>
        <w:t>(9)</w:t>
      </w:r>
      <w:r w:rsidRPr="007E65AE">
        <w:tab/>
        <w:t>If:</w:t>
      </w:r>
    </w:p>
    <w:p w:rsidR="00435264" w:rsidRPr="007E65AE" w:rsidRDefault="00435264" w:rsidP="00435264">
      <w:pPr>
        <w:pStyle w:val="paragraph"/>
      </w:pPr>
      <w:r w:rsidRPr="007E65AE">
        <w:tab/>
        <w:t>(a)</w:t>
      </w:r>
      <w:r w:rsidRPr="007E65AE">
        <w:tab/>
        <w:t>a person has made a false statement or misrepresentation; and</w:t>
      </w:r>
    </w:p>
    <w:p w:rsidR="00435264" w:rsidRPr="007E65AE" w:rsidRDefault="00435264" w:rsidP="00435264">
      <w:pPr>
        <w:pStyle w:val="paragraph"/>
      </w:pPr>
      <w:r w:rsidRPr="007E65AE">
        <w:tab/>
        <w:t>(b)</w:t>
      </w:r>
      <w:r w:rsidRPr="007E65AE">
        <w:tab/>
        <w:t>because of the false statement or misrepresentation, the rate at which a social security payment was paid to a person was higher than it should have been;</w:t>
      </w:r>
    </w:p>
    <w:p w:rsidR="00435264" w:rsidRPr="007E65AE" w:rsidRDefault="00435264" w:rsidP="00435264">
      <w:pPr>
        <w:pStyle w:val="subsection2"/>
      </w:pPr>
      <w:r w:rsidRPr="007E65AE">
        <w:t>the adverse determination takes effect on such day (which may be earlier than the day on which the determination is made) as is specified in the determination.</w:t>
      </w:r>
    </w:p>
    <w:p w:rsidR="00435264" w:rsidRPr="007E65AE" w:rsidRDefault="00435264" w:rsidP="00435264">
      <w:pPr>
        <w:pStyle w:val="subsection"/>
      </w:pPr>
      <w:r w:rsidRPr="007E65AE">
        <w:tab/>
        <w:t>(11)</w:t>
      </w:r>
      <w:r w:rsidRPr="007E65AE">
        <w:tab/>
        <w:t>If:</w:t>
      </w:r>
    </w:p>
    <w:p w:rsidR="00435264" w:rsidRPr="007E65AE" w:rsidRDefault="00435264" w:rsidP="00435264">
      <w:pPr>
        <w:pStyle w:val="paragraph"/>
      </w:pPr>
      <w:r w:rsidRPr="007E65AE">
        <w:tab/>
        <w:t>(a)</w:t>
      </w:r>
      <w:r w:rsidRPr="007E65AE">
        <w:tab/>
        <w:t>a person’s social security payment is suspended under section</w:t>
      </w:r>
      <w:r w:rsidR="007E65AE">
        <w:t> </w:t>
      </w:r>
      <w:r w:rsidR="003A250B" w:rsidRPr="007E65AE">
        <w:t xml:space="preserve">80, </w:t>
      </w:r>
      <w:r w:rsidRPr="007E65AE">
        <w:t>81 or 82; and</w:t>
      </w:r>
    </w:p>
    <w:p w:rsidR="00435264" w:rsidRPr="007E65AE" w:rsidRDefault="00435264" w:rsidP="009E593E">
      <w:pPr>
        <w:pStyle w:val="paragraph"/>
        <w:keepNext/>
        <w:keepLines/>
      </w:pPr>
      <w:r w:rsidRPr="007E65AE">
        <w:tab/>
        <w:t>(b)</w:t>
      </w:r>
      <w:r w:rsidRPr="007E65AE">
        <w:tab/>
        <w:t>the payment is subsequently cancelled under section</w:t>
      </w:r>
      <w:r w:rsidR="007E65AE">
        <w:t> </w:t>
      </w:r>
      <w:r w:rsidRPr="007E65AE">
        <w:t>80, 81 or 82;</w:t>
      </w:r>
    </w:p>
    <w:p w:rsidR="00435264" w:rsidRPr="007E65AE" w:rsidRDefault="00435264" w:rsidP="00435264">
      <w:pPr>
        <w:pStyle w:val="subsection2"/>
      </w:pPr>
      <w:r w:rsidRPr="007E65AE">
        <w:t>the determination by which the payment is cancelled takes effect on the day on which the payment was suspended.</w:t>
      </w:r>
    </w:p>
    <w:p w:rsidR="00435264" w:rsidRPr="007E65AE" w:rsidRDefault="00435264" w:rsidP="009464AE">
      <w:pPr>
        <w:pStyle w:val="subsection"/>
      </w:pPr>
      <w:r w:rsidRPr="007E65AE">
        <w:tab/>
        <w:t>(11A)</w:t>
      </w:r>
      <w:r w:rsidRPr="007E65AE">
        <w:tab/>
        <w:t xml:space="preserve">Despite </w:t>
      </w:r>
      <w:r w:rsidR="007E65AE">
        <w:t>subsection (</w:t>
      </w:r>
      <w:r w:rsidRPr="007E65AE">
        <w:t>11), a determination under section</w:t>
      </w:r>
      <w:r w:rsidR="007E65AE">
        <w:t> </w:t>
      </w:r>
      <w:r w:rsidRPr="007E65AE">
        <w:t>80 or subsection</w:t>
      </w:r>
      <w:r w:rsidR="007E65AE">
        <w:t> </w:t>
      </w:r>
      <w:r w:rsidRPr="007E65AE">
        <w:t>81(3) cancelling a person’s social security payment that has already been suspended under subsection</w:t>
      </w:r>
      <w:r w:rsidR="007E65AE">
        <w:t> </w:t>
      </w:r>
      <w:r w:rsidRPr="007E65AE">
        <w:t>81(3) takes effect on such day (which may be earlier than the day on which the determination is made) as is specified in the determination.</w:t>
      </w:r>
    </w:p>
    <w:p w:rsidR="00435264" w:rsidRPr="007E65AE" w:rsidRDefault="00435264" w:rsidP="00435264">
      <w:pPr>
        <w:pStyle w:val="subsection"/>
      </w:pPr>
      <w:r w:rsidRPr="007E65AE">
        <w:tab/>
        <w:t>(12)</w:t>
      </w:r>
      <w:r w:rsidRPr="007E65AE">
        <w:tab/>
        <w:t>An adverse determination in relation to telephone allowance takes effect:</w:t>
      </w:r>
    </w:p>
    <w:p w:rsidR="00435264" w:rsidRPr="007E65AE" w:rsidRDefault="00435264" w:rsidP="00435264">
      <w:pPr>
        <w:pStyle w:val="paragraph"/>
      </w:pPr>
      <w:r w:rsidRPr="007E65AE">
        <w:tab/>
        <w:t>(a)</w:t>
      </w:r>
      <w:r w:rsidRPr="007E65AE">
        <w:tab/>
        <w:t>on the day on which it is made; or</w:t>
      </w:r>
    </w:p>
    <w:p w:rsidR="00435264" w:rsidRPr="007E65AE" w:rsidRDefault="00435264" w:rsidP="00435264">
      <w:pPr>
        <w:pStyle w:val="paragraph"/>
      </w:pPr>
      <w:r w:rsidRPr="007E65AE">
        <w:tab/>
        <w:t>(b)</w:t>
      </w:r>
      <w:r w:rsidRPr="007E65AE">
        <w:tab/>
        <w:t>if a later day is specified in the determination, on that day.</w:t>
      </w:r>
    </w:p>
    <w:p w:rsidR="00FF7B2A" w:rsidRPr="007E65AE" w:rsidRDefault="00FF7B2A" w:rsidP="00FF7B2A">
      <w:pPr>
        <w:pStyle w:val="subsection"/>
      </w:pPr>
      <w:r w:rsidRPr="007E65AE">
        <w:tab/>
        <w:t>(12A)</w:t>
      </w:r>
      <w:r w:rsidRPr="007E65AE">
        <w:tab/>
        <w:t>If:</w:t>
      </w:r>
    </w:p>
    <w:p w:rsidR="00FF7B2A" w:rsidRPr="007E65AE" w:rsidRDefault="00FF7B2A" w:rsidP="00FF7B2A">
      <w:pPr>
        <w:pStyle w:val="paragraph"/>
      </w:pPr>
      <w:r w:rsidRPr="007E65AE">
        <w:tab/>
        <w:t>(a)</w:t>
      </w:r>
      <w:r w:rsidRPr="007E65AE">
        <w:tab/>
        <w:t xml:space="preserve">a decision (the </w:t>
      </w:r>
      <w:r w:rsidRPr="007E65AE">
        <w:rPr>
          <w:b/>
          <w:i/>
        </w:rPr>
        <w:t>social security decision</w:t>
      </w:r>
      <w:r w:rsidRPr="007E65AE">
        <w:t xml:space="preserve">) was made that rent assistance (the </w:t>
      </w:r>
      <w:r w:rsidRPr="007E65AE">
        <w:rPr>
          <w:b/>
          <w:i/>
        </w:rPr>
        <w:t>social security rent assistance</w:t>
      </w:r>
      <w:r w:rsidRPr="007E65AE">
        <w:t>) was to be included when calculating a person’s rate of social security payment for each day in a period; and</w:t>
      </w:r>
    </w:p>
    <w:p w:rsidR="00FF7B2A" w:rsidRPr="007E65AE" w:rsidRDefault="00FF7B2A" w:rsidP="00FF7B2A">
      <w:pPr>
        <w:pStyle w:val="paragraph"/>
      </w:pPr>
      <w:r w:rsidRPr="007E65AE">
        <w:tab/>
        <w:t>(b)</w:t>
      </w:r>
      <w:r w:rsidRPr="007E65AE">
        <w:tab/>
        <w:t xml:space="preserve">the condition in </w:t>
      </w:r>
      <w:r w:rsidR="007E65AE">
        <w:t>subsection (</w:t>
      </w:r>
      <w:r w:rsidRPr="007E65AE">
        <w:t>12B) is met for each day in that period (which is about rent assistance also being included in family tax benefit); and</w:t>
      </w:r>
    </w:p>
    <w:p w:rsidR="00FF7B2A" w:rsidRPr="007E65AE" w:rsidRDefault="00FF7B2A" w:rsidP="00FF7B2A">
      <w:pPr>
        <w:pStyle w:val="paragraph"/>
      </w:pPr>
      <w:r w:rsidRPr="007E65AE">
        <w:tab/>
        <w:t>(c)</w:t>
      </w:r>
      <w:r w:rsidRPr="007E65AE">
        <w:tab/>
        <w:t>because the inclusion of the social security rent assistance was contrary to Part</w:t>
      </w:r>
      <w:r w:rsidR="007E65AE">
        <w:t> </w:t>
      </w:r>
      <w:r w:rsidRPr="007E65AE">
        <w:t>3.7 of the 1991 Act, an adverse determination is made to reduce the rate of, or cancel, the person’s social security payment for each day in that period;</w:t>
      </w:r>
    </w:p>
    <w:p w:rsidR="00FF7B2A" w:rsidRPr="007E65AE" w:rsidRDefault="00FF7B2A" w:rsidP="00FF7B2A">
      <w:pPr>
        <w:pStyle w:val="subsection2"/>
      </w:pPr>
      <w:r w:rsidRPr="007E65AE">
        <w:t>the adverse determination takes effect on the first day of that period.</w:t>
      </w:r>
    </w:p>
    <w:p w:rsidR="00FF7B2A" w:rsidRPr="007E65AE" w:rsidRDefault="00FF7B2A" w:rsidP="00FF7B2A">
      <w:pPr>
        <w:pStyle w:val="subsection"/>
      </w:pPr>
      <w:r w:rsidRPr="007E65AE">
        <w:tab/>
        <w:t>(12B)</w:t>
      </w:r>
      <w:r w:rsidRPr="007E65AE">
        <w:tab/>
        <w:t>The condition in this subsection is met for each day in a period if:</w:t>
      </w:r>
    </w:p>
    <w:p w:rsidR="00FF7B2A" w:rsidRPr="007E65AE" w:rsidRDefault="00FF7B2A" w:rsidP="00FF7B2A">
      <w:pPr>
        <w:pStyle w:val="paragraph"/>
      </w:pPr>
      <w:r w:rsidRPr="007E65AE">
        <w:tab/>
        <w:t>(a)</w:t>
      </w:r>
      <w:r w:rsidRPr="007E65AE">
        <w:tab/>
        <w:t>both of the following apply:</w:t>
      </w:r>
    </w:p>
    <w:p w:rsidR="00FF7B2A" w:rsidRPr="007E65AE" w:rsidRDefault="00FF7B2A" w:rsidP="00FF7B2A">
      <w:pPr>
        <w:pStyle w:val="paragraphsub"/>
      </w:pPr>
      <w:r w:rsidRPr="007E65AE">
        <w:tab/>
        <w:t>(i)</w:t>
      </w:r>
      <w:r w:rsidRPr="007E65AE">
        <w:tab/>
        <w:t>the person was a member of a couple (other than an illness separated couple, a respite care couple or a temporarily separated couple) on each day in the period;</w:t>
      </w:r>
    </w:p>
    <w:p w:rsidR="00FF7B2A" w:rsidRPr="007E65AE" w:rsidRDefault="00FF7B2A" w:rsidP="009E593E">
      <w:pPr>
        <w:pStyle w:val="paragraphsub"/>
        <w:keepNext/>
        <w:keepLines/>
      </w:pPr>
      <w:r w:rsidRPr="007E65AE">
        <w:tab/>
        <w:t>(ii)</w:t>
      </w:r>
      <w:r w:rsidRPr="007E65AE">
        <w:tab/>
        <w:t xml:space="preserve">when the social security decision was made, a determination under the family assistance law was in force that included rent assistance when calculating the person’s, or the person’s partner’s, </w:t>
      </w:r>
      <w:r w:rsidR="00EE205F" w:rsidRPr="007E65AE">
        <w:t>Part</w:t>
      </w:r>
      <w:r w:rsidR="00666140" w:rsidRPr="007E65AE">
        <w:t xml:space="preserve"> </w:t>
      </w:r>
      <w:r w:rsidRPr="007E65AE">
        <w:t>A rate of family tax benefit for each day in the period; or</w:t>
      </w:r>
    </w:p>
    <w:p w:rsidR="00FF7B2A" w:rsidRPr="007E65AE" w:rsidRDefault="00FF7B2A" w:rsidP="00FF7B2A">
      <w:pPr>
        <w:pStyle w:val="paragraph"/>
      </w:pPr>
      <w:r w:rsidRPr="007E65AE">
        <w:tab/>
        <w:t>(b)</w:t>
      </w:r>
      <w:r w:rsidRPr="007E65AE">
        <w:tab/>
        <w:t>both of the following apply:</w:t>
      </w:r>
    </w:p>
    <w:p w:rsidR="00FF7B2A" w:rsidRPr="007E65AE" w:rsidRDefault="00FF7B2A" w:rsidP="00FF7B2A">
      <w:pPr>
        <w:pStyle w:val="paragraphsub"/>
      </w:pPr>
      <w:r w:rsidRPr="007E65AE">
        <w:tab/>
        <w:t>(i)</w:t>
      </w:r>
      <w:r w:rsidRPr="007E65AE">
        <w:tab/>
        <w:t>the person was not a member of a couple, or was a member of an illness separated couple, a respite care couple, or a temporarily separated couple, on each day in the period;</w:t>
      </w:r>
    </w:p>
    <w:p w:rsidR="00FF7B2A" w:rsidRPr="007E65AE" w:rsidRDefault="00FF7B2A" w:rsidP="00FF7B2A">
      <w:pPr>
        <w:pStyle w:val="paragraphsub"/>
      </w:pPr>
      <w:r w:rsidRPr="007E65AE">
        <w:tab/>
        <w:t>(ii)</w:t>
      </w:r>
      <w:r w:rsidRPr="007E65AE">
        <w:tab/>
        <w:t xml:space="preserve">when the social security decision was made, a determination under the family assistance law was in force that included rent assistance when calculating the person’s </w:t>
      </w:r>
      <w:r w:rsidR="00EE205F" w:rsidRPr="007E65AE">
        <w:t>Part</w:t>
      </w:r>
      <w:r w:rsidR="00666140" w:rsidRPr="007E65AE">
        <w:t xml:space="preserve"> </w:t>
      </w:r>
      <w:r w:rsidRPr="007E65AE">
        <w:t>A rate of family tax benefit for each day in the period; or</w:t>
      </w:r>
    </w:p>
    <w:p w:rsidR="00FF7B2A" w:rsidRPr="007E65AE" w:rsidRDefault="00FF7B2A" w:rsidP="00FF7B2A">
      <w:pPr>
        <w:pStyle w:val="paragraph"/>
      </w:pPr>
      <w:r w:rsidRPr="007E65AE">
        <w:tab/>
        <w:t>(c)</w:t>
      </w:r>
      <w:r w:rsidRPr="007E65AE">
        <w:tab/>
        <w:t>all of the following apply:</w:t>
      </w:r>
    </w:p>
    <w:p w:rsidR="00FF7B2A" w:rsidRPr="007E65AE" w:rsidRDefault="00FF7B2A" w:rsidP="00FF7B2A">
      <w:pPr>
        <w:pStyle w:val="paragraphsub"/>
      </w:pPr>
      <w:r w:rsidRPr="007E65AE">
        <w:tab/>
        <w:t>(i)</w:t>
      </w:r>
      <w:r w:rsidRPr="007E65AE">
        <w:tab/>
        <w:t xml:space="preserve">when the social security decision was made, no determination of a kind mentioned in </w:t>
      </w:r>
      <w:r w:rsidR="007E65AE">
        <w:t>subparagraph (</w:t>
      </w:r>
      <w:r w:rsidRPr="007E65AE">
        <w:t>a)(ii) or (b)(ii</w:t>
      </w:r>
      <w:r w:rsidR="00EE205F" w:rsidRPr="007E65AE">
        <w:t>) (a</w:t>
      </w:r>
      <w:r w:rsidRPr="007E65AE">
        <w:t>s the case requires) was in force;</w:t>
      </w:r>
    </w:p>
    <w:p w:rsidR="00FF7B2A" w:rsidRPr="007E65AE" w:rsidRDefault="00FF7B2A" w:rsidP="00FF7B2A">
      <w:pPr>
        <w:pStyle w:val="paragraphsub"/>
      </w:pPr>
      <w:r w:rsidRPr="007E65AE">
        <w:tab/>
        <w:t>(ii)</w:t>
      </w:r>
      <w:r w:rsidRPr="007E65AE">
        <w:tab/>
        <w:t>after the social security decision was made, such a determination was made;</w:t>
      </w:r>
    </w:p>
    <w:p w:rsidR="00FF7B2A" w:rsidRPr="007E65AE" w:rsidRDefault="00FF7B2A" w:rsidP="00FF7B2A">
      <w:pPr>
        <w:pStyle w:val="paragraphsub"/>
      </w:pPr>
      <w:r w:rsidRPr="007E65AE">
        <w:tab/>
        <w:t>(iii)</w:t>
      </w:r>
      <w:r w:rsidRPr="007E65AE">
        <w:tab/>
        <w:t>each day in the period either is, or comes after, the day on which the determination was made.</w:t>
      </w:r>
    </w:p>
    <w:p w:rsidR="006C1F66" w:rsidRPr="007E65AE" w:rsidRDefault="006C1F66" w:rsidP="005F4543">
      <w:pPr>
        <w:pStyle w:val="subsection"/>
        <w:keepNext/>
      </w:pPr>
      <w:r w:rsidRPr="007E65AE">
        <w:tab/>
        <w:t>(12C)</w:t>
      </w:r>
      <w:r w:rsidRPr="007E65AE">
        <w:tab/>
        <w:t>If:</w:t>
      </w:r>
    </w:p>
    <w:p w:rsidR="006C1F66" w:rsidRPr="007E65AE" w:rsidRDefault="006C1F66" w:rsidP="006C1F66">
      <w:pPr>
        <w:pStyle w:val="paragraph"/>
      </w:pPr>
      <w:r w:rsidRPr="007E65AE">
        <w:tab/>
        <w:t>(a)</w:t>
      </w:r>
      <w:r w:rsidRPr="007E65AE">
        <w:tab/>
        <w:t>an adverse determination is made under section</w:t>
      </w:r>
      <w:r w:rsidR="007E65AE">
        <w:t> </w:t>
      </w:r>
      <w:r w:rsidRPr="007E65AE">
        <w:t>80 suspending the payment of a parenting payment, youth allowance, austudy payment, newstart allowance or special benefit to a person; and</w:t>
      </w:r>
    </w:p>
    <w:p w:rsidR="00E177B7" w:rsidRPr="007E65AE" w:rsidRDefault="00E177B7" w:rsidP="00E177B7">
      <w:pPr>
        <w:pStyle w:val="paragraph"/>
      </w:pPr>
      <w:r w:rsidRPr="007E65AE">
        <w:tab/>
        <w:t>(b)</w:t>
      </w:r>
      <w:r w:rsidRPr="007E65AE">
        <w:tab/>
        <w:t>the determination was made because of the application of:</w:t>
      </w:r>
    </w:p>
    <w:p w:rsidR="00E177B7" w:rsidRPr="007E65AE" w:rsidRDefault="00E177B7" w:rsidP="00E177B7">
      <w:pPr>
        <w:pStyle w:val="paragraphsub"/>
      </w:pPr>
      <w:r w:rsidRPr="007E65AE">
        <w:tab/>
        <w:t>(i)</w:t>
      </w:r>
      <w:r w:rsidRPr="007E65AE">
        <w:tab/>
        <w:t>subsection</w:t>
      </w:r>
      <w:r w:rsidR="007E65AE">
        <w:t> </w:t>
      </w:r>
      <w:r w:rsidRPr="007E65AE">
        <w:t>42P(1) or 42S(1</w:t>
      </w:r>
      <w:r w:rsidR="00EE205F" w:rsidRPr="007E65AE">
        <w:t>) (i</w:t>
      </w:r>
      <w:r w:rsidRPr="007E65AE">
        <w:t>f the payment is a participation payment); or</w:t>
      </w:r>
    </w:p>
    <w:p w:rsidR="00E177B7" w:rsidRPr="007E65AE" w:rsidRDefault="00E177B7" w:rsidP="00E177B7">
      <w:pPr>
        <w:pStyle w:val="paragraphsub"/>
      </w:pPr>
      <w:r w:rsidRPr="007E65AE">
        <w:tab/>
        <w:t>(ii)</w:t>
      </w:r>
      <w:r w:rsidRPr="007E65AE">
        <w:tab/>
        <w:t>section</w:t>
      </w:r>
      <w:r w:rsidR="007E65AE">
        <w:t> </w:t>
      </w:r>
      <w:r w:rsidRPr="007E65AE">
        <w:t>550B or 551 of the 1991 Act (if the payment is a youth allowance); or</w:t>
      </w:r>
    </w:p>
    <w:p w:rsidR="00E177B7" w:rsidRPr="007E65AE" w:rsidRDefault="00E177B7" w:rsidP="00E177B7">
      <w:pPr>
        <w:pStyle w:val="paragraphsub"/>
      </w:pPr>
      <w:r w:rsidRPr="007E65AE">
        <w:tab/>
        <w:t>(iii)</w:t>
      </w:r>
      <w:r w:rsidRPr="007E65AE">
        <w:tab/>
        <w:t>section</w:t>
      </w:r>
      <w:r w:rsidR="007E65AE">
        <w:t> </w:t>
      </w:r>
      <w:r w:rsidRPr="007E65AE">
        <w:t>576A or 577 of the 1991 Act (if the payment is an austudy payment);</w:t>
      </w:r>
    </w:p>
    <w:p w:rsidR="006C1F66" w:rsidRPr="007E65AE" w:rsidRDefault="006C1F66" w:rsidP="006C1F66">
      <w:pPr>
        <w:pStyle w:val="subsection2"/>
      </w:pPr>
      <w:r w:rsidRPr="007E65AE">
        <w:t>the determination is taken to have taken effect on the day of the start of the period for which the payment, allowance or benefit is not payable because of that section.</w:t>
      </w:r>
    </w:p>
    <w:p w:rsidR="006C1F66" w:rsidRPr="007E65AE" w:rsidRDefault="006C1F66" w:rsidP="006C1F66">
      <w:pPr>
        <w:pStyle w:val="subsection"/>
      </w:pPr>
      <w:r w:rsidRPr="007E65AE">
        <w:tab/>
        <w:t>(12D)</w:t>
      </w:r>
      <w:r w:rsidRPr="007E65AE">
        <w:tab/>
        <w:t xml:space="preserve">However, </w:t>
      </w:r>
      <w:r w:rsidR="007E65AE">
        <w:t>subsection (</w:t>
      </w:r>
      <w:r w:rsidRPr="007E65AE">
        <w:t>12C) does not apply to an adverse determination if the determination would take effect on an earlier day under another provision of this Act.</w:t>
      </w:r>
    </w:p>
    <w:p w:rsidR="00435264" w:rsidRPr="007E65AE" w:rsidRDefault="00435264" w:rsidP="0058584E">
      <w:pPr>
        <w:pStyle w:val="subsection"/>
        <w:keepNext/>
        <w:keepLines/>
      </w:pPr>
      <w:r w:rsidRPr="007E65AE">
        <w:tab/>
        <w:t>(13)</w:t>
      </w:r>
      <w:r w:rsidRPr="007E65AE">
        <w:tab/>
        <w:t>In any other case, an adverse determination takes effect:</w:t>
      </w:r>
    </w:p>
    <w:p w:rsidR="00435264" w:rsidRPr="007E65AE" w:rsidRDefault="00435264" w:rsidP="0058584E">
      <w:pPr>
        <w:pStyle w:val="paragraph"/>
        <w:keepNext/>
        <w:keepLines/>
      </w:pPr>
      <w:r w:rsidRPr="007E65AE">
        <w:tab/>
        <w:t>(a)</w:t>
      </w:r>
      <w:r w:rsidRPr="007E65AE">
        <w:tab/>
        <w:t>on the day on which it is made; or</w:t>
      </w:r>
    </w:p>
    <w:p w:rsidR="00435264" w:rsidRPr="007E65AE" w:rsidRDefault="00435264" w:rsidP="00435264">
      <w:pPr>
        <w:pStyle w:val="paragraph"/>
      </w:pPr>
      <w:r w:rsidRPr="007E65AE">
        <w:tab/>
        <w:t>(b)</w:t>
      </w:r>
      <w:r w:rsidRPr="007E65AE">
        <w:tab/>
        <w:t>if a later day is specified in the determination, on that day.</w:t>
      </w:r>
    </w:p>
    <w:p w:rsidR="00435264" w:rsidRPr="007E65AE" w:rsidRDefault="00435264" w:rsidP="008459D1">
      <w:pPr>
        <w:pStyle w:val="subsection"/>
        <w:keepNext/>
      </w:pPr>
      <w:r w:rsidRPr="007E65AE">
        <w:tab/>
        <w:t>(14)</w:t>
      </w:r>
      <w:r w:rsidRPr="007E65AE">
        <w:tab/>
        <w:t xml:space="preserve">For the purposes of </w:t>
      </w:r>
      <w:r w:rsidR="007E65AE">
        <w:t>subsection (</w:t>
      </w:r>
      <w:r w:rsidRPr="007E65AE">
        <w:t>7), the excluded provisions are:</w:t>
      </w:r>
    </w:p>
    <w:p w:rsidR="00435264" w:rsidRPr="007E65AE" w:rsidRDefault="00435264" w:rsidP="00435264">
      <w:pPr>
        <w:pStyle w:val="paragraph"/>
      </w:pPr>
      <w:r w:rsidRPr="007E65AE">
        <w:tab/>
        <w:t>(a)</w:t>
      </w:r>
      <w:r w:rsidRPr="007E65AE">
        <w:tab/>
        <w:t>subsections</w:t>
      </w:r>
      <w:r w:rsidR="007E65AE">
        <w:t> </w:t>
      </w:r>
      <w:r w:rsidRPr="007E65AE">
        <w:t>67(2), 68(2) and 69(2) of this Act to the extent that they relate to the giving of a notice requiring a person to give a statement to the Department; and</w:t>
      </w:r>
    </w:p>
    <w:p w:rsidR="00435264" w:rsidRPr="007E65AE" w:rsidRDefault="00435264" w:rsidP="00435264">
      <w:pPr>
        <w:pStyle w:val="paragraph"/>
      </w:pPr>
      <w:r w:rsidRPr="007E65AE">
        <w:tab/>
        <w:t>(b)</w:t>
      </w:r>
      <w:r w:rsidRPr="007E65AE">
        <w:tab/>
        <w:t>sections</w:t>
      </w:r>
      <w:r w:rsidR="007E65AE">
        <w:t> </w:t>
      </w:r>
      <w:r w:rsidRPr="007E65AE">
        <w:t>192, 193, 194 and 195 of this Act.</w:t>
      </w:r>
    </w:p>
    <w:p w:rsidR="00435264" w:rsidRPr="007E65AE" w:rsidRDefault="00435264" w:rsidP="00435264">
      <w:pPr>
        <w:pStyle w:val="ActHead5"/>
      </w:pPr>
      <w:bookmarkStart w:id="259" w:name="_Toc507142662"/>
      <w:r w:rsidRPr="007E65AE">
        <w:rPr>
          <w:rStyle w:val="CharSectno"/>
        </w:rPr>
        <w:t>120</w:t>
      </w:r>
      <w:r w:rsidRPr="007E65AE">
        <w:t xml:space="preserve">  Additional rules in the case of carer payment</w:t>
      </w:r>
      <w:bookmarkEnd w:id="259"/>
    </w:p>
    <w:p w:rsidR="00435264" w:rsidRPr="007E65AE" w:rsidRDefault="00435264" w:rsidP="00435264">
      <w:pPr>
        <w:pStyle w:val="subsection"/>
      </w:pPr>
      <w:r w:rsidRPr="007E65AE">
        <w:tab/>
        <w:t>(1)</w:t>
      </w:r>
      <w:r w:rsidRPr="007E65AE">
        <w:tab/>
        <w:t>If:</w:t>
      </w:r>
    </w:p>
    <w:p w:rsidR="00435264" w:rsidRPr="007E65AE" w:rsidRDefault="00435264" w:rsidP="00435264">
      <w:pPr>
        <w:pStyle w:val="paragraph"/>
      </w:pPr>
      <w:r w:rsidRPr="007E65AE">
        <w:tab/>
        <w:t>(a)</w:t>
      </w:r>
      <w:r w:rsidRPr="007E65AE">
        <w:tab/>
        <w:t xml:space="preserve">the Secretary makes a determination (the </w:t>
      </w:r>
      <w:r w:rsidRPr="007E65AE">
        <w:rPr>
          <w:b/>
          <w:i/>
        </w:rPr>
        <w:t>earlier determination</w:t>
      </w:r>
      <w:r w:rsidRPr="007E65AE">
        <w:t xml:space="preserve">) that a person (the </w:t>
      </w:r>
      <w:r w:rsidRPr="007E65AE">
        <w:rPr>
          <w:b/>
          <w:i/>
        </w:rPr>
        <w:t>carer</w:t>
      </w:r>
      <w:r w:rsidRPr="007E65AE">
        <w:t>) is entitled to carer payment because the carer is providing care for a care receiver or care receivers; and</w:t>
      </w:r>
    </w:p>
    <w:p w:rsidR="00435264" w:rsidRPr="007E65AE" w:rsidRDefault="00435264" w:rsidP="00435264">
      <w:pPr>
        <w:pStyle w:val="paragraph"/>
      </w:pPr>
      <w:r w:rsidRPr="007E65AE">
        <w:tab/>
        <w:t>(b)</w:t>
      </w:r>
      <w:r w:rsidRPr="007E65AE">
        <w:tab/>
        <w:t>the determination is based on an assessment of the taxable income of the care receiver, or any of the care receivers, for a tax year; and</w:t>
      </w:r>
    </w:p>
    <w:p w:rsidR="00435264" w:rsidRPr="007E65AE" w:rsidRDefault="00435264" w:rsidP="00435264">
      <w:pPr>
        <w:pStyle w:val="paragraph"/>
      </w:pPr>
      <w:r w:rsidRPr="007E65AE">
        <w:tab/>
        <w:t>(c)</w:t>
      </w:r>
      <w:r w:rsidRPr="007E65AE">
        <w:tab/>
        <w:t>the assessment is subsequently amended by the Commissioner of Taxation, a tribunal or a court; and</w:t>
      </w:r>
    </w:p>
    <w:p w:rsidR="00435264" w:rsidRPr="007E65AE" w:rsidRDefault="00435264" w:rsidP="00435264">
      <w:pPr>
        <w:pStyle w:val="paragraph"/>
      </w:pPr>
      <w:r w:rsidRPr="007E65AE">
        <w:tab/>
        <w:t>(d)</w:t>
      </w:r>
      <w:r w:rsidRPr="007E65AE">
        <w:tab/>
        <w:t>as a result of the amendment of the assessment, the taxable income of the care receiver, or the sum of the taxable incomes of the care receivers, is more than the income ceiling under section</w:t>
      </w:r>
      <w:r w:rsidR="007E65AE">
        <w:t> </w:t>
      </w:r>
      <w:r w:rsidRPr="007E65AE">
        <w:t>198A of the 1991 Act; and</w:t>
      </w:r>
    </w:p>
    <w:p w:rsidR="00435264" w:rsidRPr="007E65AE" w:rsidRDefault="00435264" w:rsidP="00435264">
      <w:pPr>
        <w:pStyle w:val="paragraph"/>
      </w:pPr>
      <w:r w:rsidRPr="007E65AE">
        <w:tab/>
        <w:t>(e)</w:t>
      </w:r>
      <w:r w:rsidRPr="007E65AE">
        <w:tab/>
        <w:t>the Secretary makes a determination under section</w:t>
      </w:r>
      <w:r w:rsidR="007E65AE">
        <w:t> </w:t>
      </w:r>
      <w:r w:rsidRPr="007E65AE">
        <w:t>80 cancelling or suspending the carer payment;</w:t>
      </w:r>
    </w:p>
    <w:p w:rsidR="00435264" w:rsidRPr="007E65AE" w:rsidRDefault="00435264" w:rsidP="00435264">
      <w:pPr>
        <w:pStyle w:val="subsection2"/>
      </w:pPr>
      <w:r w:rsidRPr="007E65AE">
        <w:t>the adverse determination takes effect on the day on which the earlier determination took effect.</w:t>
      </w:r>
    </w:p>
    <w:p w:rsidR="00435264" w:rsidRPr="007E65AE" w:rsidRDefault="00435264" w:rsidP="00435264">
      <w:pPr>
        <w:pStyle w:val="subsection"/>
      </w:pPr>
      <w:r w:rsidRPr="007E65AE">
        <w:tab/>
        <w:t>(2)</w:t>
      </w:r>
      <w:r w:rsidRPr="007E65AE">
        <w:tab/>
        <w:t>If:</w:t>
      </w:r>
    </w:p>
    <w:p w:rsidR="00435264" w:rsidRPr="007E65AE" w:rsidRDefault="00435264" w:rsidP="00435264">
      <w:pPr>
        <w:pStyle w:val="paragraph"/>
      </w:pPr>
      <w:r w:rsidRPr="007E65AE">
        <w:tab/>
        <w:t>(a)</w:t>
      </w:r>
      <w:r w:rsidRPr="007E65AE">
        <w:tab/>
        <w:t xml:space="preserve">the Secretary makes a determination (the </w:t>
      </w:r>
      <w:r w:rsidRPr="007E65AE">
        <w:rPr>
          <w:b/>
          <w:i/>
        </w:rPr>
        <w:t>earlier determination</w:t>
      </w:r>
      <w:r w:rsidRPr="007E65AE">
        <w:t xml:space="preserve">) that a person (the </w:t>
      </w:r>
      <w:r w:rsidRPr="007E65AE">
        <w:rPr>
          <w:b/>
          <w:i/>
        </w:rPr>
        <w:t>carer</w:t>
      </w:r>
      <w:r w:rsidRPr="007E65AE">
        <w:t>) is entitled to carer payment because the carer is providing care for a care receiver or care receivers; and</w:t>
      </w:r>
    </w:p>
    <w:p w:rsidR="00435264" w:rsidRPr="007E65AE" w:rsidRDefault="00435264" w:rsidP="00435264">
      <w:pPr>
        <w:pStyle w:val="paragraph"/>
      </w:pPr>
      <w:r w:rsidRPr="007E65AE">
        <w:tab/>
        <w:t>(b)</w:t>
      </w:r>
      <w:r w:rsidRPr="007E65AE">
        <w:tab/>
        <w:t>in making the determination, the Secretary had regard to the taxable income of the care receiver, or the sum of the taxable incomes of the care receivers, for a tax year; and</w:t>
      </w:r>
    </w:p>
    <w:p w:rsidR="00435264" w:rsidRPr="007E65AE" w:rsidRDefault="00435264" w:rsidP="0058584E">
      <w:pPr>
        <w:pStyle w:val="paragraph"/>
        <w:keepNext/>
        <w:keepLines/>
      </w:pPr>
      <w:r w:rsidRPr="007E65AE">
        <w:tab/>
        <w:t>(c)</w:t>
      </w:r>
      <w:r w:rsidRPr="007E65AE">
        <w:tab/>
        <w:t>the taxable income of the care receiver or any of the care receivers is or includes an amount estimated by:</w:t>
      </w:r>
    </w:p>
    <w:p w:rsidR="00435264" w:rsidRPr="007E65AE" w:rsidRDefault="00435264" w:rsidP="00435264">
      <w:pPr>
        <w:pStyle w:val="paragraphsub"/>
      </w:pPr>
      <w:r w:rsidRPr="007E65AE">
        <w:tab/>
        <w:t>(i)</w:t>
      </w:r>
      <w:r w:rsidRPr="007E65AE">
        <w:tab/>
        <w:t>in the case of a care receiver who is a higher ADAT score adult—the care receiver or the care receiver’s partner; or</w:t>
      </w:r>
    </w:p>
    <w:p w:rsidR="00435264" w:rsidRPr="007E65AE" w:rsidRDefault="00435264" w:rsidP="00435264">
      <w:pPr>
        <w:pStyle w:val="paragraphsub"/>
      </w:pPr>
      <w:r w:rsidRPr="007E65AE">
        <w:tab/>
        <w:t>(ii)</w:t>
      </w:r>
      <w:r w:rsidRPr="007E65AE">
        <w:tab/>
        <w:t xml:space="preserve">in the case of a care receiver who is a </w:t>
      </w:r>
      <w:r w:rsidR="000A0610" w:rsidRPr="007E65AE">
        <w:t>sole care child, combined care child or multiple care child</w:t>
      </w:r>
      <w:r w:rsidRPr="007E65AE">
        <w:t>—the parent of the care receiver, the parent’s partner (if the parent is a member of a couple) or the carer; or</w:t>
      </w:r>
    </w:p>
    <w:p w:rsidR="00435264" w:rsidRPr="007E65AE" w:rsidRDefault="00435264" w:rsidP="00435264">
      <w:pPr>
        <w:pStyle w:val="paragraphsub"/>
      </w:pPr>
      <w:r w:rsidRPr="007E65AE">
        <w:tab/>
        <w:t>(iii)</w:t>
      </w:r>
      <w:r w:rsidRPr="007E65AE">
        <w:tab/>
        <w:t>in the case of a care receiver who is a lower ADAT score adult—the carer or the care receiver’s partner; or</w:t>
      </w:r>
    </w:p>
    <w:p w:rsidR="00435264" w:rsidRPr="007E65AE" w:rsidRDefault="00435264" w:rsidP="00435264">
      <w:pPr>
        <w:pStyle w:val="paragraphsub"/>
      </w:pPr>
      <w:r w:rsidRPr="007E65AE">
        <w:tab/>
        <w:t>(iv)</w:t>
      </w:r>
      <w:r w:rsidRPr="007E65AE">
        <w:tab/>
        <w:t>in the case of a care receiver who is a dependent child of a lower ADAT score adult—the carer or the care receiver’s parent; and</w:t>
      </w:r>
    </w:p>
    <w:p w:rsidR="00435264" w:rsidRPr="007E65AE" w:rsidRDefault="00435264" w:rsidP="00435264">
      <w:pPr>
        <w:pStyle w:val="paragraph"/>
      </w:pPr>
      <w:r w:rsidRPr="007E65AE">
        <w:tab/>
        <w:t>(d)</w:t>
      </w:r>
      <w:r w:rsidRPr="007E65AE">
        <w:tab/>
        <w:t>the Commissioner of Taxation subsequently makes an assessment of that taxable income; and</w:t>
      </w:r>
    </w:p>
    <w:p w:rsidR="00435264" w:rsidRPr="007E65AE" w:rsidRDefault="00435264" w:rsidP="00435264">
      <w:pPr>
        <w:pStyle w:val="paragraph"/>
      </w:pPr>
      <w:r w:rsidRPr="007E65AE">
        <w:tab/>
        <w:t>(e)</w:t>
      </w:r>
      <w:r w:rsidRPr="007E65AE">
        <w:tab/>
        <w:t>as a result of the assessment, the taxable income of the care receiver or the sum of the taxable incomes of the care receivers is more than the income ceiling under section</w:t>
      </w:r>
      <w:r w:rsidR="007E65AE">
        <w:t> </w:t>
      </w:r>
      <w:r w:rsidRPr="007E65AE">
        <w:t>198A of the 1991 Act; and</w:t>
      </w:r>
    </w:p>
    <w:p w:rsidR="00435264" w:rsidRPr="007E65AE" w:rsidRDefault="00435264" w:rsidP="009E593E">
      <w:pPr>
        <w:pStyle w:val="paragraph"/>
        <w:keepNext/>
        <w:keepLines/>
      </w:pPr>
      <w:r w:rsidRPr="007E65AE">
        <w:tab/>
        <w:t>(f)</w:t>
      </w:r>
      <w:r w:rsidRPr="007E65AE">
        <w:tab/>
        <w:t>the Secretary makes a determination under section</w:t>
      </w:r>
      <w:r w:rsidR="007E65AE">
        <w:t> </w:t>
      </w:r>
      <w:r w:rsidRPr="007E65AE">
        <w:t>80 cancelling or suspending the carer payment;</w:t>
      </w:r>
    </w:p>
    <w:p w:rsidR="00435264" w:rsidRPr="007E65AE" w:rsidRDefault="00435264" w:rsidP="00435264">
      <w:pPr>
        <w:pStyle w:val="subsection2"/>
      </w:pPr>
      <w:r w:rsidRPr="007E65AE">
        <w:t>the adverse determination takes effect on the day on which the earlier determination took effect.</w:t>
      </w:r>
    </w:p>
    <w:p w:rsidR="00435264" w:rsidRPr="007E65AE" w:rsidRDefault="00435264" w:rsidP="00435264">
      <w:pPr>
        <w:pStyle w:val="subsection"/>
      </w:pPr>
      <w:r w:rsidRPr="007E65AE">
        <w:tab/>
        <w:t>(3)</w:t>
      </w:r>
      <w:r w:rsidRPr="007E65AE">
        <w:tab/>
        <w:t>If:</w:t>
      </w:r>
    </w:p>
    <w:p w:rsidR="00435264" w:rsidRPr="007E65AE" w:rsidRDefault="00435264" w:rsidP="00435264">
      <w:pPr>
        <w:pStyle w:val="paragraph"/>
      </w:pPr>
      <w:r w:rsidRPr="007E65AE">
        <w:tab/>
        <w:t>(a)</w:t>
      </w:r>
      <w:r w:rsidRPr="007E65AE">
        <w:tab/>
        <w:t xml:space="preserve">on the basis of the taxable income for a tax year of a care receiver who is a higher ADAT score adult, the Secretary makes a determination that a person (the </w:t>
      </w:r>
      <w:r w:rsidRPr="007E65AE">
        <w:rPr>
          <w:b/>
          <w:i/>
        </w:rPr>
        <w:t>carer</w:t>
      </w:r>
      <w:r w:rsidRPr="007E65AE">
        <w:t>) is entitled to carer payment because the carer is providing care for the care receiver; and</w:t>
      </w:r>
    </w:p>
    <w:p w:rsidR="00435264" w:rsidRPr="007E65AE" w:rsidRDefault="00435264" w:rsidP="00435264">
      <w:pPr>
        <w:pStyle w:val="paragraph"/>
      </w:pPr>
      <w:r w:rsidRPr="007E65AE">
        <w:tab/>
        <w:t>(b)</w:t>
      </w:r>
      <w:r w:rsidRPr="007E65AE">
        <w:tab/>
        <w:t>the care receiver’s taxable income for a later tax year exceeds the income ceiling under section</w:t>
      </w:r>
      <w:r w:rsidR="007E65AE">
        <w:t> </w:t>
      </w:r>
      <w:r w:rsidRPr="007E65AE">
        <w:t>198A of the 1991 Act; and</w:t>
      </w:r>
    </w:p>
    <w:p w:rsidR="00435264" w:rsidRPr="007E65AE" w:rsidRDefault="00435264" w:rsidP="00435264">
      <w:pPr>
        <w:pStyle w:val="paragraph"/>
      </w:pPr>
      <w:r w:rsidRPr="007E65AE">
        <w:tab/>
        <w:t>(c)</w:t>
      </w:r>
      <w:r w:rsidRPr="007E65AE">
        <w:tab/>
        <w:t>the Secretary makes a determination under section</w:t>
      </w:r>
      <w:r w:rsidR="007E65AE">
        <w:t> </w:t>
      </w:r>
      <w:r w:rsidRPr="007E65AE">
        <w:t>80 cancelling or suspending the carer’s carer payment;</w:t>
      </w:r>
    </w:p>
    <w:p w:rsidR="00435264" w:rsidRPr="007E65AE" w:rsidRDefault="00435264" w:rsidP="00435264">
      <w:pPr>
        <w:pStyle w:val="subsection2"/>
      </w:pPr>
      <w:r w:rsidRPr="007E65AE">
        <w:t>the adverse determination takes effect:</w:t>
      </w:r>
    </w:p>
    <w:p w:rsidR="00435264" w:rsidRPr="007E65AE" w:rsidRDefault="00435264" w:rsidP="00435264">
      <w:pPr>
        <w:pStyle w:val="paragraph"/>
      </w:pPr>
      <w:r w:rsidRPr="007E65AE">
        <w:tab/>
        <w:t>(d)</w:t>
      </w:r>
      <w:r w:rsidRPr="007E65AE">
        <w:tab/>
        <w:t>if the Secretary made the determination under section</w:t>
      </w:r>
      <w:r w:rsidR="007E65AE">
        <w:t> </w:t>
      </w:r>
      <w:r w:rsidRPr="007E65AE">
        <w:t>80 after the carer or care receiver informed the Department that the care receiver’s taxable income exceeded the income ceiling—on the day on which the carer or care receiver informed the Department; or</w:t>
      </w:r>
    </w:p>
    <w:p w:rsidR="00435264" w:rsidRPr="007E65AE" w:rsidRDefault="00435264" w:rsidP="00435264">
      <w:pPr>
        <w:pStyle w:val="paragraph"/>
      </w:pPr>
      <w:r w:rsidRPr="007E65AE">
        <w:tab/>
        <w:t>(e)</w:t>
      </w:r>
      <w:r w:rsidRPr="007E65AE">
        <w:tab/>
        <w:t>if, when the Secretary made the determination under section</w:t>
      </w:r>
      <w:r w:rsidR="007E65AE">
        <w:t> </w:t>
      </w:r>
      <w:r w:rsidRPr="007E65AE">
        <w:t>80, the Department had not been informed by the carer or the care receiver that the care receiver’s taxable income exceeded the income ceiling—on the day on which the care receiver’s taxable income exceeded the income ceiling.</w:t>
      </w:r>
    </w:p>
    <w:p w:rsidR="00435264" w:rsidRPr="007E65AE" w:rsidRDefault="00435264" w:rsidP="00435264">
      <w:pPr>
        <w:pStyle w:val="subsection"/>
      </w:pPr>
      <w:r w:rsidRPr="007E65AE">
        <w:tab/>
        <w:t>(4)</w:t>
      </w:r>
      <w:r w:rsidRPr="007E65AE">
        <w:tab/>
        <w:t>If:</w:t>
      </w:r>
    </w:p>
    <w:p w:rsidR="00435264" w:rsidRPr="007E65AE" w:rsidRDefault="00435264" w:rsidP="00435264">
      <w:pPr>
        <w:pStyle w:val="paragraph"/>
      </w:pPr>
      <w:r w:rsidRPr="007E65AE">
        <w:tab/>
        <w:t>(a)</w:t>
      </w:r>
      <w:r w:rsidRPr="007E65AE">
        <w:tab/>
        <w:t xml:space="preserve">on the basis of the taxable income for a tax year of a care receiver who is a </w:t>
      </w:r>
      <w:r w:rsidR="000A0610" w:rsidRPr="007E65AE">
        <w:t>sole care child</w:t>
      </w:r>
      <w:r w:rsidRPr="007E65AE">
        <w:t xml:space="preserve">, the Secretary makes a determination that a person (the </w:t>
      </w:r>
      <w:r w:rsidRPr="007E65AE">
        <w:rPr>
          <w:b/>
          <w:i/>
        </w:rPr>
        <w:t>carer</w:t>
      </w:r>
      <w:r w:rsidRPr="007E65AE">
        <w:t>) is entitled to carer payment because the carer is providing care for the care receiver; and</w:t>
      </w:r>
    </w:p>
    <w:p w:rsidR="00435264" w:rsidRPr="007E65AE" w:rsidRDefault="00435264" w:rsidP="00435264">
      <w:pPr>
        <w:pStyle w:val="paragraph"/>
      </w:pPr>
      <w:r w:rsidRPr="007E65AE">
        <w:tab/>
        <w:t>(b)</w:t>
      </w:r>
      <w:r w:rsidRPr="007E65AE">
        <w:tab/>
        <w:t>the care receiver’s taxable income for a later tax year exceeds the income ceiling under section</w:t>
      </w:r>
      <w:r w:rsidR="007E65AE">
        <w:t> </w:t>
      </w:r>
      <w:r w:rsidRPr="007E65AE">
        <w:t>198A of the 1991 Act; and</w:t>
      </w:r>
    </w:p>
    <w:p w:rsidR="00435264" w:rsidRPr="007E65AE" w:rsidRDefault="00435264" w:rsidP="00435264">
      <w:pPr>
        <w:pStyle w:val="paragraph"/>
      </w:pPr>
      <w:r w:rsidRPr="007E65AE">
        <w:tab/>
        <w:t>(c)</w:t>
      </w:r>
      <w:r w:rsidRPr="007E65AE">
        <w:tab/>
        <w:t>the Secretary makes a determination under section</w:t>
      </w:r>
      <w:r w:rsidR="007E65AE">
        <w:t> </w:t>
      </w:r>
      <w:r w:rsidRPr="007E65AE">
        <w:t>80 cancelling or suspending the carer’s carer payment;</w:t>
      </w:r>
    </w:p>
    <w:p w:rsidR="00435264" w:rsidRPr="007E65AE" w:rsidRDefault="00435264" w:rsidP="00435264">
      <w:pPr>
        <w:pStyle w:val="subsection2"/>
      </w:pPr>
      <w:r w:rsidRPr="007E65AE">
        <w:t>the adverse determination takes effect:</w:t>
      </w:r>
    </w:p>
    <w:p w:rsidR="00435264" w:rsidRPr="007E65AE" w:rsidRDefault="00435264" w:rsidP="00435264">
      <w:pPr>
        <w:pStyle w:val="paragraph"/>
      </w:pPr>
      <w:r w:rsidRPr="007E65AE">
        <w:tab/>
        <w:t>(d)</w:t>
      </w:r>
      <w:r w:rsidRPr="007E65AE">
        <w:tab/>
        <w:t>if the Secretary made the determination under section</w:t>
      </w:r>
      <w:r w:rsidR="007E65AE">
        <w:t> </w:t>
      </w:r>
      <w:r w:rsidRPr="007E65AE">
        <w:t>80 after the parent or carer of the child informed the Department that the care receiver’s taxable income exceeded the income ceiling—on the day on which the parent or carer informed the Department; or</w:t>
      </w:r>
    </w:p>
    <w:p w:rsidR="00435264" w:rsidRPr="007E65AE" w:rsidRDefault="00435264" w:rsidP="00435264">
      <w:pPr>
        <w:pStyle w:val="paragraph"/>
      </w:pPr>
      <w:r w:rsidRPr="007E65AE">
        <w:tab/>
        <w:t>(e)</w:t>
      </w:r>
      <w:r w:rsidRPr="007E65AE">
        <w:tab/>
        <w:t>if, when the Secretary made the determination under section</w:t>
      </w:r>
      <w:r w:rsidR="007E65AE">
        <w:t> </w:t>
      </w:r>
      <w:r w:rsidRPr="007E65AE">
        <w:t>80, the Department had not been informed by the parent or carer that the care receiver’s taxable income exceeded the income ceiling—on the day on which the care receiver’s taxable income exceeded the income ceiling.</w:t>
      </w:r>
    </w:p>
    <w:p w:rsidR="00435264" w:rsidRPr="007E65AE" w:rsidRDefault="00435264" w:rsidP="00435264">
      <w:pPr>
        <w:pStyle w:val="subsection"/>
      </w:pPr>
      <w:r w:rsidRPr="007E65AE">
        <w:tab/>
        <w:t>(5)</w:t>
      </w:r>
      <w:r w:rsidRPr="007E65AE">
        <w:tab/>
        <w:t>If:</w:t>
      </w:r>
    </w:p>
    <w:p w:rsidR="00435264" w:rsidRPr="007E65AE" w:rsidRDefault="00435264" w:rsidP="00435264">
      <w:pPr>
        <w:pStyle w:val="paragraph"/>
      </w:pPr>
      <w:r w:rsidRPr="007E65AE">
        <w:tab/>
        <w:t>(a)</w:t>
      </w:r>
      <w:r w:rsidRPr="007E65AE">
        <w:tab/>
        <w:t xml:space="preserve">on the basis of the sum of the taxable incomes for a tax year of care receivers who are </w:t>
      </w:r>
      <w:r w:rsidR="00D50AA2" w:rsidRPr="007E65AE">
        <w:t>combined care children</w:t>
      </w:r>
      <w:r w:rsidRPr="007E65AE">
        <w:t xml:space="preserve">, the Secretary makes a determination that a person (the </w:t>
      </w:r>
      <w:r w:rsidRPr="007E65AE">
        <w:rPr>
          <w:b/>
          <w:i/>
        </w:rPr>
        <w:t>carer</w:t>
      </w:r>
      <w:r w:rsidRPr="007E65AE">
        <w:t>) is entitled to carer payment because the carer is providing care to the care receivers; and</w:t>
      </w:r>
    </w:p>
    <w:p w:rsidR="00435264" w:rsidRPr="007E65AE" w:rsidRDefault="00435264" w:rsidP="00435264">
      <w:pPr>
        <w:pStyle w:val="paragraph"/>
      </w:pPr>
      <w:r w:rsidRPr="007E65AE">
        <w:tab/>
        <w:t>(b)</w:t>
      </w:r>
      <w:r w:rsidRPr="007E65AE">
        <w:tab/>
        <w:t>the sum of the taxable incomes of the care receivers for a later tax year exceeds the income ceiling under section</w:t>
      </w:r>
      <w:r w:rsidR="007E65AE">
        <w:t> </w:t>
      </w:r>
      <w:r w:rsidRPr="007E65AE">
        <w:t>198A of the 1991 Act; and</w:t>
      </w:r>
    </w:p>
    <w:p w:rsidR="00435264" w:rsidRPr="007E65AE" w:rsidRDefault="00435264" w:rsidP="00435264">
      <w:pPr>
        <w:pStyle w:val="paragraph"/>
      </w:pPr>
      <w:r w:rsidRPr="007E65AE">
        <w:tab/>
        <w:t>(c)</w:t>
      </w:r>
      <w:r w:rsidRPr="007E65AE">
        <w:tab/>
        <w:t>the Secretary makes a determination under section</w:t>
      </w:r>
      <w:r w:rsidR="007E65AE">
        <w:t> </w:t>
      </w:r>
      <w:r w:rsidRPr="007E65AE">
        <w:t>80 cancelling or suspending the carer’s carer payment;</w:t>
      </w:r>
    </w:p>
    <w:p w:rsidR="00435264" w:rsidRPr="007E65AE" w:rsidRDefault="00435264" w:rsidP="00435264">
      <w:pPr>
        <w:pStyle w:val="subsection2"/>
      </w:pPr>
      <w:r w:rsidRPr="007E65AE">
        <w:t>the adverse determination takes effect:</w:t>
      </w:r>
    </w:p>
    <w:p w:rsidR="00435264" w:rsidRPr="007E65AE" w:rsidRDefault="00435264" w:rsidP="00435264">
      <w:pPr>
        <w:pStyle w:val="paragraph"/>
      </w:pPr>
      <w:r w:rsidRPr="007E65AE">
        <w:tab/>
        <w:t>(d)</w:t>
      </w:r>
      <w:r w:rsidRPr="007E65AE">
        <w:tab/>
        <w:t>if the Secretary made the determination under section</w:t>
      </w:r>
      <w:r w:rsidR="007E65AE">
        <w:t> </w:t>
      </w:r>
      <w:r w:rsidRPr="007E65AE">
        <w:t>80 after a parent or carer of any of the children informed the Department that the sum of the taxable incomes exceeded the income ceiling—on the day on which the parent or carer informed the Department; or</w:t>
      </w:r>
    </w:p>
    <w:p w:rsidR="00435264" w:rsidRPr="007E65AE" w:rsidRDefault="00435264" w:rsidP="00435264">
      <w:pPr>
        <w:pStyle w:val="paragraph"/>
      </w:pPr>
      <w:r w:rsidRPr="007E65AE">
        <w:tab/>
        <w:t>(e)</w:t>
      </w:r>
      <w:r w:rsidRPr="007E65AE">
        <w:tab/>
        <w:t>if, when the Secretary made the determination under section</w:t>
      </w:r>
      <w:r w:rsidR="007E65AE">
        <w:t> </w:t>
      </w:r>
      <w:r w:rsidRPr="007E65AE">
        <w:t>80, the Department had not been informed by a parent or carer of any of the children that the sum of the taxable incomes exceeded the income ceiling—on the day on which the sum of the taxable incomes of the care receivers exceeded the income ceiling.</w:t>
      </w:r>
    </w:p>
    <w:p w:rsidR="00B31250" w:rsidRPr="007E65AE" w:rsidRDefault="00B31250" w:rsidP="00B31250">
      <w:pPr>
        <w:pStyle w:val="subsection"/>
      </w:pPr>
      <w:r w:rsidRPr="007E65AE">
        <w:tab/>
        <w:t>(5A)</w:t>
      </w:r>
      <w:r w:rsidRPr="007E65AE">
        <w:tab/>
        <w:t>If:</w:t>
      </w:r>
    </w:p>
    <w:p w:rsidR="00B31250" w:rsidRPr="007E65AE" w:rsidRDefault="00B31250" w:rsidP="00B31250">
      <w:pPr>
        <w:pStyle w:val="paragraph"/>
      </w:pPr>
      <w:r w:rsidRPr="007E65AE">
        <w:tab/>
        <w:t>(a)</w:t>
      </w:r>
      <w:r w:rsidRPr="007E65AE">
        <w:tab/>
        <w:t xml:space="preserve">on the basis of the sum of the taxable incomes for a tax year of care receivers who are a lower ADAT score adult and one or more multiple care children, the Secretary makes a determination that a person (the </w:t>
      </w:r>
      <w:r w:rsidRPr="007E65AE">
        <w:rPr>
          <w:b/>
          <w:i/>
        </w:rPr>
        <w:t>carer</w:t>
      </w:r>
      <w:r w:rsidRPr="007E65AE">
        <w:t>) is entitled to carer payment because the carer is providing care to the care receivers; and</w:t>
      </w:r>
    </w:p>
    <w:p w:rsidR="00B31250" w:rsidRPr="007E65AE" w:rsidRDefault="00B31250" w:rsidP="00B31250">
      <w:pPr>
        <w:pStyle w:val="paragraph"/>
      </w:pPr>
      <w:r w:rsidRPr="007E65AE">
        <w:tab/>
        <w:t>(b)</w:t>
      </w:r>
      <w:r w:rsidRPr="007E65AE">
        <w:tab/>
        <w:t>the sum of the taxable incomes of the care receivers for a later tax year exceeds the income ceiling under section</w:t>
      </w:r>
      <w:r w:rsidR="007E65AE">
        <w:t> </w:t>
      </w:r>
      <w:r w:rsidRPr="007E65AE">
        <w:t>198A of the 1991 Act; and</w:t>
      </w:r>
    </w:p>
    <w:p w:rsidR="00B31250" w:rsidRPr="007E65AE" w:rsidRDefault="00B31250" w:rsidP="00B31250">
      <w:pPr>
        <w:pStyle w:val="paragraph"/>
      </w:pPr>
      <w:r w:rsidRPr="007E65AE">
        <w:tab/>
        <w:t>(c)</w:t>
      </w:r>
      <w:r w:rsidRPr="007E65AE">
        <w:tab/>
        <w:t>the Secretary makes a determination under section</w:t>
      </w:r>
      <w:r w:rsidR="007E65AE">
        <w:t> </w:t>
      </w:r>
      <w:r w:rsidRPr="007E65AE">
        <w:t>80 cancelling or suspending the carer’s carer payment;</w:t>
      </w:r>
    </w:p>
    <w:p w:rsidR="00B31250" w:rsidRPr="007E65AE" w:rsidRDefault="00B31250" w:rsidP="00B31250">
      <w:pPr>
        <w:pStyle w:val="subsection2"/>
      </w:pPr>
      <w:r w:rsidRPr="007E65AE">
        <w:t>the adverse determination takes effect:</w:t>
      </w:r>
    </w:p>
    <w:p w:rsidR="00B31250" w:rsidRPr="007E65AE" w:rsidRDefault="00B31250" w:rsidP="00B31250">
      <w:pPr>
        <w:pStyle w:val="paragraph"/>
      </w:pPr>
      <w:r w:rsidRPr="007E65AE">
        <w:tab/>
        <w:t>(d)</w:t>
      </w:r>
      <w:r w:rsidRPr="007E65AE">
        <w:tab/>
        <w:t>if the Secretary made the determination under section</w:t>
      </w:r>
      <w:r w:rsidR="007E65AE">
        <w:t> </w:t>
      </w:r>
      <w:r w:rsidRPr="007E65AE">
        <w:t>80 after the carer or the lower ADAT score adult informed the Department that the sum of the taxable incomes exceeded the income ceiling—on the day on which the Department was so informed; or</w:t>
      </w:r>
    </w:p>
    <w:p w:rsidR="00B31250" w:rsidRPr="007E65AE" w:rsidRDefault="00B31250" w:rsidP="00B31250">
      <w:pPr>
        <w:pStyle w:val="paragraph"/>
      </w:pPr>
      <w:r w:rsidRPr="007E65AE">
        <w:tab/>
        <w:t>(e)</w:t>
      </w:r>
      <w:r w:rsidRPr="007E65AE">
        <w:tab/>
        <w:t>if, when the Secretary made the determination under section</w:t>
      </w:r>
      <w:r w:rsidR="007E65AE">
        <w:t> </w:t>
      </w:r>
      <w:r w:rsidRPr="007E65AE">
        <w:t>80, the Department had not been informed by the carer or the lower ADAT score adult that the sum of the taxable incomes exceeded the income ceiling—on the day on which the sum of the taxable incomes exceeds the income ceiling.</w:t>
      </w:r>
    </w:p>
    <w:p w:rsidR="00435264" w:rsidRPr="007E65AE" w:rsidRDefault="00435264" w:rsidP="00435264">
      <w:pPr>
        <w:pStyle w:val="subsection"/>
      </w:pPr>
      <w:r w:rsidRPr="007E65AE">
        <w:tab/>
        <w:t>(6)</w:t>
      </w:r>
      <w:r w:rsidRPr="007E65AE">
        <w:tab/>
        <w:t>If:</w:t>
      </w:r>
    </w:p>
    <w:p w:rsidR="00435264" w:rsidRPr="007E65AE" w:rsidRDefault="00435264" w:rsidP="00435264">
      <w:pPr>
        <w:pStyle w:val="paragraph"/>
      </w:pPr>
      <w:r w:rsidRPr="007E65AE">
        <w:tab/>
        <w:t>(a)</w:t>
      </w:r>
      <w:r w:rsidRPr="007E65AE">
        <w:tab/>
        <w:t xml:space="preserve">on the basis of the sum of the taxable incomes for a tax year of care receivers who are a lower ADAT score adult and a dependent child, the Secretary makes a determination that a person (the </w:t>
      </w:r>
      <w:r w:rsidRPr="007E65AE">
        <w:rPr>
          <w:b/>
          <w:i/>
        </w:rPr>
        <w:t>carer</w:t>
      </w:r>
      <w:r w:rsidRPr="007E65AE">
        <w:t>) is entitled to carer payment because the carer is providing care to the care receivers; and</w:t>
      </w:r>
    </w:p>
    <w:p w:rsidR="00435264" w:rsidRPr="007E65AE" w:rsidRDefault="00435264" w:rsidP="00435264">
      <w:pPr>
        <w:pStyle w:val="paragraph"/>
      </w:pPr>
      <w:r w:rsidRPr="007E65AE">
        <w:tab/>
        <w:t>(b)</w:t>
      </w:r>
      <w:r w:rsidRPr="007E65AE">
        <w:tab/>
        <w:t>the sum of the taxable incomes of the care receivers for a later tax year exceeds the income ceiling under section</w:t>
      </w:r>
      <w:r w:rsidR="007E65AE">
        <w:t> </w:t>
      </w:r>
      <w:r w:rsidRPr="007E65AE">
        <w:t>198A of the 1991 Act; and</w:t>
      </w:r>
    </w:p>
    <w:p w:rsidR="00435264" w:rsidRPr="007E65AE" w:rsidRDefault="00435264" w:rsidP="00435264">
      <w:pPr>
        <w:pStyle w:val="paragraph"/>
      </w:pPr>
      <w:r w:rsidRPr="007E65AE">
        <w:tab/>
        <w:t>(c)</w:t>
      </w:r>
      <w:r w:rsidRPr="007E65AE">
        <w:tab/>
        <w:t>the Secretary makes a determination under section</w:t>
      </w:r>
      <w:r w:rsidR="007E65AE">
        <w:t> </w:t>
      </w:r>
      <w:r w:rsidRPr="007E65AE">
        <w:t>80 cancelling or suspending the carer’s carer payment;</w:t>
      </w:r>
    </w:p>
    <w:p w:rsidR="00435264" w:rsidRPr="007E65AE" w:rsidRDefault="00435264" w:rsidP="00435264">
      <w:pPr>
        <w:pStyle w:val="subsection2"/>
      </w:pPr>
      <w:r w:rsidRPr="007E65AE">
        <w:t>the adverse determination takes effect:</w:t>
      </w:r>
    </w:p>
    <w:p w:rsidR="00435264" w:rsidRPr="007E65AE" w:rsidRDefault="00435264" w:rsidP="00435264">
      <w:pPr>
        <w:pStyle w:val="paragraph"/>
      </w:pPr>
      <w:r w:rsidRPr="007E65AE">
        <w:tab/>
        <w:t>(d)</w:t>
      </w:r>
      <w:r w:rsidRPr="007E65AE">
        <w:tab/>
        <w:t>if the Secretary made the determination under section</w:t>
      </w:r>
      <w:r w:rsidR="007E65AE">
        <w:t> </w:t>
      </w:r>
      <w:r w:rsidRPr="007E65AE">
        <w:t>80 after the carer, the lower ADAT score adult or a parent of the dependent child informed the Department that the sum of the taxable incomes exceeded the income ceiling—on the day on which the Department was so informed; or</w:t>
      </w:r>
    </w:p>
    <w:p w:rsidR="00435264" w:rsidRPr="007E65AE" w:rsidRDefault="00435264" w:rsidP="00435264">
      <w:pPr>
        <w:pStyle w:val="paragraph"/>
      </w:pPr>
      <w:r w:rsidRPr="007E65AE">
        <w:tab/>
        <w:t>(e)</w:t>
      </w:r>
      <w:r w:rsidRPr="007E65AE">
        <w:tab/>
        <w:t>if, when the Secretary made the determination under section</w:t>
      </w:r>
      <w:r w:rsidR="007E65AE">
        <w:t> </w:t>
      </w:r>
      <w:r w:rsidRPr="007E65AE">
        <w:t>80, the Department had not been informed by the carer, the lower ADAT score adult or a parent of the dependent child that the sum of the taxable incomes exceeded the income ceiling—on the day on which the sum of the taxable incomes exceed the income ceiling.</w:t>
      </w:r>
    </w:p>
    <w:p w:rsidR="00435264" w:rsidRPr="007E65AE" w:rsidRDefault="00EE205F" w:rsidP="00435264">
      <w:pPr>
        <w:pStyle w:val="ActHead4"/>
      </w:pPr>
      <w:bookmarkStart w:id="260" w:name="_Toc507142663"/>
      <w:r w:rsidRPr="007E65AE">
        <w:rPr>
          <w:rStyle w:val="CharSubdNo"/>
        </w:rPr>
        <w:t>Subdivision</w:t>
      </w:r>
      <w:r w:rsidR="00666140" w:rsidRPr="007E65AE">
        <w:rPr>
          <w:rStyle w:val="CharSubdNo"/>
        </w:rPr>
        <w:t xml:space="preserve"> </w:t>
      </w:r>
      <w:r w:rsidR="00435264" w:rsidRPr="007E65AE">
        <w:rPr>
          <w:rStyle w:val="CharSubdNo"/>
        </w:rPr>
        <w:t>E</w:t>
      </w:r>
      <w:r w:rsidR="00435264" w:rsidRPr="007E65AE">
        <w:t>—</w:t>
      </w:r>
      <w:r w:rsidR="00435264" w:rsidRPr="007E65AE">
        <w:rPr>
          <w:rStyle w:val="CharSubdText"/>
        </w:rPr>
        <w:t>Date of effect of adverse determinations relating to concession cards</w:t>
      </w:r>
      <w:bookmarkEnd w:id="260"/>
    </w:p>
    <w:p w:rsidR="00435264" w:rsidRPr="007E65AE" w:rsidRDefault="00435264" w:rsidP="00435264">
      <w:pPr>
        <w:pStyle w:val="ActHead5"/>
      </w:pPr>
      <w:bookmarkStart w:id="261" w:name="_Toc507142664"/>
      <w:r w:rsidRPr="007E65AE">
        <w:rPr>
          <w:rStyle w:val="CharSectno"/>
        </w:rPr>
        <w:t>121</w:t>
      </w:r>
      <w:r w:rsidRPr="007E65AE">
        <w:t xml:space="preserve">  Definition</w:t>
      </w:r>
      <w:bookmarkEnd w:id="261"/>
    </w:p>
    <w:p w:rsidR="00435264" w:rsidRPr="007E65AE" w:rsidRDefault="00435264" w:rsidP="00435264">
      <w:pPr>
        <w:pStyle w:val="subsection"/>
      </w:pPr>
      <w:r w:rsidRPr="007E65AE">
        <w:tab/>
      </w:r>
      <w:r w:rsidRPr="007E65AE">
        <w:tab/>
        <w:t>In this Subdivision:</w:t>
      </w:r>
    </w:p>
    <w:p w:rsidR="00435264" w:rsidRPr="007E65AE" w:rsidRDefault="00435264" w:rsidP="00435264">
      <w:pPr>
        <w:pStyle w:val="Definition"/>
      </w:pPr>
      <w:r w:rsidRPr="007E65AE">
        <w:rPr>
          <w:b/>
          <w:i/>
        </w:rPr>
        <w:t>adverse determination</w:t>
      </w:r>
      <w:r w:rsidRPr="007E65AE">
        <w:t xml:space="preserve"> means a determination under </w:t>
      </w:r>
      <w:r w:rsidR="00FE6819" w:rsidRPr="007E65AE">
        <w:t>subsection</w:t>
      </w:r>
      <w:r w:rsidR="007E65AE">
        <w:t> </w:t>
      </w:r>
      <w:r w:rsidR="00FE6819" w:rsidRPr="007E65AE">
        <w:t xml:space="preserve">76(1B) or 77(1B) or </w:t>
      </w:r>
      <w:r w:rsidRPr="007E65AE">
        <w:t>section</w:t>
      </w:r>
      <w:r w:rsidR="007E65AE">
        <w:t> </w:t>
      </w:r>
      <w:r w:rsidRPr="007E65AE">
        <w:t>86 or 87.</w:t>
      </w:r>
    </w:p>
    <w:p w:rsidR="00435264" w:rsidRPr="007E65AE" w:rsidRDefault="00435264" w:rsidP="00435264">
      <w:pPr>
        <w:pStyle w:val="ActHead5"/>
      </w:pPr>
      <w:bookmarkStart w:id="262" w:name="_Toc507142665"/>
      <w:r w:rsidRPr="007E65AE">
        <w:rPr>
          <w:rStyle w:val="CharSectno"/>
        </w:rPr>
        <w:t>122</w:t>
      </w:r>
      <w:r w:rsidRPr="007E65AE">
        <w:t xml:space="preserve">  Date of effect of adverse determinations</w:t>
      </w:r>
      <w:bookmarkEnd w:id="262"/>
    </w:p>
    <w:p w:rsidR="00435264" w:rsidRPr="007E65AE" w:rsidRDefault="00435264" w:rsidP="00435264">
      <w:pPr>
        <w:pStyle w:val="subsection"/>
      </w:pPr>
      <w:r w:rsidRPr="007E65AE">
        <w:tab/>
      </w:r>
      <w:r w:rsidRPr="007E65AE">
        <w:tab/>
        <w:t>An adverse determination takes effect:</w:t>
      </w:r>
    </w:p>
    <w:p w:rsidR="00435264" w:rsidRPr="007E65AE" w:rsidRDefault="00435264" w:rsidP="00435264">
      <w:pPr>
        <w:pStyle w:val="paragraph"/>
      </w:pPr>
      <w:r w:rsidRPr="007E65AE">
        <w:tab/>
        <w:t>(a)</w:t>
      </w:r>
      <w:r w:rsidRPr="007E65AE">
        <w:tab/>
        <w:t>on the day on which it is made; or</w:t>
      </w:r>
    </w:p>
    <w:p w:rsidR="00435264" w:rsidRPr="007E65AE" w:rsidRDefault="00435264" w:rsidP="00435264">
      <w:pPr>
        <w:pStyle w:val="paragraph"/>
      </w:pPr>
      <w:r w:rsidRPr="007E65AE">
        <w:tab/>
        <w:t>(b)</w:t>
      </w:r>
      <w:r w:rsidRPr="007E65AE">
        <w:tab/>
        <w:t>if a later day is specified in the determination, on that day.</w:t>
      </w:r>
    </w:p>
    <w:p w:rsidR="00435264" w:rsidRPr="007E65AE" w:rsidRDefault="00435264" w:rsidP="00666140">
      <w:pPr>
        <w:pStyle w:val="ActHead3"/>
        <w:pageBreakBefore/>
      </w:pPr>
      <w:bookmarkStart w:id="263" w:name="_Toc507142666"/>
      <w:r w:rsidRPr="007E65AE">
        <w:rPr>
          <w:rStyle w:val="CharDivNo"/>
        </w:rPr>
        <w:t>Division</w:t>
      </w:r>
      <w:r w:rsidR="007E65AE" w:rsidRPr="007E65AE">
        <w:rPr>
          <w:rStyle w:val="CharDivNo"/>
        </w:rPr>
        <w:t> </w:t>
      </w:r>
      <w:r w:rsidRPr="007E65AE">
        <w:rPr>
          <w:rStyle w:val="CharDivNo"/>
        </w:rPr>
        <w:t>10</w:t>
      </w:r>
      <w:r w:rsidRPr="007E65AE">
        <w:t>—</w:t>
      </w:r>
      <w:r w:rsidRPr="007E65AE">
        <w:rPr>
          <w:rStyle w:val="CharDivText"/>
        </w:rPr>
        <w:t>Continuing effect of determinations</w:t>
      </w:r>
      <w:bookmarkEnd w:id="263"/>
    </w:p>
    <w:p w:rsidR="00435264" w:rsidRPr="007E65AE" w:rsidRDefault="00435264" w:rsidP="00435264">
      <w:pPr>
        <w:pStyle w:val="ActHead5"/>
      </w:pPr>
      <w:bookmarkStart w:id="264" w:name="_Toc507142667"/>
      <w:r w:rsidRPr="007E65AE">
        <w:rPr>
          <w:rStyle w:val="CharSectno"/>
        </w:rPr>
        <w:t>123</w:t>
      </w:r>
      <w:r w:rsidRPr="007E65AE">
        <w:t xml:space="preserve">  Continuing effect of determinations</w:t>
      </w:r>
      <w:bookmarkEnd w:id="264"/>
    </w:p>
    <w:p w:rsidR="00435264" w:rsidRPr="007E65AE" w:rsidRDefault="00435264" w:rsidP="00435264">
      <w:pPr>
        <w:pStyle w:val="subsection"/>
      </w:pPr>
      <w:r w:rsidRPr="007E65AE">
        <w:tab/>
        <w:t>(1)</w:t>
      </w:r>
      <w:r w:rsidRPr="007E65AE">
        <w:tab/>
        <w:t>A determination that:</w:t>
      </w:r>
    </w:p>
    <w:p w:rsidR="00435264" w:rsidRPr="007E65AE" w:rsidRDefault="00435264" w:rsidP="00435264">
      <w:pPr>
        <w:pStyle w:val="paragraph"/>
      </w:pPr>
      <w:r w:rsidRPr="007E65AE">
        <w:tab/>
        <w:t>(a)</w:t>
      </w:r>
      <w:r w:rsidRPr="007E65AE">
        <w:tab/>
        <w:t>a person’s claim for a social security payment is granted; or</w:t>
      </w:r>
    </w:p>
    <w:p w:rsidR="00435264" w:rsidRPr="007E65AE" w:rsidRDefault="00435264" w:rsidP="00435264">
      <w:pPr>
        <w:pStyle w:val="paragraph"/>
      </w:pPr>
      <w:r w:rsidRPr="007E65AE">
        <w:tab/>
        <w:t>(b)</w:t>
      </w:r>
      <w:r w:rsidRPr="007E65AE">
        <w:tab/>
        <w:t>a social security payment is payable to a person;</w:t>
      </w:r>
    </w:p>
    <w:p w:rsidR="00435264" w:rsidRPr="007E65AE" w:rsidRDefault="00435264" w:rsidP="00435264">
      <w:pPr>
        <w:pStyle w:val="subsection2"/>
      </w:pPr>
      <w:r w:rsidRPr="007E65AE">
        <w:t>continues in effect until:</w:t>
      </w:r>
    </w:p>
    <w:p w:rsidR="00CA2307" w:rsidRPr="007E65AE" w:rsidRDefault="00CA2307" w:rsidP="00CA2307">
      <w:pPr>
        <w:pStyle w:val="paragraph"/>
      </w:pPr>
      <w:r w:rsidRPr="007E65AE">
        <w:tab/>
        <w:t>(ba)</w:t>
      </w:r>
      <w:r w:rsidRPr="007E65AE">
        <w:tab/>
        <w:t>the payment is cancelled by section</w:t>
      </w:r>
      <w:r w:rsidR="007E65AE">
        <w:t> </w:t>
      </w:r>
      <w:r w:rsidRPr="007E65AE">
        <w:t>38M of the 1991 Act; or</w:t>
      </w:r>
    </w:p>
    <w:p w:rsidR="00435264" w:rsidRPr="007E65AE" w:rsidRDefault="00435264" w:rsidP="00435264">
      <w:pPr>
        <w:pStyle w:val="paragraph"/>
      </w:pPr>
      <w:r w:rsidRPr="007E65AE">
        <w:tab/>
        <w:t>(c)</w:t>
      </w:r>
      <w:r w:rsidRPr="007E65AE">
        <w:tab/>
        <w:t>a further determination in relation to the payment under section</w:t>
      </w:r>
      <w:r w:rsidR="007E65AE">
        <w:t> </w:t>
      </w:r>
      <w:r w:rsidRPr="007E65AE">
        <w:t>80, 81</w:t>
      </w:r>
      <w:r w:rsidR="00133E23" w:rsidRPr="007E65AE">
        <w:t xml:space="preserve"> or 82, subsection</w:t>
      </w:r>
      <w:r w:rsidR="007E65AE">
        <w:t> </w:t>
      </w:r>
      <w:r w:rsidR="00133E23" w:rsidRPr="007E65AE">
        <w:t>95C(1) or section</w:t>
      </w:r>
      <w:r w:rsidR="007E65AE">
        <w:t> </w:t>
      </w:r>
      <w:r w:rsidR="00362BF5" w:rsidRPr="007E65AE">
        <w:t>124H</w:t>
      </w:r>
      <w:r w:rsidR="00673D99" w:rsidRPr="007E65AE">
        <w:t xml:space="preserve">, 124M or 124NF </w:t>
      </w:r>
      <w:r w:rsidRPr="007E65AE">
        <w:t>takes effect; or</w:t>
      </w:r>
    </w:p>
    <w:p w:rsidR="00435264" w:rsidRPr="007E65AE" w:rsidRDefault="00435264" w:rsidP="00435264">
      <w:pPr>
        <w:pStyle w:val="paragraph"/>
      </w:pPr>
      <w:r w:rsidRPr="007E65AE">
        <w:tab/>
        <w:t>(d)</w:t>
      </w:r>
      <w:r w:rsidRPr="007E65AE">
        <w:tab/>
        <w:t>the payment ceases to be payable under section</w:t>
      </w:r>
      <w:r w:rsidR="007E65AE">
        <w:t> </w:t>
      </w:r>
      <w:r w:rsidRPr="007E65AE">
        <w:t>90, 91, 93, 94 or 95; or</w:t>
      </w:r>
    </w:p>
    <w:p w:rsidR="00435264" w:rsidRPr="007E65AE" w:rsidRDefault="00435264" w:rsidP="00435264">
      <w:pPr>
        <w:pStyle w:val="paragraph"/>
      </w:pPr>
      <w:r w:rsidRPr="007E65AE">
        <w:tab/>
        <w:t>(e)</w:t>
      </w:r>
      <w:r w:rsidRPr="007E65AE">
        <w:tab/>
        <w:t>the end of the day immediately before the day on which the person dies.</w:t>
      </w:r>
    </w:p>
    <w:p w:rsidR="00435264" w:rsidRPr="007E65AE" w:rsidRDefault="00435264" w:rsidP="00435264">
      <w:pPr>
        <w:pStyle w:val="subsection"/>
      </w:pPr>
      <w:r w:rsidRPr="007E65AE">
        <w:tab/>
        <w:t>(2)</w:t>
      </w:r>
      <w:r w:rsidRPr="007E65AE">
        <w:tab/>
        <w:t>A determination that a person is qualified for a concession card continues in effect until:</w:t>
      </w:r>
    </w:p>
    <w:p w:rsidR="00435264" w:rsidRPr="007E65AE" w:rsidRDefault="00435264" w:rsidP="00435264">
      <w:pPr>
        <w:pStyle w:val="paragraph"/>
      </w:pPr>
      <w:r w:rsidRPr="007E65AE">
        <w:tab/>
        <w:t>(a)</w:t>
      </w:r>
      <w:r w:rsidRPr="007E65AE">
        <w:tab/>
        <w:t xml:space="preserve">a further determination under </w:t>
      </w:r>
      <w:r w:rsidR="00FE6819" w:rsidRPr="007E65AE">
        <w:t>subsection</w:t>
      </w:r>
      <w:r w:rsidR="007E65AE">
        <w:t> </w:t>
      </w:r>
      <w:r w:rsidR="00FE6819" w:rsidRPr="007E65AE">
        <w:t xml:space="preserve">76(1B) or 77(1B) or </w:t>
      </w:r>
      <w:r w:rsidRPr="007E65AE">
        <w:t>section</w:t>
      </w:r>
      <w:r w:rsidR="007E65AE">
        <w:t> </w:t>
      </w:r>
      <w:r w:rsidRPr="007E65AE">
        <w:t>86 or 87 takes effect; or</w:t>
      </w:r>
    </w:p>
    <w:p w:rsidR="00435264" w:rsidRPr="007E65AE" w:rsidRDefault="00435264" w:rsidP="00435264">
      <w:pPr>
        <w:pStyle w:val="paragraph"/>
      </w:pPr>
      <w:r w:rsidRPr="007E65AE">
        <w:tab/>
        <w:t>(b)</w:t>
      </w:r>
      <w:r w:rsidRPr="007E65AE">
        <w:tab/>
        <w:t>the person ceases to be qualified under section</w:t>
      </w:r>
      <w:r w:rsidR="007E65AE">
        <w:t> </w:t>
      </w:r>
      <w:r w:rsidRPr="007E65AE">
        <w:t>104 or 105.</w:t>
      </w:r>
    </w:p>
    <w:p w:rsidR="00435264" w:rsidRPr="007E65AE" w:rsidRDefault="00435264" w:rsidP="00435264">
      <w:pPr>
        <w:pStyle w:val="subsection"/>
      </w:pPr>
      <w:r w:rsidRPr="007E65AE">
        <w:tab/>
        <w:t>(3)</w:t>
      </w:r>
      <w:r w:rsidRPr="007E65AE">
        <w:tab/>
        <w:t>A determination of the rate of a social security payment continues in effect until:</w:t>
      </w:r>
    </w:p>
    <w:p w:rsidR="00435264" w:rsidRPr="007E65AE" w:rsidRDefault="00435264" w:rsidP="00435264">
      <w:pPr>
        <w:pStyle w:val="paragraph"/>
      </w:pPr>
      <w:r w:rsidRPr="007E65AE">
        <w:tab/>
        <w:t>(a)</w:t>
      </w:r>
      <w:r w:rsidRPr="007E65AE">
        <w:tab/>
        <w:t>a further determination in relation to the payment under section</w:t>
      </w:r>
      <w:r w:rsidR="007E65AE">
        <w:t> </w:t>
      </w:r>
      <w:r w:rsidRPr="007E65AE">
        <w:t>78</w:t>
      </w:r>
      <w:r w:rsidR="00CB7EBF" w:rsidRPr="007E65AE">
        <w:t>, 79, 81A or 85A</w:t>
      </w:r>
      <w:r w:rsidRPr="007E65AE">
        <w:t xml:space="preserve"> takes effect; or</w:t>
      </w:r>
    </w:p>
    <w:p w:rsidR="00435264" w:rsidRPr="007E65AE" w:rsidRDefault="00435264" w:rsidP="00435264">
      <w:pPr>
        <w:pStyle w:val="paragraph"/>
      </w:pPr>
      <w:r w:rsidRPr="007E65AE">
        <w:tab/>
        <w:t>(b)</w:t>
      </w:r>
      <w:r w:rsidRPr="007E65AE">
        <w:tab/>
        <w:t>the payment becomes payable at a lower rate under section</w:t>
      </w:r>
      <w:r w:rsidR="007E65AE">
        <w:t> </w:t>
      </w:r>
      <w:r w:rsidRPr="007E65AE">
        <w:t>98, 99 or 100.</w:t>
      </w:r>
    </w:p>
    <w:p w:rsidR="00B01DD6" w:rsidRPr="007E65AE" w:rsidRDefault="00B01DD6" w:rsidP="00CD5CFD">
      <w:pPr>
        <w:pStyle w:val="ActHead3"/>
        <w:pageBreakBefore/>
      </w:pPr>
      <w:bookmarkStart w:id="265" w:name="_Toc507142668"/>
      <w:r w:rsidRPr="007E65AE">
        <w:rPr>
          <w:rStyle w:val="CharDivNo"/>
        </w:rPr>
        <w:t>Division</w:t>
      </w:r>
      <w:r w:rsidR="007E65AE" w:rsidRPr="007E65AE">
        <w:rPr>
          <w:rStyle w:val="CharDivNo"/>
        </w:rPr>
        <w:t> </w:t>
      </w:r>
      <w:r w:rsidRPr="007E65AE">
        <w:rPr>
          <w:rStyle w:val="CharDivNo"/>
        </w:rPr>
        <w:t>11</w:t>
      </w:r>
      <w:r w:rsidRPr="007E65AE">
        <w:t>—</w:t>
      </w:r>
      <w:r w:rsidRPr="007E65AE">
        <w:rPr>
          <w:rStyle w:val="CharDivText"/>
        </w:rPr>
        <w:t>Estimates and verification of maintenance income for Youth Allowance Rate Calculator</w:t>
      </w:r>
      <w:bookmarkEnd w:id="265"/>
    </w:p>
    <w:p w:rsidR="00B01DD6" w:rsidRPr="007E65AE" w:rsidRDefault="00B01DD6" w:rsidP="00B01DD6">
      <w:pPr>
        <w:pStyle w:val="ActHead5"/>
      </w:pPr>
      <w:bookmarkStart w:id="266" w:name="_Toc507142669"/>
      <w:r w:rsidRPr="007E65AE">
        <w:rPr>
          <w:rStyle w:val="CharSectno"/>
        </w:rPr>
        <w:t>123AA</w:t>
      </w:r>
      <w:r w:rsidRPr="007E65AE">
        <w:t xml:space="preserve">  Estimate of maintenance income for Youth Allowance Rate Calculator</w:t>
      </w:r>
      <w:bookmarkEnd w:id="266"/>
    </w:p>
    <w:p w:rsidR="00B01DD6" w:rsidRPr="007E65AE" w:rsidRDefault="00B01DD6" w:rsidP="00B01DD6">
      <w:pPr>
        <w:pStyle w:val="subsection"/>
      </w:pPr>
      <w:r w:rsidRPr="007E65AE">
        <w:tab/>
        <w:t>(1)</w:t>
      </w:r>
      <w:r w:rsidRPr="007E65AE">
        <w:tab/>
        <w:t>In working out the annualised amount of maintenance income for the parent of a person for the purposes of the maintenance income test in Module GA of the Youth Allowance Rate Calculator in section</w:t>
      </w:r>
      <w:r w:rsidR="007E65AE">
        <w:t> </w:t>
      </w:r>
      <w:r w:rsidRPr="007E65AE">
        <w:t>1067G of the 1991 Act, the Secretary may have regard to an estimate of the amount of maintenance income for a period made by, or given to, the Secretary, if the Secretary is satisfied that the estimate is reasonable.</w:t>
      </w:r>
    </w:p>
    <w:p w:rsidR="00B01DD6" w:rsidRPr="007E65AE" w:rsidRDefault="00B01DD6" w:rsidP="00B01DD6">
      <w:pPr>
        <w:pStyle w:val="subsection"/>
      </w:pPr>
      <w:r w:rsidRPr="007E65AE">
        <w:tab/>
        <w:t>(2)</w:t>
      </w:r>
      <w:r w:rsidRPr="007E65AE">
        <w:tab/>
        <w:t>If the Secretary has no reason to believe that there is any amount of maintenance income for the parent of the person for the period, the Secretary is taken to have had regard to an estimate of nil.</w:t>
      </w:r>
    </w:p>
    <w:p w:rsidR="00B01DD6" w:rsidRPr="007E65AE" w:rsidRDefault="00B01DD6" w:rsidP="00B01DD6">
      <w:pPr>
        <w:pStyle w:val="ActHead5"/>
      </w:pPr>
      <w:bookmarkStart w:id="267" w:name="_Toc507142670"/>
      <w:r w:rsidRPr="007E65AE">
        <w:rPr>
          <w:rStyle w:val="CharSectno"/>
        </w:rPr>
        <w:t>123AB</w:t>
      </w:r>
      <w:r w:rsidRPr="007E65AE">
        <w:t xml:space="preserve">  Verification of maintenance income for Youth Allowance Rate Calculator</w:t>
      </w:r>
      <w:bookmarkEnd w:id="267"/>
    </w:p>
    <w:p w:rsidR="00B01DD6" w:rsidRPr="007E65AE" w:rsidRDefault="00B01DD6" w:rsidP="00B01DD6">
      <w:pPr>
        <w:pStyle w:val="subsection"/>
      </w:pPr>
      <w:r w:rsidRPr="007E65AE">
        <w:tab/>
        <w:t>(1)</w:t>
      </w:r>
      <w:r w:rsidRPr="007E65AE">
        <w:tab/>
        <w:t>The method statement in this section applies if the Secretary is required by section</w:t>
      </w:r>
      <w:r w:rsidR="007E65AE">
        <w:t> </w:t>
      </w:r>
      <w:r w:rsidRPr="007E65AE">
        <w:t>126A to review one or more decisions determining a rate of youth allowance for a person for a period or periods in an income year.</w:t>
      </w:r>
    </w:p>
    <w:p w:rsidR="00B01DD6" w:rsidRPr="007E65AE" w:rsidRDefault="00B01DD6" w:rsidP="00B01DD6">
      <w:pPr>
        <w:pStyle w:val="BoxHeadItalic"/>
      </w:pPr>
      <w:r w:rsidRPr="007E65AE">
        <w:t>Method statement</w:t>
      </w:r>
    </w:p>
    <w:p w:rsidR="00B01DD6" w:rsidRPr="007E65AE" w:rsidRDefault="00B01DD6" w:rsidP="00B01DD6">
      <w:pPr>
        <w:pStyle w:val="BoxStep"/>
      </w:pPr>
      <w:r w:rsidRPr="007E65AE">
        <w:t>Step 1.</w:t>
      </w:r>
      <w:r w:rsidRPr="007E65AE">
        <w:tab/>
        <w:t>Work out the amount of maintenance income for a parent of the person for the income year using the information referred to in paragraph</w:t>
      </w:r>
      <w:r w:rsidR="007E65AE">
        <w:t> </w:t>
      </w:r>
      <w:r w:rsidRPr="007E65AE">
        <w:t>126A(c). In doing so:</w:t>
      </w:r>
    </w:p>
    <w:p w:rsidR="00B01DD6" w:rsidRPr="007E65AE" w:rsidRDefault="00B01DD6" w:rsidP="00B01DD6">
      <w:pPr>
        <w:pStyle w:val="BoxPara"/>
      </w:pPr>
      <w:r w:rsidRPr="007E65AE">
        <w:tab/>
        <w:t>(a)</w:t>
      </w:r>
      <w:r w:rsidRPr="007E65AE">
        <w:tab/>
        <w:t>assume that the person is an FTB child of the parent for the year; and</w:t>
      </w:r>
    </w:p>
    <w:p w:rsidR="00B01DD6" w:rsidRPr="007E65AE" w:rsidRDefault="00B01DD6" w:rsidP="00B01DD6">
      <w:pPr>
        <w:pStyle w:val="BoxPara"/>
      </w:pPr>
      <w:r w:rsidRPr="007E65AE">
        <w:tab/>
        <w:t>(b)</w:t>
      </w:r>
      <w:r w:rsidRPr="007E65AE">
        <w:tab/>
        <w:t>only take into account maintenance income received in relation to the person; and</w:t>
      </w:r>
    </w:p>
    <w:p w:rsidR="00B01DD6" w:rsidRPr="007E65AE" w:rsidRDefault="00B01DD6" w:rsidP="00B01DD6">
      <w:pPr>
        <w:pStyle w:val="BoxPara"/>
      </w:pPr>
      <w:r w:rsidRPr="007E65AE">
        <w:tab/>
        <w:t>(c)</w:t>
      </w:r>
      <w:r w:rsidRPr="007E65AE">
        <w:tab/>
        <w:t>in working out whether maintenance income is received in relation to the person, have regard to the considerations that would apply under the Family Assistance Act.</w:t>
      </w:r>
    </w:p>
    <w:p w:rsidR="00B01DD6" w:rsidRPr="007E65AE" w:rsidRDefault="00B01DD6" w:rsidP="00B01DD6">
      <w:pPr>
        <w:pStyle w:val="BoxStep"/>
      </w:pPr>
      <w:r w:rsidRPr="007E65AE">
        <w:tab/>
        <w:t xml:space="preserve">This amount is the parent’s </w:t>
      </w:r>
      <w:r w:rsidRPr="007E65AE">
        <w:rPr>
          <w:b/>
          <w:i/>
        </w:rPr>
        <w:t xml:space="preserve">actual maintenance income </w:t>
      </w:r>
      <w:r w:rsidRPr="007E65AE">
        <w:t>for the income year.</w:t>
      </w:r>
    </w:p>
    <w:p w:rsidR="00B01DD6" w:rsidRPr="007E65AE" w:rsidRDefault="00B01DD6" w:rsidP="00B01DD6">
      <w:pPr>
        <w:pStyle w:val="BoxStep"/>
      </w:pPr>
      <w:r w:rsidRPr="007E65AE">
        <w:t>Step 2.</w:t>
      </w:r>
      <w:r w:rsidRPr="007E65AE">
        <w:tab/>
        <w:t xml:space="preserve">Work out the </w:t>
      </w:r>
      <w:r w:rsidRPr="007E65AE">
        <w:rPr>
          <w:b/>
          <w:i/>
        </w:rPr>
        <w:t xml:space="preserve">annualised maintenance income free area </w:t>
      </w:r>
      <w:r w:rsidRPr="007E65AE">
        <w:t>for the parent for the income year under section</w:t>
      </w:r>
      <w:r w:rsidR="007E65AE">
        <w:t> </w:t>
      </w:r>
      <w:r w:rsidRPr="007E65AE">
        <w:t>123AC.</w:t>
      </w:r>
    </w:p>
    <w:p w:rsidR="00B01DD6" w:rsidRPr="007E65AE" w:rsidRDefault="00B01DD6" w:rsidP="00B01DD6">
      <w:pPr>
        <w:pStyle w:val="BoxStep"/>
      </w:pPr>
      <w:r w:rsidRPr="007E65AE">
        <w:t>Step 3.</w:t>
      </w:r>
      <w:r w:rsidRPr="007E65AE">
        <w:tab/>
        <w:t>Go to:</w:t>
      </w:r>
    </w:p>
    <w:p w:rsidR="00B01DD6" w:rsidRPr="007E65AE" w:rsidRDefault="00B01DD6" w:rsidP="00B01DD6">
      <w:pPr>
        <w:pStyle w:val="BoxPara"/>
      </w:pPr>
      <w:r w:rsidRPr="007E65AE">
        <w:tab/>
        <w:t>(a)</w:t>
      </w:r>
      <w:r w:rsidRPr="007E65AE">
        <w:tab/>
      </w:r>
      <w:r w:rsidR="007E65AE">
        <w:t>subsection (</w:t>
      </w:r>
      <w:r w:rsidRPr="007E65AE">
        <w:t>2) if the actual maintenance income is equal to or more than the annualised maintenance income free area but no more than 125% of the annualised maintenance income free area; or</w:t>
      </w:r>
    </w:p>
    <w:p w:rsidR="00B01DD6" w:rsidRPr="007E65AE" w:rsidRDefault="00B01DD6" w:rsidP="00B01DD6">
      <w:pPr>
        <w:pStyle w:val="BoxPara"/>
      </w:pPr>
      <w:r w:rsidRPr="007E65AE">
        <w:tab/>
        <w:t>(b)</w:t>
      </w:r>
      <w:r w:rsidRPr="007E65AE">
        <w:tab/>
      </w:r>
      <w:r w:rsidR="007E65AE">
        <w:t>subsection (</w:t>
      </w:r>
      <w:r w:rsidRPr="007E65AE">
        <w:t>3) if the actual maintenance income is less than the annualised maintenance income free area; or</w:t>
      </w:r>
    </w:p>
    <w:p w:rsidR="00B01DD6" w:rsidRPr="007E65AE" w:rsidRDefault="00B01DD6" w:rsidP="00B01DD6">
      <w:pPr>
        <w:pStyle w:val="BoxPara"/>
      </w:pPr>
      <w:r w:rsidRPr="007E65AE">
        <w:tab/>
        <w:t>(c)</w:t>
      </w:r>
      <w:r w:rsidRPr="007E65AE">
        <w:tab/>
        <w:t>step 4 if the actual maintenance income is more than 125% of the annualised maintenance income free area.</w:t>
      </w:r>
    </w:p>
    <w:p w:rsidR="00B01DD6" w:rsidRPr="007E65AE" w:rsidRDefault="00B01DD6" w:rsidP="00B01DD6">
      <w:pPr>
        <w:pStyle w:val="BoxStep"/>
      </w:pPr>
      <w:r w:rsidRPr="007E65AE">
        <w:t>Step 4.</w:t>
      </w:r>
      <w:r w:rsidRPr="007E65AE">
        <w:tab/>
        <w:t xml:space="preserve">If the actual maintenance income is more than 125% of the annualised maintenance income free area, work out the </w:t>
      </w:r>
      <w:r w:rsidRPr="007E65AE">
        <w:rPr>
          <w:b/>
          <w:i/>
        </w:rPr>
        <w:t xml:space="preserve">annual amount of estimated maintenance income </w:t>
      </w:r>
      <w:r w:rsidRPr="007E65AE">
        <w:t>for the parent under section</w:t>
      </w:r>
      <w:r w:rsidR="007E65AE">
        <w:t> </w:t>
      </w:r>
      <w:r w:rsidRPr="007E65AE">
        <w:t>123AD.</w:t>
      </w:r>
    </w:p>
    <w:p w:rsidR="00B01DD6" w:rsidRPr="007E65AE" w:rsidRDefault="00B01DD6" w:rsidP="00794FF5">
      <w:pPr>
        <w:pStyle w:val="BoxStep"/>
        <w:keepNext/>
      </w:pPr>
      <w:r w:rsidRPr="007E65AE">
        <w:t>Step 5.</w:t>
      </w:r>
      <w:r w:rsidRPr="007E65AE">
        <w:tab/>
        <w:t>Go to:</w:t>
      </w:r>
    </w:p>
    <w:p w:rsidR="00B01DD6" w:rsidRPr="007E65AE" w:rsidRDefault="00B01DD6" w:rsidP="00794FF5">
      <w:pPr>
        <w:pStyle w:val="BoxPara"/>
        <w:keepLines/>
      </w:pPr>
      <w:r w:rsidRPr="007E65AE">
        <w:tab/>
        <w:t>(a)</w:t>
      </w:r>
      <w:r w:rsidRPr="007E65AE">
        <w:tab/>
      </w:r>
      <w:r w:rsidR="007E65AE">
        <w:t>subsection (</w:t>
      </w:r>
      <w:r w:rsidRPr="007E65AE">
        <w:t>2) if the actual maintenance income is equal to or more than the annual amount of estimated maintenance income but no more than 125% of the annual amount of estimated maintenance income; or</w:t>
      </w:r>
    </w:p>
    <w:p w:rsidR="00B01DD6" w:rsidRPr="007E65AE" w:rsidRDefault="00B01DD6" w:rsidP="00B01DD6">
      <w:pPr>
        <w:pStyle w:val="BoxPara"/>
      </w:pPr>
      <w:r w:rsidRPr="007E65AE">
        <w:tab/>
        <w:t>(b)</w:t>
      </w:r>
      <w:r w:rsidRPr="007E65AE">
        <w:tab/>
      </w:r>
      <w:r w:rsidR="007E65AE">
        <w:t>subsection (</w:t>
      </w:r>
      <w:r w:rsidRPr="007E65AE">
        <w:t>3) in any other case.</w:t>
      </w:r>
    </w:p>
    <w:p w:rsidR="00B01DD6" w:rsidRPr="007E65AE" w:rsidRDefault="00B01DD6" w:rsidP="00B01DD6">
      <w:pPr>
        <w:pStyle w:val="subsection"/>
      </w:pPr>
      <w:r w:rsidRPr="007E65AE">
        <w:tab/>
        <w:t>(2)</w:t>
      </w:r>
      <w:r w:rsidRPr="007E65AE">
        <w:tab/>
        <w:t>If the method statement says go to this subsection, the Secretary must affirm the decision or decisions under review.</w:t>
      </w:r>
    </w:p>
    <w:p w:rsidR="00B01DD6" w:rsidRPr="007E65AE" w:rsidRDefault="00B01DD6" w:rsidP="00B01DD6">
      <w:pPr>
        <w:pStyle w:val="subsection"/>
      </w:pPr>
      <w:r w:rsidRPr="007E65AE">
        <w:tab/>
        <w:t>(3)</w:t>
      </w:r>
      <w:r w:rsidRPr="007E65AE">
        <w:tab/>
        <w:t>If the method statement says go to this subsection, the Secretary must recalculate the person’s rate of youth allowance having regard to the parent’s actual maintenance income for the income year and vary or substitute the decision or decisions under review accordingly.</w:t>
      </w:r>
    </w:p>
    <w:p w:rsidR="00B01DD6" w:rsidRPr="007E65AE" w:rsidRDefault="00B01DD6" w:rsidP="00B01DD6">
      <w:pPr>
        <w:pStyle w:val="ActHead5"/>
      </w:pPr>
      <w:bookmarkStart w:id="268" w:name="_Toc507142671"/>
      <w:r w:rsidRPr="007E65AE">
        <w:rPr>
          <w:rStyle w:val="CharSectno"/>
        </w:rPr>
        <w:t>123AC</w:t>
      </w:r>
      <w:r w:rsidRPr="007E65AE">
        <w:t xml:space="preserve">  Annualised maintenance income free area</w:t>
      </w:r>
      <w:bookmarkEnd w:id="268"/>
    </w:p>
    <w:p w:rsidR="00B01DD6" w:rsidRPr="007E65AE" w:rsidRDefault="00B01DD6" w:rsidP="00B01DD6">
      <w:pPr>
        <w:pStyle w:val="subsection"/>
      </w:pPr>
      <w:r w:rsidRPr="007E65AE">
        <w:tab/>
      </w:r>
      <w:r w:rsidRPr="007E65AE">
        <w:tab/>
        <w:t>For the purposes of the method statement in section</w:t>
      </w:r>
      <w:r w:rsidR="007E65AE">
        <w:t> </w:t>
      </w:r>
      <w:r w:rsidRPr="007E65AE">
        <w:t>123AB, work out the annualised maintenance income free area for a parent of the person for the income year using this method statement.</w:t>
      </w:r>
    </w:p>
    <w:p w:rsidR="00B01DD6" w:rsidRPr="007E65AE" w:rsidRDefault="00B01DD6" w:rsidP="00B01DD6">
      <w:pPr>
        <w:pStyle w:val="BoxHeadItalic"/>
      </w:pPr>
      <w:r w:rsidRPr="007E65AE">
        <w:t>Method statement</w:t>
      </w:r>
    </w:p>
    <w:p w:rsidR="00B01DD6" w:rsidRPr="007E65AE" w:rsidRDefault="00B01DD6" w:rsidP="00B01DD6">
      <w:pPr>
        <w:pStyle w:val="BoxStep"/>
      </w:pPr>
      <w:r w:rsidRPr="007E65AE">
        <w:t>Step 1.</w:t>
      </w:r>
      <w:r w:rsidRPr="007E65AE">
        <w:tab/>
        <w:t>Using Submodule 4 of Module GA of the Youth Allowance Rate Calculator in section</w:t>
      </w:r>
      <w:r w:rsidR="007E65AE">
        <w:t> </w:t>
      </w:r>
      <w:r w:rsidRPr="007E65AE">
        <w:t xml:space="preserve">1067G of the 1991 Act, work out whether the maintenance income free area (the </w:t>
      </w:r>
      <w:r w:rsidRPr="007E65AE">
        <w:rPr>
          <w:b/>
          <w:i/>
        </w:rPr>
        <w:t>MIFA</w:t>
      </w:r>
      <w:r w:rsidRPr="007E65AE">
        <w:t xml:space="preserve">) for the parent was the same on all days in the income year. If it was, then that MIFA is the </w:t>
      </w:r>
      <w:r w:rsidRPr="007E65AE">
        <w:rPr>
          <w:b/>
          <w:i/>
        </w:rPr>
        <w:t>annualised maintenance income free area</w:t>
      </w:r>
      <w:r w:rsidRPr="007E65AE">
        <w:t xml:space="preserve"> for the parent for the income year.</w:t>
      </w:r>
    </w:p>
    <w:p w:rsidR="00B01DD6" w:rsidRPr="007E65AE" w:rsidRDefault="00B01DD6" w:rsidP="00B01DD6">
      <w:pPr>
        <w:pStyle w:val="BoxStep"/>
      </w:pPr>
      <w:r w:rsidRPr="007E65AE">
        <w:t>Step 2.</w:t>
      </w:r>
      <w:r w:rsidRPr="007E65AE">
        <w:tab/>
        <w:t>If the MIFA for the parent was not the same on all days in the income year, work out for how many days in the income year each MIFA applied.</w:t>
      </w:r>
    </w:p>
    <w:p w:rsidR="00B01DD6" w:rsidRPr="007E65AE" w:rsidRDefault="00B01DD6" w:rsidP="00B01DD6">
      <w:pPr>
        <w:pStyle w:val="BoxStep"/>
      </w:pPr>
      <w:r w:rsidRPr="007E65AE">
        <w:t>Step 3.</w:t>
      </w:r>
      <w:r w:rsidRPr="007E65AE">
        <w:tab/>
        <w:t xml:space="preserve">Work out the </w:t>
      </w:r>
      <w:r w:rsidRPr="007E65AE">
        <w:rPr>
          <w:b/>
          <w:i/>
        </w:rPr>
        <w:t>MIFA share</w:t>
      </w:r>
      <w:r w:rsidRPr="007E65AE">
        <w:t xml:space="preserve"> for each such period by using this formula:</w:t>
      </w:r>
    </w:p>
    <w:p w:rsidR="00B01DD6" w:rsidRPr="007E65AE" w:rsidRDefault="00B01DD6" w:rsidP="00B01DD6">
      <w:pPr>
        <w:pStyle w:val="BoxStep"/>
      </w:pPr>
      <w:r w:rsidRPr="007E65AE">
        <w:tab/>
      </w:r>
      <w:r w:rsidRPr="007E65AE">
        <w:rPr>
          <w:noProof/>
          <w:position w:val="-36"/>
        </w:rPr>
        <w:drawing>
          <wp:inline distT="0" distB="0" distL="0" distR="0" wp14:anchorId="3FBB3877" wp14:editId="0C72062D">
            <wp:extent cx="2362200" cy="5238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62200" cy="523875"/>
                    </a:xfrm>
                    <a:prstGeom prst="rect">
                      <a:avLst/>
                    </a:prstGeom>
                    <a:noFill/>
                    <a:ln>
                      <a:noFill/>
                    </a:ln>
                  </pic:spPr>
                </pic:pic>
              </a:graphicData>
            </a:graphic>
          </wp:inline>
        </w:drawing>
      </w:r>
    </w:p>
    <w:p w:rsidR="00B01DD6" w:rsidRPr="007E65AE" w:rsidRDefault="00B01DD6" w:rsidP="00B01DD6">
      <w:pPr>
        <w:pStyle w:val="BoxStep"/>
      </w:pPr>
      <w:r w:rsidRPr="007E65AE">
        <w:t>Step 4.</w:t>
      </w:r>
      <w:r w:rsidRPr="007E65AE">
        <w:tab/>
        <w:t xml:space="preserve">Add up the MIFA share for each such period in the income year. The result is the </w:t>
      </w:r>
      <w:r w:rsidRPr="007E65AE">
        <w:rPr>
          <w:b/>
          <w:i/>
        </w:rPr>
        <w:t>annualised maintenance income free area</w:t>
      </w:r>
      <w:r w:rsidRPr="007E65AE">
        <w:t xml:space="preserve"> for the parent for the income year.</w:t>
      </w:r>
    </w:p>
    <w:p w:rsidR="00B01DD6" w:rsidRPr="007E65AE" w:rsidRDefault="00B01DD6" w:rsidP="00B01DD6">
      <w:pPr>
        <w:pStyle w:val="ActHead5"/>
      </w:pPr>
      <w:bookmarkStart w:id="269" w:name="_Toc507142672"/>
      <w:r w:rsidRPr="007E65AE">
        <w:rPr>
          <w:rStyle w:val="CharSectno"/>
        </w:rPr>
        <w:t>123AD</w:t>
      </w:r>
      <w:r w:rsidRPr="007E65AE">
        <w:t xml:space="preserve">  Annual amount of estimated maintenance income</w:t>
      </w:r>
      <w:bookmarkEnd w:id="269"/>
    </w:p>
    <w:p w:rsidR="00B01DD6" w:rsidRPr="007E65AE" w:rsidRDefault="00B01DD6" w:rsidP="00B01DD6">
      <w:pPr>
        <w:pStyle w:val="subsection"/>
      </w:pPr>
      <w:r w:rsidRPr="007E65AE">
        <w:tab/>
      </w:r>
      <w:r w:rsidRPr="007E65AE">
        <w:tab/>
        <w:t>For the purposes of the method statement in section</w:t>
      </w:r>
      <w:r w:rsidR="007E65AE">
        <w:t> </w:t>
      </w:r>
      <w:r w:rsidRPr="007E65AE">
        <w:t>123AB, work out the annual amount of estimated maintenance income for a parent of a person using this method statement.</w:t>
      </w:r>
    </w:p>
    <w:p w:rsidR="00B01DD6" w:rsidRPr="007E65AE" w:rsidRDefault="00B01DD6" w:rsidP="00B01DD6">
      <w:pPr>
        <w:pStyle w:val="BoxHeadItalic"/>
      </w:pPr>
      <w:r w:rsidRPr="007E65AE">
        <w:t>Method statement</w:t>
      </w:r>
    </w:p>
    <w:p w:rsidR="00B01DD6" w:rsidRPr="007E65AE" w:rsidRDefault="00B01DD6" w:rsidP="00B01DD6">
      <w:pPr>
        <w:pStyle w:val="BoxStep"/>
      </w:pPr>
      <w:r w:rsidRPr="007E65AE">
        <w:t>Step 1.</w:t>
      </w:r>
      <w:r w:rsidRPr="007E65AE">
        <w:tab/>
        <w:t xml:space="preserve">For each estimate of maintenance income of a parent of a person that applied in relation to a period in the income year, work out the </w:t>
      </w:r>
      <w:r w:rsidRPr="007E65AE">
        <w:rPr>
          <w:b/>
          <w:i/>
        </w:rPr>
        <w:t>annualised estimate</w:t>
      </w:r>
      <w:r w:rsidRPr="007E65AE">
        <w:t xml:space="preserve"> by multiplying the amount of the estimate by:</w:t>
      </w:r>
    </w:p>
    <w:p w:rsidR="00B01DD6" w:rsidRPr="007E65AE" w:rsidRDefault="00B01DD6" w:rsidP="00B01DD6">
      <w:pPr>
        <w:pStyle w:val="BoxStep"/>
      </w:pPr>
      <w:r w:rsidRPr="007E65AE">
        <w:tab/>
      </w:r>
      <w:r w:rsidRPr="007E65AE">
        <w:rPr>
          <w:noProof/>
          <w:position w:val="-54"/>
        </w:rPr>
        <w:drawing>
          <wp:inline distT="0" distB="0" distL="0" distR="0" wp14:anchorId="0D639E67" wp14:editId="41C095C8">
            <wp:extent cx="1657350" cy="6191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57350" cy="619125"/>
                    </a:xfrm>
                    <a:prstGeom prst="rect">
                      <a:avLst/>
                    </a:prstGeom>
                    <a:noFill/>
                    <a:ln>
                      <a:noFill/>
                    </a:ln>
                  </pic:spPr>
                </pic:pic>
              </a:graphicData>
            </a:graphic>
          </wp:inline>
        </w:drawing>
      </w:r>
    </w:p>
    <w:p w:rsidR="00B01DD6" w:rsidRPr="007E65AE" w:rsidRDefault="00B01DD6" w:rsidP="00B01DD6">
      <w:pPr>
        <w:pStyle w:val="BoxStep"/>
      </w:pPr>
      <w:r w:rsidRPr="007E65AE">
        <w:t>Step 2.</w:t>
      </w:r>
      <w:r w:rsidRPr="007E65AE">
        <w:tab/>
        <w:t xml:space="preserve">For each annualised estimate worked out in step 1 for the income year, work out the </w:t>
      </w:r>
      <w:r w:rsidRPr="007E65AE">
        <w:rPr>
          <w:b/>
          <w:i/>
        </w:rPr>
        <w:t xml:space="preserve">period estimate </w:t>
      </w:r>
      <w:r w:rsidRPr="007E65AE">
        <w:t>by multiplying the annualised estimate by:</w:t>
      </w:r>
    </w:p>
    <w:p w:rsidR="00B01DD6" w:rsidRPr="007E65AE" w:rsidRDefault="00B01DD6" w:rsidP="00B01DD6">
      <w:pPr>
        <w:pStyle w:val="BoxStep"/>
      </w:pPr>
      <w:r w:rsidRPr="007E65AE">
        <w:tab/>
      </w:r>
      <w:r w:rsidRPr="007E65AE">
        <w:rPr>
          <w:noProof/>
          <w:position w:val="-36"/>
        </w:rPr>
        <w:drawing>
          <wp:inline distT="0" distB="0" distL="0" distR="0" wp14:anchorId="143EF49F" wp14:editId="4E3B3EDE">
            <wp:extent cx="1657350" cy="638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57350" cy="638175"/>
                    </a:xfrm>
                    <a:prstGeom prst="rect">
                      <a:avLst/>
                    </a:prstGeom>
                    <a:noFill/>
                    <a:ln>
                      <a:noFill/>
                    </a:ln>
                  </pic:spPr>
                </pic:pic>
              </a:graphicData>
            </a:graphic>
          </wp:inline>
        </w:drawing>
      </w:r>
    </w:p>
    <w:p w:rsidR="00B01DD6" w:rsidRPr="007E65AE" w:rsidRDefault="00B01DD6" w:rsidP="00CD5CFD">
      <w:pPr>
        <w:pStyle w:val="BoxStep"/>
      </w:pPr>
      <w:r w:rsidRPr="007E65AE">
        <w:t>Step 3.</w:t>
      </w:r>
      <w:r w:rsidRPr="007E65AE">
        <w:tab/>
        <w:t xml:space="preserve">Add up all the period estimates for periods that occurred in the income year. This is the </w:t>
      </w:r>
      <w:r w:rsidRPr="007E65AE">
        <w:rPr>
          <w:b/>
          <w:i/>
        </w:rPr>
        <w:t>annual amount of estimated maintenance income</w:t>
      </w:r>
      <w:r w:rsidRPr="007E65AE">
        <w:t xml:space="preserve"> for the parent for the income year.</w:t>
      </w:r>
    </w:p>
    <w:p w:rsidR="00435264" w:rsidRPr="007E65AE" w:rsidRDefault="00435264" w:rsidP="00666140">
      <w:pPr>
        <w:pStyle w:val="ActHead2"/>
        <w:pageBreakBefore/>
      </w:pPr>
      <w:bookmarkStart w:id="270" w:name="_Toc507142673"/>
      <w:r w:rsidRPr="007E65AE">
        <w:rPr>
          <w:rStyle w:val="CharPartNo"/>
        </w:rPr>
        <w:t>Part</w:t>
      </w:r>
      <w:r w:rsidR="007E65AE" w:rsidRPr="007E65AE">
        <w:rPr>
          <w:rStyle w:val="CharPartNo"/>
        </w:rPr>
        <w:t> </w:t>
      </w:r>
      <w:r w:rsidRPr="007E65AE">
        <w:rPr>
          <w:rStyle w:val="CharPartNo"/>
        </w:rPr>
        <w:t>3A</w:t>
      </w:r>
      <w:r w:rsidRPr="007E65AE">
        <w:t>—</w:t>
      </w:r>
      <w:r w:rsidRPr="007E65AE">
        <w:rPr>
          <w:rStyle w:val="CharPartText"/>
        </w:rPr>
        <w:t>Nominees</w:t>
      </w:r>
      <w:bookmarkEnd w:id="270"/>
    </w:p>
    <w:p w:rsidR="00435264" w:rsidRPr="007E65AE" w:rsidRDefault="00435264" w:rsidP="00435264">
      <w:pPr>
        <w:pStyle w:val="ActHead3"/>
      </w:pPr>
      <w:bookmarkStart w:id="271" w:name="_Toc507142674"/>
      <w:r w:rsidRPr="007E65AE">
        <w:rPr>
          <w:rStyle w:val="CharDivNo"/>
        </w:rPr>
        <w:t>Division</w:t>
      </w:r>
      <w:r w:rsidR="007E65AE" w:rsidRPr="007E65AE">
        <w:rPr>
          <w:rStyle w:val="CharDivNo"/>
        </w:rPr>
        <w:t> </w:t>
      </w:r>
      <w:r w:rsidRPr="007E65AE">
        <w:rPr>
          <w:rStyle w:val="CharDivNo"/>
        </w:rPr>
        <w:t>1</w:t>
      </w:r>
      <w:r w:rsidRPr="007E65AE">
        <w:t>—</w:t>
      </w:r>
      <w:r w:rsidRPr="007E65AE">
        <w:rPr>
          <w:rStyle w:val="CharDivText"/>
        </w:rPr>
        <w:t>Preliminary</w:t>
      </w:r>
      <w:bookmarkEnd w:id="271"/>
    </w:p>
    <w:p w:rsidR="00435264" w:rsidRPr="007E65AE" w:rsidRDefault="00435264" w:rsidP="00435264">
      <w:pPr>
        <w:pStyle w:val="ActHead5"/>
      </w:pPr>
      <w:bookmarkStart w:id="272" w:name="_Toc507142675"/>
      <w:r w:rsidRPr="007E65AE">
        <w:rPr>
          <w:rStyle w:val="CharSectno"/>
        </w:rPr>
        <w:t>123A</w:t>
      </w:r>
      <w:r w:rsidRPr="007E65AE">
        <w:t xml:space="preserve">  Definitions</w:t>
      </w:r>
      <w:bookmarkEnd w:id="272"/>
    </w:p>
    <w:p w:rsidR="00435264" w:rsidRPr="007E65AE" w:rsidRDefault="00435264" w:rsidP="00435264">
      <w:pPr>
        <w:pStyle w:val="subsection"/>
      </w:pPr>
      <w:r w:rsidRPr="007E65AE">
        <w:tab/>
      </w:r>
      <w:r w:rsidRPr="007E65AE">
        <w:tab/>
        <w:t>In this Part:</w:t>
      </w:r>
    </w:p>
    <w:p w:rsidR="00435264" w:rsidRPr="007E65AE" w:rsidRDefault="00435264" w:rsidP="00435264">
      <w:pPr>
        <w:pStyle w:val="Definition"/>
      </w:pPr>
      <w:r w:rsidRPr="007E65AE">
        <w:rPr>
          <w:b/>
          <w:i/>
        </w:rPr>
        <w:t>correspondence nominee</w:t>
      </w:r>
      <w:r w:rsidRPr="007E65AE">
        <w:t xml:space="preserve"> means a person who, by virtue of an appointment in force under section</w:t>
      </w:r>
      <w:r w:rsidR="007E65AE">
        <w:t> </w:t>
      </w:r>
      <w:r w:rsidRPr="007E65AE">
        <w:t>123C, is the correspondence nominee of another person.</w:t>
      </w:r>
    </w:p>
    <w:p w:rsidR="00435264" w:rsidRPr="007E65AE" w:rsidRDefault="00435264" w:rsidP="00435264">
      <w:pPr>
        <w:pStyle w:val="Definition"/>
      </w:pPr>
      <w:r w:rsidRPr="007E65AE">
        <w:rPr>
          <w:b/>
          <w:i/>
        </w:rPr>
        <w:t>nominee</w:t>
      </w:r>
      <w:r w:rsidRPr="007E65AE">
        <w:t xml:space="preserve"> means a correspondence nominee or a payment nominee.</w:t>
      </w:r>
    </w:p>
    <w:p w:rsidR="00435264" w:rsidRPr="007E65AE" w:rsidRDefault="00435264" w:rsidP="00435264">
      <w:pPr>
        <w:pStyle w:val="Definition"/>
      </w:pPr>
      <w:r w:rsidRPr="007E65AE">
        <w:rPr>
          <w:b/>
          <w:i/>
        </w:rPr>
        <w:t>payment nominee</w:t>
      </w:r>
      <w:r w:rsidRPr="007E65AE">
        <w:t xml:space="preserve"> means:</w:t>
      </w:r>
    </w:p>
    <w:p w:rsidR="00435264" w:rsidRPr="007E65AE" w:rsidRDefault="00435264" w:rsidP="00435264">
      <w:pPr>
        <w:pStyle w:val="paragraph"/>
      </w:pPr>
      <w:r w:rsidRPr="007E65AE">
        <w:tab/>
        <w:t>(a)</w:t>
      </w:r>
      <w:r w:rsidRPr="007E65AE">
        <w:tab/>
        <w:t>a person who, by virtue of an appointment in force under section</w:t>
      </w:r>
      <w:r w:rsidR="007E65AE">
        <w:t> </w:t>
      </w:r>
      <w:r w:rsidRPr="007E65AE">
        <w:t>123B, is the payment nominee of another person; or</w:t>
      </w:r>
    </w:p>
    <w:p w:rsidR="00435264" w:rsidRPr="007E65AE" w:rsidRDefault="00435264" w:rsidP="00435264">
      <w:pPr>
        <w:pStyle w:val="paragraph"/>
      </w:pPr>
      <w:r w:rsidRPr="007E65AE">
        <w:tab/>
        <w:t>(b)</w:t>
      </w:r>
      <w:r w:rsidRPr="007E65AE">
        <w:tab/>
        <w:t>a person to whom instalments of youth allowance of another person are to be paid in accordance with subsection</w:t>
      </w:r>
      <w:r w:rsidR="007E65AE">
        <w:t> </w:t>
      </w:r>
      <w:r w:rsidRPr="007E65AE">
        <w:t>45(1).</w:t>
      </w:r>
    </w:p>
    <w:p w:rsidR="00435264" w:rsidRPr="007E65AE" w:rsidRDefault="00435264" w:rsidP="00435264">
      <w:pPr>
        <w:pStyle w:val="Definition"/>
      </w:pPr>
      <w:r w:rsidRPr="007E65AE">
        <w:rPr>
          <w:b/>
          <w:i/>
        </w:rPr>
        <w:t>principal</w:t>
      </w:r>
      <w:r w:rsidRPr="007E65AE">
        <w:t>, in relation to a nominee, means:</w:t>
      </w:r>
    </w:p>
    <w:p w:rsidR="00435264" w:rsidRPr="007E65AE" w:rsidRDefault="00435264" w:rsidP="00435264">
      <w:pPr>
        <w:pStyle w:val="paragraph"/>
      </w:pPr>
      <w:r w:rsidRPr="007E65AE">
        <w:tab/>
        <w:t>(a)</w:t>
      </w:r>
      <w:r w:rsidRPr="007E65AE">
        <w:tab/>
        <w:t>in the case of a nominee appointed under section</w:t>
      </w:r>
      <w:r w:rsidR="007E65AE">
        <w:t> </w:t>
      </w:r>
      <w:r w:rsidRPr="007E65AE">
        <w:t>123B or 123C, the person in relation to whom the nominee was appointed; or</w:t>
      </w:r>
    </w:p>
    <w:p w:rsidR="00435264" w:rsidRPr="007E65AE" w:rsidRDefault="00435264" w:rsidP="00435264">
      <w:pPr>
        <w:pStyle w:val="paragraph"/>
      </w:pPr>
      <w:r w:rsidRPr="007E65AE">
        <w:tab/>
        <w:t>(b)</w:t>
      </w:r>
      <w:r w:rsidRPr="007E65AE">
        <w:tab/>
        <w:t>in the case of a person to whom instalments of youth allowance are to be paid in accordance with subsection</w:t>
      </w:r>
      <w:r w:rsidR="007E65AE">
        <w:t> </w:t>
      </w:r>
      <w:r w:rsidRPr="007E65AE">
        <w:t>45(1), the person on whose behalf those instalments are to be so paid.</w:t>
      </w:r>
    </w:p>
    <w:p w:rsidR="00435264" w:rsidRPr="007E65AE" w:rsidRDefault="00435264" w:rsidP="00435264">
      <w:pPr>
        <w:pStyle w:val="Definition"/>
      </w:pPr>
      <w:r w:rsidRPr="007E65AE">
        <w:rPr>
          <w:b/>
          <w:i/>
        </w:rPr>
        <w:t>relevant payment</w:t>
      </w:r>
      <w:r w:rsidRPr="007E65AE">
        <w:t xml:space="preserve"> means:</w:t>
      </w:r>
    </w:p>
    <w:p w:rsidR="00435264" w:rsidRPr="007E65AE" w:rsidRDefault="00435264" w:rsidP="00435264">
      <w:pPr>
        <w:pStyle w:val="paragraph"/>
      </w:pPr>
      <w:r w:rsidRPr="007E65AE">
        <w:tab/>
        <w:t>(a)</w:t>
      </w:r>
      <w:r w:rsidRPr="007E65AE">
        <w:tab/>
        <w:t>instalments of a social security periodic payment; or</w:t>
      </w:r>
    </w:p>
    <w:p w:rsidR="00435264" w:rsidRPr="007E65AE" w:rsidRDefault="00435264" w:rsidP="00435264">
      <w:pPr>
        <w:pStyle w:val="paragraph"/>
      </w:pPr>
      <w:r w:rsidRPr="007E65AE">
        <w:tab/>
        <w:t>(b)</w:t>
      </w:r>
      <w:r w:rsidRPr="007E65AE">
        <w:tab/>
        <w:t>instalments of a special employment advance; or</w:t>
      </w:r>
    </w:p>
    <w:p w:rsidR="00435264" w:rsidRPr="007E65AE" w:rsidRDefault="00435264" w:rsidP="00435264">
      <w:pPr>
        <w:pStyle w:val="paragraph"/>
      </w:pPr>
      <w:r w:rsidRPr="007E65AE">
        <w:tab/>
        <w:t>(c)</w:t>
      </w:r>
      <w:r w:rsidRPr="007E65AE">
        <w:tab/>
        <w:t>a social security payment that is a lump sum benefit for the purposes of section</w:t>
      </w:r>
      <w:r w:rsidR="007E65AE">
        <w:t> </w:t>
      </w:r>
      <w:r w:rsidRPr="007E65AE">
        <w:t>47; or</w:t>
      </w:r>
    </w:p>
    <w:p w:rsidR="00471DFF" w:rsidRPr="007E65AE" w:rsidRDefault="00471DFF" w:rsidP="00471DFF">
      <w:pPr>
        <w:pStyle w:val="paragraph"/>
      </w:pPr>
      <w:r w:rsidRPr="007E65AE">
        <w:tab/>
        <w:t>(ca)</w:t>
      </w:r>
      <w:r w:rsidRPr="007E65AE">
        <w:tab/>
        <w:t>a clean energy payment; or</w:t>
      </w:r>
    </w:p>
    <w:p w:rsidR="00435264" w:rsidRPr="007E65AE" w:rsidRDefault="00435264" w:rsidP="00435264">
      <w:pPr>
        <w:pStyle w:val="paragraph"/>
      </w:pPr>
      <w:r w:rsidRPr="007E65AE">
        <w:tab/>
        <w:t>(d)</w:t>
      </w:r>
      <w:r w:rsidRPr="007E65AE">
        <w:tab/>
        <w:t>instalments of utilities allowance; or</w:t>
      </w:r>
    </w:p>
    <w:p w:rsidR="00435264" w:rsidRPr="007E65AE" w:rsidRDefault="00435264" w:rsidP="00435264">
      <w:pPr>
        <w:pStyle w:val="paragraph"/>
      </w:pPr>
      <w:r w:rsidRPr="007E65AE">
        <w:tab/>
        <w:t>(e)</w:t>
      </w:r>
      <w:r w:rsidRPr="007E65AE">
        <w:tab/>
        <w:t xml:space="preserve">instalments of </w:t>
      </w:r>
      <w:r w:rsidR="008E3513" w:rsidRPr="007E65AE">
        <w:t>energy supplement under Part</w:t>
      </w:r>
      <w:r w:rsidR="007E65AE">
        <w:t> </w:t>
      </w:r>
      <w:r w:rsidR="008E3513" w:rsidRPr="007E65AE">
        <w:t>2.25B of the 1991 Act</w:t>
      </w:r>
      <w:r w:rsidR="002B587A" w:rsidRPr="007E65AE">
        <w:t>; or</w:t>
      </w:r>
    </w:p>
    <w:p w:rsidR="002B587A" w:rsidRPr="007E65AE" w:rsidRDefault="002B587A" w:rsidP="002B587A">
      <w:pPr>
        <w:pStyle w:val="paragraph"/>
      </w:pPr>
      <w:r w:rsidRPr="007E65AE">
        <w:tab/>
        <w:t>(f)</w:t>
      </w:r>
      <w:r w:rsidRPr="007E65AE">
        <w:tab/>
        <w:t>a payment of quarterly pension supplement</w:t>
      </w:r>
      <w:r w:rsidR="000D78B4" w:rsidRPr="007E65AE">
        <w:t>; or</w:t>
      </w:r>
    </w:p>
    <w:p w:rsidR="000D78B4" w:rsidRPr="007E65AE" w:rsidRDefault="000D78B4" w:rsidP="000D78B4">
      <w:pPr>
        <w:pStyle w:val="paragraph"/>
      </w:pPr>
      <w:r w:rsidRPr="007E65AE">
        <w:tab/>
        <w:t>(g)</w:t>
      </w:r>
      <w:r w:rsidRPr="007E65AE">
        <w:tab/>
        <w:t>a payment of a student start</w:t>
      </w:r>
      <w:r w:rsidR="007E65AE">
        <w:noBreakHyphen/>
      </w:r>
      <w:r w:rsidRPr="007E65AE">
        <w:t>up loan.</w:t>
      </w:r>
    </w:p>
    <w:p w:rsidR="00435264" w:rsidRPr="007E65AE" w:rsidRDefault="00435264" w:rsidP="00666140">
      <w:pPr>
        <w:pStyle w:val="ActHead3"/>
        <w:pageBreakBefore/>
      </w:pPr>
      <w:bookmarkStart w:id="273" w:name="_Toc507142676"/>
      <w:r w:rsidRPr="007E65AE">
        <w:rPr>
          <w:rStyle w:val="CharDivNo"/>
        </w:rPr>
        <w:t>Division</w:t>
      </w:r>
      <w:r w:rsidR="007E65AE" w:rsidRPr="007E65AE">
        <w:rPr>
          <w:rStyle w:val="CharDivNo"/>
        </w:rPr>
        <w:t> </w:t>
      </w:r>
      <w:r w:rsidRPr="007E65AE">
        <w:rPr>
          <w:rStyle w:val="CharDivNo"/>
        </w:rPr>
        <w:t>2</w:t>
      </w:r>
      <w:r w:rsidRPr="007E65AE">
        <w:t>—</w:t>
      </w:r>
      <w:r w:rsidRPr="007E65AE">
        <w:rPr>
          <w:rStyle w:val="CharDivText"/>
        </w:rPr>
        <w:t>Appointment of nominees</w:t>
      </w:r>
      <w:bookmarkEnd w:id="273"/>
    </w:p>
    <w:p w:rsidR="00435264" w:rsidRPr="007E65AE" w:rsidRDefault="00435264" w:rsidP="00435264">
      <w:pPr>
        <w:pStyle w:val="ActHead5"/>
      </w:pPr>
      <w:bookmarkStart w:id="274" w:name="_Toc507142677"/>
      <w:r w:rsidRPr="007E65AE">
        <w:rPr>
          <w:rStyle w:val="CharSectno"/>
        </w:rPr>
        <w:t>123B</w:t>
      </w:r>
      <w:r w:rsidRPr="007E65AE">
        <w:t xml:space="preserve">  Appointment of payment nominee</w:t>
      </w:r>
      <w:bookmarkEnd w:id="274"/>
    </w:p>
    <w:p w:rsidR="00435264" w:rsidRPr="007E65AE" w:rsidRDefault="00435264" w:rsidP="00435264">
      <w:pPr>
        <w:pStyle w:val="subsection"/>
      </w:pPr>
      <w:r w:rsidRPr="007E65AE">
        <w:tab/>
      </w:r>
      <w:r w:rsidRPr="007E65AE">
        <w:tab/>
        <w:t>Subject to section</w:t>
      </w:r>
      <w:r w:rsidR="007E65AE">
        <w:t> </w:t>
      </w:r>
      <w:r w:rsidRPr="007E65AE">
        <w:t>123D, the Secretary may, in writing:</w:t>
      </w:r>
    </w:p>
    <w:p w:rsidR="00435264" w:rsidRPr="007E65AE" w:rsidRDefault="00435264" w:rsidP="00435264">
      <w:pPr>
        <w:pStyle w:val="paragraph"/>
      </w:pPr>
      <w:r w:rsidRPr="007E65AE">
        <w:tab/>
        <w:t>(a)</w:t>
      </w:r>
      <w:r w:rsidRPr="007E65AE">
        <w:tab/>
        <w:t>appoint a person (including a body corporate) to be the payment nominee of another person for the purposes of the social security law; and</w:t>
      </w:r>
    </w:p>
    <w:p w:rsidR="00435264" w:rsidRPr="007E65AE" w:rsidRDefault="00435264" w:rsidP="00435264">
      <w:pPr>
        <w:pStyle w:val="paragraph"/>
      </w:pPr>
      <w:r w:rsidRPr="007E65AE">
        <w:tab/>
        <w:t>(b)</w:t>
      </w:r>
      <w:r w:rsidRPr="007E65AE">
        <w:tab/>
        <w:t>direct that the whole or a specified part of a specified relevant payment that is payable to the nominee’s principal, or would, but for subsection</w:t>
      </w:r>
      <w:r w:rsidR="007E65AE">
        <w:t> </w:t>
      </w:r>
      <w:r w:rsidRPr="007E65AE">
        <w:t>45(1), be so payable, is to be paid to the nominee.</w:t>
      </w:r>
    </w:p>
    <w:p w:rsidR="00435264" w:rsidRPr="007E65AE" w:rsidRDefault="00435264" w:rsidP="00435264">
      <w:pPr>
        <w:pStyle w:val="ActHead5"/>
      </w:pPr>
      <w:bookmarkStart w:id="275" w:name="_Toc507142678"/>
      <w:r w:rsidRPr="007E65AE">
        <w:rPr>
          <w:rStyle w:val="CharSectno"/>
        </w:rPr>
        <w:t>123C</w:t>
      </w:r>
      <w:r w:rsidRPr="007E65AE">
        <w:t xml:space="preserve">  Appointment of correspondence nominee</w:t>
      </w:r>
      <w:bookmarkEnd w:id="275"/>
    </w:p>
    <w:p w:rsidR="00435264" w:rsidRPr="007E65AE" w:rsidRDefault="00435264" w:rsidP="00435264">
      <w:pPr>
        <w:pStyle w:val="subsection"/>
      </w:pPr>
      <w:r w:rsidRPr="007E65AE">
        <w:tab/>
      </w:r>
      <w:r w:rsidRPr="007E65AE">
        <w:tab/>
        <w:t>Subject to section</w:t>
      </w:r>
      <w:r w:rsidR="007E65AE">
        <w:t> </w:t>
      </w:r>
      <w:r w:rsidRPr="007E65AE">
        <w:t>123D, the Secretary may, in writing, appoint a person (including a body corporate) to be the correspondence nominee of another person for the purposes of the social security law.</w:t>
      </w:r>
    </w:p>
    <w:p w:rsidR="00435264" w:rsidRPr="007E65AE" w:rsidRDefault="00435264" w:rsidP="00435264">
      <w:pPr>
        <w:pStyle w:val="ActHead5"/>
      </w:pPr>
      <w:bookmarkStart w:id="276" w:name="_Toc507142679"/>
      <w:r w:rsidRPr="007E65AE">
        <w:rPr>
          <w:rStyle w:val="CharSectno"/>
        </w:rPr>
        <w:t>123D</w:t>
      </w:r>
      <w:r w:rsidRPr="007E65AE">
        <w:t xml:space="preserve">  Provisions relating to appointments</w:t>
      </w:r>
      <w:bookmarkEnd w:id="276"/>
    </w:p>
    <w:p w:rsidR="00435264" w:rsidRPr="007E65AE" w:rsidRDefault="00435264" w:rsidP="00435264">
      <w:pPr>
        <w:pStyle w:val="subsection"/>
      </w:pPr>
      <w:r w:rsidRPr="007E65AE">
        <w:tab/>
        <w:t>(1)</w:t>
      </w:r>
      <w:r w:rsidRPr="007E65AE">
        <w:tab/>
        <w:t>A person may be appointed as the payment nominee and the correspondence nominee of the same person.</w:t>
      </w:r>
    </w:p>
    <w:p w:rsidR="00435264" w:rsidRPr="007E65AE" w:rsidRDefault="00435264" w:rsidP="00435264">
      <w:pPr>
        <w:pStyle w:val="subsection"/>
      </w:pPr>
      <w:r w:rsidRPr="007E65AE">
        <w:tab/>
        <w:t>(2)</w:t>
      </w:r>
      <w:r w:rsidRPr="007E65AE">
        <w:tab/>
        <w:t xml:space="preserve">The Secretary must not appoint a nominee for a person (the </w:t>
      </w:r>
      <w:r w:rsidRPr="007E65AE">
        <w:rPr>
          <w:b/>
          <w:i/>
        </w:rPr>
        <w:t>proposed principal</w:t>
      </w:r>
      <w:r w:rsidRPr="007E65AE">
        <w:t>) under section</w:t>
      </w:r>
      <w:r w:rsidR="007E65AE">
        <w:t> </w:t>
      </w:r>
      <w:r w:rsidRPr="007E65AE">
        <w:t>123B or 123C except:</w:t>
      </w:r>
    </w:p>
    <w:p w:rsidR="00435264" w:rsidRPr="007E65AE" w:rsidRDefault="00435264" w:rsidP="00435264">
      <w:pPr>
        <w:pStyle w:val="paragraph"/>
      </w:pPr>
      <w:r w:rsidRPr="007E65AE">
        <w:tab/>
        <w:t>(a)</w:t>
      </w:r>
      <w:r w:rsidRPr="007E65AE">
        <w:tab/>
        <w:t>with the written consent of the person to be appointed; and</w:t>
      </w:r>
    </w:p>
    <w:p w:rsidR="00435264" w:rsidRPr="007E65AE" w:rsidRDefault="00435264" w:rsidP="00435264">
      <w:pPr>
        <w:pStyle w:val="paragraph"/>
      </w:pPr>
      <w:r w:rsidRPr="007E65AE">
        <w:tab/>
        <w:t>(b)</w:t>
      </w:r>
      <w:r w:rsidRPr="007E65AE">
        <w:tab/>
        <w:t>after taking into consideration the wishes (if any) of the proposed principal regarding the making of such an appointment.</w:t>
      </w:r>
    </w:p>
    <w:p w:rsidR="00435264" w:rsidRPr="007E65AE" w:rsidRDefault="00435264" w:rsidP="00435264">
      <w:pPr>
        <w:pStyle w:val="subsection"/>
      </w:pPr>
      <w:r w:rsidRPr="007E65AE">
        <w:tab/>
        <w:t>(3)</w:t>
      </w:r>
      <w:r w:rsidRPr="007E65AE">
        <w:tab/>
        <w:t>The Secretary must cause a copy of an appointment under section</w:t>
      </w:r>
      <w:r w:rsidR="007E65AE">
        <w:t> </w:t>
      </w:r>
      <w:r w:rsidRPr="007E65AE">
        <w:t>123B or 123C to be given to:</w:t>
      </w:r>
    </w:p>
    <w:p w:rsidR="00435264" w:rsidRPr="007E65AE" w:rsidRDefault="00435264" w:rsidP="00435264">
      <w:pPr>
        <w:pStyle w:val="paragraph"/>
      </w:pPr>
      <w:r w:rsidRPr="007E65AE">
        <w:tab/>
        <w:t>(a)</w:t>
      </w:r>
      <w:r w:rsidRPr="007E65AE">
        <w:tab/>
        <w:t>the nominee; and</w:t>
      </w:r>
    </w:p>
    <w:p w:rsidR="00435264" w:rsidRPr="007E65AE" w:rsidRDefault="00435264" w:rsidP="00435264">
      <w:pPr>
        <w:pStyle w:val="paragraph"/>
      </w:pPr>
      <w:r w:rsidRPr="007E65AE">
        <w:tab/>
        <w:t>(b)</w:t>
      </w:r>
      <w:r w:rsidRPr="007E65AE">
        <w:tab/>
        <w:t>the principal.</w:t>
      </w:r>
    </w:p>
    <w:p w:rsidR="00435264" w:rsidRPr="007E65AE" w:rsidRDefault="00435264" w:rsidP="00435264">
      <w:pPr>
        <w:pStyle w:val="subsection"/>
      </w:pPr>
      <w:r w:rsidRPr="007E65AE">
        <w:tab/>
        <w:t>(4)</w:t>
      </w:r>
      <w:r w:rsidRPr="007E65AE">
        <w:tab/>
        <w:t>The Secretary must not appoint a payment nominee for a person who is the holder of a concession card but is not receiving a social security payment.</w:t>
      </w:r>
    </w:p>
    <w:p w:rsidR="00435264" w:rsidRPr="007E65AE" w:rsidRDefault="00435264" w:rsidP="00435264">
      <w:pPr>
        <w:pStyle w:val="ActHead5"/>
      </w:pPr>
      <w:bookmarkStart w:id="277" w:name="_Toc507142680"/>
      <w:r w:rsidRPr="007E65AE">
        <w:rPr>
          <w:rStyle w:val="CharSectno"/>
        </w:rPr>
        <w:t>123E</w:t>
      </w:r>
      <w:r w:rsidRPr="007E65AE">
        <w:t xml:space="preserve">  Suspension and revocation of nominee appointments</w:t>
      </w:r>
      <w:bookmarkEnd w:id="277"/>
    </w:p>
    <w:p w:rsidR="00435264" w:rsidRPr="007E65AE" w:rsidRDefault="00435264" w:rsidP="00435264">
      <w:pPr>
        <w:pStyle w:val="subsection"/>
      </w:pPr>
      <w:r w:rsidRPr="007E65AE">
        <w:tab/>
        <w:t>(1)</w:t>
      </w:r>
      <w:r w:rsidRPr="007E65AE">
        <w:tab/>
        <w:t>If a person who is a nominee by virtue of an appointment under section</w:t>
      </w:r>
      <w:r w:rsidR="007E65AE">
        <w:t> </w:t>
      </w:r>
      <w:r w:rsidRPr="007E65AE">
        <w:t>123B or 123C informs the Secretary in writing that the person no longer wishes to be a nominee under that appointment, the Secretary must, as soon as practicable, revoke the appointment.</w:t>
      </w:r>
    </w:p>
    <w:p w:rsidR="00435264" w:rsidRPr="007E65AE" w:rsidRDefault="00435264" w:rsidP="00435264">
      <w:pPr>
        <w:pStyle w:val="subsection"/>
      </w:pPr>
      <w:r w:rsidRPr="007E65AE">
        <w:tab/>
        <w:t>(2)</w:t>
      </w:r>
      <w:r w:rsidRPr="007E65AE">
        <w:tab/>
        <w:t>If:</w:t>
      </w:r>
    </w:p>
    <w:p w:rsidR="00435264" w:rsidRPr="007E65AE" w:rsidRDefault="00435264" w:rsidP="00435264">
      <w:pPr>
        <w:pStyle w:val="paragraph"/>
      </w:pPr>
      <w:r w:rsidRPr="007E65AE">
        <w:tab/>
        <w:t>(a)</w:t>
      </w:r>
      <w:r w:rsidRPr="007E65AE">
        <w:tab/>
        <w:t>the Secretary gives a person who is a nominee a notice under section</w:t>
      </w:r>
      <w:r w:rsidR="007E65AE">
        <w:t> </w:t>
      </w:r>
      <w:r w:rsidRPr="007E65AE">
        <w:t>123K; and</w:t>
      </w:r>
    </w:p>
    <w:p w:rsidR="00435264" w:rsidRPr="007E65AE" w:rsidRDefault="00435264" w:rsidP="00435264">
      <w:pPr>
        <w:pStyle w:val="paragraph"/>
      </w:pPr>
      <w:r w:rsidRPr="007E65AE">
        <w:tab/>
        <w:t>(b)</w:t>
      </w:r>
      <w:r w:rsidRPr="007E65AE">
        <w:tab/>
        <w:t>the person informs the Department that:</w:t>
      </w:r>
    </w:p>
    <w:p w:rsidR="00435264" w:rsidRPr="007E65AE" w:rsidRDefault="00435264" w:rsidP="00435264">
      <w:pPr>
        <w:pStyle w:val="paragraphsub"/>
      </w:pPr>
      <w:r w:rsidRPr="007E65AE">
        <w:tab/>
        <w:t>(i)</w:t>
      </w:r>
      <w:r w:rsidRPr="007E65AE">
        <w:tab/>
        <w:t>an event or change of circumstances has occurred or is likely to occur; and</w:t>
      </w:r>
    </w:p>
    <w:p w:rsidR="00435264" w:rsidRPr="007E65AE" w:rsidRDefault="00435264" w:rsidP="00435264">
      <w:pPr>
        <w:pStyle w:val="paragraphsub"/>
      </w:pPr>
      <w:r w:rsidRPr="007E65AE">
        <w:tab/>
        <w:t>(ii)</w:t>
      </w:r>
      <w:r w:rsidRPr="007E65AE">
        <w:tab/>
        <w:t>the event or change of circumstances is likely to have an effect referred to in paragraph</w:t>
      </w:r>
      <w:r w:rsidR="007E65AE">
        <w:t> </w:t>
      </w:r>
      <w:r w:rsidRPr="007E65AE">
        <w:t>123K(1)(b);</w:t>
      </w:r>
    </w:p>
    <w:p w:rsidR="00435264" w:rsidRPr="007E65AE" w:rsidRDefault="00435264" w:rsidP="00435264">
      <w:pPr>
        <w:pStyle w:val="subsection2"/>
      </w:pPr>
      <w:r w:rsidRPr="007E65AE">
        <w:t>the Secretary may suspend or revoke the appointment by virtue of which the person is a nominee.</w:t>
      </w:r>
    </w:p>
    <w:p w:rsidR="00435264" w:rsidRPr="007E65AE" w:rsidRDefault="00435264" w:rsidP="00435264">
      <w:pPr>
        <w:pStyle w:val="subsection"/>
      </w:pPr>
      <w:r w:rsidRPr="007E65AE">
        <w:tab/>
        <w:t>(3)</w:t>
      </w:r>
      <w:r w:rsidRPr="007E65AE">
        <w:tab/>
        <w:t>If:</w:t>
      </w:r>
    </w:p>
    <w:p w:rsidR="00435264" w:rsidRPr="007E65AE" w:rsidRDefault="00435264" w:rsidP="00435264">
      <w:pPr>
        <w:pStyle w:val="paragraph"/>
        <w:rPr>
          <w:i/>
          <w:sz w:val="30"/>
        </w:rPr>
      </w:pPr>
      <w:r w:rsidRPr="007E65AE">
        <w:tab/>
        <w:t>(a)</w:t>
      </w:r>
      <w:r w:rsidRPr="007E65AE">
        <w:tab/>
        <w:t>the Secretary gives a person who is a nominee a notice under</w:t>
      </w:r>
      <w:r w:rsidRPr="007E65AE">
        <w:rPr>
          <w:sz w:val="28"/>
        </w:rPr>
        <w:t xml:space="preserve"> </w:t>
      </w:r>
      <w:r w:rsidRPr="007E65AE">
        <w:t>section</w:t>
      </w:r>
      <w:r w:rsidR="007E65AE">
        <w:t> </w:t>
      </w:r>
      <w:r w:rsidRPr="007E65AE">
        <w:t>123K or 123L; and</w:t>
      </w:r>
    </w:p>
    <w:p w:rsidR="00435264" w:rsidRPr="007E65AE" w:rsidRDefault="00435264" w:rsidP="00435264">
      <w:pPr>
        <w:pStyle w:val="paragraph"/>
      </w:pPr>
      <w:r w:rsidRPr="007E65AE">
        <w:tab/>
        <w:t>(b)</w:t>
      </w:r>
      <w:r w:rsidRPr="007E65AE">
        <w:tab/>
        <w:t>the person does not comply with the requirement of the notice;</w:t>
      </w:r>
    </w:p>
    <w:p w:rsidR="00435264" w:rsidRPr="007E65AE" w:rsidRDefault="00435264" w:rsidP="00435264">
      <w:pPr>
        <w:pStyle w:val="subsection2"/>
      </w:pPr>
      <w:r w:rsidRPr="007E65AE">
        <w:t>the Secretary may suspend or revoke the appointment, or each appointment, by virtue of which the person is a nominee.</w:t>
      </w:r>
    </w:p>
    <w:p w:rsidR="00435264" w:rsidRPr="007E65AE" w:rsidRDefault="00435264" w:rsidP="00435264">
      <w:pPr>
        <w:pStyle w:val="subsection"/>
      </w:pPr>
      <w:r w:rsidRPr="007E65AE">
        <w:tab/>
        <w:t>(4)</w:t>
      </w:r>
      <w:r w:rsidRPr="007E65AE">
        <w:tab/>
        <w:t>While an appointment is suspended, the appointment has no effect for the purposes of this Part.</w:t>
      </w:r>
    </w:p>
    <w:p w:rsidR="00435264" w:rsidRPr="007E65AE" w:rsidRDefault="00435264" w:rsidP="00435264">
      <w:pPr>
        <w:pStyle w:val="subsection"/>
      </w:pPr>
      <w:r w:rsidRPr="007E65AE">
        <w:tab/>
        <w:t>(5)</w:t>
      </w:r>
      <w:r w:rsidRPr="007E65AE">
        <w:tab/>
        <w:t xml:space="preserve">The Secretary may, at any time, cancel the suspension of an appointment under </w:t>
      </w:r>
      <w:r w:rsidR="007E65AE">
        <w:t>subsection (</w:t>
      </w:r>
      <w:r w:rsidRPr="007E65AE">
        <w:t>2) or (3).</w:t>
      </w:r>
    </w:p>
    <w:p w:rsidR="00435264" w:rsidRPr="007E65AE" w:rsidRDefault="00435264" w:rsidP="00435264">
      <w:pPr>
        <w:pStyle w:val="subsection"/>
      </w:pPr>
      <w:r w:rsidRPr="007E65AE">
        <w:tab/>
        <w:t>(6)</w:t>
      </w:r>
      <w:r w:rsidRPr="007E65AE">
        <w:tab/>
        <w:t>The suspension or revocation of an appointment, and the cancellation of such a suspension, must be in writing.</w:t>
      </w:r>
    </w:p>
    <w:p w:rsidR="00435264" w:rsidRPr="007E65AE" w:rsidRDefault="00435264" w:rsidP="00435264">
      <w:pPr>
        <w:pStyle w:val="subsection"/>
      </w:pPr>
      <w:r w:rsidRPr="007E65AE">
        <w:tab/>
        <w:t>(7)</w:t>
      </w:r>
      <w:r w:rsidRPr="007E65AE">
        <w:tab/>
        <w:t>The revocation of an appointment has effect on and from such day, being later than the day of the revocation, as is specified in the revocation.</w:t>
      </w:r>
    </w:p>
    <w:p w:rsidR="00435264" w:rsidRPr="007E65AE" w:rsidRDefault="00435264" w:rsidP="00435264">
      <w:pPr>
        <w:pStyle w:val="subsection"/>
      </w:pPr>
      <w:r w:rsidRPr="007E65AE">
        <w:tab/>
        <w:t>(8)</w:t>
      </w:r>
      <w:r w:rsidRPr="007E65AE">
        <w:tab/>
      </w:r>
      <w:r w:rsidR="007E65AE">
        <w:t>Subsections (</w:t>
      </w:r>
      <w:r w:rsidRPr="007E65AE">
        <w:t xml:space="preserve">2) and (3) do not apply to a person who is a payment nominee by virtue of </w:t>
      </w:r>
      <w:r w:rsidR="007E65AE">
        <w:t>paragraph (</w:t>
      </w:r>
      <w:r w:rsidRPr="007E65AE">
        <w:t xml:space="preserve">b) of the definition of </w:t>
      </w:r>
      <w:r w:rsidRPr="007E65AE">
        <w:rPr>
          <w:b/>
          <w:i/>
        </w:rPr>
        <w:t>payment nominee</w:t>
      </w:r>
      <w:r w:rsidRPr="007E65AE">
        <w:t xml:space="preserve"> in section</w:t>
      </w:r>
      <w:r w:rsidR="007E65AE">
        <w:t> </w:t>
      </w:r>
      <w:r w:rsidRPr="007E65AE">
        <w:t>123A.</w:t>
      </w:r>
    </w:p>
    <w:p w:rsidR="00435264" w:rsidRPr="007E65AE" w:rsidRDefault="00435264" w:rsidP="00435264">
      <w:pPr>
        <w:pStyle w:val="subsection"/>
      </w:pPr>
      <w:r w:rsidRPr="007E65AE">
        <w:tab/>
        <w:t>(9)</w:t>
      </w:r>
      <w:r w:rsidRPr="007E65AE">
        <w:tab/>
        <w:t>The Secretary must cause a copy of:</w:t>
      </w:r>
    </w:p>
    <w:p w:rsidR="00435264" w:rsidRPr="007E65AE" w:rsidRDefault="00435264" w:rsidP="00435264">
      <w:pPr>
        <w:pStyle w:val="paragraph"/>
      </w:pPr>
      <w:r w:rsidRPr="007E65AE">
        <w:tab/>
        <w:t>(a)</w:t>
      </w:r>
      <w:r w:rsidRPr="007E65AE">
        <w:tab/>
        <w:t>a suspension of an appointment; or</w:t>
      </w:r>
    </w:p>
    <w:p w:rsidR="00435264" w:rsidRPr="007E65AE" w:rsidRDefault="00435264" w:rsidP="00435264">
      <w:pPr>
        <w:pStyle w:val="paragraph"/>
      </w:pPr>
      <w:r w:rsidRPr="007E65AE">
        <w:tab/>
        <w:t>(b)</w:t>
      </w:r>
      <w:r w:rsidRPr="007E65AE">
        <w:tab/>
        <w:t>a revocation of an appointment; or</w:t>
      </w:r>
    </w:p>
    <w:p w:rsidR="00435264" w:rsidRPr="007E65AE" w:rsidRDefault="00435264" w:rsidP="00435264">
      <w:pPr>
        <w:pStyle w:val="paragraph"/>
      </w:pPr>
      <w:r w:rsidRPr="007E65AE">
        <w:tab/>
        <w:t>(c)</w:t>
      </w:r>
      <w:r w:rsidRPr="007E65AE">
        <w:tab/>
        <w:t>a cancellation of a suspension of an appointment;</w:t>
      </w:r>
    </w:p>
    <w:p w:rsidR="00435264" w:rsidRPr="007E65AE" w:rsidRDefault="00435264" w:rsidP="00435264">
      <w:pPr>
        <w:pStyle w:val="subsection2"/>
      </w:pPr>
      <w:r w:rsidRPr="007E65AE">
        <w:t>to be given to:</w:t>
      </w:r>
    </w:p>
    <w:p w:rsidR="00435264" w:rsidRPr="007E65AE" w:rsidRDefault="00435264" w:rsidP="00435264">
      <w:pPr>
        <w:pStyle w:val="paragraph"/>
      </w:pPr>
      <w:r w:rsidRPr="007E65AE">
        <w:tab/>
        <w:t>(d)</w:t>
      </w:r>
      <w:r w:rsidRPr="007E65AE">
        <w:tab/>
        <w:t>the nominee; and</w:t>
      </w:r>
    </w:p>
    <w:p w:rsidR="00435264" w:rsidRPr="007E65AE" w:rsidRDefault="00435264" w:rsidP="00435264">
      <w:pPr>
        <w:pStyle w:val="paragraph"/>
      </w:pPr>
      <w:r w:rsidRPr="007E65AE">
        <w:tab/>
        <w:t>(e)</w:t>
      </w:r>
      <w:r w:rsidRPr="007E65AE">
        <w:tab/>
        <w:t>the principal.</w:t>
      </w:r>
    </w:p>
    <w:p w:rsidR="00435264" w:rsidRPr="007E65AE" w:rsidRDefault="00435264" w:rsidP="00666140">
      <w:pPr>
        <w:pStyle w:val="ActHead3"/>
        <w:pageBreakBefore/>
      </w:pPr>
      <w:bookmarkStart w:id="278" w:name="_Toc507142681"/>
      <w:r w:rsidRPr="007E65AE">
        <w:rPr>
          <w:rStyle w:val="CharDivNo"/>
        </w:rPr>
        <w:t>Division</w:t>
      </w:r>
      <w:r w:rsidR="007E65AE" w:rsidRPr="007E65AE">
        <w:rPr>
          <w:rStyle w:val="CharDivNo"/>
        </w:rPr>
        <w:t> </w:t>
      </w:r>
      <w:r w:rsidRPr="007E65AE">
        <w:rPr>
          <w:rStyle w:val="CharDivNo"/>
        </w:rPr>
        <w:t>3</w:t>
      </w:r>
      <w:r w:rsidRPr="007E65AE">
        <w:t>—</w:t>
      </w:r>
      <w:r w:rsidRPr="007E65AE">
        <w:rPr>
          <w:rStyle w:val="CharDivText"/>
        </w:rPr>
        <w:t>Payments to payment nominee</w:t>
      </w:r>
      <w:bookmarkEnd w:id="278"/>
    </w:p>
    <w:p w:rsidR="00435264" w:rsidRPr="007E65AE" w:rsidRDefault="00435264" w:rsidP="00435264">
      <w:pPr>
        <w:pStyle w:val="ActHead5"/>
      </w:pPr>
      <w:bookmarkStart w:id="279" w:name="_Toc507142682"/>
      <w:r w:rsidRPr="007E65AE">
        <w:rPr>
          <w:rStyle w:val="CharSectno"/>
        </w:rPr>
        <w:t>123F</w:t>
      </w:r>
      <w:r w:rsidRPr="007E65AE">
        <w:t xml:space="preserve">  Payment of instalments etc. to payment nominee</w:t>
      </w:r>
      <w:bookmarkEnd w:id="279"/>
    </w:p>
    <w:p w:rsidR="00435264" w:rsidRPr="007E65AE" w:rsidRDefault="00435264" w:rsidP="00435264">
      <w:pPr>
        <w:pStyle w:val="subsection"/>
      </w:pPr>
      <w:r w:rsidRPr="007E65AE">
        <w:tab/>
        <w:t>(1)</w:t>
      </w:r>
      <w:r w:rsidRPr="007E65AE">
        <w:tab/>
        <w:t>If:</w:t>
      </w:r>
    </w:p>
    <w:p w:rsidR="00435264" w:rsidRPr="007E65AE" w:rsidRDefault="00435264" w:rsidP="00435264">
      <w:pPr>
        <w:pStyle w:val="paragraph"/>
      </w:pPr>
      <w:r w:rsidRPr="007E65AE">
        <w:tab/>
        <w:t>(a)</w:t>
      </w:r>
      <w:r w:rsidRPr="007E65AE">
        <w:tab/>
        <w:t>a person has a payment nominee; and</w:t>
      </w:r>
    </w:p>
    <w:p w:rsidR="00435264" w:rsidRPr="007E65AE" w:rsidRDefault="00435264" w:rsidP="00435264">
      <w:pPr>
        <w:pStyle w:val="paragraph"/>
      </w:pPr>
      <w:r w:rsidRPr="007E65AE">
        <w:tab/>
        <w:t>(b)</w:t>
      </w:r>
      <w:r w:rsidRPr="007E65AE">
        <w:tab/>
        <w:t>the whole or a part of a relevant payment is payable to the person, or would, but for subsection</w:t>
      </w:r>
      <w:r w:rsidR="007E65AE">
        <w:t> </w:t>
      </w:r>
      <w:r w:rsidRPr="007E65AE">
        <w:t>45(1), be so payable; and</w:t>
      </w:r>
    </w:p>
    <w:p w:rsidR="00435264" w:rsidRPr="007E65AE" w:rsidRDefault="00435264" w:rsidP="00435264">
      <w:pPr>
        <w:pStyle w:val="paragraph"/>
      </w:pPr>
      <w:r w:rsidRPr="007E65AE">
        <w:tab/>
        <w:t>(c)</w:t>
      </w:r>
      <w:r w:rsidRPr="007E65AE">
        <w:tab/>
        <w:t>the Secretary has given a direction in relation to the relevant payment under section</w:t>
      </w:r>
      <w:r w:rsidR="007E65AE">
        <w:t> </w:t>
      </w:r>
      <w:r w:rsidRPr="007E65AE">
        <w:t>123B;</w:t>
      </w:r>
    </w:p>
    <w:p w:rsidR="00435264" w:rsidRPr="007E65AE" w:rsidRDefault="00435264" w:rsidP="00435264">
      <w:pPr>
        <w:pStyle w:val="subsection2"/>
      </w:pPr>
      <w:r w:rsidRPr="007E65AE">
        <w:t>the relevant payment is to be paid in accordance with the direction.</w:t>
      </w:r>
    </w:p>
    <w:p w:rsidR="00435264" w:rsidRPr="007E65AE" w:rsidRDefault="00435264" w:rsidP="00435264">
      <w:pPr>
        <w:pStyle w:val="subsection"/>
      </w:pPr>
      <w:r w:rsidRPr="007E65AE">
        <w:tab/>
        <w:t>(2)</w:t>
      </w:r>
      <w:r w:rsidRPr="007E65AE">
        <w:tab/>
        <w:t>An amount paid to the payment nominee of a person:</w:t>
      </w:r>
    </w:p>
    <w:p w:rsidR="00435264" w:rsidRPr="007E65AE" w:rsidRDefault="00435264" w:rsidP="00435264">
      <w:pPr>
        <w:pStyle w:val="paragraph"/>
      </w:pPr>
      <w:r w:rsidRPr="007E65AE">
        <w:tab/>
        <w:t>(a)</w:t>
      </w:r>
      <w:r w:rsidRPr="007E65AE">
        <w:tab/>
        <w:t>is paid to the payment nominee on behalf of the person; and</w:t>
      </w:r>
    </w:p>
    <w:p w:rsidR="00435264" w:rsidRPr="007E65AE" w:rsidRDefault="00435264" w:rsidP="00435264">
      <w:pPr>
        <w:pStyle w:val="paragraph"/>
      </w:pPr>
      <w:r w:rsidRPr="007E65AE">
        <w:tab/>
        <w:t>(b)</w:t>
      </w:r>
      <w:r w:rsidRPr="007E65AE">
        <w:tab/>
        <w:t>is taken, for the purposes of the social security law (other than this Part), to have been paid to the person and to have been so paid when it was paid to the nominee.</w:t>
      </w:r>
    </w:p>
    <w:p w:rsidR="00435264" w:rsidRPr="007E65AE" w:rsidRDefault="00435264" w:rsidP="00435264">
      <w:pPr>
        <w:pStyle w:val="subsection"/>
      </w:pPr>
      <w:r w:rsidRPr="007E65AE">
        <w:tab/>
        <w:t>(3)</w:t>
      </w:r>
      <w:r w:rsidRPr="007E65AE">
        <w:tab/>
        <w:t>An amount that is to be paid to the payment nominee of a person must be paid to the credit of a bank account nominated and maintained by the nominee.</w:t>
      </w:r>
    </w:p>
    <w:p w:rsidR="00435264" w:rsidRPr="007E65AE" w:rsidRDefault="00435264" w:rsidP="00435264">
      <w:pPr>
        <w:pStyle w:val="subsection"/>
      </w:pPr>
      <w:r w:rsidRPr="007E65AE">
        <w:tab/>
        <w:t>(4)</w:t>
      </w:r>
      <w:r w:rsidRPr="007E65AE">
        <w:tab/>
        <w:t xml:space="preserve">The Secretary may direct that the whole or a part of an amount that is to be paid to a payment nominee be paid to the payment nominee in a different way from that provided for by </w:t>
      </w:r>
      <w:r w:rsidR="007E65AE">
        <w:t>subsection (</w:t>
      </w:r>
      <w:r w:rsidRPr="007E65AE">
        <w:t>3). If the Secretary gives such a direction, an amount to which the direction relates is to be paid in accordance with the direction.</w:t>
      </w:r>
    </w:p>
    <w:p w:rsidR="00435264" w:rsidRPr="007E65AE" w:rsidRDefault="00435264" w:rsidP="00435264">
      <w:pPr>
        <w:pStyle w:val="subsection"/>
      </w:pPr>
      <w:r w:rsidRPr="007E65AE">
        <w:tab/>
        <w:t>(5)</w:t>
      </w:r>
      <w:r w:rsidRPr="007E65AE">
        <w:tab/>
      </w:r>
      <w:r w:rsidR="007E65AE">
        <w:t>Subsections (</w:t>
      </w:r>
      <w:r w:rsidRPr="007E65AE">
        <w:t xml:space="preserve">3) and (4) do not apply in the case of a person who is a payment nominee by virtue of </w:t>
      </w:r>
      <w:r w:rsidR="007E65AE">
        <w:t>paragraph (</w:t>
      </w:r>
      <w:r w:rsidRPr="007E65AE">
        <w:t xml:space="preserve">b) of the definition of </w:t>
      </w:r>
      <w:r w:rsidRPr="007E65AE">
        <w:rPr>
          <w:b/>
          <w:i/>
        </w:rPr>
        <w:t>payment nominee</w:t>
      </w:r>
      <w:r w:rsidRPr="007E65AE">
        <w:t xml:space="preserve"> in section</w:t>
      </w:r>
      <w:r w:rsidR="007E65AE">
        <w:t> </w:t>
      </w:r>
      <w:r w:rsidRPr="007E65AE">
        <w:t>123A.</w:t>
      </w:r>
    </w:p>
    <w:p w:rsidR="00435264" w:rsidRPr="007E65AE" w:rsidRDefault="00435264" w:rsidP="00666140">
      <w:pPr>
        <w:pStyle w:val="ActHead3"/>
        <w:pageBreakBefore/>
      </w:pPr>
      <w:bookmarkStart w:id="280" w:name="_Toc507142683"/>
      <w:r w:rsidRPr="007E65AE">
        <w:rPr>
          <w:rStyle w:val="CharDivNo"/>
        </w:rPr>
        <w:t>Division</w:t>
      </w:r>
      <w:r w:rsidR="007E65AE" w:rsidRPr="007E65AE">
        <w:rPr>
          <w:rStyle w:val="CharDivNo"/>
        </w:rPr>
        <w:t> </w:t>
      </w:r>
      <w:r w:rsidRPr="007E65AE">
        <w:rPr>
          <w:rStyle w:val="CharDivNo"/>
        </w:rPr>
        <w:t>4</w:t>
      </w:r>
      <w:r w:rsidRPr="007E65AE">
        <w:t>—</w:t>
      </w:r>
      <w:r w:rsidRPr="007E65AE">
        <w:rPr>
          <w:rStyle w:val="CharDivText"/>
        </w:rPr>
        <w:t>Functions and responsibilities of nominees</w:t>
      </w:r>
      <w:bookmarkEnd w:id="280"/>
    </w:p>
    <w:p w:rsidR="00435264" w:rsidRPr="007E65AE" w:rsidRDefault="00435264" w:rsidP="00435264">
      <w:pPr>
        <w:pStyle w:val="ActHead5"/>
      </w:pPr>
      <w:bookmarkStart w:id="281" w:name="_Toc507142684"/>
      <w:r w:rsidRPr="007E65AE">
        <w:rPr>
          <w:rStyle w:val="CharSectno"/>
        </w:rPr>
        <w:t>123G</w:t>
      </w:r>
      <w:r w:rsidRPr="007E65AE">
        <w:t xml:space="preserve">  Definition</w:t>
      </w:r>
      <w:bookmarkEnd w:id="281"/>
    </w:p>
    <w:p w:rsidR="00435264" w:rsidRPr="007E65AE" w:rsidRDefault="00435264" w:rsidP="00435264">
      <w:pPr>
        <w:pStyle w:val="subsection"/>
      </w:pPr>
      <w:r w:rsidRPr="007E65AE">
        <w:tab/>
      </w:r>
      <w:r w:rsidRPr="007E65AE">
        <w:tab/>
        <w:t>In this Division:</w:t>
      </w:r>
    </w:p>
    <w:p w:rsidR="00435264" w:rsidRPr="007E65AE" w:rsidRDefault="00435264" w:rsidP="00435264">
      <w:pPr>
        <w:pStyle w:val="Definition"/>
      </w:pPr>
      <w:r w:rsidRPr="007E65AE">
        <w:rPr>
          <w:b/>
          <w:i/>
        </w:rPr>
        <w:t>benefit recipient</w:t>
      </w:r>
      <w:r w:rsidRPr="007E65AE">
        <w:t xml:space="preserve"> means a person who:</w:t>
      </w:r>
    </w:p>
    <w:p w:rsidR="00435264" w:rsidRPr="007E65AE" w:rsidRDefault="00435264" w:rsidP="00435264">
      <w:pPr>
        <w:pStyle w:val="paragraph"/>
      </w:pPr>
      <w:r w:rsidRPr="007E65AE">
        <w:tab/>
        <w:t>(a)</w:t>
      </w:r>
      <w:r w:rsidRPr="007E65AE">
        <w:tab/>
        <w:t>has made a claim for, or is receiving, a social security payment; or</w:t>
      </w:r>
    </w:p>
    <w:p w:rsidR="00435264" w:rsidRPr="007E65AE" w:rsidRDefault="00435264" w:rsidP="00435264">
      <w:pPr>
        <w:pStyle w:val="paragraph"/>
      </w:pPr>
      <w:r w:rsidRPr="007E65AE">
        <w:tab/>
        <w:t>(b)</w:t>
      </w:r>
      <w:r w:rsidRPr="007E65AE">
        <w:tab/>
        <w:t>has made a claim for, or is the holder of, a concession card.</w:t>
      </w:r>
    </w:p>
    <w:p w:rsidR="00435264" w:rsidRPr="007E65AE" w:rsidRDefault="00435264" w:rsidP="00435264">
      <w:pPr>
        <w:pStyle w:val="ActHead5"/>
      </w:pPr>
      <w:bookmarkStart w:id="282" w:name="_Toc507142685"/>
      <w:r w:rsidRPr="007E65AE">
        <w:rPr>
          <w:rStyle w:val="CharSectno"/>
        </w:rPr>
        <w:t>123H</w:t>
      </w:r>
      <w:r w:rsidRPr="007E65AE">
        <w:t xml:space="preserve">  Actions of correspondence nominee on behalf of benefit recipient</w:t>
      </w:r>
      <w:bookmarkEnd w:id="282"/>
    </w:p>
    <w:p w:rsidR="00435264" w:rsidRPr="007E65AE" w:rsidRDefault="00435264" w:rsidP="00435264">
      <w:pPr>
        <w:pStyle w:val="subsection"/>
      </w:pPr>
      <w:r w:rsidRPr="007E65AE">
        <w:tab/>
        <w:t>(1)</w:t>
      </w:r>
      <w:r w:rsidRPr="007E65AE">
        <w:tab/>
        <w:t>Subject to section</w:t>
      </w:r>
      <w:r w:rsidR="007E65AE">
        <w:t> </w:t>
      </w:r>
      <w:r w:rsidRPr="007E65AE">
        <w:t xml:space="preserve">123S and </w:t>
      </w:r>
      <w:r w:rsidR="007E65AE">
        <w:t>subsection (</w:t>
      </w:r>
      <w:r w:rsidRPr="007E65AE">
        <w:t>4), any act that may be done by a benefit recipient under, or for the purposes of, the social security law (other than an act for the purposes of Division</w:t>
      </w:r>
      <w:r w:rsidR="007E65AE">
        <w:t> </w:t>
      </w:r>
      <w:r w:rsidRPr="007E65AE">
        <w:t>2 or 3) may be done by the benefit recipient’s correspondence nominee.</w:t>
      </w:r>
    </w:p>
    <w:p w:rsidR="00435264" w:rsidRPr="007E65AE" w:rsidRDefault="00435264" w:rsidP="00435264">
      <w:pPr>
        <w:pStyle w:val="subsection"/>
      </w:pPr>
      <w:r w:rsidRPr="007E65AE">
        <w:tab/>
        <w:t>(2)</w:t>
      </w:r>
      <w:r w:rsidRPr="007E65AE">
        <w:tab/>
        <w:t xml:space="preserve">Without limiting </w:t>
      </w:r>
      <w:r w:rsidR="007E65AE">
        <w:t>subsection (</w:t>
      </w:r>
      <w:r w:rsidRPr="007E65AE">
        <w:t>1), an application or claim that may be made under the social security law by a benefit recipient may be made by the benefit recipient’s correspondence nominee on behalf of the benefit recipient, and an application or claim so made is taken to be made by the benefit recipient.</w:t>
      </w:r>
    </w:p>
    <w:p w:rsidR="00435264" w:rsidRPr="007E65AE" w:rsidRDefault="00435264" w:rsidP="00435264">
      <w:pPr>
        <w:pStyle w:val="subsection"/>
      </w:pPr>
      <w:r w:rsidRPr="007E65AE">
        <w:tab/>
        <w:t>(3)</w:t>
      </w:r>
      <w:r w:rsidRPr="007E65AE">
        <w:tab/>
        <w:t>An act done by a benefit recipient’s correspondence nominee under this section has effect, for the purposes of the social security law (other than this Part), as if it had been done by the benefit recipient.</w:t>
      </w:r>
    </w:p>
    <w:p w:rsidR="00435264" w:rsidRPr="007E65AE" w:rsidRDefault="00435264" w:rsidP="00435264">
      <w:pPr>
        <w:pStyle w:val="subsection"/>
      </w:pPr>
      <w:r w:rsidRPr="007E65AE">
        <w:tab/>
        <w:t>(4)</w:t>
      </w:r>
      <w:r w:rsidRPr="007E65AE">
        <w:tab/>
        <w:t>If, under a provision of the social security law, the Secretary:</w:t>
      </w:r>
    </w:p>
    <w:p w:rsidR="00435264" w:rsidRPr="007E65AE" w:rsidRDefault="00435264" w:rsidP="00435264">
      <w:pPr>
        <w:pStyle w:val="paragraph"/>
      </w:pPr>
      <w:r w:rsidRPr="007E65AE">
        <w:tab/>
        <w:t>(a)</w:t>
      </w:r>
      <w:r w:rsidRPr="007E65AE">
        <w:tab/>
        <w:t>gives to a benefit recipient who has a correspondence nominee a notice making a requirement of the benefit recipient; or</w:t>
      </w:r>
    </w:p>
    <w:p w:rsidR="00435264" w:rsidRPr="007E65AE" w:rsidRDefault="00435264" w:rsidP="009D69BB">
      <w:pPr>
        <w:pStyle w:val="paragraph"/>
      </w:pPr>
      <w:r w:rsidRPr="007E65AE">
        <w:tab/>
        <w:t>(b)</w:t>
      </w:r>
      <w:r w:rsidRPr="007E65AE">
        <w:tab/>
        <w:t>notifies a benefit recipient who has a correspondence nominee that the benefit recipient is required to do an act;</w:t>
      </w:r>
    </w:p>
    <w:p w:rsidR="00435264" w:rsidRPr="007E65AE" w:rsidRDefault="007E65AE" w:rsidP="00435264">
      <w:pPr>
        <w:pStyle w:val="subsection2"/>
      </w:pPr>
      <w:r>
        <w:t>subsection (</w:t>
      </w:r>
      <w:r w:rsidR="00435264" w:rsidRPr="007E65AE">
        <w:t>1) does not authorise the correspondence nominee to do an act that is required by the notice or the notification, as the case may be, to be done by the benefit recipient.</w:t>
      </w:r>
    </w:p>
    <w:p w:rsidR="00435264" w:rsidRPr="007E65AE" w:rsidRDefault="00435264" w:rsidP="00435264">
      <w:pPr>
        <w:pStyle w:val="ActHead5"/>
      </w:pPr>
      <w:bookmarkStart w:id="283" w:name="_Toc507142686"/>
      <w:r w:rsidRPr="007E65AE">
        <w:rPr>
          <w:rStyle w:val="CharSectno"/>
        </w:rPr>
        <w:t>123I</w:t>
      </w:r>
      <w:r w:rsidRPr="007E65AE">
        <w:t xml:space="preserve">  Giving of notices to correspondence nominee</w:t>
      </w:r>
      <w:bookmarkEnd w:id="283"/>
    </w:p>
    <w:p w:rsidR="00435264" w:rsidRPr="007E65AE" w:rsidRDefault="00435264" w:rsidP="00435264">
      <w:pPr>
        <w:pStyle w:val="subsection"/>
      </w:pPr>
      <w:r w:rsidRPr="007E65AE">
        <w:tab/>
        <w:t>(1)</w:t>
      </w:r>
      <w:r w:rsidRPr="007E65AE">
        <w:tab/>
        <w:t>Any notice that the Secretary is authorised or required by the social security law to give to a benefit recipient may be given by the Secretary to the benefit recipient’s correspondence nominee.</w:t>
      </w:r>
    </w:p>
    <w:p w:rsidR="00435264" w:rsidRPr="007E65AE" w:rsidRDefault="00435264" w:rsidP="00435264">
      <w:pPr>
        <w:pStyle w:val="subsection"/>
      </w:pPr>
      <w:r w:rsidRPr="007E65AE">
        <w:tab/>
        <w:t>(2)</w:t>
      </w:r>
      <w:r w:rsidRPr="007E65AE">
        <w:tab/>
        <w:t>The notice:</w:t>
      </w:r>
    </w:p>
    <w:p w:rsidR="00435264" w:rsidRPr="007E65AE" w:rsidRDefault="00435264" w:rsidP="00435264">
      <w:pPr>
        <w:pStyle w:val="paragraph"/>
      </w:pPr>
      <w:r w:rsidRPr="007E65AE">
        <w:tab/>
        <w:t>(a)</w:t>
      </w:r>
      <w:r w:rsidRPr="007E65AE">
        <w:tab/>
        <w:t>must, in every respect, be in the same form, and in the same terms, as if it were being given to the benefit recipient; and</w:t>
      </w:r>
    </w:p>
    <w:p w:rsidR="00435264" w:rsidRPr="007E65AE" w:rsidRDefault="00435264" w:rsidP="00435264">
      <w:pPr>
        <w:pStyle w:val="paragraph"/>
      </w:pPr>
      <w:r w:rsidRPr="007E65AE">
        <w:tab/>
        <w:t>(b)</w:t>
      </w:r>
      <w:r w:rsidRPr="007E65AE">
        <w:tab/>
        <w:t>may be given to the correspondence nominee personally or by post or in any other manner approved by the Secretary.</w:t>
      </w:r>
    </w:p>
    <w:p w:rsidR="00435264" w:rsidRPr="007E65AE" w:rsidRDefault="00435264" w:rsidP="00435264">
      <w:pPr>
        <w:pStyle w:val="subsection"/>
      </w:pPr>
      <w:r w:rsidRPr="007E65AE">
        <w:tab/>
        <w:t>(3)</w:t>
      </w:r>
      <w:r w:rsidRPr="007E65AE">
        <w:tab/>
        <w:t>If:</w:t>
      </w:r>
    </w:p>
    <w:p w:rsidR="00435264" w:rsidRPr="007E65AE" w:rsidRDefault="00435264" w:rsidP="00435264">
      <w:pPr>
        <w:pStyle w:val="paragraph"/>
      </w:pPr>
      <w:r w:rsidRPr="007E65AE">
        <w:tab/>
        <w:t>(a)</w:t>
      </w:r>
      <w:r w:rsidRPr="007E65AE">
        <w:tab/>
        <w:t xml:space="preserve">under </w:t>
      </w:r>
      <w:r w:rsidR="007E65AE">
        <w:t>subsection (</w:t>
      </w:r>
      <w:r w:rsidRPr="007E65AE">
        <w:t xml:space="preserve">1), the Secretary gives a notice (the </w:t>
      </w:r>
      <w:r w:rsidRPr="007E65AE">
        <w:rPr>
          <w:b/>
          <w:i/>
        </w:rPr>
        <w:t>nominee notice</w:t>
      </w:r>
      <w:r w:rsidRPr="007E65AE">
        <w:t>) to a benefit recipient’s correspondence nominee; and</w:t>
      </w:r>
    </w:p>
    <w:p w:rsidR="00435264" w:rsidRPr="007E65AE" w:rsidRDefault="00435264" w:rsidP="00435264">
      <w:pPr>
        <w:pStyle w:val="paragraph"/>
      </w:pPr>
      <w:r w:rsidRPr="007E65AE">
        <w:tab/>
        <w:t>(b)</w:t>
      </w:r>
      <w:r w:rsidRPr="007E65AE">
        <w:tab/>
        <w:t>the Secretary afterwards gives the benefit recipient a notice that:</w:t>
      </w:r>
    </w:p>
    <w:p w:rsidR="00435264" w:rsidRPr="007E65AE" w:rsidRDefault="00435264" w:rsidP="00435264">
      <w:pPr>
        <w:pStyle w:val="paragraphsub"/>
      </w:pPr>
      <w:r w:rsidRPr="007E65AE">
        <w:tab/>
        <w:t>(i)</w:t>
      </w:r>
      <w:r w:rsidRPr="007E65AE">
        <w:tab/>
        <w:t>is expressed to be given under the same provision of the social security law as the nominee notice; and</w:t>
      </w:r>
    </w:p>
    <w:p w:rsidR="00435264" w:rsidRPr="007E65AE" w:rsidRDefault="00435264" w:rsidP="00435264">
      <w:pPr>
        <w:pStyle w:val="paragraphsub"/>
      </w:pPr>
      <w:r w:rsidRPr="007E65AE">
        <w:tab/>
        <w:t>(ii)</w:t>
      </w:r>
      <w:r w:rsidRPr="007E65AE">
        <w:tab/>
        <w:t>makes the same requirement of the benefit recipient as the nominee notice;</w:t>
      </w:r>
    </w:p>
    <w:p w:rsidR="00435264" w:rsidRPr="007E65AE" w:rsidRDefault="00435264" w:rsidP="00435264">
      <w:pPr>
        <w:pStyle w:val="subsection2"/>
      </w:pPr>
      <w:r w:rsidRPr="007E65AE">
        <w:t>section</w:t>
      </w:r>
      <w:r w:rsidR="007E65AE">
        <w:t> </w:t>
      </w:r>
      <w:r w:rsidRPr="007E65AE">
        <w:t>123J ceases to have effect in relation to the nominee notice.</w:t>
      </w:r>
    </w:p>
    <w:p w:rsidR="00435264" w:rsidRPr="007E65AE" w:rsidRDefault="00435264" w:rsidP="00435264">
      <w:pPr>
        <w:pStyle w:val="subsection"/>
      </w:pPr>
      <w:r w:rsidRPr="007E65AE">
        <w:tab/>
        <w:t>(4)</w:t>
      </w:r>
      <w:r w:rsidRPr="007E65AE">
        <w:tab/>
        <w:t>If:</w:t>
      </w:r>
    </w:p>
    <w:p w:rsidR="00435264" w:rsidRPr="007E65AE" w:rsidRDefault="00435264" w:rsidP="00435264">
      <w:pPr>
        <w:pStyle w:val="paragraph"/>
      </w:pPr>
      <w:r w:rsidRPr="007E65AE">
        <w:tab/>
        <w:t>(a)</w:t>
      </w:r>
      <w:r w:rsidRPr="007E65AE">
        <w:tab/>
        <w:t xml:space="preserve">under </w:t>
      </w:r>
      <w:r w:rsidR="007E65AE">
        <w:t>subsection (</w:t>
      </w:r>
      <w:r w:rsidRPr="007E65AE">
        <w:t xml:space="preserve">1), the Secretary gives a notice (the </w:t>
      </w:r>
      <w:r w:rsidRPr="007E65AE">
        <w:rPr>
          <w:b/>
          <w:i/>
        </w:rPr>
        <w:t>nominee notice</w:t>
      </w:r>
      <w:r w:rsidRPr="007E65AE">
        <w:t>) to a benefit recipient’s correspondence nominee; and</w:t>
      </w:r>
    </w:p>
    <w:p w:rsidR="00435264" w:rsidRPr="007E65AE" w:rsidRDefault="00435264" w:rsidP="00435264">
      <w:pPr>
        <w:pStyle w:val="paragraph"/>
      </w:pPr>
      <w:r w:rsidRPr="007E65AE">
        <w:tab/>
        <w:t>(b)</w:t>
      </w:r>
      <w:r w:rsidRPr="007E65AE">
        <w:tab/>
        <w:t>the Secretary has already given to the benefit recipient a notice that:</w:t>
      </w:r>
    </w:p>
    <w:p w:rsidR="00435264" w:rsidRPr="007E65AE" w:rsidRDefault="00435264" w:rsidP="00435264">
      <w:pPr>
        <w:pStyle w:val="paragraphsub"/>
      </w:pPr>
      <w:r w:rsidRPr="007E65AE">
        <w:tab/>
        <w:t>(i)</w:t>
      </w:r>
      <w:r w:rsidRPr="007E65AE">
        <w:tab/>
        <w:t>is expressed to be given under the same provision of the social security law as the nominee notice; and</w:t>
      </w:r>
    </w:p>
    <w:p w:rsidR="00435264" w:rsidRPr="007E65AE" w:rsidRDefault="00435264" w:rsidP="00435264">
      <w:pPr>
        <w:pStyle w:val="paragraphsub"/>
      </w:pPr>
      <w:r w:rsidRPr="007E65AE">
        <w:tab/>
        <w:t>(ii)</w:t>
      </w:r>
      <w:r w:rsidRPr="007E65AE">
        <w:tab/>
        <w:t>makes the same requirement of the benefit recipient as the nominee notice;</w:t>
      </w:r>
    </w:p>
    <w:p w:rsidR="00435264" w:rsidRPr="007E65AE" w:rsidRDefault="00435264" w:rsidP="00435264">
      <w:pPr>
        <w:pStyle w:val="subsection2"/>
      </w:pPr>
      <w:r w:rsidRPr="007E65AE">
        <w:t>section</w:t>
      </w:r>
      <w:r w:rsidR="007E65AE">
        <w:t> </w:t>
      </w:r>
      <w:r w:rsidRPr="007E65AE">
        <w:t>123J does not have effect in relation to the nominee notice.</w:t>
      </w:r>
    </w:p>
    <w:p w:rsidR="00435264" w:rsidRPr="007E65AE" w:rsidRDefault="00435264" w:rsidP="000A7DAF">
      <w:pPr>
        <w:pStyle w:val="ActHead5"/>
      </w:pPr>
      <w:bookmarkStart w:id="284" w:name="_Toc507142687"/>
      <w:r w:rsidRPr="007E65AE">
        <w:rPr>
          <w:rStyle w:val="CharSectno"/>
        </w:rPr>
        <w:t>123J</w:t>
      </w:r>
      <w:r w:rsidRPr="007E65AE">
        <w:t xml:space="preserve">  Compliance by correspondence nominee</w:t>
      </w:r>
      <w:bookmarkEnd w:id="284"/>
    </w:p>
    <w:p w:rsidR="00435264" w:rsidRPr="007E65AE" w:rsidRDefault="00435264" w:rsidP="000A7DAF">
      <w:pPr>
        <w:pStyle w:val="subsection"/>
        <w:keepNext/>
      </w:pPr>
      <w:r w:rsidRPr="007E65AE">
        <w:tab/>
        <w:t>(1)</w:t>
      </w:r>
      <w:r w:rsidRPr="007E65AE">
        <w:tab/>
        <w:t>If, under section</w:t>
      </w:r>
      <w:r w:rsidR="007E65AE">
        <w:t> </w:t>
      </w:r>
      <w:r w:rsidRPr="007E65AE">
        <w:t>123I, a notice is given to a benefit recipient’s correspondence nominee, the following paragraphs have effect:</w:t>
      </w:r>
    </w:p>
    <w:p w:rsidR="00435264" w:rsidRPr="007E65AE" w:rsidRDefault="00435264" w:rsidP="00435264">
      <w:pPr>
        <w:pStyle w:val="paragraph"/>
      </w:pPr>
      <w:r w:rsidRPr="007E65AE">
        <w:tab/>
        <w:t>(a)</w:t>
      </w:r>
      <w:r w:rsidRPr="007E65AE">
        <w:tab/>
        <w:t>for the purposes of the social security law, other than this Part, the notice is taken:</w:t>
      </w:r>
    </w:p>
    <w:p w:rsidR="00435264" w:rsidRPr="007E65AE" w:rsidRDefault="00435264" w:rsidP="00435264">
      <w:pPr>
        <w:pStyle w:val="paragraphsub"/>
      </w:pPr>
      <w:r w:rsidRPr="007E65AE">
        <w:tab/>
        <w:t>(i)</w:t>
      </w:r>
      <w:r w:rsidRPr="007E65AE">
        <w:tab/>
        <w:t>to have been given to the benefit recipient; and</w:t>
      </w:r>
    </w:p>
    <w:p w:rsidR="00435264" w:rsidRPr="007E65AE" w:rsidRDefault="00435264" w:rsidP="00435264">
      <w:pPr>
        <w:pStyle w:val="paragraphsub"/>
      </w:pPr>
      <w:r w:rsidRPr="007E65AE">
        <w:tab/>
        <w:t>(ii)</w:t>
      </w:r>
      <w:r w:rsidRPr="007E65AE">
        <w:tab/>
        <w:t>to have been so given on the day on which the notice was given to the correspondence nominee;</w:t>
      </w:r>
    </w:p>
    <w:p w:rsidR="00435264" w:rsidRPr="007E65AE" w:rsidRDefault="00435264" w:rsidP="00435264">
      <w:pPr>
        <w:pStyle w:val="paragraph"/>
      </w:pPr>
      <w:r w:rsidRPr="007E65AE">
        <w:tab/>
        <w:t>(b)</w:t>
      </w:r>
      <w:r w:rsidRPr="007E65AE">
        <w:tab/>
        <w:t>any requirement that the notice makes of the benefit recipient may be satisfied by the correspondence nominee;</w:t>
      </w:r>
    </w:p>
    <w:p w:rsidR="00435264" w:rsidRPr="007E65AE" w:rsidRDefault="00435264" w:rsidP="00435264">
      <w:pPr>
        <w:pStyle w:val="paragraph"/>
      </w:pPr>
      <w:r w:rsidRPr="007E65AE">
        <w:tab/>
        <w:t>(c)</w:t>
      </w:r>
      <w:r w:rsidRPr="007E65AE">
        <w:tab/>
        <w:t>any act done by the correspondence nominee for the purpose of satisfying a requirement of the notice has effect, for the purposes of the social security law (other than Part</w:t>
      </w:r>
      <w:r w:rsidR="007E65AE">
        <w:t> </w:t>
      </w:r>
      <w:r w:rsidRPr="007E65AE">
        <w:t>6 of this Act), as if it had been done by the benefit recipient;</w:t>
      </w:r>
    </w:p>
    <w:p w:rsidR="00435264" w:rsidRPr="007E65AE" w:rsidRDefault="00435264" w:rsidP="00435264">
      <w:pPr>
        <w:pStyle w:val="paragraph"/>
      </w:pPr>
      <w:r w:rsidRPr="007E65AE">
        <w:tab/>
        <w:t>(d)</w:t>
      </w:r>
      <w:r w:rsidRPr="007E65AE">
        <w:tab/>
        <w:t>if the correspondence nominee fails to satisfy a requirement of the notice, the benefit recipient is taken, for the purposes of the social security law, to have failed to comply with the requirement;</w:t>
      </w:r>
    </w:p>
    <w:p w:rsidR="00435264" w:rsidRPr="007E65AE" w:rsidRDefault="00435264" w:rsidP="00435264">
      <w:pPr>
        <w:pStyle w:val="paragraph"/>
      </w:pPr>
      <w:r w:rsidRPr="007E65AE">
        <w:tab/>
        <w:t>(e)</w:t>
      </w:r>
      <w:r w:rsidRPr="007E65AE">
        <w:tab/>
        <w:t>for the purposes of determining whether anything done by the correspondence nominee constitutes compliance with the notice, the social security law has effect as if a reference in the notice to the benefit recipient becoming aware that a specified event or change of circumstances is likely to occur were a reference to the correspondence nominee becoming so aware.</w:t>
      </w:r>
    </w:p>
    <w:p w:rsidR="00435264" w:rsidRPr="007E65AE" w:rsidRDefault="00435264" w:rsidP="00435264">
      <w:pPr>
        <w:pStyle w:val="subsection"/>
      </w:pPr>
      <w:r w:rsidRPr="007E65AE">
        <w:tab/>
        <w:t>(2)</w:t>
      </w:r>
      <w:r w:rsidRPr="007E65AE">
        <w:tab/>
        <w:t xml:space="preserve">In order to avoid doubt, and without limiting </w:t>
      </w:r>
      <w:r w:rsidR="007E65AE">
        <w:t>subsection (</w:t>
      </w:r>
      <w:r w:rsidRPr="007E65AE">
        <w:t>1), it is declared as follows:</w:t>
      </w:r>
    </w:p>
    <w:p w:rsidR="00435264" w:rsidRPr="007E65AE" w:rsidRDefault="00435264" w:rsidP="00435264">
      <w:pPr>
        <w:pStyle w:val="paragraph"/>
      </w:pPr>
      <w:r w:rsidRPr="007E65AE">
        <w:tab/>
        <w:t>(a)</w:t>
      </w:r>
      <w:r w:rsidRPr="007E65AE">
        <w:tab/>
        <w:t>if the notice requires the benefit recipient to inform the Department of a matter within a specified period and the correspondence nominee informs the Department of the matter within that period in accordance with the notice, the benefit recipient is taken, for the purposes of the social security law, to have complied with the requirement set out in the notice;</w:t>
      </w:r>
    </w:p>
    <w:p w:rsidR="00435264" w:rsidRPr="007E65AE" w:rsidRDefault="00435264" w:rsidP="00435264">
      <w:pPr>
        <w:pStyle w:val="paragraph"/>
      </w:pPr>
      <w:r w:rsidRPr="007E65AE">
        <w:tab/>
        <w:t>(b)</w:t>
      </w:r>
      <w:r w:rsidRPr="007E65AE">
        <w:tab/>
        <w:t>if the notice requires the benefit recipient to give a statement about a matter, or produce a document, to the Department within a specified period and the correspondence nominee gives a statement about that matter, or produces the document, as the case may be, to the Department within that period in accordance with the notice, the benefit recipient is taken, for the purposes of the social security law, to have complied with the requirement set out in the notice;</w:t>
      </w:r>
    </w:p>
    <w:p w:rsidR="00435264" w:rsidRPr="007E65AE" w:rsidRDefault="00435264" w:rsidP="00435264">
      <w:pPr>
        <w:pStyle w:val="paragraph"/>
      </w:pPr>
      <w:r w:rsidRPr="007E65AE">
        <w:tab/>
        <w:t>(c)</w:t>
      </w:r>
      <w:r w:rsidRPr="007E65AE">
        <w:tab/>
        <w:t>if the notice requires the benefit recipient to inform the Department of a matter within a specified period and the correspondence nominee does not inform the Department of the matter within that period in accordance with the notice, the benefit recipient is taken, for the purposes of the social security law, to have failed to comply with the requirement set out in the notice;</w:t>
      </w:r>
    </w:p>
    <w:p w:rsidR="00435264" w:rsidRPr="007E65AE" w:rsidRDefault="00435264" w:rsidP="00435264">
      <w:pPr>
        <w:pStyle w:val="paragraph"/>
      </w:pPr>
      <w:r w:rsidRPr="007E65AE">
        <w:tab/>
        <w:t>(d)</w:t>
      </w:r>
      <w:r w:rsidRPr="007E65AE">
        <w:tab/>
        <w:t>if the notice requires the benefit recipient to give a statement about a matter, or produce a document, to the Department within a specified period and the correspondence nominee does not give a statement about that matter, or produce the document, as the case may be, to the Department within that period in accordance with the notice, the benefit recipient is taken, for the purposes of the social security law, to have failed to comply with the requirement set out in the notice.</w:t>
      </w:r>
    </w:p>
    <w:p w:rsidR="00435264" w:rsidRPr="007E65AE" w:rsidRDefault="00435264" w:rsidP="00435264">
      <w:pPr>
        <w:pStyle w:val="ActHead5"/>
      </w:pPr>
      <w:bookmarkStart w:id="285" w:name="_Toc507142688"/>
      <w:r w:rsidRPr="007E65AE">
        <w:rPr>
          <w:rStyle w:val="CharSectno"/>
        </w:rPr>
        <w:t>123K</w:t>
      </w:r>
      <w:r w:rsidRPr="007E65AE">
        <w:rPr>
          <w:sz w:val="22"/>
        </w:rPr>
        <w:t xml:space="preserve">  </w:t>
      </w:r>
      <w:r w:rsidRPr="007E65AE">
        <w:t>Notification</w:t>
      </w:r>
      <w:r w:rsidRPr="007E65AE">
        <w:rPr>
          <w:sz w:val="22"/>
        </w:rPr>
        <w:t xml:space="preserve"> by n</w:t>
      </w:r>
      <w:r w:rsidRPr="007E65AE">
        <w:t>ominee of matters affecting ability to act as nominee</w:t>
      </w:r>
      <w:bookmarkEnd w:id="285"/>
    </w:p>
    <w:p w:rsidR="00435264" w:rsidRPr="007E65AE" w:rsidRDefault="00435264" w:rsidP="00435264">
      <w:pPr>
        <w:pStyle w:val="subsection"/>
        <w:rPr>
          <w:i/>
        </w:rPr>
      </w:pPr>
      <w:r w:rsidRPr="007E65AE">
        <w:tab/>
        <w:t>(1)</w:t>
      </w:r>
      <w:r w:rsidRPr="007E65AE">
        <w:tab/>
        <w:t>The Secretary may give a nominee of a benefit recipient a notice that requires the nominee to inform the Department if:</w:t>
      </w:r>
    </w:p>
    <w:p w:rsidR="00435264" w:rsidRPr="007E65AE" w:rsidRDefault="00435264" w:rsidP="00435264">
      <w:pPr>
        <w:pStyle w:val="paragraph"/>
      </w:pPr>
      <w:r w:rsidRPr="007E65AE">
        <w:tab/>
        <w:t>(a)</w:t>
      </w:r>
      <w:r w:rsidRPr="007E65AE">
        <w:tab/>
        <w:t>either:</w:t>
      </w:r>
    </w:p>
    <w:p w:rsidR="00435264" w:rsidRPr="007E65AE" w:rsidRDefault="00435264" w:rsidP="00435264">
      <w:pPr>
        <w:pStyle w:val="paragraphsub"/>
      </w:pPr>
      <w:r w:rsidRPr="007E65AE">
        <w:tab/>
        <w:t>(i)</w:t>
      </w:r>
      <w:r w:rsidRPr="007E65AE">
        <w:tab/>
        <w:t>an event or change of circumstances occurs; or</w:t>
      </w:r>
    </w:p>
    <w:p w:rsidR="00435264" w:rsidRPr="007E65AE" w:rsidRDefault="00435264" w:rsidP="00435264">
      <w:pPr>
        <w:pStyle w:val="paragraphsub"/>
      </w:pPr>
      <w:r w:rsidRPr="007E65AE">
        <w:tab/>
        <w:t>(ii)</w:t>
      </w:r>
      <w:r w:rsidRPr="007E65AE">
        <w:tab/>
        <w:t>the nominee becomes aware that an event or change of circumstances is likely to occur; and</w:t>
      </w:r>
    </w:p>
    <w:p w:rsidR="00435264" w:rsidRPr="007E65AE" w:rsidRDefault="00435264" w:rsidP="00435264">
      <w:pPr>
        <w:pStyle w:val="paragraph"/>
      </w:pPr>
      <w:r w:rsidRPr="007E65AE">
        <w:tab/>
        <w:t>(b)</w:t>
      </w:r>
      <w:r w:rsidRPr="007E65AE">
        <w:tab/>
        <w:t>the event or change of circumstances is likely to affect:</w:t>
      </w:r>
    </w:p>
    <w:p w:rsidR="00435264" w:rsidRPr="007E65AE" w:rsidRDefault="00435264" w:rsidP="00435264">
      <w:pPr>
        <w:pStyle w:val="paragraphsub"/>
      </w:pPr>
      <w:r w:rsidRPr="007E65AE">
        <w:tab/>
        <w:t>(i)</w:t>
      </w:r>
      <w:r w:rsidRPr="007E65AE">
        <w:tab/>
        <w:t>the ability of the nominee to act as the payment nominee or correspondence nominee of the benefit recipient, as the case may be; or</w:t>
      </w:r>
    </w:p>
    <w:p w:rsidR="00435264" w:rsidRPr="007E65AE" w:rsidRDefault="00435264" w:rsidP="00435264">
      <w:pPr>
        <w:pStyle w:val="paragraphsub"/>
      </w:pPr>
      <w:r w:rsidRPr="007E65AE">
        <w:tab/>
        <w:t>(ii)</w:t>
      </w:r>
      <w:r w:rsidRPr="007E65AE">
        <w:tab/>
        <w:t>the ability of the Secretary to give notices to the nominee under this Act; or</w:t>
      </w:r>
    </w:p>
    <w:p w:rsidR="00435264" w:rsidRPr="007E65AE" w:rsidRDefault="00435264" w:rsidP="00435264">
      <w:pPr>
        <w:pStyle w:val="paragraphsub"/>
      </w:pPr>
      <w:r w:rsidRPr="007E65AE">
        <w:tab/>
        <w:t>(iii)</w:t>
      </w:r>
      <w:r w:rsidRPr="007E65AE">
        <w:tab/>
        <w:t>the ability of the nominee to comply with notices given to the nominee by the Secretary under this Act.</w:t>
      </w:r>
    </w:p>
    <w:p w:rsidR="00435264" w:rsidRPr="007E65AE" w:rsidRDefault="00435264" w:rsidP="00435264">
      <w:pPr>
        <w:pStyle w:val="subsection"/>
      </w:pPr>
      <w:r w:rsidRPr="007E65AE">
        <w:tab/>
        <w:t>(2)</w:t>
      </w:r>
      <w:r w:rsidRPr="007E65AE">
        <w:tab/>
        <w:t xml:space="preserve">Subject to </w:t>
      </w:r>
      <w:r w:rsidR="007E65AE">
        <w:t>subsection (</w:t>
      </w:r>
      <w:r w:rsidRPr="007E65AE">
        <w:t xml:space="preserve">3), a notice under </w:t>
      </w:r>
      <w:r w:rsidR="007E65AE">
        <w:t>subsection (</w:t>
      </w:r>
      <w:r w:rsidRPr="007E65AE">
        <w:t>1):</w:t>
      </w:r>
    </w:p>
    <w:p w:rsidR="00435264" w:rsidRPr="007E65AE" w:rsidRDefault="00435264" w:rsidP="00435264">
      <w:pPr>
        <w:pStyle w:val="paragraph"/>
      </w:pPr>
      <w:r w:rsidRPr="007E65AE">
        <w:tab/>
        <w:t>(a)</w:t>
      </w:r>
      <w:r w:rsidRPr="007E65AE">
        <w:tab/>
        <w:t>must be in writing; and</w:t>
      </w:r>
    </w:p>
    <w:p w:rsidR="00435264" w:rsidRPr="007E65AE" w:rsidRDefault="00435264" w:rsidP="00435264">
      <w:pPr>
        <w:pStyle w:val="paragraph"/>
      </w:pPr>
      <w:r w:rsidRPr="007E65AE">
        <w:tab/>
        <w:t>(b)</w:t>
      </w:r>
      <w:r w:rsidRPr="007E65AE">
        <w:tab/>
        <w:t>may be given personally or by post or by any other means approved by the Secretary; and</w:t>
      </w:r>
    </w:p>
    <w:p w:rsidR="00435264" w:rsidRPr="007E65AE" w:rsidRDefault="00435264" w:rsidP="00435264">
      <w:pPr>
        <w:pStyle w:val="paragraph"/>
      </w:pPr>
      <w:r w:rsidRPr="007E65AE">
        <w:tab/>
        <w:t>(c)</w:t>
      </w:r>
      <w:r w:rsidRPr="007E65AE">
        <w:tab/>
        <w:t>must specify how the nominee is to give the information to the Department; and</w:t>
      </w:r>
    </w:p>
    <w:p w:rsidR="00435264" w:rsidRPr="007E65AE" w:rsidRDefault="00435264" w:rsidP="00435264">
      <w:pPr>
        <w:pStyle w:val="paragraph"/>
      </w:pPr>
      <w:r w:rsidRPr="007E65AE">
        <w:tab/>
        <w:t>(d)</w:t>
      </w:r>
      <w:r w:rsidRPr="007E65AE">
        <w:tab/>
        <w:t>must specify the period within which the nominee is to give the information to the Department.</w:t>
      </w:r>
    </w:p>
    <w:p w:rsidR="00435264" w:rsidRPr="007E65AE" w:rsidRDefault="00435264" w:rsidP="00435264">
      <w:pPr>
        <w:pStyle w:val="subsection"/>
      </w:pPr>
      <w:r w:rsidRPr="007E65AE">
        <w:tab/>
        <w:t>(3)</w:t>
      </w:r>
      <w:r w:rsidRPr="007E65AE">
        <w:tab/>
        <w:t xml:space="preserve">A notice under </w:t>
      </w:r>
      <w:r w:rsidR="007E65AE">
        <w:t>subsection (</w:t>
      </w:r>
      <w:r w:rsidRPr="007E65AE">
        <w:t xml:space="preserve">1) is not ineffective merely because it fails to comply with </w:t>
      </w:r>
      <w:r w:rsidR="007E65AE">
        <w:t>paragraph (</w:t>
      </w:r>
      <w:r w:rsidRPr="007E65AE">
        <w:t>2)(c).</w:t>
      </w:r>
    </w:p>
    <w:p w:rsidR="00435264" w:rsidRPr="007E65AE" w:rsidRDefault="00435264" w:rsidP="00435264">
      <w:pPr>
        <w:pStyle w:val="subsection"/>
      </w:pPr>
      <w:r w:rsidRPr="007E65AE">
        <w:tab/>
        <w:t>(4)</w:t>
      </w:r>
      <w:r w:rsidRPr="007E65AE">
        <w:tab/>
        <w:t xml:space="preserve">Subject to </w:t>
      </w:r>
      <w:r w:rsidR="007E65AE">
        <w:t>subsection (</w:t>
      </w:r>
      <w:r w:rsidRPr="007E65AE">
        <w:t xml:space="preserve">5), the period specified under </w:t>
      </w:r>
      <w:r w:rsidR="007E65AE">
        <w:t>paragraph (</w:t>
      </w:r>
      <w:r w:rsidRPr="007E65AE">
        <w:t>2)(d) must not end earlier than 14 days after:</w:t>
      </w:r>
    </w:p>
    <w:p w:rsidR="00435264" w:rsidRPr="007E65AE" w:rsidRDefault="00435264" w:rsidP="00435264">
      <w:pPr>
        <w:pStyle w:val="paragraph"/>
      </w:pPr>
      <w:r w:rsidRPr="007E65AE">
        <w:tab/>
        <w:t>(a)</w:t>
      </w:r>
      <w:r w:rsidRPr="007E65AE">
        <w:tab/>
        <w:t>the day on which the event or change of circumstances occurs; or</w:t>
      </w:r>
    </w:p>
    <w:p w:rsidR="00435264" w:rsidRPr="007E65AE" w:rsidRDefault="00435264" w:rsidP="00435264">
      <w:pPr>
        <w:pStyle w:val="paragraph"/>
      </w:pPr>
      <w:r w:rsidRPr="007E65AE">
        <w:tab/>
        <w:t>(b)</w:t>
      </w:r>
      <w:r w:rsidRPr="007E65AE">
        <w:tab/>
        <w:t>the day on which the nominee becomes aware that the event or change of circumstances is likely to occur.</w:t>
      </w:r>
    </w:p>
    <w:p w:rsidR="00435264" w:rsidRPr="007E65AE" w:rsidRDefault="00435264" w:rsidP="00435264">
      <w:pPr>
        <w:pStyle w:val="subsection"/>
      </w:pPr>
      <w:r w:rsidRPr="007E65AE">
        <w:tab/>
        <w:t>(5)</w:t>
      </w:r>
      <w:r w:rsidRPr="007E65AE">
        <w:tab/>
        <w:t xml:space="preserve">If a notice requires the nominee to inform the Department of any proposal by the nominee to leave Australia, </w:t>
      </w:r>
      <w:r w:rsidR="007E65AE">
        <w:t>subsection (</w:t>
      </w:r>
      <w:r w:rsidRPr="007E65AE">
        <w:t>4) does not apply to that requirement.</w:t>
      </w:r>
    </w:p>
    <w:p w:rsidR="00435264" w:rsidRPr="007E65AE" w:rsidRDefault="00435264" w:rsidP="00435264">
      <w:pPr>
        <w:pStyle w:val="subsection"/>
      </w:pPr>
      <w:r w:rsidRPr="007E65AE">
        <w:tab/>
        <w:t>(6)</w:t>
      </w:r>
      <w:r w:rsidRPr="007E65AE">
        <w:tab/>
        <w:t>This section extends to:</w:t>
      </w:r>
    </w:p>
    <w:p w:rsidR="00435264" w:rsidRPr="007E65AE" w:rsidRDefault="00435264" w:rsidP="00435264">
      <w:pPr>
        <w:pStyle w:val="paragraph"/>
      </w:pPr>
      <w:r w:rsidRPr="007E65AE">
        <w:tab/>
        <w:t>(a)</w:t>
      </w:r>
      <w:r w:rsidRPr="007E65AE">
        <w:tab/>
        <w:t>acts, omissions, matters and things outside Australia, whether or not in a foreign country; and</w:t>
      </w:r>
    </w:p>
    <w:p w:rsidR="00435264" w:rsidRPr="007E65AE" w:rsidRDefault="00435264" w:rsidP="00435264">
      <w:pPr>
        <w:pStyle w:val="paragraph"/>
      </w:pPr>
      <w:r w:rsidRPr="007E65AE">
        <w:tab/>
        <w:t>(b)</w:t>
      </w:r>
      <w:r w:rsidRPr="007E65AE">
        <w:tab/>
        <w:t>all persons, irrespective of their nationality or citizenship.</w:t>
      </w:r>
    </w:p>
    <w:p w:rsidR="00435264" w:rsidRPr="007E65AE" w:rsidRDefault="00435264" w:rsidP="009E593E">
      <w:pPr>
        <w:pStyle w:val="ActHead5"/>
      </w:pPr>
      <w:bookmarkStart w:id="286" w:name="_Toc507142689"/>
      <w:r w:rsidRPr="007E65AE">
        <w:rPr>
          <w:rStyle w:val="CharSectno"/>
        </w:rPr>
        <w:t>123L</w:t>
      </w:r>
      <w:r w:rsidRPr="007E65AE">
        <w:t xml:space="preserve">  Statement by payment nominee regarding disposal of money</w:t>
      </w:r>
      <w:bookmarkEnd w:id="286"/>
    </w:p>
    <w:p w:rsidR="00435264" w:rsidRPr="007E65AE" w:rsidRDefault="00435264" w:rsidP="009E593E">
      <w:pPr>
        <w:pStyle w:val="subsection"/>
        <w:keepNext/>
        <w:keepLines/>
      </w:pPr>
      <w:r w:rsidRPr="007E65AE">
        <w:tab/>
        <w:t>(1)</w:t>
      </w:r>
      <w:r w:rsidRPr="007E65AE">
        <w:tab/>
        <w:t>The Secretary may give the payment</w:t>
      </w:r>
      <w:r w:rsidRPr="007E65AE">
        <w:rPr>
          <w:b/>
        </w:rPr>
        <w:t xml:space="preserve"> </w:t>
      </w:r>
      <w:r w:rsidRPr="007E65AE">
        <w:t>nominee of a benefit recipient a notice that requires the nominee to give the Department a statement giving particulars of the disposal by the nominee of money paid under the social security law to the nominee on behalf of the benefit recipient.</w:t>
      </w:r>
    </w:p>
    <w:p w:rsidR="00435264" w:rsidRPr="007E65AE" w:rsidRDefault="00435264" w:rsidP="00435264">
      <w:pPr>
        <w:pStyle w:val="subsection"/>
        <w:keepNext/>
      </w:pPr>
      <w:r w:rsidRPr="007E65AE">
        <w:tab/>
        <w:t>(2)</w:t>
      </w:r>
      <w:r w:rsidRPr="007E65AE">
        <w:tab/>
        <w:t xml:space="preserve">Subject to </w:t>
      </w:r>
      <w:r w:rsidR="007E65AE">
        <w:t>subsection (</w:t>
      </w:r>
      <w:r w:rsidRPr="007E65AE">
        <w:t xml:space="preserve">3), a notice under </w:t>
      </w:r>
      <w:r w:rsidR="007E65AE">
        <w:t>subsection (</w:t>
      </w:r>
      <w:r w:rsidRPr="007E65AE">
        <w:t>1):</w:t>
      </w:r>
    </w:p>
    <w:p w:rsidR="00435264" w:rsidRPr="007E65AE" w:rsidRDefault="00435264" w:rsidP="00435264">
      <w:pPr>
        <w:pStyle w:val="paragraph"/>
      </w:pPr>
      <w:r w:rsidRPr="007E65AE">
        <w:tab/>
        <w:t>(a)</w:t>
      </w:r>
      <w:r w:rsidRPr="007E65AE">
        <w:tab/>
        <w:t>must be in writing; and</w:t>
      </w:r>
    </w:p>
    <w:p w:rsidR="00435264" w:rsidRPr="007E65AE" w:rsidRDefault="00435264" w:rsidP="00435264">
      <w:pPr>
        <w:pStyle w:val="paragraph"/>
      </w:pPr>
      <w:r w:rsidRPr="007E65AE">
        <w:tab/>
        <w:t>(b)</w:t>
      </w:r>
      <w:r w:rsidRPr="007E65AE">
        <w:tab/>
        <w:t>may be given personally or by post or by any other means approved by the Secretary; and</w:t>
      </w:r>
    </w:p>
    <w:p w:rsidR="00435264" w:rsidRPr="007E65AE" w:rsidRDefault="00435264" w:rsidP="00435264">
      <w:pPr>
        <w:pStyle w:val="paragraph"/>
      </w:pPr>
      <w:r w:rsidRPr="007E65AE">
        <w:tab/>
        <w:t>(c)</w:t>
      </w:r>
      <w:r w:rsidRPr="007E65AE">
        <w:tab/>
        <w:t>must specify how the nominee is to give the statement to the Department; and</w:t>
      </w:r>
    </w:p>
    <w:p w:rsidR="00435264" w:rsidRPr="007E65AE" w:rsidRDefault="00435264" w:rsidP="00435264">
      <w:pPr>
        <w:pStyle w:val="paragraph"/>
      </w:pPr>
      <w:r w:rsidRPr="007E65AE">
        <w:tab/>
        <w:t>(d)</w:t>
      </w:r>
      <w:r w:rsidRPr="007E65AE">
        <w:tab/>
        <w:t>must specify the period within which the nominee is to give the statement to the Department.</w:t>
      </w:r>
    </w:p>
    <w:p w:rsidR="00435264" w:rsidRPr="007E65AE" w:rsidRDefault="00435264" w:rsidP="00435264">
      <w:pPr>
        <w:pStyle w:val="subsection"/>
      </w:pPr>
      <w:r w:rsidRPr="007E65AE">
        <w:tab/>
        <w:t>(3)</w:t>
      </w:r>
      <w:r w:rsidRPr="007E65AE">
        <w:tab/>
        <w:t xml:space="preserve">A notice under </w:t>
      </w:r>
      <w:r w:rsidR="007E65AE">
        <w:t>subsection (</w:t>
      </w:r>
      <w:r w:rsidRPr="007E65AE">
        <w:t xml:space="preserve">1) is not ineffective merely because it fails to comply with </w:t>
      </w:r>
      <w:r w:rsidR="007E65AE">
        <w:t>paragraph (</w:t>
      </w:r>
      <w:r w:rsidRPr="007E65AE">
        <w:t>2)(c).</w:t>
      </w:r>
    </w:p>
    <w:p w:rsidR="00435264" w:rsidRPr="007E65AE" w:rsidRDefault="00435264" w:rsidP="00435264">
      <w:pPr>
        <w:pStyle w:val="subsection"/>
      </w:pPr>
      <w:r w:rsidRPr="007E65AE">
        <w:tab/>
        <w:t>(4)</w:t>
      </w:r>
      <w:r w:rsidRPr="007E65AE">
        <w:tab/>
        <w:t xml:space="preserve">The period specified under </w:t>
      </w:r>
      <w:r w:rsidR="007E65AE">
        <w:t>paragraph (</w:t>
      </w:r>
      <w:r w:rsidRPr="007E65AE">
        <w:t>2)(d) must not end earlier than 14 days after the day on which the notice is given.</w:t>
      </w:r>
    </w:p>
    <w:p w:rsidR="00435264" w:rsidRPr="007E65AE" w:rsidRDefault="00435264" w:rsidP="00435264">
      <w:pPr>
        <w:pStyle w:val="subsection"/>
      </w:pPr>
      <w:r w:rsidRPr="007E65AE">
        <w:tab/>
        <w:t>(5)</w:t>
      </w:r>
      <w:r w:rsidRPr="007E65AE">
        <w:tab/>
        <w:t xml:space="preserve">A statement given in response to a notice under </w:t>
      </w:r>
      <w:r w:rsidR="007E65AE">
        <w:t>subsection (</w:t>
      </w:r>
      <w:r w:rsidRPr="007E65AE">
        <w:t>1) must be in writing and in accordance with a form approved by the Secretary.</w:t>
      </w:r>
    </w:p>
    <w:p w:rsidR="00435264" w:rsidRPr="007E65AE" w:rsidRDefault="00435264" w:rsidP="00435264">
      <w:pPr>
        <w:pStyle w:val="subsection"/>
      </w:pPr>
      <w:r w:rsidRPr="007E65AE">
        <w:tab/>
        <w:t>(6)</w:t>
      </w:r>
      <w:r w:rsidRPr="007E65AE">
        <w:tab/>
        <w:t xml:space="preserve">A nominee must not refuse or fail to comply with a notice under </w:t>
      </w:r>
      <w:r w:rsidR="007E65AE">
        <w:t>subsection (</w:t>
      </w:r>
      <w:r w:rsidRPr="007E65AE">
        <w:t>1).</w:t>
      </w:r>
    </w:p>
    <w:p w:rsidR="00435264" w:rsidRPr="007E65AE" w:rsidRDefault="00435264" w:rsidP="00435264">
      <w:pPr>
        <w:pStyle w:val="Penalty"/>
      </w:pPr>
      <w:r w:rsidRPr="007E65AE">
        <w:t>Penalty:</w:t>
      </w:r>
      <w:r w:rsidRPr="007E65AE">
        <w:tab/>
        <w:t>60 penalty units.</w:t>
      </w:r>
    </w:p>
    <w:p w:rsidR="00435264" w:rsidRPr="007E65AE" w:rsidRDefault="00435264" w:rsidP="00435264">
      <w:pPr>
        <w:pStyle w:val="subsection"/>
      </w:pPr>
      <w:r w:rsidRPr="007E65AE">
        <w:tab/>
        <w:t>(7)</w:t>
      </w:r>
      <w:r w:rsidRPr="007E65AE">
        <w:tab/>
      </w:r>
      <w:r w:rsidR="007E65AE">
        <w:t>Subsection (</w:t>
      </w:r>
      <w:r w:rsidRPr="007E65AE">
        <w:t>6) applies only to the extent to which the person is capable of complying with the notice.</w:t>
      </w:r>
    </w:p>
    <w:p w:rsidR="00435264" w:rsidRPr="007E65AE" w:rsidRDefault="00435264" w:rsidP="00435264">
      <w:pPr>
        <w:pStyle w:val="subsection"/>
      </w:pPr>
      <w:r w:rsidRPr="007E65AE">
        <w:tab/>
        <w:t>(8)</w:t>
      </w:r>
      <w:r w:rsidRPr="007E65AE">
        <w:tab/>
      </w:r>
      <w:r w:rsidR="007E65AE">
        <w:t>Subsection (</w:t>
      </w:r>
      <w:r w:rsidRPr="007E65AE">
        <w:t>6) does not apply if the person has a reasonable excuse.</w:t>
      </w:r>
    </w:p>
    <w:p w:rsidR="00435264" w:rsidRPr="007E65AE" w:rsidRDefault="00435264" w:rsidP="00435264">
      <w:pPr>
        <w:pStyle w:val="subsection"/>
      </w:pPr>
      <w:r w:rsidRPr="007E65AE">
        <w:tab/>
        <w:t>(9)</w:t>
      </w:r>
      <w:r w:rsidRPr="007E65AE">
        <w:tab/>
        <w:t xml:space="preserve">An offence against </w:t>
      </w:r>
      <w:r w:rsidR="007E65AE">
        <w:t>subsection (</w:t>
      </w:r>
      <w:r w:rsidRPr="007E65AE">
        <w:t>6) is an offence of strict liability.</w:t>
      </w:r>
    </w:p>
    <w:p w:rsidR="00435264" w:rsidRPr="007E65AE" w:rsidRDefault="00435264" w:rsidP="00435264">
      <w:pPr>
        <w:pStyle w:val="subsection"/>
      </w:pPr>
      <w:r w:rsidRPr="007E65AE">
        <w:tab/>
        <w:t>(10)</w:t>
      </w:r>
      <w:r w:rsidRPr="007E65AE">
        <w:tab/>
        <w:t>This section extends to:</w:t>
      </w:r>
    </w:p>
    <w:p w:rsidR="00435264" w:rsidRPr="007E65AE" w:rsidRDefault="00435264" w:rsidP="00435264">
      <w:pPr>
        <w:pStyle w:val="paragraph"/>
      </w:pPr>
      <w:r w:rsidRPr="007E65AE">
        <w:tab/>
        <w:t>(a)</w:t>
      </w:r>
      <w:r w:rsidRPr="007E65AE">
        <w:tab/>
        <w:t>acts, omissions, matters and things outside Australia, whether or not in a foreign country; and</w:t>
      </w:r>
    </w:p>
    <w:p w:rsidR="00435264" w:rsidRPr="007E65AE" w:rsidRDefault="00435264" w:rsidP="00435264">
      <w:pPr>
        <w:pStyle w:val="paragraph"/>
      </w:pPr>
      <w:r w:rsidRPr="007E65AE">
        <w:tab/>
        <w:t>(b)</w:t>
      </w:r>
      <w:r w:rsidRPr="007E65AE">
        <w:tab/>
        <w:t>all persons, irrespective of their nationality or citizenship.</w:t>
      </w:r>
    </w:p>
    <w:p w:rsidR="00435264" w:rsidRPr="007E65AE" w:rsidRDefault="00435264" w:rsidP="00666140">
      <w:pPr>
        <w:pStyle w:val="ActHead3"/>
        <w:pageBreakBefore/>
      </w:pPr>
      <w:bookmarkStart w:id="287" w:name="_Toc507142690"/>
      <w:r w:rsidRPr="007E65AE">
        <w:rPr>
          <w:rStyle w:val="CharDivNo"/>
        </w:rPr>
        <w:t>Division</w:t>
      </w:r>
      <w:r w:rsidR="007E65AE" w:rsidRPr="007E65AE">
        <w:rPr>
          <w:rStyle w:val="CharDivNo"/>
        </w:rPr>
        <w:t> </w:t>
      </w:r>
      <w:r w:rsidRPr="007E65AE">
        <w:rPr>
          <w:rStyle w:val="CharDivNo"/>
        </w:rPr>
        <w:t>5</w:t>
      </w:r>
      <w:r w:rsidRPr="007E65AE">
        <w:t>—</w:t>
      </w:r>
      <w:r w:rsidRPr="007E65AE">
        <w:rPr>
          <w:rStyle w:val="CharDivText"/>
        </w:rPr>
        <w:t>Other matters</w:t>
      </w:r>
      <w:bookmarkEnd w:id="287"/>
    </w:p>
    <w:p w:rsidR="00435264" w:rsidRPr="007E65AE" w:rsidRDefault="00435264" w:rsidP="00435264">
      <w:pPr>
        <w:pStyle w:val="ActHead5"/>
      </w:pPr>
      <w:bookmarkStart w:id="288" w:name="_Toc507142691"/>
      <w:r w:rsidRPr="007E65AE">
        <w:rPr>
          <w:rStyle w:val="CharSectno"/>
        </w:rPr>
        <w:t>123M</w:t>
      </w:r>
      <w:r w:rsidRPr="007E65AE">
        <w:t xml:space="preserve">  Protection of principal against liability for actions of nominee</w:t>
      </w:r>
      <w:bookmarkEnd w:id="288"/>
    </w:p>
    <w:p w:rsidR="00435264" w:rsidRPr="007E65AE" w:rsidRDefault="00435264" w:rsidP="00435264">
      <w:pPr>
        <w:pStyle w:val="subsection"/>
      </w:pPr>
      <w:r w:rsidRPr="007E65AE">
        <w:tab/>
      </w:r>
      <w:r w:rsidRPr="007E65AE">
        <w:tab/>
        <w:t xml:space="preserve">Nothing in this </w:t>
      </w:r>
      <w:r w:rsidR="00EE205F" w:rsidRPr="007E65AE">
        <w:t>Part</w:t>
      </w:r>
      <w:r w:rsidR="00666140" w:rsidRPr="007E65AE">
        <w:t xml:space="preserve"> </w:t>
      </w:r>
      <w:r w:rsidRPr="007E65AE">
        <w:t>has the effect of rendering a person guilty of an offence against this Act in respect of any act or omission of the person’s correspondence nominee.</w:t>
      </w:r>
    </w:p>
    <w:p w:rsidR="00435264" w:rsidRPr="007E65AE" w:rsidRDefault="00435264" w:rsidP="00435264">
      <w:pPr>
        <w:pStyle w:val="ActHead5"/>
      </w:pPr>
      <w:bookmarkStart w:id="289" w:name="_Toc507142692"/>
      <w:r w:rsidRPr="007E65AE">
        <w:rPr>
          <w:rStyle w:val="CharSectno"/>
        </w:rPr>
        <w:t>123N</w:t>
      </w:r>
      <w:r w:rsidRPr="007E65AE">
        <w:t xml:space="preserve">  Protection of nominee against criminal liability</w:t>
      </w:r>
      <w:bookmarkEnd w:id="289"/>
    </w:p>
    <w:p w:rsidR="00435264" w:rsidRPr="007E65AE" w:rsidRDefault="00435264" w:rsidP="00435264">
      <w:pPr>
        <w:pStyle w:val="subsection"/>
      </w:pPr>
      <w:r w:rsidRPr="007E65AE">
        <w:tab/>
        <w:t>(1)</w:t>
      </w:r>
      <w:r w:rsidRPr="007E65AE">
        <w:tab/>
        <w:t>A nominee is not subject to any criminal liability under the social security law in respect of:</w:t>
      </w:r>
    </w:p>
    <w:p w:rsidR="00435264" w:rsidRPr="007E65AE" w:rsidRDefault="00435264" w:rsidP="00435264">
      <w:pPr>
        <w:pStyle w:val="paragraph"/>
      </w:pPr>
      <w:r w:rsidRPr="007E65AE">
        <w:tab/>
        <w:t>(a)</w:t>
      </w:r>
      <w:r w:rsidRPr="007E65AE">
        <w:tab/>
        <w:t>any act or omission of the principal; or</w:t>
      </w:r>
    </w:p>
    <w:p w:rsidR="00435264" w:rsidRPr="007E65AE" w:rsidRDefault="00435264" w:rsidP="00435264">
      <w:pPr>
        <w:pStyle w:val="paragraph"/>
      </w:pPr>
      <w:r w:rsidRPr="007E65AE">
        <w:tab/>
        <w:t>(b)</w:t>
      </w:r>
      <w:r w:rsidRPr="007E65AE">
        <w:tab/>
        <w:t>anything done, in good faith, by the nominee in his or her capacity as nominee.</w:t>
      </w:r>
    </w:p>
    <w:p w:rsidR="00435264" w:rsidRPr="007E65AE" w:rsidRDefault="00435264" w:rsidP="00435264">
      <w:pPr>
        <w:pStyle w:val="subsection"/>
      </w:pPr>
      <w:r w:rsidRPr="007E65AE">
        <w:tab/>
        <w:t>(2)</w:t>
      </w:r>
      <w:r w:rsidRPr="007E65AE">
        <w:tab/>
        <w:t>This section has effect subject to section</w:t>
      </w:r>
      <w:r w:rsidR="007E65AE">
        <w:t> </w:t>
      </w:r>
      <w:r w:rsidRPr="007E65AE">
        <w:t>123L.</w:t>
      </w:r>
    </w:p>
    <w:p w:rsidR="00435264" w:rsidRPr="007E65AE" w:rsidRDefault="00435264" w:rsidP="00435264">
      <w:pPr>
        <w:pStyle w:val="ActHead5"/>
      </w:pPr>
      <w:bookmarkStart w:id="290" w:name="_Toc507142693"/>
      <w:r w:rsidRPr="007E65AE">
        <w:rPr>
          <w:rStyle w:val="CharSectno"/>
        </w:rPr>
        <w:t>123O</w:t>
      </w:r>
      <w:r w:rsidRPr="007E65AE">
        <w:t xml:space="preserve">  Duty of nominee to principal</w:t>
      </w:r>
      <w:bookmarkEnd w:id="290"/>
    </w:p>
    <w:p w:rsidR="00435264" w:rsidRPr="007E65AE" w:rsidRDefault="00435264" w:rsidP="00435264">
      <w:pPr>
        <w:pStyle w:val="subsection"/>
      </w:pPr>
      <w:r w:rsidRPr="007E65AE">
        <w:tab/>
        <w:t>(1)</w:t>
      </w:r>
      <w:r w:rsidRPr="007E65AE">
        <w:tab/>
        <w:t>It is the duty of a person who is the payment or correspondence nominee of another person at all times to act in the best interests of the principal.</w:t>
      </w:r>
    </w:p>
    <w:p w:rsidR="00435264" w:rsidRPr="007E65AE" w:rsidRDefault="00435264" w:rsidP="00435264">
      <w:pPr>
        <w:pStyle w:val="subsection"/>
      </w:pPr>
      <w:r w:rsidRPr="007E65AE">
        <w:tab/>
        <w:t>(2)</w:t>
      </w:r>
      <w:r w:rsidRPr="007E65AE">
        <w:tab/>
        <w:t xml:space="preserve">A nominee does not commit a breach of the duty imposed by </w:t>
      </w:r>
      <w:r w:rsidR="007E65AE">
        <w:t>subsection (</w:t>
      </w:r>
      <w:r w:rsidRPr="007E65AE">
        <w:t>1) by doing an act if, when the act is done, there are reasonable grounds for believing that it is in the best interests of the principal that the act be done.</w:t>
      </w:r>
    </w:p>
    <w:p w:rsidR="00435264" w:rsidRPr="007E65AE" w:rsidRDefault="00435264" w:rsidP="00435264">
      <w:pPr>
        <w:pStyle w:val="subsection"/>
      </w:pPr>
      <w:r w:rsidRPr="007E65AE">
        <w:tab/>
        <w:t>(3)</w:t>
      </w:r>
      <w:r w:rsidRPr="007E65AE">
        <w:tab/>
        <w:t xml:space="preserve">A nominee does not commit a breach of the duty imposed by </w:t>
      </w:r>
      <w:r w:rsidR="007E65AE">
        <w:t>subsection (</w:t>
      </w:r>
      <w:r w:rsidRPr="007E65AE">
        <w:t>1) by refraining from doing an act if, at the relevant time, there are reasonable grounds for believing that it is in the best interests of the principal that the act be not done.</w:t>
      </w:r>
    </w:p>
    <w:p w:rsidR="00435264" w:rsidRPr="007E65AE" w:rsidRDefault="00435264" w:rsidP="009E593E">
      <w:pPr>
        <w:pStyle w:val="ActHead5"/>
      </w:pPr>
      <w:bookmarkStart w:id="291" w:name="_Toc507142694"/>
      <w:r w:rsidRPr="007E65AE">
        <w:rPr>
          <w:rStyle w:val="CharSectno"/>
        </w:rPr>
        <w:t>123P</w:t>
      </w:r>
      <w:r w:rsidRPr="007E65AE">
        <w:t xml:space="preserve">  Saving of Secretary’s powers of revocation</w:t>
      </w:r>
      <w:bookmarkEnd w:id="291"/>
    </w:p>
    <w:p w:rsidR="00435264" w:rsidRPr="007E65AE" w:rsidRDefault="00435264" w:rsidP="009E593E">
      <w:pPr>
        <w:pStyle w:val="subsection"/>
        <w:keepNext/>
        <w:keepLines/>
      </w:pPr>
      <w:r w:rsidRPr="007E65AE">
        <w:tab/>
      </w:r>
      <w:r w:rsidRPr="007E65AE">
        <w:tab/>
        <w:t xml:space="preserve">Nothing in this </w:t>
      </w:r>
      <w:r w:rsidR="00EE205F" w:rsidRPr="007E65AE">
        <w:t>Part</w:t>
      </w:r>
      <w:r w:rsidR="00666140" w:rsidRPr="007E65AE">
        <w:t xml:space="preserve"> </w:t>
      </w:r>
      <w:r w:rsidRPr="007E65AE">
        <w:t>is to be taken to be an expression of a contrary intention for the purposes of subsection</w:t>
      </w:r>
      <w:r w:rsidR="007E65AE">
        <w:t> </w:t>
      </w:r>
      <w:r w:rsidRPr="007E65AE">
        <w:t xml:space="preserve">33(3) of the </w:t>
      </w:r>
      <w:r w:rsidRPr="007E65AE">
        <w:rPr>
          <w:i/>
        </w:rPr>
        <w:t>Acts Interpretation Act 1901</w:t>
      </w:r>
      <w:r w:rsidRPr="007E65AE">
        <w:t>.</w:t>
      </w:r>
    </w:p>
    <w:p w:rsidR="00435264" w:rsidRPr="007E65AE" w:rsidRDefault="00435264" w:rsidP="00435264">
      <w:pPr>
        <w:pStyle w:val="ActHead5"/>
      </w:pPr>
      <w:bookmarkStart w:id="292" w:name="_Toc507142695"/>
      <w:r w:rsidRPr="007E65AE">
        <w:rPr>
          <w:rStyle w:val="CharSectno"/>
        </w:rPr>
        <w:t>123Q</w:t>
      </w:r>
      <w:r w:rsidRPr="007E65AE">
        <w:t xml:space="preserve">  Saving of Secretary’s powers to give notices to principal</w:t>
      </w:r>
      <w:bookmarkEnd w:id="292"/>
    </w:p>
    <w:p w:rsidR="00435264" w:rsidRPr="007E65AE" w:rsidRDefault="00435264" w:rsidP="00435264">
      <w:pPr>
        <w:pStyle w:val="subsection"/>
      </w:pPr>
      <w:r w:rsidRPr="007E65AE">
        <w:tab/>
      </w:r>
      <w:r w:rsidRPr="007E65AE">
        <w:tab/>
        <w:t xml:space="preserve">Nothing in this </w:t>
      </w:r>
      <w:r w:rsidR="00EE205F" w:rsidRPr="007E65AE">
        <w:t>Part</w:t>
      </w:r>
      <w:r w:rsidR="00666140" w:rsidRPr="007E65AE">
        <w:t xml:space="preserve"> </w:t>
      </w:r>
      <w:r w:rsidRPr="007E65AE">
        <w:t>is intended in any way to limit or affect the Secretary’s powers under other provisions of the social security law to give notices to, or make requirements of, a person who has a nominee.</w:t>
      </w:r>
    </w:p>
    <w:p w:rsidR="00435264" w:rsidRPr="007E65AE" w:rsidRDefault="00435264" w:rsidP="00435264">
      <w:pPr>
        <w:pStyle w:val="ActHead5"/>
      </w:pPr>
      <w:bookmarkStart w:id="293" w:name="_Toc507142696"/>
      <w:r w:rsidRPr="007E65AE">
        <w:rPr>
          <w:rStyle w:val="CharSectno"/>
        </w:rPr>
        <w:t>123R</w:t>
      </w:r>
      <w:r w:rsidRPr="007E65AE">
        <w:t xml:space="preserve">  Notification of nominee where notice given to principal</w:t>
      </w:r>
      <w:bookmarkEnd w:id="293"/>
    </w:p>
    <w:p w:rsidR="00435264" w:rsidRPr="007E65AE" w:rsidRDefault="00435264" w:rsidP="00435264">
      <w:pPr>
        <w:pStyle w:val="subsection"/>
      </w:pPr>
      <w:r w:rsidRPr="007E65AE">
        <w:tab/>
      </w:r>
      <w:r w:rsidRPr="007E65AE">
        <w:tab/>
        <w:t>If, under a provision of the social security law (other than a provision of this Part), the Secretary gives a notice to a person who has a correspondence nominee, the Secretary may inform the correspondence nominee of the giving of the notice and of the terms of the notice.</w:t>
      </w:r>
    </w:p>
    <w:p w:rsidR="00435264" w:rsidRPr="007E65AE" w:rsidRDefault="00435264" w:rsidP="00435264">
      <w:pPr>
        <w:pStyle w:val="ActHead5"/>
      </w:pPr>
      <w:bookmarkStart w:id="294" w:name="_Toc507142697"/>
      <w:r w:rsidRPr="007E65AE">
        <w:rPr>
          <w:rStyle w:val="CharSectno"/>
        </w:rPr>
        <w:t>123S</w:t>
      </w:r>
      <w:r w:rsidRPr="007E65AE">
        <w:t xml:space="preserve">  Right of nominee to attend with principal</w:t>
      </w:r>
      <w:bookmarkEnd w:id="294"/>
    </w:p>
    <w:p w:rsidR="00435264" w:rsidRPr="007E65AE" w:rsidRDefault="00435264" w:rsidP="00435264">
      <w:pPr>
        <w:pStyle w:val="subsection"/>
      </w:pPr>
      <w:r w:rsidRPr="007E65AE">
        <w:tab/>
        <w:t>(1)</w:t>
      </w:r>
      <w:r w:rsidRPr="007E65AE">
        <w:tab/>
        <w:t>If:</w:t>
      </w:r>
    </w:p>
    <w:p w:rsidR="00435264" w:rsidRPr="007E65AE" w:rsidRDefault="00435264" w:rsidP="00435264">
      <w:pPr>
        <w:pStyle w:val="paragraph"/>
      </w:pPr>
      <w:r w:rsidRPr="007E65AE">
        <w:tab/>
        <w:t>(a)</w:t>
      </w:r>
      <w:r w:rsidRPr="007E65AE">
        <w:tab/>
        <w:t>under a provision of the social security law (other than a provision of this Part), the Secretary gives a notice to a person who has a correspondence nominee; and</w:t>
      </w:r>
    </w:p>
    <w:p w:rsidR="00435264" w:rsidRPr="007E65AE" w:rsidRDefault="00435264" w:rsidP="00435264">
      <w:pPr>
        <w:pStyle w:val="paragraph"/>
      </w:pPr>
      <w:r w:rsidRPr="007E65AE">
        <w:tab/>
        <w:t>(b)</w:t>
      </w:r>
      <w:r w:rsidRPr="007E65AE">
        <w:tab/>
        <w:t>the notice requires the person:</w:t>
      </w:r>
    </w:p>
    <w:p w:rsidR="00435264" w:rsidRPr="007E65AE" w:rsidRDefault="00435264" w:rsidP="00435264">
      <w:pPr>
        <w:pStyle w:val="paragraphsub"/>
      </w:pPr>
      <w:r w:rsidRPr="007E65AE">
        <w:tab/>
        <w:t>(i)</w:t>
      </w:r>
      <w:r w:rsidRPr="007E65AE">
        <w:tab/>
        <w:t>to attend the Department; or</w:t>
      </w:r>
    </w:p>
    <w:p w:rsidR="00435264" w:rsidRPr="007E65AE" w:rsidRDefault="00435264" w:rsidP="00435264">
      <w:pPr>
        <w:pStyle w:val="paragraphsub"/>
      </w:pPr>
      <w:r w:rsidRPr="007E65AE">
        <w:tab/>
        <w:t>(ii)</w:t>
      </w:r>
      <w:r w:rsidRPr="007E65AE">
        <w:tab/>
        <w:t>to attend a particular place; and</w:t>
      </w:r>
    </w:p>
    <w:p w:rsidR="00435264" w:rsidRPr="007E65AE" w:rsidRDefault="00435264" w:rsidP="00435264">
      <w:pPr>
        <w:pStyle w:val="paragraph"/>
      </w:pPr>
      <w:r w:rsidRPr="007E65AE">
        <w:tab/>
        <w:t>(c)</w:t>
      </w:r>
      <w:r w:rsidRPr="007E65AE">
        <w:tab/>
        <w:t>the Secretary informs the person’s correspondence nominee of the giving of the notice;</w:t>
      </w:r>
    </w:p>
    <w:p w:rsidR="00435264" w:rsidRPr="007E65AE" w:rsidRDefault="00435264" w:rsidP="00435264">
      <w:pPr>
        <w:pStyle w:val="subsection2"/>
      </w:pPr>
      <w:r w:rsidRPr="007E65AE">
        <w:t>the correspondence nominee may attend the Department or place, as the case may be, with the person if the person so wishes.</w:t>
      </w:r>
    </w:p>
    <w:p w:rsidR="00435264" w:rsidRPr="007E65AE" w:rsidRDefault="00435264" w:rsidP="009D69BB">
      <w:pPr>
        <w:pStyle w:val="subsection"/>
      </w:pPr>
      <w:r w:rsidRPr="007E65AE">
        <w:tab/>
        <w:t>(2)</w:t>
      </w:r>
      <w:r w:rsidRPr="007E65AE">
        <w:tab/>
        <w:t>If:</w:t>
      </w:r>
    </w:p>
    <w:p w:rsidR="00435264" w:rsidRPr="007E65AE" w:rsidRDefault="00435264" w:rsidP="009D69BB">
      <w:pPr>
        <w:pStyle w:val="paragraph"/>
      </w:pPr>
      <w:r w:rsidRPr="007E65AE">
        <w:tab/>
        <w:t>(a)</w:t>
      </w:r>
      <w:r w:rsidRPr="007E65AE">
        <w:tab/>
        <w:t>under a provision of the social security law (other than a provision of this Part), the Secretary gives a notice to a person who has a correspondence nominee; and</w:t>
      </w:r>
    </w:p>
    <w:p w:rsidR="00435264" w:rsidRPr="007E65AE" w:rsidRDefault="00435264" w:rsidP="00435264">
      <w:pPr>
        <w:pStyle w:val="paragraph"/>
      </w:pPr>
      <w:r w:rsidRPr="007E65AE">
        <w:tab/>
        <w:t>(b)</w:t>
      </w:r>
      <w:r w:rsidRPr="007E65AE">
        <w:tab/>
        <w:t>the notice requires the person to undergo a medical, psychiatric or psychological examination;</w:t>
      </w:r>
    </w:p>
    <w:p w:rsidR="00435264" w:rsidRPr="007E65AE" w:rsidRDefault="00435264" w:rsidP="00435264">
      <w:pPr>
        <w:pStyle w:val="subsection2"/>
      </w:pPr>
      <w:r w:rsidRPr="007E65AE">
        <w:t>the correspondence nominee may accompany the person while the examination is being conducted:</w:t>
      </w:r>
    </w:p>
    <w:p w:rsidR="00435264" w:rsidRPr="007E65AE" w:rsidRDefault="00435264" w:rsidP="00435264">
      <w:pPr>
        <w:pStyle w:val="paragraph"/>
      </w:pPr>
      <w:r w:rsidRPr="007E65AE">
        <w:tab/>
        <w:t>(c)</w:t>
      </w:r>
      <w:r w:rsidRPr="007E65AE">
        <w:tab/>
        <w:t>if the person so wishes; and</w:t>
      </w:r>
    </w:p>
    <w:p w:rsidR="00435264" w:rsidRPr="007E65AE" w:rsidRDefault="00435264" w:rsidP="00435264">
      <w:pPr>
        <w:pStyle w:val="paragraph"/>
      </w:pPr>
      <w:r w:rsidRPr="007E65AE">
        <w:tab/>
        <w:t>(d)</w:t>
      </w:r>
      <w:r w:rsidRPr="007E65AE">
        <w:tab/>
        <w:t>to the extent to which the person conducting the examination consents.</w:t>
      </w:r>
    </w:p>
    <w:p w:rsidR="00435264" w:rsidRPr="007E65AE" w:rsidRDefault="00435264" w:rsidP="00435264">
      <w:pPr>
        <w:pStyle w:val="subsection"/>
      </w:pPr>
      <w:r w:rsidRPr="007E65AE">
        <w:tab/>
        <w:t>(3)</w:t>
      </w:r>
      <w:r w:rsidRPr="007E65AE">
        <w:tab/>
        <w:t xml:space="preserve">If a person’s correspondence nominee is a body corporate, the last reference in </w:t>
      </w:r>
      <w:r w:rsidR="007E65AE">
        <w:t>subsection (</w:t>
      </w:r>
      <w:r w:rsidRPr="007E65AE">
        <w:t>1) or (2) to the correspondence nominee is to be read as a reference to an officer or employee of the correspondence nominee.</w:t>
      </w:r>
    </w:p>
    <w:p w:rsidR="00B308F0" w:rsidRPr="007E65AE" w:rsidRDefault="00B308F0" w:rsidP="00666140">
      <w:pPr>
        <w:pStyle w:val="ActHead2"/>
        <w:pageBreakBefore/>
      </w:pPr>
      <w:bookmarkStart w:id="295" w:name="_Toc507142698"/>
      <w:r w:rsidRPr="007E65AE">
        <w:rPr>
          <w:rStyle w:val="CharPartNo"/>
        </w:rPr>
        <w:t>Part</w:t>
      </w:r>
      <w:r w:rsidR="007E65AE" w:rsidRPr="007E65AE">
        <w:rPr>
          <w:rStyle w:val="CharPartNo"/>
        </w:rPr>
        <w:t> </w:t>
      </w:r>
      <w:r w:rsidRPr="007E65AE">
        <w:rPr>
          <w:rStyle w:val="CharPartNo"/>
        </w:rPr>
        <w:t>3B</w:t>
      </w:r>
      <w:r w:rsidRPr="007E65AE">
        <w:t>—</w:t>
      </w:r>
      <w:r w:rsidRPr="007E65AE">
        <w:rPr>
          <w:rStyle w:val="CharPartText"/>
        </w:rPr>
        <w:t>Income management regime</w:t>
      </w:r>
      <w:bookmarkEnd w:id="295"/>
    </w:p>
    <w:p w:rsidR="00B308F0" w:rsidRPr="007E65AE" w:rsidRDefault="00B308F0" w:rsidP="00B308F0">
      <w:pPr>
        <w:pStyle w:val="ActHead3"/>
      </w:pPr>
      <w:bookmarkStart w:id="296" w:name="_Toc507142699"/>
      <w:r w:rsidRPr="007E65AE">
        <w:rPr>
          <w:rStyle w:val="CharDivNo"/>
        </w:rPr>
        <w:t>Division</w:t>
      </w:r>
      <w:r w:rsidR="007E65AE" w:rsidRPr="007E65AE">
        <w:rPr>
          <w:rStyle w:val="CharDivNo"/>
        </w:rPr>
        <w:t> </w:t>
      </w:r>
      <w:r w:rsidRPr="007E65AE">
        <w:rPr>
          <w:rStyle w:val="CharDivNo"/>
        </w:rPr>
        <w:t>1</w:t>
      </w:r>
      <w:r w:rsidRPr="007E65AE">
        <w:t>—</w:t>
      </w:r>
      <w:r w:rsidRPr="007E65AE">
        <w:rPr>
          <w:rStyle w:val="CharDivText"/>
        </w:rPr>
        <w:t>Introduction</w:t>
      </w:r>
      <w:bookmarkEnd w:id="296"/>
    </w:p>
    <w:p w:rsidR="00B308F0" w:rsidRPr="007E65AE" w:rsidRDefault="00B308F0" w:rsidP="00B308F0">
      <w:pPr>
        <w:pStyle w:val="ActHead5"/>
      </w:pPr>
      <w:bookmarkStart w:id="297" w:name="_Toc507142700"/>
      <w:r w:rsidRPr="007E65AE">
        <w:rPr>
          <w:rStyle w:val="CharSectno"/>
        </w:rPr>
        <w:t>123TA</w:t>
      </w:r>
      <w:r w:rsidRPr="007E65AE">
        <w:t xml:space="preserve">  Simplified outline</w:t>
      </w:r>
      <w:bookmarkEnd w:id="297"/>
    </w:p>
    <w:p w:rsidR="00B308F0" w:rsidRPr="007E65AE" w:rsidRDefault="00B308F0" w:rsidP="004B65C2">
      <w:pPr>
        <w:pStyle w:val="subsection"/>
      </w:pPr>
      <w:r w:rsidRPr="007E65AE">
        <w:tab/>
      </w:r>
      <w:r w:rsidRPr="007E65AE">
        <w:tab/>
        <w:t>The following is a simplified outline of this Part:</w:t>
      </w:r>
    </w:p>
    <w:p w:rsidR="00B308F0" w:rsidRPr="007E65AE" w:rsidRDefault="00B308F0" w:rsidP="00AA25B2">
      <w:pPr>
        <w:pStyle w:val="BoxList"/>
      </w:pPr>
      <w:r w:rsidRPr="007E65AE">
        <w:t>•</w:t>
      </w:r>
      <w:r w:rsidRPr="007E65AE">
        <w:tab/>
        <w:t xml:space="preserve">This </w:t>
      </w:r>
      <w:r w:rsidR="00EE205F" w:rsidRPr="007E65AE">
        <w:t>Part</w:t>
      </w:r>
      <w:r w:rsidR="00666140" w:rsidRPr="007E65AE">
        <w:t xml:space="preserve"> </w:t>
      </w:r>
      <w:r w:rsidRPr="007E65AE">
        <w:t>sets up an income management regime for recipients of certain welfare payments.</w:t>
      </w:r>
    </w:p>
    <w:p w:rsidR="00B308F0" w:rsidRPr="007E65AE" w:rsidRDefault="00B308F0" w:rsidP="00AA25B2">
      <w:pPr>
        <w:pStyle w:val="BoxList"/>
      </w:pPr>
      <w:r w:rsidRPr="007E65AE">
        <w:t>•</w:t>
      </w:r>
      <w:r w:rsidRPr="007E65AE">
        <w:tab/>
        <w:t>A person may become subject to the income management regime because:</w:t>
      </w:r>
    </w:p>
    <w:p w:rsidR="002F22BC" w:rsidRPr="007E65AE" w:rsidRDefault="002F22BC" w:rsidP="002F22BC">
      <w:pPr>
        <w:pStyle w:val="BoxPara"/>
      </w:pPr>
      <w:r w:rsidRPr="007E65AE">
        <w:tab/>
        <w:t>(a)</w:t>
      </w:r>
      <w:r w:rsidRPr="007E65AE">
        <w:tab/>
        <w:t>a child protection officer of a State or Territory requires the person to be subject to the income management regime; or</w:t>
      </w:r>
    </w:p>
    <w:p w:rsidR="002F22BC" w:rsidRPr="007E65AE" w:rsidRDefault="002F22BC" w:rsidP="002F22BC">
      <w:pPr>
        <w:pStyle w:val="BoxPara"/>
      </w:pPr>
      <w:r w:rsidRPr="007E65AE">
        <w:tab/>
        <w:t>(b)</w:t>
      </w:r>
      <w:r w:rsidRPr="007E65AE">
        <w:tab/>
        <w:t>the Secretary has determined that the person is a vulnerable welfare payment recipient; or</w:t>
      </w:r>
    </w:p>
    <w:p w:rsidR="002F22BC" w:rsidRPr="007E65AE" w:rsidRDefault="002F22BC" w:rsidP="002F22BC">
      <w:pPr>
        <w:pStyle w:val="BoxPara"/>
      </w:pPr>
      <w:r w:rsidRPr="007E65AE">
        <w:tab/>
        <w:t>(c)</w:t>
      </w:r>
      <w:r w:rsidRPr="007E65AE">
        <w:tab/>
        <w:t>the person meets the criteria relating to disengaged youth; or</w:t>
      </w:r>
    </w:p>
    <w:p w:rsidR="002F22BC" w:rsidRPr="007E65AE" w:rsidRDefault="002F22BC" w:rsidP="002F22BC">
      <w:pPr>
        <w:pStyle w:val="BoxPara"/>
      </w:pPr>
      <w:r w:rsidRPr="007E65AE">
        <w:tab/>
        <w:t>(d)</w:t>
      </w:r>
      <w:r w:rsidRPr="007E65AE">
        <w:tab/>
        <w:t>the person meets the criteria relating to long</w:t>
      </w:r>
      <w:r w:rsidR="007E65AE">
        <w:noBreakHyphen/>
      </w:r>
      <w:r w:rsidRPr="007E65AE">
        <w:t>term welfare payment recipients; or</w:t>
      </w:r>
    </w:p>
    <w:p w:rsidR="002F22BC" w:rsidRPr="007E65AE" w:rsidRDefault="002F22BC" w:rsidP="002F22BC">
      <w:pPr>
        <w:pStyle w:val="BoxPara"/>
      </w:pPr>
      <w:r w:rsidRPr="007E65AE">
        <w:tab/>
        <w:t>(e)</w:t>
      </w:r>
      <w:r w:rsidRPr="007E65AE">
        <w:tab/>
        <w:t>the person, or the person’s partner, has a child who does not meet school enrolment requirements; or</w:t>
      </w:r>
    </w:p>
    <w:p w:rsidR="002F22BC" w:rsidRPr="007E65AE" w:rsidRDefault="002F22BC" w:rsidP="002F22BC">
      <w:pPr>
        <w:pStyle w:val="BoxPara"/>
      </w:pPr>
      <w:r w:rsidRPr="007E65AE">
        <w:tab/>
        <w:t>(f)</w:t>
      </w:r>
      <w:r w:rsidRPr="007E65AE">
        <w:tab/>
        <w:t>the person, or the person’s partner, has a child who has unsatisfactory school attendance; or</w:t>
      </w:r>
    </w:p>
    <w:p w:rsidR="002F22BC" w:rsidRPr="007E65AE" w:rsidRDefault="002F22BC" w:rsidP="002F22BC">
      <w:pPr>
        <w:pStyle w:val="BoxPara"/>
      </w:pPr>
      <w:r w:rsidRPr="007E65AE">
        <w:tab/>
        <w:t>(g)</w:t>
      </w:r>
      <w:r w:rsidRPr="007E65AE">
        <w:tab/>
        <w:t>the Queensland Commission requires the person to be subject to the income management regime; or</w:t>
      </w:r>
    </w:p>
    <w:p w:rsidR="000A111E" w:rsidRPr="007E65AE" w:rsidRDefault="000A111E" w:rsidP="000A111E">
      <w:pPr>
        <w:pStyle w:val="BoxPara"/>
      </w:pPr>
      <w:r w:rsidRPr="007E65AE">
        <w:tab/>
        <w:t>(ga)</w:t>
      </w:r>
      <w:r w:rsidRPr="007E65AE">
        <w:tab/>
        <w:t>an officer or employee of a recognised State/Territory authority requires the person to be subject to the income management regime; or</w:t>
      </w:r>
    </w:p>
    <w:p w:rsidR="002F22BC" w:rsidRPr="007E65AE" w:rsidRDefault="002F22BC" w:rsidP="002F22BC">
      <w:pPr>
        <w:pStyle w:val="BoxPara"/>
      </w:pPr>
      <w:r w:rsidRPr="007E65AE">
        <w:tab/>
        <w:t>(h)</w:t>
      </w:r>
      <w:r w:rsidRPr="007E65AE">
        <w:tab/>
        <w:t>the person voluntarily agrees to be subject to the income management regime.</w:t>
      </w:r>
    </w:p>
    <w:p w:rsidR="00B308F0" w:rsidRPr="007E65AE" w:rsidRDefault="00B308F0" w:rsidP="0010678C">
      <w:pPr>
        <w:pStyle w:val="BoxList"/>
      </w:pPr>
      <w:r w:rsidRPr="007E65AE">
        <w:t>•</w:t>
      </w:r>
      <w:r w:rsidRPr="007E65AE">
        <w:tab/>
        <w:t>A person who is subject to the income management regime will have an income management account.</w:t>
      </w:r>
    </w:p>
    <w:p w:rsidR="00B308F0" w:rsidRPr="007E65AE" w:rsidRDefault="00B308F0" w:rsidP="00AA25B2">
      <w:pPr>
        <w:pStyle w:val="BoxList"/>
      </w:pPr>
      <w:r w:rsidRPr="007E65AE">
        <w:t>•</w:t>
      </w:r>
      <w:r w:rsidRPr="007E65AE">
        <w:tab/>
        <w:t>Amounts will be deducted from the person’s welfare payments and credited to the person’s income management account.</w:t>
      </w:r>
    </w:p>
    <w:p w:rsidR="00B308F0" w:rsidRPr="007E65AE" w:rsidRDefault="00B308F0" w:rsidP="00AB5696">
      <w:pPr>
        <w:pStyle w:val="BoxList"/>
        <w:keepNext/>
        <w:keepLines/>
      </w:pPr>
      <w:r w:rsidRPr="007E65AE">
        <w:t>•</w:t>
      </w:r>
      <w:r w:rsidRPr="007E65AE">
        <w:tab/>
        <w:t>Amounts will be debited from the person’s income management account for the purposes of enabling the Secretary to take action directed towards meeting the priority needs of:</w:t>
      </w:r>
    </w:p>
    <w:p w:rsidR="00B308F0" w:rsidRPr="007E65AE" w:rsidRDefault="00B308F0" w:rsidP="00AA25B2">
      <w:pPr>
        <w:pStyle w:val="BoxPara"/>
      </w:pPr>
      <w:r w:rsidRPr="007E65AE">
        <w:tab/>
        <w:t>(a)</w:t>
      </w:r>
      <w:r w:rsidRPr="007E65AE">
        <w:tab/>
        <w:t>the person; and</w:t>
      </w:r>
    </w:p>
    <w:p w:rsidR="00F70A49" w:rsidRPr="007E65AE" w:rsidRDefault="00F70A49" w:rsidP="00F70A49">
      <w:pPr>
        <w:pStyle w:val="BoxPara"/>
      </w:pPr>
      <w:r w:rsidRPr="007E65AE">
        <w:tab/>
        <w:t>(b)</w:t>
      </w:r>
      <w:r w:rsidRPr="007E65AE">
        <w:tab/>
        <w:t>the person’s children (if any); and</w:t>
      </w:r>
    </w:p>
    <w:p w:rsidR="00F70A49" w:rsidRPr="007E65AE" w:rsidRDefault="00F70A49" w:rsidP="00F70A49">
      <w:pPr>
        <w:pStyle w:val="BoxPara"/>
      </w:pPr>
      <w:r w:rsidRPr="007E65AE">
        <w:tab/>
        <w:t>(c)</w:t>
      </w:r>
      <w:r w:rsidRPr="007E65AE">
        <w:tab/>
        <w:t>the person’s partner (if any); and</w:t>
      </w:r>
    </w:p>
    <w:p w:rsidR="00B308F0" w:rsidRPr="007E65AE" w:rsidRDefault="00B308F0" w:rsidP="00AA25B2">
      <w:pPr>
        <w:pStyle w:val="BoxPara"/>
      </w:pPr>
      <w:r w:rsidRPr="007E65AE">
        <w:tab/>
        <w:t>(d)</w:t>
      </w:r>
      <w:r w:rsidRPr="007E65AE">
        <w:tab/>
        <w:t>any other dependants of the person.</w:t>
      </w:r>
    </w:p>
    <w:p w:rsidR="00DA44A4" w:rsidRPr="007E65AE" w:rsidRDefault="00DA44A4" w:rsidP="00DA44A4">
      <w:pPr>
        <w:pStyle w:val="ActHead5"/>
      </w:pPr>
      <w:bookmarkStart w:id="298" w:name="_Toc507142701"/>
      <w:r w:rsidRPr="007E65AE">
        <w:rPr>
          <w:rStyle w:val="CharSectno"/>
        </w:rPr>
        <w:t>123TB</w:t>
      </w:r>
      <w:r w:rsidRPr="007E65AE">
        <w:t xml:space="preserve">  Objects</w:t>
      </w:r>
      <w:bookmarkEnd w:id="298"/>
    </w:p>
    <w:p w:rsidR="00DA44A4" w:rsidRPr="007E65AE" w:rsidRDefault="00DA44A4" w:rsidP="00DA44A4">
      <w:pPr>
        <w:pStyle w:val="subsection"/>
      </w:pPr>
      <w:r w:rsidRPr="007E65AE">
        <w:tab/>
      </w:r>
      <w:r w:rsidRPr="007E65AE">
        <w:tab/>
        <w:t xml:space="preserve">The objects of this </w:t>
      </w:r>
      <w:r w:rsidR="00EE205F" w:rsidRPr="007E65AE">
        <w:t>Part</w:t>
      </w:r>
      <w:r w:rsidR="00666140" w:rsidRPr="007E65AE">
        <w:t xml:space="preserve"> </w:t>
      </w:r>
      <w:r w:rsidRPr="007E65AE">
        <w:t>are as follows:</w:t>
      </w:r>
    </w:p>
    <w:p w:rsidR="00DA44A4" w:rsidRPr="007E65AE" w:rsidRDefault="00DA44A4" w:rsidP="00DA44A4">
      <w:pPr>
        <w:pStyle w:val="paragraph"/>
      </w:pPr>
      <w:r w:rsidRPr="007E65AE">
        <w:tab/>
        <w:t>(a)</w:t>
      </w:r>
      <w:r w:rsidRPr="007E65AE">
        <w:tab/>
        <w:t>to reduce immediate hardship and deprivation by ensuring that the whole or part of certain welfare payments is directed to meeting the priority needs of:</w:t>
      </w:r>
    </w:p>
    <w:p w:rsidR="00DA44A4" w:rsidRPr="007E65AE" w:rsidRDefault="00DA44A4" w:rsidP="00DA44A4">
      <w:pPr>
        <w:pStyle w:val="paragraphsub"/>
      </w:pPr>
      <w:r w:rsidRPr="007E65AE">
        <w:tab/>
        <w:t>(i)</w:t>
      </w:r>
      <w:r w:rsidRPr="007E65AE">
        <w:tab/>
        <w:t>the recipient of the welfare payment; and</w:t>
      </w:r>
    </w:p>
    <w:p w:rsidR="00DA44A4" w:rsidRPr="007E65AE" w:rsidRDefault="00DA44A4" w:rsidP="00DA44A4">
      <w:pPr>
        <w:pStyle w:val="paragraphsub"/>
      </w:pPr>
      <w:r w:rsidRPr="007E65AE">
        <w:tab/>
        <w:t>(ii)</w:t>
      </w:r>
      <w:r w:rsidRPr="007E65AE">
        <w:tab/>
        <w:t>the recipient’s children (if any); and</w:t>
      </w:r>
    </w:p>
    <w:p w:rsidR="00DA44A4" w:rsidRPr="007E65AE" w:rsidRDefault="00DA44A4" w:rsidP="00DA44A4">
      <w:pPr>
        <w:pStyle w:val="paragraphsub"/>
      </w:pPr>
      <w:r w:rsidRPr="007E65AE">
        <w:tab/>
        <w:t>(iii)</w:t>
      </w:r>
      <w:r w:rsidRPr="007E65AE">
        <w:tab/>
        <w:t>the recipient’s partner (if any); and</w:t>
      </w:r>
    </w:p>
    <w:p w:rsidR="00DA44A4" w:rsidRPr="007E65AE" w:rsidRDefault="00DA44A4" w:rsidP="00DA44A4">
      <w:pPr>
        <w:pStyle w:val="paragraphsub"/>
      </w:pPr>
      <w:r w:rsidRPr="007E65AE">
        <w:tab/>
        <w:t>(iv)</w:t>
      </w:r>
      <w:r w:rsidRPr="007E65AE">
        <w:tab/>
        <w:t>any other dependants of the recipient;</w:t>
      </w:r>
    </w:p>
    <w:p w:rsidR="00DA44A4" w:rsidRPr="007E65AE" w:rsidRDefault="00DA44A4" w:rsidP="00DA44A4">
      <w:pPr>
        <w:pStyle w:val="paragraph"/>
      </w:pPr>
      <w:r w:rsidRPr="007E65AE">
        <w:tab/>
        <w:t>(b)</w:t>
      </w:r>
      <w:r w:rsidRPr="007E65AE">
        <w:tab/>
        <w:t>to ensure that recipients of certain welfare payments are given support in budgeting to meet priority needs;</w:t>
      </w:r>
    </w:p>
    <w:p w:rsidR="00DA44A4" w:rsidRPr="007E65AE" w:rsidRDefault="00DA44A4" w:rsidP="00DA44A4">
      <w:pPr>
        <w:pStyle w:val="paragraph"/>
      </w:pPr>
      <w:r w:rsidRPr="007E65AE">
        <w:tab/>
        <w:t>(c)</w:t>
      </w:r>
      <w:r w:rsidRPr="007E65AE">
        <w:tab/>
        <w:t>to reduce the amount of certain welfare payments available to be spent on alcoholic beverages, gambling, tobacco products and pornographic material;</w:t>
      </w:r>
    </w:p>
    <w:p w:rsidR="00DA44A4" w:rsidRPr="007E65AE" w:rsidRDefault="00DA44A4" w:rsidP="00DA44A4">
      <w:pPr>
        <w:pStyle w:val="paragraph"/>
      </w:pPr>
      <w:r w:rsidRPr="007E65AE">
        <w:tab/>
        <w:t>(d)</w:t>
      </w:r>
      <w:r w:rsidRPr="007E65AE">
        <w:tab/>
        <w:t>to reduce the likelihood that recipients of welfare payments will be subject to harassment and abuse in relation to their welfare payments;</w:t>
      </w:r>
    </w:p>
    <w:p w:rsidR="00DA44A4" w:rsidRPr="007E65AE" w:rsidRDefault="00DA44A4" w:rsidP="00DA44A4">
      <w:pPr>
        <w:pStyle w:val="paragraph"/>
      </w:pPr>
      <w:r w:rsidRPr="007E65AE">
        <w:tab/>
        <w:t>(e)</w:t>
      </w:r>
      <w:r w:rsidRPr="007E65AE">
        <w:tab/>
        <w:t>to encourage socially responsible behaviour, including in relation to the care and education of children;</w:t>
      </w:r>
    </w:p>
    <w:p w:rsidR="00DA44A4" w:rsidRPr="007E65AE" w:rsidRDefault="00DA44A4" w:rsidP="00DA44A4">
      <w:pPr>
        <w:pStyle w:val="paragraph"/>
      </w:pPr>
      <w:r w:rsidRPr="007E65AE">
        <w:tab/>
        <w:t>(f)</w:t>
      </w:r>
      <w:r w:rsidRPr="007E65AE">
        <w:tab/>
        <w:t>to improve the level of protection afforded to welfare recipients and their families.</w:t>
      </w:r>
    </w:p>
    <w:p w:rsidR="00B308F0" w:rsidRPr="007E65AE" w:rsidRDefault="00B308F0" w:rsidP="00B308F0">
      <w:pPr>
        <w:pStyle w:val="ActHead5"/>
      </w:pPr>
      <w:bookmarkStart w:id="299" w:name="_Toc507142702"/>
      <w:r w:rsidRPr="007E65AE">
        <w:rPr>
          <w:rStyle w:val="CharSectno"/>
        </w:rPr>
        <w:t>123TC</w:t>
      </w:r>
      <w:r w:rsidRPr="007E65AE">
        <w:t xml:space="preserve">  Definitions</w:t>
      </w:r>
      <w:bookmarkEnd w:id="299"/>
    </w:p>
    <w:p w:rsidR="00B308F0" w:rsidRPr="007E65AE" w:rsidRDefault="00B308F0" w:rsidP="00B308F0">
      <w:pPr>
        <w:pStyle w:val="subsection"/>
      </w:pPr>
      <w:r w:rsidRPr="007E65AE">
        <w:tab/>
      </w:r>
      <w:r w:rsidRPr="007E65AE">
        <w:tab/>
        <w:t>In this Part:</w:t>
      </w:r>
    </w:p>
    <w:p w:rsidR="00B308F0" w:rsidRPr="007E65AE" w:rsidRDefault="00B308F0" w:rsidP="00B308F0">
      <w:pPr>
        <w:pStyle w:val="Definition"/>
      </w:pPr>
      <w:r w:rsidRPr="007E65AE">
        <w:rPr>
          <w:b/>
          <w:i/>
        </w:rPr>
        <w:t>account statement</w:t>
      </w:r>
      <w:r w:rsidRPr="007E65AE">
        <w:t>, in relation to an income management account, means a statement that sets out:</w:t>
      </w:r>
    </w:p>
    <w:p w:rsidR="00B308F0" w:rsidRPr="007E65AE" w:rsidRDefault="00B308F0" w:rsidP="00B308F0">
      <w:pPr>
        <w:pStyle w:val="paragraph"/>
      </w:pPr>
      <w:r w:rsidRPr="007E65AE">
        <w:tab/>
        <w:t>(a)</w:t>
      </w:r>
      <w:r w:rsidRPr="007E65AE">
        <w:tab/>
        <w:t>the amounts credited to the income management account during a particular period; and</w:t>
      </w:r>
    </w:p>
    <w:p w:rsidR="00B308F0" w:rsidRPr="007E65AE" w:rsidRDefault="00B308F0" w:rsidP="00B308F0">
      <w:pPr>
        <w:pStyle w:val="paragraph"/>
      </w:pPr>
      <w:r w:rsidRPr="007E65AE">
        <w:tab/>
        <w:t>(b)</w:t>
      </w:r>
      <w:r w:rsidRPr="007E65AE">
        <w:tab/>
        <w:t>the amounts debited from the income management account during that period; and</w:t>
      </w:r>
    </w:p>
    <w:p w:rsidR="00B308F0" w:rsidRPr="007E65AE" w:rsidRDefault="00B308F0" w:rsidP="00B308F0">
      <w:pPr>
        <w:pStyle w:val="paragraph"/>
      </w:pPr>
      <w:r w:rsidRPr="007E65AE">
        <w:tab/>
        <w:t>(c)</w:t>
      </w:r>
      <w:r w:rsidRPr="007E65AE">
        <w:tab/>
        <w:t>the balance of the income management account as at the end of that period.</w:t>
      </w:r>
    </w:p>
    <w:p w:rsidR="00B308F0" w:rsidRPr="007E65AE" w:rsidRDefault="00B308F0" w:rsidP="00B308F0">
      <w:pPr>
        <w:pStyle w:val="Definition"/>
      </w:pPr>
      <w:r w:rsidRPr="007E65AE">
        <w:rPr>
          <w:b/>
          <w:i/>
        </w:rPr>
        <w:t>acquire</w:t>
      </w:r>
      <w:r w:rsidRPr="007E65AE">
        <w:t xml:space="preserve"> has the same meaning as in the </w:t>
      </w:r>
      <w:r w:rsidR="00253182" w:rsidRPr="007E65AE">
        <w:rPr>
          <w:i/>
        </w:rPr>
        <w:t>Competition and Consumer Act 2010</w:t>
      </w:r>
      <w:r w:rsidRPr="007E65AE">
        <w:t>.</w:t>
      </w:r>
    </w:p>
    <w:p w:rsidR="00B308F0" w:rsidRPr="007E65AE" w:rsidRDefault="00B308F0" w:rsidP="00B308F0">
      <w:pPr>
        <w:pStyle w:val="Definition"/>
      </w:pPr>
      <w:r w:rsidRPr="007E65AE">
        <w:rPr>
          <w:b/>
          <w:i/>
        </w:rPr>
        <w:t>applicable school period</w:t>
      </w:r>
      <w:r w:rsidRPr="007E65AE">
        <w:t xml:space="preserve"> has the meaning given by section</w:t>
      </w:r>
      <w:r w:rsidR="007E65AE">
        <w:t> </w:t>
      </w:r>
      <w:r w:rsidRPr="007E65AE">
        <w:t>123UI.</w:t>
      </w:r>
    </w:p>
    <w:p w:rsidR="00833E5E" w:rsidRPr="007E65AE" w:rsidRDefault="00833E5E" w:rsidP="00833E5E">
      <w:pPr>
        <w:pStyle w:val="Definition"/>
      </w:pPr>
      <w:r w:rsidRPr="007E65AE">
        <w:rPr>
          <w:b/>
          <w:i/>
        </w:rPr>
        <w:t>category E welfare payment</w:t>
      </w:r>
      <w:r w:rsidRPr="007E65AE">
        <w:t xml:space="preserve"> means:</w:t>
      </w:r>
    </w:p>
    <w:p w:rsidR="00833E5E" w:rsidRPr="007E65AE" w:rsidRDefault="00833E5E" w:rsidP="00833E5E">
      <w:pPr>
        <w:pStyle w:val="paragraph"/>
      </w:pPr>
      <w:r w:rsidRPr="007E65AE">
        <w:tab/>
        <w:t>(a)</w:t>
      </w:r>
      <w:r w:rsidRPr="007E65AE">
        <w:tab/>
        <w:t>youth allowance; or</w:t>
      </w:r>
    </w:p>
    <w:p w:rsidR="00833E5E" w:rsidRPr="007E65AE" w:rsidRDefault="00833E5E" w:rsidP="00833E5E">
      <w:pPr>
        <w:pStyle w:val="paragraph"/>
      </w:pPr>
      <w:r w:rsidRPr="007E65AE">
        <w:tab/>
        <w:t>(b)</w:t>
      </w:r>
      <w:r w:rsidRPr="007E65AE">
        <w:tab/>
        <w:t>newstart allowance; or</w:t>
      </w:r>
    </w:p>
    <w:p w:rsidR="00833E5E" w:rsidRPr="007E65AE" w:rsidRDefault="00833E5E" w:rsidP="00833E5E">
      <w:pPr>
        <w:pStyle w:val="paragraph"/>
      </w:pPr>
      <w:r w:rsidRPr="007E65AE">
        <w:tab/>
        <w:t>(c)</w:t>
      </w:r>
      <w:r w:rsidRPr="007E65AE">
        <w:tab/>
        <w:t>special benefit; or</w:t>
      </w:r>
    </w:p>
    <w:p w:rsidR="00833E5E" w:rsidRPr="007E65AE" w:rsidRDefault="00833E5E" w:rsidP="00833E5E">
      <w:pPr>
        <w:pStyle w:val="paragraph"/>
      </w:pPr>
      <w:r w:rsidRPr="007E65AE">
        <w:tab/>
        <w:t>(d)</w:t>
      </w:r>
      <w:r w:rsidRPr="007E65AE">
        <w:tab/>
        <w:t>pension PP (single); or</w:t>
      </w:r>
    </w:p>
    <w:p w:rsidR="00833E5E" w:rsidRPr="007E65AE" w:rsidRDefault="00833E5E" w:rsidP="00833E5E">
      <w:pPr>
        <w:pStyle w:val="paragraph"/>
      </w:pPr>
      <w:r w:rsidRPr="007E65AE">
        <w:tab/>
        <w:t>(e)</w:t>
      </w:r>
      <w:r w:rsidRPr="007E65AE">
        <w:tab/>
        <w:t>benefit PP (partnered).</w:t>
      </w:r>
    </w:p>
    <w:p w:rsidR="00B308F0" w:rsidRPr="007E65AE" w:rsidRDefault="00B308F0" w:rsidP="00B308F0">
      <w:pPr>
        <w:pStyle w:val="Definition"/>
      </w:pPr>
      <w:r w:rsidRPr="007E65AE">
        <w:rPr>
          <w:b/>
          <w:i/>
        </w:rPr>
        <w:t>category H welfare payment</w:t>
      </w:r>
      <w:r w:rsidRPr="007E65AE">
        <w:t xml:space="preserve"> means:</w:t>
      </w:r>
    </w:p>
    <w:p w:rsidR="00B308F0" w:rsidRPr="007E65AE" w:rsidRDefault="00B308F0" w:rsidP="00B308F0">
      <w:pPr>
        <w:pStyle w:val="paragraph"/>
      </w:pPr>
      <w:r w:rsidRPr="007E65AE">
        <w:tab/>
        <w:t>(a)</w:t>
      </w:r>
      <w:r w:rsidRPr="007E65AE">
        <w:tab/>
        <w:t>a social security benefit; or</w:t>
      </w:r>
    </w:p>
    <w:p w:rsidR="00B308F0" w:rsidRPr="007E65AE" w:rsidRDefault="00B308F0" w:rsidP="00B308F0">
      <w:pPr>
        <w:pStyle w:val="paragraph"/>
      </w:pPr>
      <w:r w:rsidRPr="007E65AE">
        <w:tab/>
        <w:t>(b)</w:t>
      </w:r>
      <w:r w:rsidRPr="007E65AE">
        <w:tab/>
        <w:t>a social security pension; or</w:t>
      </w:r>
    </w:p>
    <w:p w:rsidR="00B308F0" w:rsidRPr="007E65AE" w:rsidRDefault="00B308F0" w:rsidP="00B308F0">
      <w:pPr>
        <w:pStyle w:val="paragraph"/>
      </w:pPr>
      <w:r w:rsidRPr="007E65AE">
        <w:tab/>
        <w:t>(c)</w:t>
      </w:r>
      <w:r w:rsidRPr="007E65AE">
        <w:tab/>
        <w:t>a payment under the scheme known as the ABSTUDY scheme that includes an amount identified as living allowance; or</w:t>
      </w:r>
    </w:p>
    <w:p w:rsidR="00B308F0" w:rsidRPr="007E65AE" w:rsidRDefault="00B308F0" w:rsidP="00B308F0">
      <w:pPr>
        <w:pStyle w:val="paragraph"/>
      </w:pPr>
      <w:r w:rsidRPr="007E65AE">
        <w:tab/>
        <w:t>(d)</w:t>
      </w:r>
      <w:r w:rsidRPr="007E65AE">
        <w:tab/>
        <w:t>a service pension; or</w:t>
      </w:r>
    </w:p>
    <w:p w:rsidR="00B308F0" w:rsidRPr="007E65AE" w:rsidRDefault="00B308F0" w:rsidP="00B308F0">
      <w:pPr>
        <w:pStyle w:val="paragraph"/>
      </w:pPr>
      <w:r w:rsidRPr="007E65AE">
        <w:tab/>
        <w:t>(e)</w:t>
      </w:r>
      <w:r w:rsidRPr="007E65AE">
        <w:tab/>
        <w:t>income support supplement; or</w:t>
      </w:r>
    </w:p>
    <w:p w:rsidR="00B308F0" w:rsidRPr="007E65AE" w:rsidRDefault="00B308F0" w:rsidP="00B308F0">
      <w:pPr>
        <w:pStyle w:val="paragraph"/>
      </w:pPr>
      <w:r w:rsidRPr="007E65AE">
        <w:tab/>
        <w:t>(f)</w:t>
      </w:r>
      <w:r w:rsidRPr="007E65AE">
        <w:tab/>
        <w:t>Defence Force Income Support Allowance.</w:t>
      </w:r>
    </w:p>
    <w:p w:rsidR="00B308F0" w:rsidRPr="007E65AE" w:rsidRDefault="00B308F0" w:rsidP="0019462B">
      <w:pPr>
        <w:pStyle w:val="Definition"/>
        <w:keepNext/>
      </w:pPr>
      <w:r w:rsidRPr="007E65AE">
        <w:rPr>
          <w:b/>
          <w:i/>
        </w:rPr>
        <w:t>category I welfare payment</w:t>
      </w:r>
      <w:r w:rsidRPr="007E65AE">
        <w:t xml:space="preserve"> means:</w:t>
      </w:r>
    </w:p>
    <w:p w:rsidR="00B308F0" w:rsidRPr="007E65AE" w:rsidRDefault="00B308F0" w:rsidP="00B308F0">
      <w:pPr>
        <w:pStyle w:val="paragraph"/>
      </w:pPr>
      <w:r w:rsidRPr="007E65AE">
        <w:tab/>
        <w:t>(a)</w:t>
      </w:r>
      <w:r w:rsidRPr="007E65AE">
        <w:tab/>
        <w:t>a category H welfare payment; or</w:t>
      </w:r>
    </w:p>
    <w:p w:rsidR="00B308F0" w:rsidRPr="007E65AE" w:rsidRDefault="00B308F0" w:rsidP="00B308F0">
      <w:pPr>
        <w:pStyle w:val="paragraph"/>
      </w:pPr>
      <w:r w:rsidRPr="007E65AE">
        <w:tab/>
        <w:t>(b)</w:t>
      </w:r>
      <w:r w:rsidRPr="007E65AE">
        <w:tab/>
        <w:t>double orphan pension; or</w:t>
      </w:r>
    </w:p>
    <w:p w:rsidR="00B308F0" w:rsidRPr="007E65AE" w:rsidRDefault="00B308F0" w:rsidP="00B308F0">
      <w:pPr>
        <w:pStyle w:val="paragraph"/>
      </w:pPr>
      <w:r w:rsidRPr="007E65AE">
        <w:tab/>
        <w:t>(c)</w:t>
      </w:r>
      <w:r w:rsidRPr="007E65AE">
        <w:tab/>
        <w:t>family tax benefit under the Family Assistance Act; or</w:t>
      </w:r>
    </w:p>
    <w:p w:rsidR="00B308F0" w:rsidRPr="007E65AE" w:rsidRDefault="00B308F0" w:rsidP="00B308F0">
      <w:pPr>
        <w:pStyle w:val="paragraph"/>
      </w:pPr>
      <w:r w:rsidRPr="007E65AE">
        <w:tab/>
        <w:t>(d)</w:t>
      </w:r>
      <w:r w:rsidRPr="007E65AE">
        <w:tab/>
        <w:t>family tax benefit advance under the Family Assistance Administration Act; or</w:t>
      </w:r>
    </w:p>
    <w:p w:rsidR="00B308F0" w:rsidRPr="007E65AE" w:rsidRDefault="00B308F0" w:rsidP="00B308F0">
      <w:pPr>
        <w:pStyle w:val="paragraph"/>
      </w:pPr>
      <w:r w:rsidRPr="007E65AE">
        <w:tab/>
        <w:t>(e)</w:t>
      </w:r>
      <w:r w:rsidRPr="007E65AE">
        <w:tab/>
      </w:r>
      <w:r w:rsidR="001B1BDC" w:rsidRPr="007E65AE">
        <w:t>stillborn baby payment</w:t>
      </w:r>
      <w:r w:rsidRPr="007E65AE">
        <w:t xml:space="preserve"> under the Family Assistance Act; or</w:t>
      </w:r>
    </w:p>
    <w:p w:rsidR="00B308F0" w:rsidRPr="007E65AE" w:rsidRDefault="00B308F0" w:rsidP="00B308F0">
      <w:pPr>
        <w:pStyle w:val="paragraph"/>
      </w:pPr>
      <w:r w:rsidRPr="007E65AE">
        <w:tab/>
        <w:t>(g)</w:t>
      </w:r>
      <w:r w:rsidRPr="007E65AE">
        <w:tab/>
        <w:t>carer allowance; or</w:t>
      </w:r>
    </w:p>
    <w:p w:rsidR="009C62B5" w:rsidRPr="007E65AE" w:rsidRDefault="009C62B5" w:rsidP="009C62B5">
      <w:pPr>
        <w:pStyle w:val="paragraph"/>
      </w:pPr>
      <w:r w:rsidRPr="007E65AE">
        <w:tab/>
        <w:t>(ga)</w:t>
      </w:r>
      <w:r w:rsidRPr="007E65AE">
        <w:tab/>
        <w:t>child disability assistance; or</w:t>
      </w:r>
    </w:p>
    <w:p w:rsidR="007C7433" w:rsidRPr="007E65AE" w:rsidRDefault="007C7433" w:rsidP="007C7433">
      <w:pPr>
        <w:pStyle w:val="paragraph"/>
      </w:pPr>
      <w:r w:rsidRPr="007E65AE">
        <w:tab/>
        <w:t>(gb)</w:t>
      </w:r>
      <w:r w:rsidRPr="007E65AE">
        <w:tab/>
        <w:t>carer supplement; or</w:t>
      </w:r>
    </w:p>
    <w:p w:rsidR="00B308F0" w:rsidRPr="007E65AE" w:rsidRDefault="00B308F0" w:rsidP="00B308F0">
      <w:pPr>
        <w:pStyle w:val="paragraph"/>
      </w:pPr>
      <w:r w:rsidRPr="007E65AE">
        <w:tab/>
        <w:t>(h)</w:t>
      </w:r>
      <w:r w:rsidRPr="007E65AE">
        <w:tab/>
        <w:t>mobility allowance; or</w:t>
      </w:r>
    </w:p>
    <w:p w:rsidR="00B308F0" w:rsidRPr="007E65AE" w:rsidRDefault="00B308F0" w:rsidP="00B308F0">
      <w:pPr>
        <w:pStyle w:val="paragraph"/>
      </w:pPr>
      <w:r w:rsidRPr="007E65AE">
        <w:tab/>
        <w:t>(i)</w:t>
      </w:r>
      <w:r w:rsidRPr="007E65AE">
        <w:tab/>
        <w:t>pensioner education supplement; or</w:t>
      </w:r>
    </w:p>
    <w:p w:rsidR="00B308F0" w:rsidRPr="007E65AE" w:rsidRDefault="00B308F0" w:rsidP="00B308F0">
      <w:pPr>
        <w:pStyle w:val="paragraph"/>
      </w:pPr>
      <w:r w:rsidRPr="007E65AE">
        <w:tab/>
        <w:t>(j)</w:t>
      </w:r>
      <w:r w:rsidRPr="007E65AE">
        <w:tab/>
        <w:t>telephone allowance under Part</w:t>
      </w:r>
      <w:r w:rsidR="007E65AE">
        <w:t> </w:t>
      </w:r>
      <w:r w:rsidRPr="007E65AE">
        <w:t>2.25 of the 1991 Act; or</w:t>
      </w:r>
    </w:p>
    <w:p w:rsidR="00993FD5" w:rsidRPr="007E65AE" w:rsidRDefault="00993FD5" w:rsidP="00993FD5">
      <w:pPr>
        <w:pStyle w:val="paragraph"/>
      </w:pPr>
      <w:r w:rsidRPr="007E65AE">
        <w:tab/>
        <w:t>(k)</w:t>
      </w:r>
      <w:r w:rsidRPr="007E65AE">
        <w:tab/>
        <w:t>veterans supplement under section</w:t>
      </w:r>
      <w:r w:rsidR="007E65AE">
        <w:t> </w:t>
      </w:r>
      <w:r w:rsidRPr="007E65AE">
        <w:t>118B of the Veterans’ Entitlements Act; or</w:t>
      </w:r>
    </w:p>
    <w:p w:rsidR="00B308F0" w:rsidRPr="007E65AE" w:rsidRDefault="00B308F0" w:rsidP="00B308F0">
      <w:pPr>
        <w:pStyle w:val="paragraph"/>
      </w:pPr>
      <w:r w:rsidRPr="007E65AE">
        <w:tab/>
        <w:t>(l)</w:t>
      </w:r>
      <w:r w:rsidRPr="007E65AE">
        <w:tab/>
        <w:t>utilities allowance under Part</w:t>
      </w:r>
      <w:r w:rsidR="007E65AE">
        <w:t> </w:t>
      </w:r>
      <w:r w:rsidRPr="007E65AE">
        <w:t>2.25A of the 1991 Act; or</w:t>
      </w:r>
    </w:p>
    <w:p w:rsidR="00B308F0" w:rsidRPr="007E65AE" w:rsidRDefault="00B308F0" w:rsidP="00B308F0">
      <w:pPr>
        <w:pStyle w:val="paragraph"/>
      </w:pPr>
      <w:r w:rsidRPr="007E65AE">
        <w:tab/>
        <w:t>(n)</w:t>
      </w:r>
      <w:r w:rsidRPr="007E65AE">
        <w:tab/>
        <w:t xml:space="preserve">a distance education payment under the scheme known as the Assistance for Isolated Children Scheme, where the payment relates to a child or children </w:t>
      </w:r>
      <w:r w:rsidRPr="007E65AE">
        <w:rPr>
          <w:szCs w:val="22"/>
        </w:rPr>
        <w:t>at a Homelands Learning Centre;</w:t>
      </w:r>
      <w:r w:rsidRPr="007E65AE">
        <w:t xml:space="preserve"> or</w:t>
      </w:r>
    </w:p>
    <w:p w:rsidR="00B308F0" w:rsidRPr="007E65AE" w:rsidRDefault="00B308F0" w:rsidP="00B308F0">
      <w:pPr>
        <w:pStyle w:val="paragraph"/>
      </w:pPr>
      <w:r w:rsidRPr="007E65AE">
        <w:tab/>
        <w:t>(o)</w:t>
      </w:r>
      <w:r w:rsidRPr="007E65AE">
        <w:tab/>
        <w:t xml:space="preserve">a payment under the scheme known as the ABSTUDY scheme that includes an amount identified as </w:t>
      </w:r>
      <w:r w:rsidRPr="007E65AE">
        <w:rPr>
          <w:sz w:val="21"/>
          <w:szCs w:val="21"/>
        </w:rPr>
        <w:t>pensioner education supplement</w:t>
      </w:r>
      <w:r w:rsidRPr="007E65AE">
        <w:t>; or</w:t>
      </w:r>
    </w:p>
    <w:p w:rsidR="00B308F0" w:rsidRPr="007E65AE" w:rsidRDefault="00B308F0" w:rsidP="00B308F0">
      <w:pPr>
        <w:pStyle w:val="paragraph"/>
      </w:pPr>
      <w:r w:rsidRPr="007E65AE">
        <w:tab/>
        <w:t>(p)</w:t>
      </w:r>
      <w:r w:rsidRPr="007E65AE">
        <w:tab/>
        <w:t>a social security bereavement payment; or</w:t>
      </w:r>
    </w:p>
    <w:p w:rsidR="00B308F0" w:rsidRPr="007E65AE" w:rsidRDefault="00B308F0" w:rsidP="00B308F0">
      <w:pPr>
        <w:pStyle w:val="paragraph"/>
      </w:pPr>
      <w:r w:rsidRPr="007E65AE">
        <w:tab/>
        <w:t>(q)</w:t>
      </w:r>
      <w:r w:rsidRPr="007E65AE">
        <w:tab/>
        <w:t>a veterans’ entitlement bereavement payment; or</w:t>
      </w:r>
    </w:p>
    <w:p w:rsidR="00B308F0" w:rsidRPr="007E65AE" w:rsidRDefault="00B308F0" w:rsidP="00B308F0">
      <w:pPr>
        <w:pStyle w:val="paragraph"/>
      </w:pPr>
      <w:r w:rsidRPr="007E65AE">
        <w:tab/>
        <w:t>(r)</w:t>
      </w:r>
      <w:r w:rsidRPr="007E65AE">
        <w:tab/>
        <w:t>a Northern Territory CDEP transition payment; or</w:t>
      </w:r>
    </w:p>
    <w:p w:rsidR="00B308F0" w:rsidRPr="007E65AE" w:rsidRDefault="00B308F0" w:rsidP="00B308F0">
      <w:pPr>
        <w:pStyle w:val="paragraph"/>
      </w:pPr>
      <w:r w:rsidRPr="007E65AE">
        <w:tab/>
        <w:t>(s)</w:t>
      </w:r>
      <w:r w:rsidRPr="007E65AE">
        <w:tab/>
        <w:t>an advance payment under Part</w:t>
      </w:r>
      <w:r w:rsidR="007E65AE">
        <w:t> </w:t>
      </w:r>
      <w:r w:rsidRPr="007E65AE">
        <w:t>2.22 of the 1991 Act; or</w:t>
      </w:r>
    </w:p>
    <w:p w:rsidR="00B308F0" w:rsidRPr="007E65AE" w:rsidRDefault="00B308F0" w:rsidP="00B308F0">
      <w:pPr>
        <w:pStyle w:val="paragraph"/>
      </w:pPr>
      <w:r w:rsidRPr="007E65AE">
        <w:tab/>
        <w:t>(t)</w:t>
      </w:r>
      <w:r w:rsidRPr="007E65AE">
        <w:tab/>
        <w:t>an advance pharmaceutical allowance under Part</w:t>
      </w:r>
      <w:r w:rsidR="007E65AE">
        <w:t> </w:t>
      </w:r>
      <w:r w:rsidRPr="007E65AE">
        <w:t>2.23 of the 1991 Act; or</w:t>
      </w:r>
    </w:p>
    <w:p w:rsidR="00B308F0" w:rsidRPr="007E65AE" w:rsidRDefault="00B308F0" w:rsidP="00B308F0">
      <w:pPr>
        <w:pStyle w:val="paragraph"/>
      </w:pPr>
      <w:r w:rsidRPr="007E65AE">
        <w:tab/>
        <w:t>(u)</w:t>
      </w:r>
      <w:r w:rsidRPr="007E65AE">
        <w:tab/>
        <w:t>a mobility allowance advance under section</w:t>
      </w:r>
      <w:r w:rsidR="007E65AE">
        <w:t> </w:t>
      </w:r>
      <w:r w:rsidRPr="007E65AE">
        <w:t>1045 of the 1991 Act; or</w:t>
      </w:r>
    </w:p>
    <w:p w:rsidR="00B308F0" w:rsidRPr="007E65AE" w:rsidRDefault="00B308F0" w:rsidP="00B308F0">
      <w:pPr>
        <w:pStyle w:val="paragraph"/>
      </w:pPr>
      <w:r w:rsidRPr="007E65AE">
        <w:tab/>
        <w:t>(v)</w:t>
      </w:r>
      <w:r w:rsidRPr="007E65AE">
        <w:tab/>
        <w:t>an advance payment under Part</w:t>
      </w:r>
      <w:r w:rsidR="00513C96" w:rsidRPr="007E65AE">
        <w:t> </w:t>
      </w:r>
      <w:r w:rsidRPr="007E65AE">
        <w:t>IVA of the Veterans’ Entitlements Act.</w:t>
      </w:r>
    </w:p>
    <w:p w:rsidR="00B308F0" w:rsidRPr="007E65AE" w:rsidRDefault="00B308F0" w:rsidP="004854B3">
      <w:pPr>
        <w:pStyle w:val="Definition"/>
        <w:keepNext/>
        <w:rPr>
          <w:b/>
          <w:i/>
        </w:rPr>
      </w:pPr>
      <w:r w:rsidRPr="007E65AE">
        <w:rPr>
          <w:b/>
          <w:i/>
        </w:rPr>
        <w:t xml:space="preserve">category P welfare payment </w:t>
      </w:r>
      <w:r w:rsidRPr="007E65AE">
        <w:t>means:</w:t>
      </w:r>
    </w:p>
    <w:p w:rsidR="00B308F0" w:rsidRPr="007E65AE" w:rsidRDefault="00B308F0" w:rsidP="00B308F0">
      <w:pPr>
        <w:pStyle w:val="paragraph"/>
      </w:pPr>
      <w:r w:rsidRPr="007E65AE">
        <w:tab/>
        <w:t>(a)</w:t>
      </w:r>
      <w:r w:rsidRPr="007E65AE">
        <w:tab/>
        <w:t>a social security benefit; or</w:t>
      </w:r>
    </w:p>
    <w:p w:rsidR="00B308F0" w:rsidRPr="007E65AE" w:rsidRDefault="00B308F0" w:rsidP="00B308F0">
      <w:pPr>
        <w:pStyle w:val="paragraph"/>
      </w:pPr>
      <w:r w:rsidRPr="007E65AE">
        <w:tab/>
        <w:t>(b)</w:t>
      </w:r>
      <w:r w:rsidRPr="007E65AE">
        <w:tab/>
        <w:t>a social security pension; or</w:t>
      </w:r>
    </w:p>
    <w:p w:rsidR="00B308F0" w:rsidRPr="007E65AE" w:rsidRDefault="00B308F0" w:rsidP="00B308F0">
      <w:pPr>
        <w:pStyle w:val="paragraph"/>
      </w:pPr>
      <w:r w:rsidRPr="007E65AE">
        <w:tab/>
        <w:t>(c)</w:t>
      </w:r>
      <w:r w:rsidRPr="007E65AE">
        <w:tab/>
        <w:t>a payment under the scheme known as the ABSTUDY scheme that includes an amount identified as living allowance.</w:t>
      </w:r>
    </w:p>
    <w:p w:rsidR="00B308F0" w:rsidRPr="007E65AE" w:rsidRDefault="00B308F0" w:rsidP="00B308F0">
      <w:pPr>
        <w:pStyle w:val="Definition"/>
      </w:pPr>
      <w:r w:rsidRPr="007E65AE">
        <w:rPr>
          <w:b/>
          <w:i/>
        </w:rPr>
        <w:t xml:space="preserve">category Q welfare payment </w:t>
      </w:r>
      <w:r w:rsidRPr="007E65AE">
        <w:t>means:</w:t>
      </w:r>
    </w:p>
    <w:p w:rsidR="00B308F0" w:rsidRPr="007E65AE" w:rsidRDefault="00B308F0" w:rsidP="00B308F0">
      <w:pPr>
        <w:pStyle w:val="paragraph"/>
      </w:pPr>
      <w:r w:rsidRPr="007E65AE">
        <w:tab/>
        <w:t>(a)</w:t>
      </w:r>
      <w:r w:rsidRPr="007E65AE">
        <w:tab/>
        <w:t>a category P welfare payment; or</w:t>
      </w:r>
    </w:p>
    <w:p w:rsidR="00B308F0" w:rsidRPr="007E65AE" w:rsidRDefault="00B308F0" w:rsidP="00B308F0">
      <w:pPr>
        <w:pStyle w:val="paragraph"/>
      </w:pPr>
      <w:r w:rsidRPr="007E65AE">
        <w:tab/>
        <w:t>(b)</w:t>
      </w:r>
      <w:r w:rsidRPr="007E65AE">
        <w:tab/>
        <w:t>carer allowance; or</w:t>
      </w:r>
    </w:p>
    <w:p w:rsidR="005E4A45" w:rsidRPr="007E65AE" w:rsidRDefault="005E4A45" w:rsidP="005E4A45">
      <w:pPr>
        <w:pStyle w:val="paragraph"/>
      </w:pPr>
      <w:r w:rsidRPr="007E65AE">
        <w:tab/>
        <w:t>(ba)</w:t>
      </w:r>
      <w:r w:rsidRPr="007E65AE">
        <w:tab/>
        <w:t>child disability assistance; or</w:t>
      </w:r>
    </w:p>
    <w:p w:rsidR="007C7433" w:rsidRPr="007E65AE" w:rsidRDefault="007C7433" w:rsidP="007C7433">
      <w:pPr>
        <w:pStyle w:val="paragraph"/>
      </w:pPr>
      <w:r w:rsidRPr="007E65AE">
        <w:tab/>
        <w:t>(bb)</w:t>
      </w:r>
      <w:r w:rsidRPr="007E65AE">
        <w:tab/>
        <w:t>carer supplement; or</w:t>
      </w:r>
    </w:p>
    <w:p w:rsidR="00B308F0" w:rsidRPr="007E65AE" w:rsidRDefault="00B308F0" w:rsidP="00B308F0">
      <w:pPr>
        <w:pStyle w:val="paragraph"/>
      </w:pPr>
      <w:r w:rsidRPr="007E65AE">
        <w:tab/>
        <w:t>(c)</w:t>
      </w:r>
      <w:r w:rsidRPr="007E65AE">
        <w:tab/>
        <w:t>mobility allowance; or</w:t>
      </w:r>
    </w:p>
    <w:p w:rsidR="00B308F0" w:rsidRPr="007E65AE" w:rsidRDefault="00B308F0" w:rsidP="00B308F0">
      <w:pPr>
        <w:pStyle w:val="paragraph"/>
      </w:pPr>
      <w:r w:rsidRPr="007E65AE">
        <w:tab/>
        <w:t>(d)</w:t>
      </w:r>
      <w:r w:rsidRPr="007E65AE">
        <w:tab/>
        <w:t>pensioner education supplement; or</w:t>
      </w:r>
    </w:p>
    <w:p w:rsidR="00B308F0" w:rsidRPr="007E65AE" w:rsidRDefault="00B308F0" w:rsidP="00B308F0">
      <w:pPr>
        <w:pStyle w:val="paragraph"/>
      </w:pPr>
      <w:r w:rsidRPr="007E65AE">
        <w:tab/>
        <w:t>(e)</w:t>
      </w:r>
      <w:r w:rsidRPr="007E65AE">
        <w:tab/>
        <w:t>telephone allowance under Part</w:t>
      </w:r>
      <w:r w:rsidR="007E65AE">
        <w:t> </w:t>
      </w:r>
      <w:r w:rsidRPr="007E65AE">
        <w:t>2.25 of the 1991 Act; or</w:t>
      </w:r>
    </w:p>
    <w:p w:rsidR="00B308F0" w:rsidRPr="007E65AE" w:rsidRDefault="00B308F0" w:rsidP="00B308F0">
      <w:pPr>
        <w:pStyle w:val="paragraph"/>
      </w:pPr>
      <w:r w:rsidRPr="007E65AE">
        <w:tab/>
        <w:t>(f)</w:t>
      </w:r>
      <w:r w:rsidRPr="007E65AE">
        <w:tab/>
        <w:t>utilities allowance under Part</w:t>
      </w:r>
      <w:r w:rsidR="007E65AE">
        <w:t> </w:t>
      </w:r>
      <w:r w:rsidRPr="007E65AE">
        <w:t>2.25A of the 1991 Act; or</w:t>
      </w:r>
    </w:p>
    <w:p w:rsidR="00B308F0" w:rsidRPr="007E65AE" w:rsidRDefault="00B308F0" w:rsidP="00B308F0">
      <w:pPr>
        <w:pStyle w:val="paragraph"/>
      </w:pPr>
      <w:r w:rsidRPr="007E65AE">
        <w:tab/>
        <w:t>(g)</w:t>
      </w:r>
      <w:r w:rsidRPr="007E65AE">
        <w:tab/>
        <w:t xml:space="preserve">a distance education payment under the scheme known as the Assistance for Isolated Children Scheme, where the payment relates to a child or children </w:t>
      </w:r>
      <w:r w:rsidRPr="007E65AE">
        <w:rPr>
          <w:szCs w:val="22"/>
        </w:rPr>
        <w:t>at a Homelands Learning Centre</w:t>
      </w:r>
      <w:r w:rsidRPr="007E65AE">
        <w:t>; or</w:t>
      </w:r>
    </w:p>
    <w:p w:rsidR="00B308F0" w:rsidRPr="007E65AE" w:rsidRDefault="00B308F0" w:rsidP="00B308F0">
      <w:pPr>
        <w:pStyle w:val="paragraph"/>
      </w:pPr>
      <w:r w:rsidRPr="007E65AE">
        <w:tab/>
        <w:t>(h)</w:t>
      </w:r>
      <w:r w:rsidRPr="007E65AE">
        <w:tab/>
        <w:t>a social security bereavement payment (other than a social security bereavement payment in relation to an age pension or a carer payment); or</w:t>
      </w:r>
    </w:p>
    <w:p w:rsidR="00B308F0" w:rsidRPr="007E65AE" w:rsidRDefault="00B308F0" w:rsidP="00B308F0">
      <w:pPr>
        <w:pStyle w:val="paragraph"/>
      </w:pPr>
      <w:r w:rsidRPr="007E65AE">
        <w:tab/>
        <w:t>(i)</w:t>
      </w:r>
      <w:r w:rsidRPr="007E65AE">
        <w:tab/>
        <w:t xml:space="preserve">a payment under the scheme known as the ABSTUDY scheme that includes an amount identified as </w:t>
      </w:r>
      <w:r w:rsidRPr="007E65AE">
        <w:rPr>
          <w:sz w:val="21"/>
          <w:szCs w:val="21"/>
        </w:rPr>
        <w:t>pensioner education supplement</w:t>
      </w:r>
      <w:r w:rsidRPr="007E65AE">
        <w:t>; or</w:t>
      </w:r>
    </w:p>
    <w:p w:rsidR="00B308F0" w:rsidRPr="007E65AE" w:rsidRDefault="00B308F0" w:rsidP="00B308F0">
      <w:pPr>
        <w:pStyle w:val="paragraph"/>
      </w:pPr>
      <w:r w:rsidRPr="007E65AE">
        <w:tab/>
        <w:t>(j)</w:t>
      </w:r>
      <w:r w:rsidRPr="007E65AE">
        <w:tab/>
        <w:t>an advance payment under Part</w:t>
      </w:r>
      <w:r w:rsidR="007E65AE">
        <w:t> </w:t>
      </w:r>
      <w:r w:rsidRPr="007E65AE">
        <w:t>2.22 of the 1991 Act (other than an advance payment of an age pension or a carer payment); or</w:t>
      </w:r>
    </w:p>
    <w:p w:rsidR="00B308F0" w:rsidRPr="007E65AE" w:rsidRDefault="00B308F0" w:rsidP="00B308F0">
      <w:pPr>
        <w:pStyle w:val="paragraph"/>
      </w:pPr>
      <w:r w:rsidRPr="007E65AE">
        <w:tab/>
        <w:t>(k)</w:t>
      </w:r>
      <w:r w:rsidRPr="007E65AE">
        <w:tab/>
        <w:t>an advance pharmaceutical allowance under Part</w:t>
      </w:r>
      <w:r w:rsidR="007E65AE">
        <w:t> </w:t>
      </w:r>
      <w:r w:rsidRPr="007E65AE">
        <w:t>2.23 of the 1991 Act; or</w:t>
      </w:r>
    </w:p>
    <w:p w:rsidR="00B308F0" w:rsidRPr="007E65AE" w:rsidRDefault="00B308F0" w:rsidP="00B308F0">
      <w:pPr>
        <w:pStyle w:val="paragraph"/>
      </w:pPr>
      <w:r w:rsidRPr="007E65AE">
        <w:tab/>
        <w:t>(l)</w:t>
      </w:r>
      <w:r w:rsidRPr="007E65AE">
        <w:tab/>
        <w:t>a mobility allowance advance under section</w:t>
      </w:r>
      <w:r w:rsidR="007E65AE">
        <w:t> </w:t>
      </w:r>
      <w:r w:rsidRPr="007E65AE">
        <w:t>1045 of the 1991 Act; or</w:t>
      </w:r>
    </w:p>
    <w:p w:rsidR="00B308F0" w:rsidRPr="007E65AE" w:rsidRDefault="00B308F0" w:rsidP="00B308F0">
      <w:pPr>
        <w:pStyle w:val="paragraph"/>
      </w:pPr>
      <w:r w:rsidRPr="007E65AE">
        <w:tab/>
        <w:t>(m)</w:t>
      </w:r>
      <w:r w:rsidRPr="007E65AE">
        <w:tab/>
        <w:t>double orphan pension; or</w:t>
      </w:r>
    </w:p>
    <w:p w:rsidR="00B308F0" w:rsidRPr="007E65AE" w:rsidRDefault="00B308F0" w:rsidP="00B308F0">
      <w:pPr>
        <w:pStyle w:val="paragraph"/>
      </w:pPr>
      <w:r w:rsidRPr="007E65AE">
        <w:tab/>
        <w:t>(n)</w:t>
      </w:r>
      <w:r w:rsidRPr="007E65AE">
        <w:tab/>
        <w:t>family tax benefit under the Family Assistance Act; or</w:t>
      </w:r>
    </w:p>
    <w:p w:rsidR="00B308F0" w:rsidRPr="007E65AE" w:rsidRDefault="00B308F0" w:rsidP="00B308F0">
      <w:pPr>
        <w:pStyle w:val="paragraph"/>
      </w:pPr>
      <w:r w:rsidRPr="007E65AE">
        <w:tab/>
        <w:t>(o)</w:t>
      </w:r>
      <w:r w:rsidRPr="007E65AE">
        <w:tab/>
        <w:t>family tax benefit advance under the Family Assistance Administration Act; or</w:t>
      </w:r>
    </w:p>
    <w:p w:rsidR="00B308F0" w:rsidRPr="007E65AE" w:rsidRDefault="00B308F0" w:rsidP="00B308F0">
      <w:pPr>
        <w:pStyle w:val="paragraph"/>
      </w:pPr>
      <w:r w:rsidRPr="007E65AE">
        <w:tab/>
        <w:t>(p)</w:t>
      </w:r>
      <w:r w:rsidRPr="007E65AE">
        <w:tab/>
      </w:r>
      <w:r w:rsidR="001B1BDC" w:rsidRPr="007E65AE">
        <w:t>stillborn baby payment</w:t>
      </w:r>
      <w:r w:rsidRPr="007E65AE">
        <w:t xml:space="preserve"> under the Family Assistance</w:t>
      </w:r>
      <w:r w:rsidR="00AE2190" w:rsidRPr="007E65AE">
        <w:t xml:space="preserve"> Act.</w:t>
      </w:r>
    </w:p>
    <w:p w:rsidR="00B308F0" w:rsidRPr="007E65AE" w:rsidRDefault="00B308F0" w:rsidP="00B308F0">
      <w:pPr>
        <w:pStyle w:val="Definition"/>
        <w:rPr>
          <w:b/>
          <w:i/>
        </w:rPr>
      </w:pPr>
      <w:r w:rsidRPr="007E65AE">
        <w:rPr>
          <w:b/>
          <w:i/>
        </w:rPr>
        <w:t xml:space="preserve">category R welfare payment </w:t>
      </w:r>
      <w:r w:rsidRPr="007E65AE">
        <w:t>means:</w:t>
      </w:r>
    </w:p>
    <w:p w:rsidR="00B308F0" w:rsidRPr="007E65AE" w:rsidRDefault="00B308F0" w:rsidP="00B308F0">
      <w:pPr>
        <w:pStyle w:val="paragraph"/>
      </w:pPr>
      <w:r w:rsidRPr="007E65AE">
        <w:tab/>
        <w:t>(c)</w:t>
      </w:r>
      <w:r w:rsidRPr="007E65AE">
        <w:tab/>
        <w:t>a service pension; or</w:t>
      </w:r>
    </w:p>
    <w:p w:rsidR="00B308F0" w:rsidRPr="007E65AE" w:rsidRDefault="00B308F0" w:rsidP="00B308F0">
      <w:pPr>
        <w:pStyle w:val="paragraph"/>
      </w:pPr>
      <w:r w:rsidRPr="007E65AE">
        <w:tab/>
        <w:t>(d)</w:t>
      </w:r>
      <w:r w:rsidRPr="007E65AE">
        <w:tab/>
        <w:t>income support supplement; or</w:t>
      </w:r>
    </w:p>
    <w:p w:rsidR="00B308F0" w:rsidRPr="007E65AE" w:rsidRDefault="00B308F0" w:rsidP="00B308F0">
      <w:pPr>
        <w:pStyle w:val="paragraph"/>
      </w:pPr>
      <w:r w:rsidRPr="007E65AE">
        <w:tab/>
        <w:t>(e)</w:t>
      </w:r>
      <w:r w:rsidRPr="007E65AE">
        <w:tab/>
        <w:t>Defence Force Income Support Allowance.</w:t>
      </w:r>
    </w:p>
    <w:p w:rsidR="00B308F0" w:rsidRPr="007E65AE" w:rsidRDefault="00B308F0" w:rsidP="00B308F0">
      <w:pPr>
        <w:pStyle w:val="Definition"/>
      </w:pPr>
      <w:r w:rsidRPr="007E65AE">
        <w:rPr>
          <w:b/>
          <w:i/>
        </w:rPr>
        <w:t>category S welfare payment</w:t>
      </w:r>
      <w:r w:rsidRPr="007E65AE">
        <w:t xml:space="preserve"> means:</w:t>
      </w:r>
    </w:p>
    <w:p w:rsidR="00B308F0" w:rsidRPr="007E65AE" w:rsidRDefault="00B308F0" w:rsidP="00B308F0">
      <w:pPr>
        <w:pStyle w:val="paragraph"/>
      </w:pPr>
      <w:r w:rsidRPr="007E65AE">
        <w:tab/>
        <w:t>(a)</w:t>
      </w:r>
      <w:r w:rsidRPr="007E65AE">
        <w:tab/>
        <w:t>family tax benefit under the Family Assistance Act; or</w:t>
      </w:r>
    </w:p>
    <w:p w:rsidR="00B308F0" w:rsidRPr="007E65AE" w:rsidRDefault="00B308F0" w:rsidP="00B308F0">
      <w:pPr>
        <w:pStyle w:val="paragraph"/>
      </w:pPr>
      <w:r w:rsidRPr="007E65AE">
        <w:tab/>
        <w:t>(b)</w:t>
      </w:r>
      <w:r w:rsidRPr="007E65AE">
        <w:tab/>
        <w:t>family tax benefit advance under the Family Assistance Administration Act; or</w:t>
      </w:r>
    </w:p>
    <w:p w:rsidR="00B308F0" w:rsidRPr="007E65AE" w:rsidRDefault="00B308F0" w:rsidP="00B308F0">
      <w:pPr>
        <w:pStyle w:val="paragraph"/>
      </w:pPr>
      <w:r w:rsidRPr="007E65AE">
        <w:tab/>
        <w:t>(c)</w:t>
      </w:r>
      <w:r w:rsidRPr="007E65AE">
        <w:tab/>
      </w:r>
      <w:r w:rsidR="001B1BDC" w:rsidRPr="007E65AE">
        <w:t>stillborn baby payment</w:t>
      </w:r>
      <w:r w:rsidRPr="007E65AE">
        <w:t xml:space="preserve"> under the Family Assistance Act; or</w:t>
      </w:r>
    </w:p>
    <w:p w:rsidR="00B308F0" w:rsidRPr="007E65AE" w:rsidRDefault="00B308F0" w:rsidP="00B308F0">
      <w:pPr>
        <w:pStyle w:val="paragraph"/>
      </w:pPr>
      <w:r w:rsidRPr="007E65AE">
        <w:tab/>
        <w:t>(e)</w:t>
      </w:r>
      <w:r w:rsidRPr="007E65AE">
        <w:tab/>
        <w:t>double orphan pension; or</w:t>
      </w:r>
    </w:p>
    <w:p w:rsidR="00B308F0" w:rsidRPr="007E65AE" w:rsidRDefault="00B308F0" w:rsidP="00B308F0">
      <w:pPr>
        <w:pStyle w:val="paragraph"/>
      </w:pPr>
      <w:r w:rsidRPr="007E65AE">
        <w:tab/>
        <w:t>(f)</w:t>
      </w:r>
      <w:r w:rsidRPr="007E65AE">
        <w:tab/>
        <w:t>carer allowance; or</w:t>
      </w:r>
    </w:p>
    <w:p w:rsidR="001E3D69" w:rsidRPr="007E65AE" w:rsidRDefault="001E3D69" w:rsidP="001E3D69">
      <w:pPr>
        <w:pStyle w:val="paragraph"/>
      </w:pPr>
      <w:r w:rsidRPr="007E65AE">
        <w:tab/>
        <w:t>(fa)</w:t>
      </w:r>
      <w:r w:rsidRPr="007E65AE">
        <w:tab/>
        <w:t>child disability assistance; or</w:t>
      </w:r>
    </w:p>
    <w:p w:rsidR="007C7433" w:rsidRPr="007E65AE" w:rsidRDefault="007C7433" w:rsidP="00B308F0">
      <w:pPr>
        <w:pStyle w:val="paragraph"/>
      </w:pPr>
      <w:r w:rsidRPr="007E65AE">
        <w:tab/>
        <w:t>(fb)</w:t>
      </w:r>
      <w:r w:rsidRPr="007E65AE">
        <w:tab/>
        <w:t>carer supplement; or</w:t>
      </w:r>
    </w:p>
    <w:p w:rsidR="00B308F0" w:rsidRPr="007E65AE" w:rsidRDefault="00B308F0" w:rsidP="00B308F0">
      <w:pPr>
        <w:pStyle w:val="paragraph"/>
      </w:pPr>
      <w:r w:rsidRPr="007E65AE">
        <w:tab/>
        <w:t>(g)</w:t>
      </w:r>
      <w:r w:rsidRPr="007E65AE">
        <w:tab/>
        <w:t>a distance education payment under the scheme known as the Assistance for Isolated Children Scheme, where the payment relates to a child or children a</w:t>
      </w:r>
      <w:r w:rsidRPr="007E65AE">
        <w:rPr>
          <w:szCs w:val="22"/>
        </w:rPr>
        <w:t>t a Homelands Learning Centre</w:t>
      </w:r>
      <w:r w:rsidRPr="007E65AE">
        <w:t>.</w:t>
      </w:r>
    </w:p>
    <w:p w:rsidR="00B308F0" w:rsidRPr="007E65AE" w:rsidRDefault="00B308F0" w:rsidP="00B308F0">
      <w:pPr>
        <w:pStyle w:val="Definition"/>
      </w:pPr>
      <w:r w:rsidRPr="007E65AE">
        <w:rPr>
          <w:b/>
          <w:i/>
        </w:rPr>
        <w:t>child</w:t>
      </w:r>
      <w:r w:rsidRPr="007E65AE">
        <w:t xml:space="preserve"> of a person means:</w:t>
      </w:r>
    </w:p>
    <w:p w:rsidR="00BA4FA6" w:rsidRPr="007E65AE" w:rsidRDefault="00BA4FA6" w:rsidP="00BA4FA6">
      <w:pPr>
        <w:pStyle w:val="paragraph"/>
      </w:pPr>
      <w:r w:rsidRPr="007E65AE">
        <w:tab/>
        <w:t>(a)</w:t>
      </w:r>
      <w:r w:rsidRPr="007E65AE">
        <w:tab/>
        <w:t>a child for whom the person is the principal carer; or</w:t>
      </w:r>
    </w:p>
    <w:p w:rsidR="00B308F0" w:rsidRPr="007E65AE" w:rsidRDefault="00B308F0" w:rsidP="00B308F0">
      <w:pPr>
        <w:pStyle w:val="paragraph"/>
      </w:pPr>
      <w:r w:rsidRPr="007E65AE">
        <w:tab/>
        <w:t>(b)</w:t>
      </w:r>
      <w:r w:rsidRPr="007E65AE">
        <w:tab/>
        <w:t>an FTB child of the person; or</w:t>
      </w:r>
    </w:p>
    <w:p w:rsidR="00B308F0" w:rsidRPr="007E65AE" w:rsidRDefault="00B308F0" w:rsidP="00B308F0">
      <w:pPr>
        <w:pStyle w:val="paragraph"/>
      </w:pPr>
      <w:r w:rsidRPr="007E65AE">
        <w:tab/>
        <w:t>(c)</w:t>
      </w:r>
      <w:r w:rsidRPr="007E65AE">
        <w:tab/>
        <w:t>on or after 1</w:t>
      </w:r>
      <w:r w:rsidR="007E65AE">
        <w:t> </w:t>
      </w:r>
      <w:r w:rsidRPr="007E65AE">
        <w:t>July 2008—a regular care child of the person.</w:t>
      </w:r>
    </w:p>
    <w:p w:rsidR="00B308F0" w:rsidRPr="007E65AE" w:rsidRDefault="00B308F0" w:rsidP="008459D1">
      <w:pPr>
        <w:pStyle w:val="subsection2"/>
        <w:keepNext/>
      </w:pPr>
      <w:r w:rsidRPr="007E65AE">
        <w:t>This definition does not apply to:</w:t>
      </w:r>
    </w:p>
    <w:p w:rsidR="00B308F0" w:rsidRPr="007E65AE" w:rsidRDefault="00B308F0" w:rsidP="00B308F0">
      <w:pPr>
        <w:pStyle w:val="paragraph"/>
      </w:pPr>
      <w:r w:rsidRPr="007E65AE">
        <w:tab/>
        <w:t>(d)</w:t>
      </w:r>
      <w:r w:rsidRPr="007E65AE">
        <w:tab/>
        <w:t xml:space="preserve">the definition of </w:t>
      </w:r>
      <w:r w:rsidRPr="007E65AE">
        <w:rPr>
          <w:b/>
          <w:i/>
        </w:rPr>
        <w:t>child protection officer</w:t>
      </w:r>
      <w:r w:rsidRPr="007E65AE">
        <w:t xml:space="preserve"> in this section; or</w:t>
      </w:r>
    </w:p>
    <w:p w:rsidR="00B308F0" w:rsidRPr="007E65AE" w:rsidRDefault="00B308F0" w:rsidP="00B308F0">
      <w:pPr>
        <w:pStyle w:val="paragraph"/>
      </w:pPr>
      <w:r w:rsidRPr="007E65AE">
        <w:tab/>
        <w:t>(e)</w:t>
      </w:r>
      <w:r w:rsidRPr="007E65AE">
        <w:tab/>
        <w:t>Division</w:t>
      </w:r>
      <w:r w:rsidR="007E65AE">
        <w:t> </w:t>
      </w:r>
      <w:r w:rsidRPr="007E65AE">
        <w:t>2; or</w:t>
      </w:r>
    </w:p>
    <w:p w:rsidR="00B308F0" w:rsidRPr="007E65AE" w:rsidRDefault="00B308F0" w:rsidP="00B308F0">
      <w:pPr>
        <w:pStyle w:val="paragraph"/>
      </w:pPr>
      <w:r w:rsidRPr="007E65AE">
        <w:tab/>
        <w:t>(f)</w:t>
      </w:r>
      <w:r w:rsidRPr="007E65AE">
        <w:tab/>
        <w:t>subsection</w:t>
      </w:r>
      <w:r w:rsidR="007E65AE">
        <w:t> </w:t>
      </w:r>
      <w:r w:rsidRPr="007E65AE">
        <w:t>123ZE(2); or</w:t>
      </w:r>
    </w:p>
    <w:p w:rsidR="00B308F0" w:rsidRPr="007E65AE" w:rsidRDefault="00B308F0" w:rsidP="00B308F0">
      <w:pPr>
        <w:pStyle w:val="paragraph"/>
      </w:pPr>
      <w:r w:rsidRPr="007E65AE">
        <w:tab/>
        <w:t>(g)</w:t>
      </w:r>
      <w:r w:rsidRPr="007E65AE">
        <w:tab/>
        <w:t>section</w:t>
      </w:r>
      <w:r w:rsidR="007E65AE">
        <w:t> </w:t>
      </w:r>
      <w:r w:rsidRPr="007E65AE">
        <w:t>123ZEB.</w:t>
      </w:r>
    </w:p>
    <w:p w:rsidR="00B308F0" w:rsidRPr="007E65AE" w:rsidRDefault="00B308F0" w:rsidP="00B308F0">
      <w:pPr>
        <w:pStyle w:val="Definition"/>
      </w:pPr>
      <w:r w:rsidRPr="007E65AE">
        <w:rPr>
          <w:b/>
          <w:i/>
        </w:rPr>
        <w:t>child protection officer</w:t>
      </w:r>
      <w:r w:rsidRPr="007E65AE">
        <w:t xml:space="preserve"> means an officer or employee of a State or Territory who has functions, powers or duties in relation to the care, protection or welfare of children.</w:t>
      </w:r>
    </w:p>
    <w:p w:rsidR="000F1E80" w:rsidRPr="007E65AE" w:rsidRDefault="000F1E80" w:rsidP="000F1E80">
      <w:pPr>
        <w:pStyle w:val="Definition"/>
      </w:pPr>
      <w:r w:rsidRPr="007E65AE">
        <w:rPr>
          <w:b/>
          <w:i/>
        </w:rPr>
        <w:t>clean energy income</w:t>
      </w:r>
      <w:r w:rsidR="007E65AE">
        <w:rPr>
          <w:b/>
          <w:i/>
        </w:rPr>
        <w:noBreakHyphen/>
      </w:r>
      <w:r w:rsidRPr="007E65AE">
        <w:rPr>
          <w:b/>
          <w:i/>
        </w:rPr>
        <w:t>managed payment</w:t>
      </w:r>
      <w:r w:rsidRPr="007E65AE">
        <w:t xml:space="preserve"> means:</w:t>
      </w:r>
    </w:p>
    <w:p w:rsidR="000F1E80" w:rsidRPr="007E65AE" w:rsidRDefault="000F1E80" w:rsidP="000F1E80">
      <w:pPr>
        <w:pStyle w:val="paragraph"/>
      </w:pPr>
      <w:r w:rsidRPr="007E65AE">
        <w:tab/>
        <w:t>(a)</w:t>
      </w:r>
      <w:r w:rsidRPr="007E65AE">
        <w:tab/>
        <w:t>a clean energy advance under the 1991 Act; or</w:t>
      </w:r>
    </w:p>
    <w:p w:rsidR="000F1E80" w:rsidRPr="007E65AE" w:rsidRDefault="000F1E80" w:rsidP="000F1E80">
      <w:pPr>
        <w:pStyle w:val="paragraph"/>
      </w:pPr>
      <w:r w:rsidRPr="007E65AE">
        <w:tab/>
        <w:t>(c)</w:t>
      </w:r>
      <w:r w:rsidRPr="007E65AE">
        <w:tab/>
        <w:t>a clean energy advance under the Family Assistance Act; or</w:t>
      </w:r>
    </w:p>
    <w:p w:rsidR="000F1E80" w:rsidRPr="007E65AE" w:rsidRDefault="000F1E80" w:rsidP="000F1E80">
      <w:pPr>
        <w:pStyle w:val="paragraph"/>
      </w:pPr>
      <w:r w:rsidRPr="007E65AE">
        <w:tab/>
        <w:t>(d)</w:t>
      </w:r>
      <w:r w:rsidRPr="007E65AE">
        <w:tab/>
      </w:r>
      <w:r w:rsidR="00CA2307" w:rsidRPr="007E65AE">
        <w:t>quarterly energy supplement</w:t>
      </w:r>
      <w:r w:rsidRPr="007E65AE">
        <w:t xml:space="preserve"> under the 1991 Act; or</w:t>
      </w:r>
    </w:p>
    <w:p w:rsidR="000F1E80" w:rsidRPr="007E65AE" w:rsidRDefault="000F1E80" w:rsidP="000F1E80">
      <w:pPr>
        <w:pStyle w:val="paragraph"/>
      </w:pPr>
      <w:r w:rsidRPr="007E65AE">
        <w:tab/>
        <w:t>(e)</w:t>
      </w:r>
      <w:r w:rsidRPr="007E65AE">
        <w:tab/>
      </w:r>
      <w:r w:rsidR="00CA2307" w:rsidRPr="007E65AE">
        <w:t>quarterly energy supplement</w:t>
      </w:r>
      <w:r w:rsidRPr="007E65AE">
        <w:t xml:space="preserve"> under the Veterans’ Entitlements Act for service pension.</w:t>
      </w:r>
    </w:p>
    <w:p w:rsidR="00B308F0" w:rsidRPr="007E65AE" w:rsidRDefault="00B308F0" w:rsidP="00B308F0">
      <w:pPr>
        <w:pStyle w:val="Definition"/>
      </w:pPr>
      <w:r w:rsidRPr="007E65AE">
        <w:rPr>
          <w:b/>
          <w:i/>
        </w:rPr>
        <w:t>declared child protection State or Territory</w:t>
      </w:r>
      <w:r w:rsidRPr="007E65AE">
        <w:t xml:space="preserve"> has the meaning given by section</w:t>
      </w:r>
      <w:r w:rsidR="007E65AE">
        <w:t> </w:t>
      </w:r>
      <w:r w:rsidRPr="007E65AE">
        <w:t>123TF.</w:t>
      </w:r>
    </w:p>
    <w:p w:rsidR="00B308F0" w:rsidRPr="007E65AE" w:rsidRDefault="00B308F0" w:rsidP="0050595C">
      <w:pPr>
        <w:pStyle w:val="Definition"/>
      </w:pPr>
      <w:r w:rsidRPr="007E65AE">
        <w:rPr>
          <w:b/>
          <w:i/>
        </w:rPr>
        <w:t>declared primary school area</w:t>
      </w:r>
      <w:r w:rsidRPr="007E65AE">
        <w:t xml:space="preserve"> has the meaning given by subsection</w:t>
      </w:r>
      <w:r w:rsidR="007E65AE">
        <w:t> </w:t>
      </w:r>
      <w:r w:rsidRPr="007E65AE">
        <w:t>123TG(1).</w:t>
      </w:r>
    </w:p>
    <w:p w:rsidR="00B308F0" w:rsidRPr="007E65AE" w:rsidRDefault="00B308F0" w:rsidP="00B308F0">
      <w:pPr>
        <w:pStyle w:val="Definition"/>
      </w:pPr>
      <w:r w:rsidRPr="007E65AE">
        <w:rPr>
          <w:b/>
          <w:i/>
        </w:rPr>
        <w:t>declared secondary school area</w:t>
      </w:r>
      <w:r w:rsidRPr="007E65AE">
        <w:t xml:space="preserve"> has the meaning given by subsection</w:t>
      </w:r>
      <w:r w:rsidR="007E65AE">
        <w:t> </w:t>
      </w:r>
      <w:r w:rsidRPr="007E65AE">
        <w:t>123TG(3).</w:t>
      </w:r>
    </w:p>
    <w:p w:rsidR="00D0427F" w:rsidRPr="007E65AE" w:rsidRDefault="00D0427F" w:rsidP="00D0427F">
      <w:pPr>
        <w:pStyle w:val="Definition"/>
      </w:pPr>
      <w:r w:rsidRPr="007E65AE">
        <w:rPr>
          <w:b/>
          <w:i/>
        </w:rPr>
        <w:t>declared voluntary income management area</w:t>
      </w:r>
      <w:r w:rsidRPr="007E65AE">
        <w:t xml:space="preserve"> has the meaning given by section</w:t>
      </w:r>
      <w:r w:rsidR="007E65AE">
        <w:t> </w:t>
      </w:r>
      <w:r w:rsidRPr="007E65AE">
        <w:t>123TGA.</w:t>
      </w:r>
    </w:p>
    <w:p w:rsidR="00754344" w:rsidRPr="007E65AE" w:rsidRDefault="00754344" w:rsidP="000A7DAF">
      <w:pPr>
        <w:pStyle w:val="Definition"/>
        <w:keepNext/>
      </w:pPr>
      <w:r w:rsidRPr="007E65AE">
        <w:rPr>
          <w:b/>
          <w:i/>
        </w:rPr>
        <w:t>economic security strategy payment</w:t>
      </w:r>
      <w:r w:rsidRPr="007E65AE">
        <w:t xml:space="preserve"> means:</w:t>
      </w:r>
    </w:p>
    <w:p w:rsidR="00754344" w:rsidRPr="007E65AE" w:rsidRDefault="00754344" w:rsidP="00754344">
      <w:pPr>
        <w:pStyle w:val="paragraph"/>
      </w:pPr>
      <w:r w:rsidRPr="007E65AE">
        <w:tab/>
        <w:t>(a)</w:t>
      </w:r>
      <w:r w:rsidRPr="007E65AE">
        <w:tab/>
        <w:t>an economic security strategy payment under Part</w:t>
      </w:r>
      <w:r w:rsidR="007E65AE">
        <w:t> </w:t>
      </w:r>
      <w:r w:rsidRPr="007E65AE">
        <w:t>2.17 of the 1991 Act; or</w:t>
      </w:r>
    </w:p>
    <w:p w:rsidR="00754344" w:rsidRPr="007E65AE" w:rsidRDefault="00754344" w:rsidP="00754344">
      <w:pPr>
        <w:pStyle w:val="paragraph"/>
      </w:pPr>
      <w:r w:rsidRPr="007E65AE">
        <w:tab/>
        <w:t>(b)</w:t>
      </w:r>
      <w:r w:rsidRPr="007E65AE">
        <w:tab/>
        <w:t>an economic security strategy payment under Part</w:t>
      </w:r>
      <w:r w:rsidR="00513C96" w:rsidRPr="007E65AE">
        <w:t> </w:t>
      </w:r>
      <w:r w:rsidRPr="007E65AE">
        <w:t>VIIG of the Veterans’ Entitlements Act; or</w:t>
      </w:r>
    </w:p>
    <w:p w:rsidR="00754344" w:rsidRPr="007E65AE" w:rsidRDefault="00754344" w:rsidP="00754344">
      <w:pPr>
        <w:pStyle w:val="paragraph"/>
      </w:pPr>
      <w:r w:rsidRPr="007E65AE">
        <w:tab/>
        <w:t>(c)</w:t>
      </w:r>
      <w:r w:rsidRPr="007E65AE">
        <w:tab/>
        <w:t>an economic security strategy payment to families under Part</w:t>
      </w:r>
      <w:r w:rsidR="007E65AE">
        <w:t> </w:t>
      </w:r>
      <w:r w:rsidRPr="007E65AE">
        <w:t>6 of the Family Assistance Act; or</w:t>
      </w:r>
    </w:p>
    <w:p w:rsidR="00754344" w:rsidRPr="007E65AE" w:rsidRDefault="00754344" w:rsidP="00754344">
      <w:pPr>
        <w:pStyle w:val="paragraph"/>
      </w:pPr>
      <w:r w:rsidRPr="007E65AE">
        <w:tab/>
        <w:t>(d)</w:t>
      </w:r>
      <w:r w:rsidRPr="007E65AE">
        <w:tab/>
        <w:t>a payment under the scheme determined under Schedule</w:t>
      </w:r>
      <w:r w:rsidR="007E65AE">
        <w:t> </w:t>
      </w:r>
      <w:r w:rsidRPr="007E65AE">
        <w:t xml:space="preserve">4 to the </w:t>
      </w:r>
      <w:r w:rsidRPr="007E65AE">
        <w:rPr>
          <w:i/>
        </w:rPr>
        <w:t>Social Security and Other Legislation Amendment (Economic Security Strategy) Act 2008</w:t>
      </w:r>
      <w:r w:rsidRPr="007E65AE">
        <w:t>.</w:t>
      </w:r>
    </w:p>
    <w:p w:rsidR="00B308F0" w:rsidRPr="007E65AE" w:rsidRDefault="00B308F0" w:rsidP="00B308F0">
      <w:pPr>
        <w:pStyle w:val="Definition"/>
      </w:pPr>
      <w:r w:rsidRPr="007E65AE">
        <w:rPr>
          <w:b/>
          <w:i/>
        </w:rPr>
        <w:t>eligible care child</w:t>
      </w:r>
      <w:r w:rsidRPr="007E65AE">
        <w:t xml:space="preserve"> has the meaning given by section</w:t>
      </w:r>
      <w:r w:rsidR="007E65AE">
        <w:t> </w:t>
      </w:r>
      <w:r w:rsidRPr="007E65AE">
        <w:t>123UH.</w:t>
      </w:r>
    </w:p>
    <w:p w:rsidR="00B308F0" w:rsidRPr="007E65AE" w:rsidRDefault="00B308F0" w:rsidP="00B308F0">
      <w:pPr>
        <w:pStyle w:val="Definition"/>
      </w:pPr>
      <w:r w:rsidRPr="007E65AE">
        <w:rPr>
          <w:b/>
          <w:i/>
        </w:rPr>
        <w:t>eligible care period</w:t>
      </w:r>
      <w:r w:rsidRPr="007E65AE">
        <w:t xml:space="preserve"> has the meaning given by section</w:t>
      </w:r>
      <w:r w:rsidR="007E65AE">
        <w:t> </w:t>
      </w:r>
      <w:r w:rsidRPr="007E65AE">
        <w:t>123UJ.</w:t>
      </w:r>
    </w:p>
    <w:p w:rsidR="00B308F0" w:rsidRPr="007E65AE" w:rsidRDefault="00B308F0" w:rsidP="00B308F0">
      <w:pPr>
        <w:pStyle w:val="Definition"/>
      </w:pPr>
      <w:r w:rsidRPr="007E65AE">
        <w:rPr>
          <w:b/>
          <w:i/>
        </w:rPr>
        <w:t>eligible recipient</w:t>
      </w:r>
      <w:r w:rsidRPr="007E65AE">
        <w:t xml:space="preserve"> has the meaning given by section</w:t>
      </w:r>
      <w:r w:rsidR="007E65AE">
        <w:t> </w:t>
      </w:r>
      <w:r w:rsidRPr="007E65AE">
        <w:t>123TK.</w:t>
      </w:r>
    </w:p>
    <w:p w:rsidR="00BD07E3" w:rsidRPr="007E65AE" w:rsidRDefault="00BD07E3" w:rsidP="00BD07E3">
      <w:pPr>
        <w:pStyle w:val="Definition"/>
      </w:pPr>
      <w:r w:rsidRPr="007E65AE">
        <w:rPr>
          <w:b/>
          <w:i/>
        </w:rPr>
        <w:t>ETR income</w:t>
      </w:r>
      <w:r w:rsidR="007E65AE">
        <w:rPr>
          <w:b/>
          <w:i/>
        </w:rPr>
        <w:noBreakHyphen/>
      </w:r>
      <w:r w:rsidRPr="007E65AE">
        <w:rPr>
          <w:b/>
          <w:i/>
        </w:rPr>
        <w:t>managed payment</w:t>
      </w:r>
      <w:r w:rsidRPr="007E65AE">
        <w:t xml:space="preserve"> means:</w:t>
      </w:r>
    </w:p>
    <w:p w:rsidR="00BD07E3" w:rsidRPr="007E65AE" w:rsidRDefault="00BD07E3" w:rsidP="00BD07E3">
      <w:pPr>
        <w:pStyle w:val="paragraph"/>
      </w:pPr>
      <w:r w:rsidRPr="007E65AE">
        <w:tab/>
        <w:t>(a)</w:t>
      </w:r>
      <w:r w:rsidRPr="007E65AE">
        <w:tab/>
        <w:t>ETR payment under the Family Assistance Act; or</w:t>
      </w:r>
    </w:p>
    <w:p w:rsidR="00BD07E3" w:rsidRPr="007E65AE" w:rsidRDefault="00BD07E3" w:rsidP="00BD07E3">
      <w:pPr>
        <w:pStyle w:val="paragraph"/>
      </w:pPr>
      <w:r w:rsidRPr="007E65AE">
        <w:tab/>
        <w:t>(b)</w:t>
      </w:r>
      <w:r w:rsidRPr="007E65AE">
        <w:tab/>
        <w:t>ETR payment under the Veterans’ Entitlements Act.</w:t>
      </w:r>
    </w:p>
    <w:p w:rsidR="00B308F0" w:rsidRPr="007E65AE" w:rsidRDefault="00B308F0" w:rsidP="00B308F0">
      <w:pPr>
        <w:pStyle w:val="Definition"/>
      </w:pPr>
      <w:r w:rsidRPr="007E65AE">
        <w:rPr>
          <w:b/>
          <w:i/>
        </w:rPr>
        <w:t>excluded goods</w:t>
      </w:r>
      <w:r w:rsidRPr="007E65AE">
        <w:t xml:space="preserve"> has the meaning given by subsection</w:t>
      </w:r>
      <w:r w:rsidR="007E65AE">
        <w:t> </w:t>
      </w:r>
      <w:r w:rsidRPr="007E65AE">
        <w:t>123TI(1).</w:t>
      </w:r>
    </w:p>
    <w:p w:rsidR="006F318D" w:rsidRPr="007E65AE" w:rsidRDefault="006F318D" w:rsidP="0019462B">
      <w:pPr>
        <w:pStyle w:val="Definition"/>
        <w:keepNext/>
      </w:pPr>
      <w:r w:rsidRPr="007E65AE">
        <w:rPr>
          <w:b/>
          <w:i/>
        </w:rPr>
        <w:t>excluded Part</w:t>
      </w:r>
      <w:r w:rsidR="007E65AE">
        <w:rPr>
          <w:b/>
          <w:i/>
        </w:rPr>
        <w:t> </w:t>
      </w:r>
      <w:r w:rsidRPr="007E65AE">
        <w:rPr>
          <w:b/>
          <w:i/>
        </w:rPr>
        <w:t>3B payment nominee</w:t>
      </w:r>
      <w:r w:rsidRPr="007E65AE">
        <w:t xml:space="preserve"> means:</w:t>
      </w:r>
    </w:p>
    <w:p w:rsidR="006F318D" w:rsidRPr="007E65AE" w:rsidRDefault="006F318D" w:rsidP="006F318D">
      <w:pPr>
        <w:pStyle w:val="paragraph"/>
      </w:pPr>
      <w:r w:rsidRPr="007E65AE">
        <w:tab/>
        <w:t>(a)</w:t>
      </w:r>
      <w:r w:rsidRPr="007E65AE">
        <w:tab/>
        <w:t>the Public Trustee (however described) of a State or Territory; or</w:t>
      </w:r>
    </w:p>
    <w:p w:rsidR="006F318D" w:rsidRPr="007E65AE" w:rsidRDefault="006F318D" w:rsidP="006F318D">
      <w:pPr>
        <w:pStyle w:val="paragraph"/>
      </w:pPr>
      <w:r w:rsidRPr="007E65AE">
        <w:tab/>
        <w:t>(b)</w:t>
      </w:r>
      <w:r w:rsidRPr="007E65AE">
        <w:tab/>
        <w:t>a Part</w:t>
      </w:r>
      <w:r w:rsidR="007E65AE">
        <w:t> </w:t>
      </w:r>
      <w:r w:rsidRPr="007E65AE">
        <w:t>3B payment nominee who is not subject to the income management regime.</w:t>
      </w:r>
    </w:p>
    <w:p w:rsidR="00B308F0" w:rsidRPr="007E65AE" w:rsidRDefault="00B308F0" w:rsidP="00B308F0">
      <w:pPr>
        <w:pStyle w:val="Definition"/>
      </w:pPr>
      <w:r w:rsidRPr="007E65AE">
        <w:rPr>
          <w:b/>
          <w:i/>
        </w:rPr>
        <w:t xml:space="preserve">excluded service </w:t>
      </w:r>
      <w:r w:rsidRPr="007E65AE">
        <w:t>has the meaning given by subsection</w:t>
      </w:r>
      <w:r w:rsidR="007E65AE">
        <w:t> </w:t>
      </w:r>
      <w:r w:rsidRPr="007E65AE">
        <w:t>123TI(2).</w:t>
      </w:r>
    </w:p>
    <w:p w:rsidR="00A913A0" w:rsidRPr="007E65AE" w:rsidRDefault="00A913A0" w:rsidP="00A913A0">
      <w:pPr>
        <w:pStyle w:val="Definition"/>
      </w:pPr>
      <w:r w:rsidRPr="007E65AE">
        <w:rPr>
          <w:b/>
          <w:i/>
        </w:rPr>
        <w:t>exempt welfare payment recipient</w:t>
      </w:r>
      <w:r w:rsidRPr="007E65AE">
        <w:t xml:space="preserve"> has the meaning given by section</w:t>
      </w:r>
      <w:r w:rsidR="007E65AE">
        <w:t> </w:t>
      </w:r>
      <w:r w:rsidRPr="007E65AE">
        <w:t>123UGB, 123UGC or 123UGD.</w:t>
      </w:r>
    </w:p>
    <w:p w:rsidR="00B308F0" w:rsidRPr="007E65AE" w:rsidRDefault="00B308F0" w:rsidP="00B308F0">
      <w:pPr>
        <w:pStyle w:val="Definition"/>
      </w:pPr>
      <w:r w:rsidRPr="007E65AE">
        <w:rPr>
          <w:b/>
          <w:i/>
        </w:rPr>
        <w:t>family law order</w:t>
      </w:r>
      <w:r w:rsidRPr="007E65AE">
        <w:t xml:space="preserve"> means:</w:t>
      </w:r>
    </w:p>
    <w:p w:rsidR="00B308F0" w:rsidRPr="007E65AE" w:rsidRDefault="00B308F0" w:rsidP="00B308F0">
      <w:pPr>
        <w:pStyle w:val="paragraph"/>
      </w:pPr>
      <w:r w:rsidRPr="007E65AE">
        <w:tab/>
        <w:t>(a)</w:t>
      </w:r>
      <w:r w:rsidRPr="007E65AE">
        <w:tab/>
        <w:t>a parenting order within the meaning of section</w:t>
      </w:r>
      <w:r w:rsidR="007E65AE">
        <w:t> </w:t>
      </w:r>
      <w:r w:rsidRPr="007E65AE">
        <w:t xml:space="preserve">64B of the </w:t>
      </w:r>
      <w:r w:rsidRPr="007E65AE">
        <w:rPr>
          <w:i/>
        </w:rPr>
        <w:t>Family Law Act 1975</w:t>
      </w:r>
      <w:r w:rsidRPr="007E65AE">
        <w:t>; or</w:t>
      </w:r>
    </w:p>
    <w:p w:rsidR="00B308F0" w:rsidRPr="007E65AE" w:rsidRDefault="00B308F0" w:rsidP="00B308F0">
      <w:pPr>
        <w:pStyle w:val="paragraph"/>
      </w:pPr>
      <w:r w:rsidRPr="007E65AE">
        <w:tab/>
        <w:t>(b)</w:t>
      </w:r>
      <w:r w:rsidRPr="007E65AE">
        <w:tab/>
        <w:t>a family violence order within the meaning of section</w:t>
      </w:r>
      <w:r w:rsidR="007E65AE">
        <w:t> </w:t>
      </w:r>
      <w:r w:rsidRPr="007E65AE">
        <w:t>4 of that Act; or</w:t>
      </w:r>
    </w:p>
    <w:p w:rsidR="00B308F0" w:rsidRPr="007E65AE" w:rsidRDefault="00B308F0" w:rsidP="00B308F0">
      <w:pPr>
        <w:pStyle w:val="paragraph"/>
      </w:pPr>
      <w:r w:rsidRPr="007E65AE">
        <w:tab/>
        <w:t>(c)</w:t>
      </w:r>
      <w:r w:rsidRPr="007E65AE">
        <w:tab/>
        <w:t>a State child order registered under section</w:t>
      </w:r>
      <w:r w:rsidR="007E65AE">
        <w:t> </w:t>
      </w:r>
      <w:r w:rsidRPr="007E65AE">
        <w:t>70D of that Act; or</w:t>
      </w:r>
    </w:p>
    <w:p w:rsidR="00B308F0" w:rsidRPr="007E65AE" w:rsidRDefault="00B308F0" w:rsidP="00B308F0">
      <w:pPr>
        <w:pStyle w:val="paragraph"/>
      </w:pPr>
      <w:r w:rsidRPr="007E65AE">
        <w:tab/>
        <w:t>(d)</w:t>
      </w:r>
      <w:r w:rsidRPr="007E65AE">
        <w:tab/>
        <w:t>an overseas child order registered under section</w:t>
      </w:r>
      <w:r w:rsidR="007E65AE">
        <w:t> </w:t>
      </w:r>
      <w:r w:rsidRPr="007E65AE">
        <w:t>70G of that Act.</w:t>
      </w:r>
    </w:p>
    <w:p w:rsidR="00A556DC" w:rsidRPr="007E65AE" w:rsidRDefault="00A556DC" w:rsidP="00A556DC">
      <w:pPr>
        <w:pStyle w:val="Definition"/>
      </w:pPr>
      <w:r w:rsidRPr="007E65AE">
        <w:rPr>
          <w:b/>
          <w:i/>
        </w:rPr>
        <w:t>full</w:t>
      </w:r>
      <w:r w:rsidR="007E65AE">
        <w:rPr>
          <w:b/>
          <w:i/>
        </w:rPr>
        <w:noBreakHyphen/>
      </w:r>
      <w:r w:rsidRPr="007E65AE">
        <w:rPr>
          <w:b/>
          <w:i/>
        </w:rPr>
        <w:t>time student</w:t>
      </w:r>
      <w:r w:rsidRPr="007E65AE">
        <w:t xml:space="preserve"> has the meaning given by section</w:t>
      </w:r>
      <w:r w:rsidR="007E65AE">
        <w:t> </w:t>
      </w:r>
      <w:r w:rsidRPr="007E65AE">
        <w:t>123UGF.</w:t>
      </w:r>
    </w:p>
    <w:p w:rsidR="00984B8C" w:rsidRPr="007E65AE" w:rsidRDefault="00984B8C" w:rsidP="00984B8C">
      <w:pPr>
        <w:pStyle w:val="Definition"/>
      </w:pPr>
      <w:r w:rsidRPr="007E65AE">
        <w:rPr>
          <w:b/>
          <w:i/>
        </w:rPr>
        <w:t>household stimulus payment</w:t>
      </w:r>
      <w:r w:rsidRPr="007E65AE">
        <w:t xml:space="preserve"> means:</w:t>
      </w:r>
    </w:p>
    <w:p w:rsidR="00984B8C" w:rsidRPr="007E65AE" w:rsidRDefault="00984B8C" w:rsidP="00984B8C">
      <w:pPr>
        <w:pStyle w:val="paragraph"/>
      </w:pPr>
      <w:r w:rsidRPr="007E65AE">
        <w:tab/>
        <w:t>(a)</w:t>
      </w:r>
      <w:r w:rsidRPr="007E65AE">
        <w:tab/>
        <w:t>a training and learning bonus under Part</w:t>
      </w:r>
      <w:r w:rsidR="007E65AE">
        <w:t> </w:t>
      </w:r>
      <w:r w:rsidRPr="007E65AE">
        <w:t>2.18 of the 1991 Act; or</w:t>
      </w:r>
    </w:p>
    <w:p w:rsidR="00984B8C" w:rsidRPr="007E65AE" w:rsidRDefault="00984B8C" w:rsidP="00984B8C">
      <w:pPr>
        <w:pStyle w:val="paragraph"/>
      </w:pPr>
      <w:r w:rsidRPr="007E65AE">
        <w:tab/>
        <w:t>(c)</w:t>
      </w:r>
      <w:r w:rsidRPr="007E65AE">
        <w:tab/>
        <w:t>an education entry payment supplement under Division</w:t>
      </w:r>
      <w:r w:rsidR="007E65AE">
        <w:t> </w:t>
      </w:r>
      <w:r w:rsidRPr="007E65AE">
        <w:t>14 of Part</w:t>
      </w:r>
      <w:r w:rsidR="007E65AE">
        <w:t> </w:t>
      </w:r>
      <w:r w:rsidRPr="007E65AE">
        <w:t>2.13A of the 1991 Act; or</w:t>
      </w:r>
    </w:p>
    <w:p w:rsidR="00984B8C" w:rsidRPr="007E65AE" w:rsidRDefault="00984B8C" w:rsidP="00984B8C">
      <w:pPr>
        <w:pStyle w:val="paragraph"/>
      </w:pPr>
      <w:r w:rsidRPr="007E65AE">
        <w:tab/>
        <w:t>(d)</w:t>
      </w:r>
      <w:r w:rsidRPr="007E65AE">
        <w:tab/>
        <w:t>a back to school bonus or single income family bonus under Part</w:t>
      </w:r>
      <w:r w:rsidR="007E65AE">
        <w:t> </w:t>
      </w:r>
      <w:r w:rsidRPr="007E65AE">
        <w:t>7 of the Family Assistance Act; or</w:t>
      </w:r>
    </w:p>
    <w:p w:rsidR="00984B8C" w:rsidRPr="007E65AE" w:rsidRDefault="00984B8C" w:rsidP="00984B8C">
      <w:pPr>
        <w:pStyle w:val="paragraph"/>
      </w:pPr>
      <w:r w:rsidRPr="007E65AE">
        <w:tab/>
        <w:t>(e)</w:t>
      </w:r>
      <w:r w:rsidRPr="007E65AE">
        <w:tab/>
        <w:t>a payment under the scheme determined under Schedule</w:t>
      </w:r>
      <w:r w:rsidR="007E65AE">
        <w:t> </w:t>
      </w:r>
      <w:r w:rsidRPr="007E65AE">
        <w:t xml:space="preserve">4 to the </w:t>
      </w:r>
      <w:r w:rsidRPr="007E65AE">
        <w:rPr>
          <w:i/>
        </w:rPr>
        <w:t xml:space="preserve">Household Stimulus Package </w:t>
      </w:r>
      <w:r w:rsidR="00BC1E12" w:rsidRPr="007E65AE">
        <w:rPr>
          <w:i/>
        </w:rPr>
        <w:t>Act (No.</w:t>
      </w:r>
      <w:r w:rsidR="007E65AE">
        <w:rPr>
          <w:i/>
        </w:rPr>
        <w:t> </w:t>
      </w:r>
      <w:r w:rsidR="00BC1E12" w:rsidRPr="007E65AE">
        <w:rPr>
          <w:i/>
        </w:rPr>
        <w:t>2) 2009</w:t>
      </w:r>
      <w:r w:rsidRPr="007E65AE">
        <w:t>.</w:t>
      </w:r>
    </w:p>
    <w:p w:rsidR="00B308F0" w:rsidRPr="007E65AE" w:rsidRDefault="00CC1A29" w:rsidP="00B308F0">
      <w:pPr>
        <w:pStyle w:val="Definition"/>
      </w:pPr>
      <w:r w:rsidRPr="007E65AE">
        <w:rPr>
          <w:b/>
          <w:i/>
        </w:rPr>
        <w:t>i</w:t>
      </w:r>
      <w:r w:rsidR="00B308F0" w:rsidRPr="007E65AE">
        <w:rPr>
          <w:b/>
          <w:i/>
        </w:rPr>
        <w:t>ncome management account</w:t>
      </w:r>
      <w:r w:rsidR="00B308F0" w:rsidRPr="007E65AE">
        <w:t xml:space="preserve"> means a notional account kept in accordance with section</w:t>
      </w:r>
      <w:r w:rsidR="007E65AE">
        <w:t> </w:t>
      </w:r>
      <w:r w:rsidR="00B308F0" w:rsidRPr="007E65AE">
        <w:t>123WA.</w:t>
      </w:r>
    </w:p>
    <w:p w:rsidR="00AA7411" w:rsidRPr="007E65AE" w:rsidRDefault="00AA7411" w:rsidP="00AA7411">
      <w:pPr>
        <w:pStyle w:val="Definition"/>
      </w:pPr>
      <w:r w:rsidRPr="007E65AE">
        <w:rPr>
          <w:b/>
          <w:i/>
        </w:rPr>
        <w:t>Income Management Record</w:t>
      </w:r>
      <w:r w:rsidRPr="007E65AE">
        <w:t xml:space="preserve"> means the Income Management Record established by section</w:t>
      </w:r>
      <w:r w:rsidR="007E65AE">
        <w:t> </w:t>
      </w:r>
      <w:r w:rsidRPr="007E65AE">
        <w:t>123VA.</w:t>
      </w:r>
    </w:p>
    <w:p w:rsidR="00B308F0" w:rsidRPr="007E65AE" w:rsidRDefault="00B308F0" w:rsidP="00B308F0">
      <w:pPr>
        <w:pStyle w:val="Definition"/>
      </w:pPr>
      <w:r w:rsidRPr="007E65AE">
        <w:rPr>
          <w:b/>
          <w:i/>
        </w:rPr>
        <w:t>income tax law</w:t>
      </w:r>
      <w:r w:rsidRPr="007E65AE">
        <w:t xml:space="preserve"> has the same meaning as in the </w:t>
      </w:r>
      <w:r w:rsidRPr="007E65AE">
        <w:rPr>
          <w:i/>
        </w:rPr>
        <w:t>Income Tax Assessment Act 1997</w:t>
      </w:r>
      <w:r w:rsidRPr="007E65AE">
        <w:t>.</w:t>
      </w:r>
    </w:p>
    <w:p w:rsidR="00B308F0" w:rsidRPr="007E65AE" w:rsidRDefault="00CC1A29" w:rsidP="00B308F0">
      <w:pPr>
        <w:pStyle w:val="Definition"/>
      </w:pPr>
      <w:r w:rsidRPr="007E65AE">
        <w:rPr>
          <w:b/>
          <w:i/>
        </w:rPr>
        <w:t>n</w:t>
      </w:r>
      <w:r w:rsidR="00B308F0" w:rsidRPr="007E65AE">
        <w:rPr>
          <w:b/>
          <w:i/>
        </w:rPr>
        <w:t xml:space="preserve">et amount </w:t>
      </w:r>
      <w:r w:rsidR="00B308F0" w:rsidRPr="007E65AE">
        <w:t>of an instalment or payment means:</w:t>
      </w:r>
    </w:p>
    <w:p w:rsidR="00B308F0" w:rsidRPr="007E65AE" w:rsidRDefault="00B308F0" w:rsidP="00B308F0">
      <w:pPr>
        <w:pStyle w:val="paragraph"/>
      </w:pPr>
      <w:r w:rsidRPr="007E65AE">
        <w:tab/>
        <w:t>(a)</w:t>
      </w:r>
      <w:r w:rsidRPr="007E65AE">
        <w:tab/>
        <w:t>if a deduction is made from, or an amount is set off against, the instalment or payment under:</w:t>
      </w:r>
    </w:p>
    <w:p w:rsidR="00B308F0" w:rsidRPr="007E65AE" w:rsidRDefault="00B308F0" w:rsidP="00B308F0">
      <w:pPr>
        <w:pStyle w:val="paragraphsub"/>
      </w:pPr>
      <w:r w:rsidRPr="007E65AE">
        <w:tab/>
        <w:t>(i)</w:t>
      </w:r>
      <w:r w:rsidRPr="007E65AE">
        <w:tab/>
        <w:t>section</w:t>
      </w:r>
      <w:r w:rsidR="007E65AE">
        <w:t> </w:t>
      </w:r>
      <w:r w:rsidRPr="007E65AE">
        <w:t>61 or 238 of this Act; or</w:t>
      </w:r>
    </w:p>
    <w:p w:rsidR="00B308F0" w:rsidRPr="007E65AE" w:rsidRDefault="00B308F0" w:rsidP="00B308F0">
      <w:pPr>
        <w:pStyle w:val="paragraphsub"/>
      </w:pPr>
      <w:r w:rsidRPr="007E65AE">
        <w:tab/>
        <w:t>(ii)</w:t>
      </w:r>
      <w:r w:rsidRPr="007E65AE">
        <w:tab/>
        <w:t>section</w:t>
      </w:r>
      <w:r w:rsidR="007E65AE">
        <w:t> </w:t>
      </w:r>
      <w:r w:rsidRPr="007E65AE">
        <w:t>1231 of the 1991 Act; or</w:t>
      </w:r>
    </w:p>
    <w:p w:rsidR="00B308F0" w:rsidRPr="007E65AE" w:rsidRDefault="00B308F0" w:rsidP="00B308F0">
      <w:pPr>
        <w:pStyle w:val="paragraphsub"/>
      </w:pPr>
      <w:r w:rsidRPr="007E65AE">
        <w:tab/>
        <w:t>(iii)</w:t>
      </w:r>
      <w:r w:rsidRPr="007E65AE">
        <w:tab/>
        <w:t>section</w:t>
      </w:r>
      <w:r w:rsidR="007E65AE">
        <w:t> </w:t>
      </w:r>
      <w:r w:rsidRPr="007E65AE">
        <w:t>84, 84A, 92, 92A, 225, 226 or 227 of the Family Assistance Administration Act; or</w:t>
      </w:r>
    </w:p>
    <w:p w:rsidR="00B308F0" w:rsidRPr="007E65AE" w:rsidRDefault="00B308F0" w:rsidP="00B308F0">
      <w:pPr>
        <w:pStyle w:val="paragraphsub"/>
      </w:pPr>
      <w:r w:rsidRPr="007E65AE">
        <w:tab/>
        <w:t>(iv)</w:t>
      </w:r>
      <w:r w:rsidRPr="007E65AE">
        <w:tab/>
        <w:t>section</w:t>
      </w:r>
      <w:r w:rsidR="007E65AE">
        <w:t> </w:t>
      </w:r>
      <w:r w:rsidRPr="007E65AE">
        <w:t>50A, 50B, 58J, 79L, 122B, 122D, 205 or 205AA of the Veterans’ Entitlements Act;</w:t>
      </w:r>
    </w:p>
    <w:p w:rsidR="00B308F0" w:rsidRPr="007E65AE" w:rsidRDefault="00B308F0" w:rsidP="00B308F0">
      <w:pPr>
        <w:pStyle w:val="paragraph"/>
      </w:pPr>
      <w:r w:rsidRPr="007E65AE">
        <w:tab/>
      </w:r>
      <w:r w:rsidRPr="007E65AE">
        <w:tab/>
        <w:t>so much of the instalment or payment as remains after the deduction is made or the set</w:t>
      </w:r>
      <w:r w:rsidR="007E65AE">
        <w:noBreakHyphen/>
      </w:r>
      <w:r w:rsidRPr="007E65AE">
        <w:t>off occurs, as the case may be; or</w:t>
      </w:r>
    </w:p>
    <w:p w:rsidR="00B308F0" w:rsidRPr="007E65AE" w:rsidRDefault="00B308F0" w:rsidP="00B308F0">
      <w:pPr>
        <w:pStyle w:val="paragraph"/>
      </w:pPr>
      <w:r w:rsidRPr="007E65AE">
        <w:tab/>
        <w:t>(b)</w:t>
      </w:r>
      <w:r w:rsidRPr="007E65AE">
        <w:tab/>
        <w:t>in any other case—the amount of the instalment or payment.</w:t>
      </w:r>
    </w:p>
    <w:p w:rsidR="00B308F0" w:rsidRPr="007E65AE" w:rsidRDefault="00B308F0" w:rsidP="00B308F0">
      <w:pPr>
        <w:pStyle w:val="Definition"/>
      </w:pPr>
      <w:r w:rsidRPr="007E65AE">
        <w:rPr>
          <w:b/>
          <w:i/>
        </w:rPr>
        <w:t>non</w:t>
      </w:r>
      <w:r w:rsidR="007E65AE">
        <w:rPr>
          <w:b/>
          <w:i/>
        </w:rPr>
        <w:noBreakHyphen/>
      </w:r>
      <w:r w:rsidRPr="007E65AE">
        <w:rPr>
          <w:b/>
          <w:i/>
        </w:rPr>
        <w:t>alcoholic beverage</w:t>
      </w:r>
      <w:r w:rsidRPr="007E65AE">
        <w:t xml:space="preserve"> means a beverage other than an alcoholic beverage.</w:t>
      </w:r>
    </w:p>
    <w:p w:rsidR="00B308F0" w:rsidRPr="007E65AE" w:rsidRDefault="00B308F0" w:rsidP="00B308F0">
      <w:pPr>
        <w:pStyle w:val="Definition"/>
      </w:pPr>
      <w:r w:rsidRPr="007E65AE">
        <w:rPr>
          <w:b/>
          <w:i/>
        </w:rPr>
        <w:t>parenting plan</w:t>
      </w:r>
      <w:r w:rsidRPr="007E65AE">
        <w:t xml:space="preserve"> has the same meaning as in the </w:t>
      </w:r>
      <w:r w:rsidRPr="007E65AE">
        <w:rPr>
          <w:i/>
        </w:rPr>
        <w:t>Family Law Act 1975</w:t>
      </w:r>
      <w:r w:rsidRPr="007E65AE">
        <w:t>.</w:t>
      </w:r>
    </w:p>
    <w:p w:rsidR="009D5011" w:rsidRPr="007E65AE" w:rsidRDefault="009D5011" w:rsidP="009D5011">
      <w:pPr>
        <w:pStyle w:val="Definition"/>
      </w:pPr>
      <w:r w:rsidRPr="007E65AE">
        <w:rPr>
          <w:b/>
          <w:i/>
        </w:rPr>
        <w:t>Part</w:t>
      </w:r>
      <w:r w:rsidR="007E65AE">
        <w:rPr>
          <w:b/>
          <w:i/>
        </w:rPr>
        <w:t> </w:t>
      </w:r>
      <w:r w:rsidRPr="007E65AE">
        <w:rPr>
          <w:b/>
          <w:i/>
        </w:rPr>
        <w:t>3B payment nominee</w:t>
      </w:r>
      <w:r w:rsidRPr="007E65AE">
        <w:t xml:space="preserve"> means:</w:t>
      </w:r>
    </w:p>
    <w:p w:rsidR="009D5011" w:rsidRPr="007E65AE" w:rsidRDefault="009D5011" w:rsidP="009D5011">
      <w:pPr>
        <w:pStyle w:val="paragraph"/>
      </w:pPr>
      <w:r w:rsidRPr="007E65AE">
        <w:tab/>
        <w:t>(a)</w:t>
      </w:r>
      <w:r w:rsidRPr="007E65AE">
        <w:tab/>
        <w:t>a person who is, by virtue of an appointment in force under section</w:t>
      </w:r>
      <w:r w:rsidR="007E65AE">
        <w:t> </w:t>
      </w:r>
      <w:r w:rsidRPr="007E65AE">
        <w:t>123B of this Act or section</w:t>
      </w:r>
      <w:r w:rsidR="007E65AE">
        <w:t> </w:t>
      </w:r>
      <w:r w:rsidRPr="007E65AE">
        <w:t>219TB of the Family Assistance Administration Act, the payment nominee of another person; or</w:t>
      </w:r>
    </w:p>
    <w:p w:rsidR="009D5011" w:rsidRPr="007E65AE" w:rsidRDefault="009D5011" w:rsidP="009D5011">
      <w:pPr>
        <w:pStyle w:val="paragraph"/>
      </w:pPr>
      <w:r w:rsidRPr="007E65AE">
        <w:tab/>
        <w:t>(b)</w:t>
      </w:r>
      <w:r w:rsidRPr="007E65AE">
        <w:tab/>
        <w:t>a person to whom payment of another person’s service pension is made by virtue of an approval in force under section</w:t>
      </w:r>
      <w:r w:rsidR="007E65AE">
        <w:t> </w:t>
      </w:r>
      <w:r w:rsidRPr="007E65AE">
        <w:t>58D of the Veterans’ Entitlements Act; or</w:t>
      </w:r>
    </w:p>
    <w:p w:rsidR="009D5011" w:rsidRPr="007E65AE" w:rsidRDefault="009D5011" w:rsidP="009D5011">
      <w:pPr>
        <w:pStyle w:val="paragraph"/>
      </w:pPr>
      <w:r w:rsidRPr="007E65AE">
        <w:tab/>
        <w:t>(c)</w:t>
      </w:r>
      <w:r w:rsidRPr="007E65AE">
        <w:tab/>
        <w:t>a person to whom payment of another person’s service pension is made by virtue of an appointment in force under section</w:t>
      </w:r>
      <w:r w:rsidR="007E65AE">
        <w:t> </w:t>
      </w:r>
      <w:r w:rsidRPr="007E65AE">
        <w:t>202 of the Veterans’ Entitlements Act; or</w:t>
      </w:r>
    </w:p>
    <w:p w:rsidR="009D5011" w:rsidRPr="007E65AE" w:rsidRDefault="009D5011" w:rsidP="009D5011">
      <w:pPr>
        <w:pStyle w:val="paragraph"/>
      </w:pPr>
      <w:r w:rsidRPr="007E65AE">
        <w:tab/>
        <w:t>(d)</w:t>
      </w:r>
      <w:r w:rsidRPr="007E65AE">
        <w:tab/>
        <w:t>a person to whom another person’s instalments of youth allowance are to be paid in accordance with subsection</w:t>
      </w:r>
      <w:r w:rsidR="007E65AE">
        <w:t> </w:t>
      </w:r>
      <w:r w:rsidRPr="007E65AE">
        <w:t>45(1) of this Act.</w:t>
      </w:r>
    </w:p>
    <w:p w:rsidR="00B308F0" w:rsidRPr="007E65AE" w:rsidRDefault="00B308F0" w:rsidP="00B308F0">
      <w:pPr>
        <w:pStyle w:val="Definition"/>
      </w:pPr>
      <w:r w:rsidRPr="007E65AE">
        <w:rPr>
          <w:b/>
          <w:i/>
        </w:rPr>
        <w:t xml:space="preserve">pornographic material </w:t>
      </w:r>
      <w:r w:rsidRPr="007E65AE">
        <w:t>has the meaning given by section</w:t>
      </w:r>
      <w:r w:rsidR="007E65AE">
        <w:t> </w:t>
      </w:r>
      <w:r w:rsidRPr="007E65AE">
        <w:t>123TJ.</w:t>
      </w:r>
    </w:p>
    <w:p w:rsidR="00B308F0" w:rsidRPr="007E65AE" w:rsidRDefault="00B308F0" w:rsidP="00B308F0">
      <w:pPr>
        <w:pStyle w:val="Definition"/>
      </w:pPr>
      <w:r w:rsidRPr="007E65AE">
        <w:rPr>
          <w:b/>
          <w:i/>
        </w:rPr>
        <w:t>priority needs</w:t>
      </w:r>
      <w:r w:rsidRPr="007E65AE">
        <w:t xml:space="preserve"> has the meaning given by section</w:t>
      </w:r>
      <w:r w:rsidR="007E65AE">
        <w:t> </w:t>
      </w:r>
      <w:r w:rsidRPr="007E65AE">
        <w:t>123TH.</w:t>
      </w:r>
    </w:p>
    <w:p w:rsidR="00B308F0" w:rsidRPr="007E65AE" w:rsidRDefault="00B308F0" w:rsidP="00B308F0">
      <w:pPr>
        <w:pStyle w:val="Definition"/>
      </w:pPr>
      <w:r w:rsidRPr="007E65AE">
        <w:rPr>
          <w:b/>
          <w:i/>
        </w:rPr>
        <w:t>quarter</w:t>
      </w:r>
      <w:r w:rsidRPr="007E65AE">
        <w:t xml:space="preserve"> means a period of 3 months beginning on 1</w:t>
      </w:r>
      <w:r w:rsidR="007E65AE">
        <w:t> </w:t>
      </w:r>
      <w:r w:rsidRPr="007E65AE">
        <w:t>January, 1</w:t>
      </w:r>
      <w:r w:rsidR="007E65AE">
        <w:t> </w:t>
      </w:r>
      <w:r w:rsidRPr="007E65AE">
        <w:t>April, 1</w:t>
      </w:r>
      <w:r w:rsidR="007E65AE">
        <w:t> </w:t>
      </w:r>
      <w:r w:rsidRPr="007E65AE">
        <w:t>July or 1</w:t>
      </w:r>
      <w:r w:rsidR="007E65AE">
        <w:t> </w:t>
      </w:r>
      <w:r w:rsidRPr="007E65AE">
        <w:t>October.</w:t>
      </w:r>
    </w:p>
    <w:p w:rsidR="00B308F0" w:rsidRPr="007E65AE" w:rsidRDefault="00B308F0" w:rsidP="00B308F0">
      <w:pPr>
        <w:pStyle w:val="Definition"/>
      </w:pPr>
      <w:r w:rsidRPr="007E65AE">
        <w:rPr>
          <w:b/>
          <w:i/>
        </w:rPr>
        <w:t>Queensland Commission</w:t>
      </w:r>
      <w:r w:rsidRPr="007E65AE">
        <w:t xml:space="preserve"> means a body or agency that:</w:t>
      </w:r>
    </w:p>
    <w:p w:rsidR="00B308F0" w:rsidRPr="007E65AE" w:rsidRDefault="00B308F0" w:rsidP="00B308F0">
      <w:pPr>
        <w:pStyle w:val="paragraph"/>
      </w:pPr>
      <w:r w:rsidRPr="007E65AE">
        <w:tab/>
        <w:t>(a)</w:t>
      </w:r>
      <w:r w:rsidRPr="007E65AE">
        <w:tab/>
        <w:t>is established by a law of Queensland; and</w:t>
      </w:r>
    </w:p>
    <w:p w:rsidR="00B308F0" w:rsidRPr="007E65AE" w:rsidRDefault="00B308F0" w:rsidP="00B308F0">
      <w:pPr>
        <w:pStyle w:val="paragraph"/>
      </w:pPr>
      <w:r w:rsidRPr="007E65AE">
        <w:tab/>
        <w:t>(b)</w:t>
      </w:r>
      <w:r w:rsidRPr="007E65AE">
        <w:tab/>
        <w:t>is specified in a legislative instrument made by the Minister for the purposes of this paragraph.</w:t>
      </w:r>
    </w:p>
    <w:p w:rsidR="00DE5A91" w:rsidRPr="007E65AE" w:rsidRDefault="00DE5A91" w:rsidP="00DE5A91">
      <w:pPr>
        <w:pStyle w:val="Definition"/>
      </w:pPr>
      <w:r w:rsidRPr="007E65AE">
        <w:rPr>
          <w:b/>
          <w:i/>
        </w:rPr>
        <w:t>recognised State or Territory</w:t>
      </w:r>
      <w:r w:rsidRPr="007E65AE">
        <w:t xml:space="preserve"> has the meaning given by section</w:t>
      </w:r>
      <w:r w:rsidR="007E65AE">
        <w:t> </w:t>
      </w:r>
      <w:r w:rsidRPr="007E65AE">
        <w:t>123TGAB.</w:t>
      </w:r>
    </w:p>
    <w:p w:rsidR="00E95BBC" w:rsidRPr="007E65AE" w:rsidRDefault="00E95BBC" w:rsidP="00E95BBC">
      <w:pPr>
        <w:pStyle w:val="Definition"/>
      </w:pPr>
      <w:r w:rsidRPr="007E65AE">
        <w:rPr>
          <w:b/>
          <w:i/>
        </w:rPr>
        <w:t>recognised State/Territory authority</w:t>
      </w:r>
      <w:r w:rsidRPr="007E65AE">
        <w:t xml:space="preserve"> has the meaning given by section</w:t>
      </w:r>
      <w:r w:rsidR="007E65AE">
        <w:t> </w:t>
      </w:r>
      <w:r w:rsidRPr="007E65AE">
        <w:t>123TGAA.</w:t>
      </w:r>
    </w:p>
    <w:p w:rsidR="00B308F0" w:rsidRPr="007E65AE" w:rsidRDefault="00B308F0" w:rsidP="00B308F0">
      <w:pPr>
        <w:pStyle w:val="Definition"/>
      </w:pPr>
      <w:r w:rsidRPr="007E65AE">
        <w:rPr>
          <w:b/>
          <w:i/>
        </w:rPr>
        <w:t>registered parenting plan</w:t>
      </w:r>
      <w:r w:rsidRPr="007E65AE">
        <w:t xml:space="preserve"> has the same meaning as in the </w:t>
      </w:r>
      <w:r w:rsidRPr="007E65AE">
        <w:rPr>
          <w:i/>
        </w:rPr>
        <w:t>Family Law Act 1975</w:t>
      </w:r>
      <w:r w:rsidRPr="007E65AE">
        <w:t>.</w:t>
      </w:r>
    </w:p>
    <w:p w:rsidR="00A556DC" w:rsidRPr="007E65AE" w:rsidRDefault="00A556DC" w:rsidP="00A556DC">
      <w:pPr>
        <w:pStyle w:val="Definition"/>
      </w:pPr>
      <w:r w:rsidRPr="007E65AE">
        <w:rPr>
          <w:b/>
          <w:i/>
        </w:rPr>
        <w:t>school age child</w:t>
      </w:r>
      <w:r w:rsidRPr="007E65AE">
        <w:t xml:space="preserve"> has the meaning given by section</w:t>
      </w:r>
      <w:r w:rsidR="007E65AE">
        <w:t> </w:t>
      </w:r>
      <w:r w:rsidRPr="007E65AE">
        <w:t>123UGG.</w:t>
      </w:r>
    </w:p>
    <w:p w:rsidR="00B308F0" w:rsidRPr="007E65AE" w:rsidRDefault="00B308F0" w:rsidP="00B308F0">
      <w:pPr>
        <w:pStyle w:val="Definition"/>
      </w:pPr>
      <w:r w:rsidRPr="007E65AE">
        <w:rPr>
          <w:b/>
          <w:i/>
        </w:rPr>
        <w:t>stored value card</w:t>
      </w:r>
      <w:r w:rsidRPr="007E65AE">
        <w:t xml:space="preserve"> includes a portable device that is:</w:t>
      </w:r>
    </w:p>
    <w:p w:rsidR="00B308F0" w:rsidRPr="007E65AE" w:rsidRDefault="00B308F0" w:rsidP="00B308F0">
      <w:pPr>
        <w:pStyle w:val="paragraph"/>
      </w:pPr>
      <w:r w:rsidRPr="007E65AE">
        <w:tab/>
        <w:t>(a)</w:t>
      </w:r>
      <w:r w:rsidRPr="007E65AE">
        <w:tab/>
        <w:t>capable of storing monetary value in a form other than physical currency; and</w:t>
      </w:r>
    </w:p>
    <w:p w:rsidR="00B308F0" w:rsidRPr="007E65AE" w:rsidRDefault="00B308F0" w:rsidP="00B308F0">
      <w:pPr>
        <w:pStyle w:val="paragraph"/>
      </w:pPr>
      <w:r w:rsidRPr="007E65AE">
        <w:tab/>
        <w:t>(b)</w:t>
      </w:r>
      <w:r w:rsidRPr="007E65AE">
        <w:tab/>
        <w:t>of a kind specified in a legislative instrument made by the Minister for the purposes of this paragraph.</w:t>
      </w:r>
    </w:p>
    <w:p w:rsidR="00B308F0" w:rsidRPr="007E65AE" w:rsidRDefault="00B308F0" w:rsidP="00B308F0">
      <w:pPr>
        <w:pStyle w:val="Definition"/>
      </w:pPr>
      <w:r w:rsidRPr="007E65AE">
        <w:rPr>
          <w:b/>
          <w:i/>
        </w:rPr>
        <w:t>subject to the income management regime</w:t>
      </w:r>
      <w:r w:rsidRPr="007E65AE">
        <w:t xml:space="preserve"> has the meaning given by section</w:t>
      </w:r>
      <w:r w:rsidR="007E65AE">
        <w:t> </w:t>
      </w:r>
      <w:r w:rsidRPr="007E65AE">
        <w:t>123UC,</w:t>
      </w:r>
      <w:r w:rsidR="00E65376" w:rsidRPr="007E65AE">
        <w:t xml:space="preserve"> 123UCA, 123UCB, 123UCC,</w:t>
      </w:r>
      <w:r w:rsidRPr="007E65AE">
        <w:t xml:space="preserve"> 123UD, 123UE</w:t>
      </w:r>
      <w:r w:rsidR="00367FFE" w:rsidRPr="007E65AE">
        <w:t>, 123UF</w:t>
      </w:r>
      <w:r w:rsidR="00090758" w:rsidRPr="007E65AE">
        <w:t>, 123UFAA</w:t>
      </w:r>
      <w:r w:rsidR="00367FFE" w:rsidRPr="007E65AE">
        <w:t xml:space="preserve"> or 123UFA</w:t>
      </w:r>
      <w:r w:rsidRPr="007E65AE">
        <w:t>.</w:t>
      </w:r>
    </w:p>
    <w:p w:rsidR="00B308F0" w:rsidRPr="007E65AE" w:rsidRDefault="00B308F0" w:rsidP="00B308F0">
      <w:pPr>
        <w:pStyle w:val="Definition"/>
      </w:pPr>
      <w:r w:rsidRPr="007E65AE">
        <w:rPr>
          <w:b/>
          <w:i/>
        </w:rPr>
        <w:t>supply</w:t>
      </w:r>
      <w:r w:rsidRPr="007E65AE">
        <w:t xml:space="preserve"> has the same meaning as in the </w:t>
      </w:r>
      <w:r w:rsidR="00253182" w:rsidRPr="007E65AE">
        <w:rPr>
          <w:i/>
        </w:rPr>
        <w:t>Competition and Consumer Act 2010</w:t>
      </w:r>
      <w:r w:rsidRPr="007E65AE">
        <w:t>.</w:t>
      </w:r>
    </w:p>
    <w:p w:rsidR="00B308F0" w:rsidRPr="007E65AE" w:rsidRDefault="00CC1A29" w:rsidP="00B308F0">
      <w:pPr>
        <w:pStyle w:val="Definition"/>
      </w:pPr>
      <w:r w:rsidRPr="007E65AE">
        <w:rPr>
          <w:b/>
          <w:i/>
        </w:rPr>
        <w:t>t</w:t>
      </w:r>
      <w:r w:rsidR="00B308F0" w:rsidRPr="007E65AE">
        <w:rPr>
          <w:b/>
          <w:i/>
        </w:rPr>
        <w:t>obacco product</w:t>
      </w:r>
      <w:r w:rsidR="00B308F0" w:rsidRPr="007E65AE">
        <w:t xml:space="preserve"> has the same meaning as in the </w:t>
      </w:r>
      <w:r w:rsidR="00B308F0" w:rsidRPr="007E65AE">
        <w:rPr>
          <w:i/>
        </w:rPr>
        <w:t>Tobacco Advertising Prohibition Act 1992</w:t>
      </w:r>
      <w:r w:rsidR="00B308F0" w:rsidRPr="007E65AE">
        <w:t>.</w:t>
      </w:r>
    </w:p>
    <w:p w:rsidR="00B308F0" w:rsidRPr="007E65AE" w:rsidRDefault="00CC1A29" w:rsidP="00B308F0">
      <w:pPr>
        <w:pStyle w:val="Definition"/>
      </w:pPr>
      <w:r w:rsidRPr="007E65AE">
        <w:rPr>
          <w:b/>
          <w:i/>
        </w:rPr>
        <w:t>u</w:t>
      </w:r>
      <w:r w:rsidR="00B308F0" w:rsidRPr="007E65AE">
        <w:rPr>
          <w:b/>
          <w:i/>
        </w:rPr>
        <w:t>nsatisfactory school attendance situation</w:t>
      </w:r>
      <w:r w:rsidR="00B308F0" w:rsidRPr="007E65AE">
        <w:t xml:space="preserve"> has the meaning given by section</w:t>
      </w:r>
      <w:r w:rsidR="007E65AE">
        <w:t> </w:t>
      </w:r>
      <w:r w:rsidR="00B308F0" w:rsidRPr="007E65AE">
        <w:t>123UK.</w:t>
      </w:r>
    </w:p>
    <w:p w:rsidR="00B308F0" w:rsidRPr="007E65AE" w:rsidRDefault="00B308F0" w:rsidP="001D1402">
      <w:pPr>
        <w:pStyle w:val="Definition"/>
        <w:keepNext/>
      </w:pPr>
      <w:r w:rsidRPr="007E65AE">
        <w:rPr>
          <w:b/>
          <w:i/>
        </w:rPr>
        <w:t>veterans’ entitlement bereavement payment</w:t>
      </w:r>
      <w:r w:rsidRPr="007E65AE">
        <w:t xml:space="preserve"> means:</w:t>
      </w:r>
    </w:p>
    <w:p w:rsidR="00B308F0" w:rsidRPr="007E65AE" w:rsidRDefault="00B308F0" w:rsidP="00B308F0">
      <w:pPr>
        <w:pStyle w:val="paragraph"/>
      </w:pPr>
      <w:r w:rsidRPr="007E65AE">
        <w:tab/>
        <w:t>(a)</w:t>
      </w:r>
      <w:r w:rsidRPr="007E65AE">
        <w:tab/>
        <w:t>a bereavement payment within the meaning of subsection</w:t>
      </w:r>
      <w:r w:rsidR="007E65AE">
        <w:t> </w:t>
      </w:r>
      <w:r w:rsidRPr="007E65AE">
        <w:t>53K(3) of the Veterans’ Entitlements Act; or</w:t>
      </w:r>
    </w:p>
    <w:p w:rsidR="00B308F0" w:rsidRPr="007E65AE" w:rsidRDefault="00B308F0" w:rsidP="00B308F0">
      <w:pPr>
        <w:pStyle w:val="paragraph"/>
      </w:pPr>
      <w:r w:rsidRPr="007E65AE">
        <w:tab/>
        <w:t>(b)</w:t>
      </w:r>
      <w:r w:rsidRPr="007E65AE">
        <w:tab/>
        <w:t>a bereavement payment paid under subsection</w:t>
      </w:r>
      <w:r w:rsidR="007E65AE">
        <w:t> </w:t>
      </w:r>
      <w:r w:rsidRPr="007E65AE">
        <w:t>53L(4) of that Act; or</w:t>
      </w:r>
    </w:p>
    <w:p w:rsidR="00B308F0" w:rsidRPr="007E65AE" w:rsidRDefault="00B308F0" w:rsidP="00B308F0">
      <w:pPr>
        <w:pStyle w:val="paragraph"/>
      </w:pPr>
      <w:r w:rsidRPr="007E65AE">
        <w:tab/>
        <w:t>(c)</w:t>
      </w:r>
      <w:r w:rsidRPr="007E65AE">
        <w:tab/>
        <w:t>an amount paid under subsection</w:t>
      </w:r>
      <w:r w:rsidR="007E65AE">
        <w:t> </w:t>
      </w:r>
      <w:r w:rsidRPr="007E65AE">
        <w:t>53Q(1) of that Act; or</w:t>
      </w:r>
    </w:p>
    <w:p w:rsidR="00B308F0" w:rsidRPr="007E65AE" w:rsidRDefault="00B308F0" w:rsidP="00B308F0">
      <w:pPr>
        <w:pStyle w:val="paragraph"/>
      </w:pPr>
      <w:r w:rsidRPr="007E65AE">
        <w:tab/>
        <w:t>(d)</w:t>
      </w:r>
      <w:r w:rsidRPr="007E65AE">
        <w:tab/>
        <w:t>a bereavement payment within the meaning of subsection</w:t>
      </w:r>
      <w:r w:rsidR="007E65AE">
        <w:t> </w:t>
      </w:r>
      <w:r w:rsidRPr="007E65AE">
        <w:t>53T(1) of that Act.</w:t>
      </w:r>
    </w:p>
    <w:p w:rsidR="00556C66" w:rsidRPr="007E65AE" w:rsidRDefault="00556C66" w:rsidP="00556C66">
      <w:pPr>
        <w:pStyle w:val="Definition"/>
      </w:pPr>
      <w:r w:rsidRPr="007E65AE">
        <w:rPr>
          <w:b/>
          <w:i/>
        </w:rPr>
        <w:t>voluntary income management agreement</w:t>
      </w:r>
      <w:r w:rsidRPr="007E65AE">
        <w:t xml:space="preserve"> means an agreement under section</w:t>
      </w:r>
      <w:r w:rsidR="007E65AE">
        <w:t> </w:t>
      </w:r>
      <w:r w:rsidRPr="007E65AE">
        <w:t>123UM.</w:t>
      </w:r>
    </w:p>
    <w:p w:rsidR="009E75E9" w:rsidRPr="007E65AE" w:rsidRDefault="009E75E9" w:rsidP="009E75E9">
      <w:pPr>
        <w:pStyle w:val="Definition"/>
      </w:pPr>
      <w:r w:rsidRPr="007E65AE">
        <w:rPr>
          <w:b/>
          <w:i/>
        </w:rPr>
        <w:t>vulnerable welfare payment recipient</w:t>
      </w:r>
      <w:r w:rsidRPr="007E65AE">
        <w:t xml:space="preserve"> has the meaning given by section</w:t>
      </w:r>
      <w:r w:rsidR="007E65AE">
        <w:t> </w:t>
      </w:r>
      <w:r w:rsidRPr="007E65AE">
        <w:t>123UGA.</w:t>
      </w:r>
    </w:p>
    <w:p w:rsidR="00B308F0" w:rsidRPr="007E65AE" w:rsidRDefault="00B308F0" w:rsidP="00B308F0">
      <w:pPr>
        <w:pStyle w:val="ActHead5"/>
      </w:pPr>
      <w:bookmarkStart w:id="300" w:name="_Toc507142703"/>
      <w:r w:rsidRPr="007E65AE">
        <w:rPr>
          <w:rStyle w:val="CharSectno"/>
        </w:rPr>
        <w:t>123TF</w:t>
      </w:r>
      <w:r w:rsidRPr="007E65AE">
        <w:t xml:space="preserve">  Declared child protection State or Territory</w:t>
      </w:r>
      <w:bookmarkEnd w:id="300"/>
    </w:p>
    <w:p w:rsidR="00B308F0" w:rsidRPr="007E65AE" w:rsidRDefault="00B308F0" w:rsidP="00B308F0">
      <w:pPr>
        <w:pStyle w:val="subsection"/>
      </w:pPr>
      <w:r w:rsidRPr="007E65AE">
        <w:tab/>
      </w:r>
      <w:r w:rsidRPr="007E65AE">
        <w:tab/>
        <w:t xml:space="preserve">The Minister may, by legislative instrument, determine that a specified State or Territory is a </w:t>
      </w:r>
      <w:r w:rsidRPr="007E65AE">
        <w:rPr>
          <w:b/>
          <w:i/>
        </w:rPr>
        <w:t>declared child protection State or Territory</w:t>
      </w:r>
      <w:r w:rsidRPr="007E65AE">
        <w:t xml:space="preserve"> for the purposes of this Part.</w:t>
      </w:r>
    </w:p>
    <w:p w:rsidR="00B308F0" w:rsidRPr="007E65AE" w:rsidRDefault="00B308F0" w:rsidP="00B308F0">
      <w:pPr>
        <w:pStyle w:val="ActHead5"/>
      </w:pPr>
      <w:bookmarkStart w:id="301" w:name="_Toc507142704"/>
      <w:r w:rsidRPr="007E65AE">
        <w:rPr>
          <w:rStyle w:val="CharSectno"/>
        </w:rPr>
        <w:t>123TG</w:t>
      </w:r>
      <w:r w:rsidRPr="007E65AE">
        <w:t xml:space="preserve">  Declared primary school area and declared secondary school area</w:t>
      </w:r>
      <w:bookmarkEnd w:id="301"/>
    </w:p>
    <w:p w:rsidR="00B308F0" w:rsidRPr="007E65AE" w:rsidRDefault="00B308F0" w:rsidP="00B308F0">
      <w:pPr>
        <w:pStyle w:val="SubsectionHead"/>
      </w:pPr>
      <w:r w:rsidRPr="007E65AE">
        <w:t>Declared primary school area</w:t>
      </w:r>
    </w:p>
    <w:p w:rsidR="00B308F0" w:rsidRPr="007E65AE" w:rsidRDefault="00B308F0" w:rsidP="00B308F0">
      <w:pPr>
        <w:pStyle w:val="subsection"/>
      </w:pPr>
      <w:r w:rsidRPr="007E65AE">
        <w:tab/>
        <w:t>(1)</w:t>
      </w:r>
      <w:r w:rsidRPr="007E65AE">
        <w:tab/>
        <w:t>The Minister may, by legislative instrument, determine that:</w:t>
      </w:r>
    </w:p>
    <w:p w:rsidR="00B308F0" w:rsidRPr="007E65AE" w:rsidRDefault="00B308F0" w:rsidP="00B308F0">
      <w:pPr>
        <w:pStyle w:val="paragraph"/>
      </w:pPr>
      <w:r w:rsidRPr="007E65AE">
        <w:tab/>
        <w:t>(a)</w:t>
      </w:r>
      <w:r w:rsidRPr="007E65AE">
        <w:tab/>
        <w:t>a specified State; or</w:t>
      </w:r>
    </w:p>
    <w:p w:rsidR="00B308F0" w:rsidRPr="007E65AE" w:rsidRDefault="00B308F0" w:rsidP="00B308F0">
      <w:pPr>
        <w:pStyle w:val="paragraph"/>
      </w:pPr>
      <w:r w:rsidRPr="007E65AE">
        <w:tab/>
        <w:t>(b)</w:t>
      </w:r>
      <w:r w:rsidRPr="007E65AE">
        <w:tab/>
        <w:t>a specified Territory; or</w:t>
      </w:r>
    </w:p>
    <w:p w:rsidR="00B308F0" w:rsidRPr="007E65AE" w:rsidRDefault="00B308F0" w:rsidP="00B308F0">
      <w:pPr>
        <w:pStyle w:val="paragraph"/>
      </w:pPr>
      <w:r w:rsidRPr="007E65AE">
        <w:tab/>
        <w:t>(c)</w:t>
      </w:r>
      <w:r w:rsidRPr="007E65AE">
        <w:tab/>
        <w:t>a specified area;</w:t>
      </w:r>
    </w:p>
    <w:p w:rsidR="00B308F0" w:rsidRPr="007E65AE" w:rsidRDefault="00B308F0" w:rsidP="00B308F0">
      <w:pPr>
        <w:pStyle w:val="subsection2"/>
      </w:pPr>
      <w:r w:rsidRPr="007E65AE">
        <w:t xml:space="preserve">is a </w:t>
      </w:r>
      <w:r w:rsidRPr="007E65AE">
        <w:rPr>
          <w:b/>
          <w:i/>
        </w:rPr>
        <w:t>declared primary school area</w:t>
      </w:r>
      <w:r w:rsidRPr="007E65AE">
        <w:t xml:space="preserve"> for the purposes of this Part.</w:t>
      </w:r>
    </w:p>
    <w:p w:rsidR="00B308F0" w:rsidRPr="007E65AE" w:rsidRDefault="00B308F0" w:rsidP="00B308F0">
      <w:pPr>
        <w:pStyle w:val="subsection"/>
      </w:pPr>
      <w:r w:rsidRPr="007E65AE">
        <w:tab/>
        <w:t>(2)</w:t>
      </w:r>
      <w:r w:rsidRPr="007E65AE">
        <w:tab/>
        <w:t xml:space="preserve">This </w:t>
      </w:r>
      <w:r w:rsidR="00EE205F" w:rsidRPr="007E65AE">
        <w:t>Part</w:t>
      </w:r>
      <w:r w:rsidR="00666140" w:rsidRPr="007E65AE">
        <w:t xml:space="preserve"> </w:t>
      </w:r>
      <w:r w:rsidRPr="007E65AE">
        <w:t xml:space="preserve">does not prevent an area specified under </w:t>
      </w:r>
      <w:r w:rsidR="007E65AE">
        <w:t>paragraph (</w:t>
      </w:r>
      <w:r w:rsidRPr="007E65AE">
        <w:t>1)(c) from being described as the area within the boundary of premises occupied by a particular primary school.</w:t>
      </w:r>
    </w:p>
    <w:p w:rsidR="00B308F0" w:rsidRPr="007E65AE" w:rsidRDefault="00B308F0" w:rsidP="00B308F0">
      <w:pPr>
        <w:pStyle w:val="SubsectionHead"/>
      </w:pPr>
      <w:r w:rsidRPr="007E65AE">
        <w:t>Declared secondary school area</w:t>
      </w:r>
    </w:p>
    <w:p w:rsidR="00B308F0" w:rsidRPr="007E65AE" w:rsidRDefault="00B308F0" w:rsidP="00B308F0">
      <w:pPr>
        <w:pStyle w:val="subsection"/>
      </w:pPr>
      <w:r w:rsidRPr="007E65AE">
        <w:tab/>
        <w:t>(3)</w:t>
      </w:r>
      <w:r w:rsidRPr="007E65AE">
        <w:tab/>
        <w:t>The Minister may, by legislative instrument, determine that:</w:t>
      </w:r>
    </w:p>
    <w:p w:rsidR="00B308F0" w:rsidRPr="007E65AE" w:rsidRDefault="00B308F0" w:rsidP="00B308F0">
      <w:pPr>
        <w:pStyle w:val="paragraph"/>
      </w:pPr>
      <w:r w:rsidRPr="007E65AE">
        <w:tab/>
        <w:t>(a)</w:t>
      </w:r>
      <w:r w:rsidRPr="007E65AE">
        <w:tab/>
        <w:t>a specified State; or</w:t>
      </w:r>
    </w:p>
    <w:p w:rsidR="00B308F0" w:rsidRPr="007E65AE" w:rsidRDefault="00B308F0" w:rsidP="00B308F0">
      <w:pPr>
        <w:pStyle w:val="paragraph"/>
      </w:pPr>
      <w:r w:rsidRPr="007E65AE">
        <w:tab/>
        <w:t>(b)</w:t>
      </w:r>
      <w:r w:rsidRPr="007E65AE">
        <w:tab/>
        <w:t>a specified Territory; or</w:t>
      </w:r>
    </w:p>
    <w:p w:rsidR="00B308F0" w:rsidRPr="007E65AE" w:rsidRDefault="00B308F0" w:rsidP="00B308F0">
      <w:pPr>
        <w:pStyle w:val="paragraph"/>
      </w:pPr>
      <w:r w:rsidRPr="007E65AE">
        <w:tab/>
        <w:t>(c)</w:t>
      </w:r>
      <w:r w:rsidRPr="007E65AE">
        <w:tab/>
        <w:t>a specified area;</w:t>
      </w:r>
    </w:p>
    <w:p w:rsidR="00B308F0" w:rsidRPr="007E65AE" w:rsidRDefault="00B308F0" w:rsidP="00B308F0">
      <w:pPr>
        <w:pStyle w:val="subsection2"/>
      </w:pPr>
      <w:r w:rsidRPr="007E65AE">
        <w:t xml:space="preserve">is a </w:t>
      </w:r>
      <w:r w:rsidRPr="007E65AE">
        <w:rPr>
          <w:b/>
          <w:i/>
        </w:rPr>
        <w:t>declared secondary school area</w:t>
      </w:r>
      <w:r w:rsidRPr="007E65AE">
        <w:t xml:space="preserve"> for the purposes of this Part.</w:t>
      </w:r>
    </w:p>
    <w:p w:rsidR="00B308F0" w:rsidRPr="007E65AE" w:rsidRDefault="00B308F0" w:rsidP="00B308F0">
      <w:pPr>
        <w:pStyle w:val="subsection"/>
      </w:pPr>
      <w:r w:rsidRPr="007E65AE">
        <w:tab/>
        <w:t>(4)</w:t>
      </w:r>
      <w:r w:rsidRPr="007E65AE">
        <w:tab/>
        <w:t xml:space="preserve">This </w:t>
      </w:r>
      <w:r w:rsidR="00EE205F" w:rsidRPr="007E65AE">
        <w:t>Part</w:t>
      </w:r>
      <w:r w:rsidR="00666140" w:rsidRPr="007E65AE">
        <w:t xml:space="preserve"> </w:t>
      </w:r>
      <w:r w:rsidRPr="007E65AE">
        <w:t xml:space="preserve">does not prevent an area specified under </w:t>
      </w:r>
      <w:r w:rsidR="007E65AE">
        <w:t>paragraph (</w:t>
      </w:r>
      <w:r w:rsidRPr="007E65AE">
        <w:t>3)(c) from being described as the area within the boundary of premises occupied by a particular secondary school.</w:t>
      </w:r>
    </w:p>
    <w:p w:rsidR="00655B39" w:rsidRPr="007E65AE" w:rsidRDefault="00655B39" w:rsidP="00655B39">
      <w:pPr>
        <w:pStyle w:val="ActHead5"/>
      </w:pPr>
      <w:bookmarkStart w:id="302" w:name="_Toc507142705"/>
      <w:r w:rsidRPr="007E65AE">
        <w:rPr>
          <w:rStyle w:val="CharSectno"/>
        </w:rPr>
        <w:t>123TGAA</w:t>
      </w:r>
      <w:r w:rsidRPr="007E65AE">
        <w:t xml:space="preserve">  Recognised State/Territory authority</w:t>
      </w:r>
      <w:bookmarkEnd w:id="302"/>
    </w:p>
    <w:p w:rsidR="00655B39" w:rsidRPr="007E65AE" w:rsidRDefault="00655B39" w:rsidP="00655B39">
      <w:pPr>
        <w:pStyle w:val="subsection"/>
      </w:pPr>
      <w:r w:rsidRPr="007E65AE">
        <w:tab/>
        <w:t>(1)</w:t>
      </w:r>
      <w:r w:rsidRPr="007E65AE">
        <w:tab/>
        <w:t>The Minister may, by legislative instrument, determine that:</w:t>
      </w:r>
    </w:p>
    <w:p w:rsidR="00655B39" w:rsidRPr="007E65AE" w:rsidRDefault="00655B39" w:rsidP="00655B39">
      <w:pPr>
        <w:pStyle w:val="paragraph"/>
      </w:pPr>
      <w:r w:rsidRPr="007E65AE">
        <w:tab/>
        <w:t>(a)</w:t>
      </w:r>
      <w:r w:rsidRPr="007E65AE">
        <w:tab/>
        <w:t>a specified department, or a specified part of a department, of a State or Territory; or</w:t>
      </w:r>
    </w:p>
    <w:p w:rsidR="00655B39" w:rsidRPr="007E65AE" w:rsidRDefault="00655B39" w:rsidP="00655B39">
      <w:pPr>
        <w:pStyle w:val="paragraph"/>
      </w:pPr>
      <w:r w:rsidRPr="007E65AE">
        <w:tab/>
        <w:t>(b)</w:t>
      </w:r>
      <w:r w:rsidRPr="007E65AE">
        <w:tab/>
        <w:t>a specified body of a State or Territory; or</w:t>
      </w:r>
    </w:p>
    <w:p w:rsidR="00655B39" w:rsidRPr="007E65AE" w:rsidRDefault="00655B39" w:rsidP="00655B39">
      <w:pPr>
        <w:pStyle w:val="paragraph"/>
      </w:pPr>
      <w:r w:rsidRPr="007E65AE">
        <w:tab/>
        <w:t>(c)</w:t>
      </w:r>
      <w:r w:rsidRPr="007E65AE">
        <w:tab/>
        <w:t>a specified agency of a State or Territory;</w:t>
      </w:r>
    </w:p>
    <w:p w:rsidR="00655B39" w:rsidRPr="007E65AE" w:rsidRDefault="00655B39" w:rsidP="00655B39">
      <w:pPr>
        <w:pStyle w:val="subsection2"/>
      </w:pPr>
      <w:r w:rsidRPr="007E65AE">
        <w:t xml:space="preserve">is a </w:t>
      </w:r>
      <w:r w:rsidRPr="007E65AE">
        <w:rPr>
          <w:b/>
          <w:i/>
        </w:rPr>
        <w:t>recognised State/Territory authority</w:t>
      </w:r>
      <w:r w:rsidRPr="007E65AE">
        <w:t xml:space="preserve"> for the purposes of this Part.</w:t>
      </w:r>
    </w:p>
    <w:p w:rsidR="00655B39" w:rsidRPr="007E65AE" w:rsidRDefault="00655B39" w:rsidP="00655B39">
      <w:pPr>
        <w:pStyle w:val="SubsectionHead"/>
      </w:pPr>
      <w:r w:rsidRPr="007E65AE">
        <w:t>Functions, powers or duties of officers or employees</w:t>
      </w:r>
    </w:p>
    <w:p w:rsidR="00655B39" w:rsidRPr="007E65AE" w:rsidRDefault="00655B39" w:rsidP="00655B39">
      <w:pPr>
        <w:pStyle w:val="subsection"/>
      </w:pPr>
      <w:r w:rsidRPr="007E65AE">
        <w:tab/>
        <w:t>(2)</w:t>
      </w:r>
      <w:r w:rsidRPr="007E65AE">
        <w:tab/>
        <w:t xml:space="preserve">Before making a determination under </w:t>
      </w:r>
      <w:r w:rsidR="007E65AE">
        <w:t>subsection (</w:t>
      </w:r>
      <w:r w:rsidRPr="007E65AE">
        <w:t>1), the Minister must be satisfied that officers or employees of the department or part of the department, or of the body or agency, have functions, powers or duties in relation to the care, protection, welfare or safety of adults, children or families.</w:t>
      </w:r>
    </w:p>
    <w:p w:rsidR="00655B39" w:rsidRPr="007E65AE" w:rsidRDefault="00655B39" w:rsidP="00655B39">
      <w:pPr>
        <w:pStyle w:val="SubsectionHead"/>
      </w:pPr>
      <w:r w:rsidRPr="007E65AE">
        <w:t>Appropriate review process</w:t>
      </w:r>
    </w:p>
    <w:p w:rsidR="00655B39" w:rsidRPr="007E65AE" w:rsidRDefault="00655B39" w:rsidP="00655B39">
      <w:pPr>
        <w:pStyle w:val="subsection"/>
      </w:pPr>
      <w:r w:rsidRPr="007E65AE">
        <w:tab/>
        <w:t>(3)</w:t>
      </w:r>
      <w:r w:rsidRPr="007E65AE">
        <w:tab/>
        <w:t xml:space="preserve">Before making a determination under </w:t>
      </w:r>
      <w:r w:rsidR="007E65AE">
        <w:t>subsection (</w:t>
      </w:r>
      <w:r w:rsidRPr="007E65AE">
        <w:t>1), the Minister must be satisfied that there is an appropriate process for reviewing any decisions to give notices of the kind referred to in paragraph</w:t>
      </w:r>
      <w:r w:rsidR="007E65AE">
        <w:t> </w:t>
      </w:r>
      <w:r w:rsidRPr="007E65AE">
        <w:t>123UFAA(1)(b) that could be made by officers or employees of the department or part of the department or of the body or agency if the Minister were to make the determination.</w:t>
      </w:r>
    </w:p>
    <w:p w:rsidR="00655B39" w:rsidRPr="007E65AE" w:rsidRDefault="00655B39" w:rsidP="00655B39">
      <w:pPr>
        <w:pStyle w:val="subsection"/>
      </w:pPr>
      <w:r w:rsidRPr="007E65AE">
        <w:tab/>
        <w:t>(4)</w:t>
      </w:r>
      <w:r w:rsidRPr="007E65AE">
        <w:tab/>
        <w:t xml:space="preserve">In deciding whether the Minister is satisfied as mentioned in </w:t>
      </w:r>
      <w:r w:rsidR="007E65AE">
        <w:t>subsection (</w:t>
      </w:r>
      <w:r w:rsidRPr="007E65AE">
        <w:t>3), the Minister must have regard to the following:</w:t>
      </w:r>
    </w:p>
    <w:p w:rsidR="00655B39" w:rsidRPr="007E65AE" w:rsidRDefault="00655B39" w:rsidP="00655B39">
      <w:pPr>
        <w:pStyle w:val="paragraph"/>
      </w:pPr>
      <w:r w:rsidRPr="007E65AE">
        <w:tab/>
        <w:t>(a)</w:t>
      </w:r>
      <w:r w:rsidRPr="007E65AE">
        <w:tab/>
        <w:t>the cost of the review process to applicants;</w:t>
      </w:r>
    </w:p>
    <w:p w:rsidR="00655B39" w:rsidRPr="007E65AE" w:rsidRDefault="00655B39" w:rsidP="00655B39">
      <w:pPr>
        <w:pStyle w:val="paragraph"/>
      </w:pPr>
      <w:r w:rsidRPr="007E65AE">
        <w:tab/>
        <w:t>(b)</w:t>
      </w:r>
      <w:r w:rsidRPr="007E65AE">
        <w:tab/>
        <w:t>the timeliness of the review process;</w:t>
      </w:r>
    </w:p>
    <w:p w:rsidR="00655B39" w:rsidRPr="007E65AE" w:rsidRDefault="00655B39" w:rsidP="00655B39">
      <w:pPr>
        <w:pStyle w:val="paragraph"/>
      </w:pPr>
      <w:r w:rsidRPr="007E65AE">
        <w:tab/>
        <w:t>(c)</w:t>
      </w:r>
      <w:r w:rsidRPr="007E65AE">
        <w:tab/>
        <w:t>whether the review process provides that applicants are entitled to be represented and heard;</w:t>
      </w:r>
    </w:p>
    <w:p w:rsidR="00655B39" w:rsidRPr="007E65AE" w:rsidRDefault="00655B39" w:rsidP="00655B39">
      <w:pPr>
        <w:pStyle w:val="paragraph"/>
      </w:pPr>
      <w:r w:rsidRPr="007E65AE">
        <w:tab/>
        <w:t>(d)</w:t>
      </w:r>
      <w:r w:rsidRPr="007E65AE">
        <w:tab/>
        <w:t>the degree of independence of the review process;</w:t>
      </w:r>
    </w:p>
    <w:p w:rsidR="00655B39" w:rsidRPr="007E65AE" w:rsidRDefault="00655B39" w:rsidP="00655B39">
      <w:pPr>
        <w:pStyle w:val="paragraph"/>
      </w:pPr>
      <w:r w:rsidRPr="007E65AE">
        <w:tab/>
        <w:t>(e)</w:t>
      </w:r>
      <w:r w:rsidRPr="007E65AE">
        <w:tab/>
        <w:t>whether the review process provides for the use of the services of an interpreter.</w:t>
      </w:r>
    </w:p>
    <w:p w:rsidR="00655B39" w:rsidRPr="007E65AE" w:rsidRDefault="00655B39" w:rsidP="00655B39">
      <w:pPr>
        <w:pStyle w:val="subsection2"/>
      </w:pPr>
      <w:r w:rsidRPr="007E65AE">
        <w:t xml:space="preserve">This subsection does not limit the matters to which the Minister may have regard to in deciding whether the Minister is satisfied as mentioned in </w:t>
      </w:r>
      <w:r w:rsidR="007E65AE">
        <w:t>subsection (</w:t>
      </w:r>
      <w:r w:rsidRPr="007E65AE">
        <w:t>3).</w:t>
      </w:r>
    </w:p>
    <w:p w:rsidR="00655B39" w:rsidRPr="007E65AE" w:rsidRDefault="00655B39" w:rsidP="00655B39">
      <w:pPr>
        <w:pStyle w:val="ActHead5"/>
      </w:pPr>
      <w:bookmarkStart w:id="303" w:name="_Toc507142706"/>
      <w:r w:rsidRPr="007E65AE">
        <w:rPr>
          <w:rStyle w:val="CharSectno"/>
        </w:rPr>
        <w:t>123TGAB</w:t>
      </w:r>
      <w:r w:rsidRPr="007E65AE">
        <w:t xml:space="preserve">  Recognised State or Territory</w:t>
      </w:r>
      <w:bookmarkEnd w:id="303"/>
    </w:p>
    <w:p w:rsidR="00655B39" w:rsidRPr="007E65AE" w:rsidRDefault="00655B39" w:rsidP="00655B39">
      <w:pPr>
        <w:pStyle w:val="subsection"/>
      </w:pPr>
      <w:r w:rsidRPr="007E65AE">
        <w:tab/>
      </w:r>
      <w:r w:rsidRPr="007E65AE">
        <w:tab/>
        <w:t xml:space="preserve">The Minister may, by legislative instrument, determine that a specified State or Territory is a </w:t>
      </w:r>
      <w:r w:rsidRPr="007E65AE">
        <w:rPr>
          <w:b/>
          <w:i/>
        </w:rPr>
        <w:t>recognised State or Territory</w:t>
      </w:r>
      <w:r w:rsidRPr="007E65AE">
        <w:t xml:space="preserve"> for the purposes of this Part.</w:t>
      </w:r>
    </w:p>
    <w:p w:rsidR="00B85A4C" w:rsidRPr="007E65AE" w:rsidRDefault="00B85A4C" w:rsidP="009E593E">
      <w:pPr>
        <w:pStyle w:val="ActHead5"/>
      </w:pPr>
      <w:bookmarkStart w:id="304" w:name="_Toc507142707"/>
      <w:r w:rsidRPr="007E65AE">
        <w:rPr>
          <w:rStyle w:val="CharSectno"/>
        </w:rPr>
        <w:t>123TGA</w:t>
      </w:r>
      <w:r w:rsidRPr="007E65AE">
        <w:t xml:space="preserve">  Declared voluntary income management area</w:t>
      </w:r>
      <w:bookmarkEnd w:id="304"/>
    </w:p>
    <w:p w:rsidR="00B85A4C" w:rsidRPr="007E65AE" w:rsidRDefault="00B85A4C" w:rsidP="009E593E">
      <w:pPr>
        <w:pStyle w:val="subsection"/>
        <w:keepNext/>
        <w:keepLines/>
      </w:pPr>
      <w:r w:rsidRPr="007E65AE">
        <w:tab/>
      </w:r>
      <w:r w:rsidRPr="007E65AE">
        <w:tab/>
        <w:t>The Minister may, by legislative instrument, determine that:</w:t>
      </w:r>
    </w:p>
    <w:p w:rsidR="00B85A4C" w:rsidRPr="007E65AE" w:rsidRDefault="00B85A4C" w:rsidP="009E593E">
      <w:pPr>
        <w:pStyle w:val="paragraph"/>
        <w:keepNext/>
        <w:keepLines/>
      </w:pPr>
      <w:r w:rsidRPr="007E65AE">
        <w:tab/>
        <w:t>(a)</w:t>
      </w:r>
      <w:r w:rsidRPr="007E65AE">
        <w:tab/>
        <w:t>a specified State; or</w:t>
      </w:r>
    </w:p>
    <w:p w:rsidR="00B85A4C" w:rsidRPr="007E65AE" w:rsidRDefault="00B85A4C" w:rsidP="00B85A4C">
      <w:pPr>
        <w:pStyle w:val="paragraph"/>
      </w:pPr>
      <w:r w:rsidRPr="007E65AE">
        <w:tab/>
        <w:t>(b)</w:t>
      </w:r>
      <w:r w:rsidRPr="007E65AE">
        <w:tab/>
        <w:t>a specified Territory; or</w:t>
      </w:r>
    </w:p>
    <w:p w:rsidR="00B85A4C" w:rsidRPr="007E65AE" w:rsidRDefault="00B85A4C" w:rsidP="00B85A4C">
      <w:pPr>
        <w:pStyle w:val="paragraph"/>
      </w:pPr>
      <w:r w:rsidRPr="007E65AE">
        <w:tab/>
        <w:t>(c)</w:t>
      </w:r>
      <w:r w:rsidRPr="007E65AE">
        <w:tab/>
        <w:t>a specified area;</w:t>
      </w:r>
    </w:p>
    <w:p w:rsidR="00B85A4C" w:rsidRPr="007E65AE" w:rsidRDefault="00B85A4C" w:rsidP="00B85A4C">
      <w:pPr>
        <w:pStyle w:val="subsection2"/>
      </w:pPr>
      <w:r w:rsidRPr="007E65AE">
        <w:t xml:space="preserve">is a </w:t>
      </w:r>
      <w:r w:rsidRPr="007E65AE">
        <w:rPr>
          <w:b/>
          <w:i/>
        </w:rPr>
        <w:t>declared voluntary income management area</w:t>
      </w:r>
      <w:r w:rsidRPr="007E65AE">
        <w:t xml:space="preserve"> for the purposes of this Part.</w:t>
      </w:r>
    </w:p>
    <w:p w:rsidR="00B308F0" w:rsidRPr="007E65AE" w:rsidRDefault="00B308F0" w:rsidP="00B308F0">
      <w:pPr>
        <w:pStyle w:val="ActHead5"/>
      </w:pPr>
      <w:bookmarkStart w:id="305" w:name="_Toc507142708"/>
      <w:r w:rsidRPr="007E65AE">
        <w:rPr>
          <w:rStyle w:val="CharSectno"/>
        </w:rPr>
        <w:t>123TH</w:t>
      </w:r>
      <w:r w:rsidRPr="007E65AE">
        <w:t xml:space="preserve">  Priority needs</w:t>
      </w:r>
      <w:bookmarkEnd w:id="305"/>
    </w:p>
    <w:p w:rsidR="00B308F0" w:rsidRPr="007E65AE" w:rsidRDefault="00B308F0" w:rsidP="00B308F0">
      <w:pPr>
        <w:pStyle w:val="subsection"/>
      </w:pPr>
      <w:r w:rsidRPr="007E65AE">
        <w:tab/>
        <w:t>(1)</w:t>
      </w:r>
      <w:r w:rsidRPr="007E65AE">
        <w:tab/>
        <w:t xml:space="preserve">For the purposes of this Part, a person’s </w:t>
      </w:r>
      <w:r w:rsidRPr="007E65AE">
        <w:rPr>
          <w:b/>
          <w:i/>
        </w:rPr>
        <w:t>priority needs</w:t>
      </w:r>
      <w:r w:rsidRPr="007E65AE">
        <w:t xml:space="preserve"> are as follows:</w:t>
      </w:r>
    </w:p>
    <w:p w:rsidR="00B308F0" w:rsidRPr="007E65AE" w:rsidRDefault="00B308F0" w:rsidP="00B308F0">
      <w:pPr>
        <w:pStyle w:val="paragraph"/>
      </w:pPr>
      <w:r w:rsidRPr="007E65AE">
        <w:tab/>
        <w:t>(a)</w:t>
      </w:r>
      <w:r w:rsidRPr="007E65AE">
        <w:tab/>
        <w:t>food;</w:t>
      </w:r>
    </w:p>
    <w:p w:rsidR="00B308F0" w:rsidRPr="007E65AE" w:rsidRDefault="00B308F0" w:rsidP="00B308F0">
      <w:pPr>
        <w:pStyle w:val="paragraph"/>
      </w:pPr>
      <w:r w:rsidRPr="007E65AE">
        <w:tab/>
        <w:t>(b)</w:t>
      </w:r>
      <w:r w:rsidRPr="007E65AE">
        <w:tab/>
        <w:t>non</w:t>
      </w:r>
      <w:r w:rsidR="007E65AE">
        <w:noBreakHyphen/>
      </w:r>
      <w:r w:rsidRPr="007E65AE">
        <w:t>alcoholic beverages;</w:t>
      </w:r>
    </w:p>
    <w:p w:rsidR="00B308F0" w:rsidRPr="007E65AE" w:rsidRDefault="00B308F0" w:rsidP="00B308F0">
      <w:pPr>
        <w:pStyle w:val="paragraph"/>
      </w:pPr>
      <w:r w:rsidRPr="007E65AE">
        <w:tab/>
        <w:t>(c)</w:t>
      </w:r>
      <w:r w:rsidRPr="007E65AE">
        <w:tab/>
        <w:t>clothing;</w:t>
      </w:r>
    </w:p>
    <w:p w:rsidR="00B308F0" w:rsidRPr="007E65AE" w:rsidRDefault="00B308F0" w:rsidP="00B308F0">
      <w:pPr>
        <w:pStyle w:val="paragraph"/>
      </w:pPr>
      <w:r w:rsidRPr="007E65AE">
        <w:tab/>
        <w:t>(d)</w:t>
      </w:r>
      <w:r w:rsidRPr="007E65AE">
        <w:tab/>
        <w:t>footwear;</w:t>
      </w:r>
    </w:p>
    <w:p w:rsidR="00B308F0" w:rsidRPr="007E65AE" w:rsidRDefault="00B308F0" w:rsidP="00B308F0">
      <w:pPr>
        <w:pStyle w:val="paragraph"/>
      </w:pPr>
      <w:r w:rsidRPr="007E65AE">
        <w:tab/>
        <w:t>(e)</w:t>
      </w:r>
      <w:r w:rsidRPr="007E65AE">
        <w:tab/>
        <w:t>basic personal hygiene items;</w:t>
      </w:r>
    </w:p>
    <w:p w:rsidR="00B308F0" w:rsidRPr="007E65AE" w:rsidRDefault="00B308F0" w:rsidP="00B308F0">
      <w:pPr>
        <w:pStyle w:val="paragraph"/>
      </w:pPr>
      <w:r w:rsidRPr="007E65AE">
        <w:tab/>
        <w:t>(f)</w:t>
      </w:r>
      <w:r w:rsidRPr="007E65AE">
        <w:tab/>
        <w:t>basic household items;</w:t>
      </w:r>
    </w:p>
    <w:p w:rsidR="00B308F0" w:rsidRPr="007E65AE" w:rsidRDefault="00B308F0" w:rsidP="00B308F0">
      <w:pPr>
        <w:pStyle w:val="paragraph"/>
      </w:pPr>
      <w:r w:rsidRPr="007E65AE">
        <w:tab/>
        <w:t>(g)</w:t>
      </w:r>
      <w:r w:rsidRPr="007E65AE">
        <w:tab/>
        <w:t>housing, including:</w:t>
      </w:r>
    </w:p>
    <w:p w:rsidR="00B308F0" w:rsidRPr="007E65AE" w:rsidRDefault="00B308F0" w:rsidP="00B308F0">
      <w:pPr>
        <w:pStyle w:val="paragraphsub"/>
      </w:pPr>
      <w:r w:rsidRPr="007E65AE">
        <w:tab/>
        <w:t>(i)</w:t>
      </w:r>
      <w:r w:rsidRPr="007E65AE">
        <w:tab/>
        <w:t>rent; and</w:t>
      </w:r>
    </w:p>
    <w:p w:rsidR="00B308F0" w:rsidRPr="007E65AE" w:rsidRDefault="00B308F0" w:rsidP="00B308F0">
      <w:pPr>
        <w:pStyle w:val="paragraphsub"/>
      </w:pPr>
      <w:r w:rsidRPr="007E65AE">
        <w:tab/>
        <w:t>(ii)</w:t>
      </w:r>
      <w:r w:rsidRPr="007E65AE">
        <w:tab/>
        <w:t>home loan repayments; and</w:t>
      </w:r>
    </w:p>
    <w:p w:rsidR="00B308F0" w:rsidRPr="007E65AE" w:rsidRDefault="00B308F0" w:rsidP="00B308F0">
      <w:pPr>
        <w:pStyle w:val="paragraphsub"/>
      </w:pPr>
      <w:r w:rsidRPr="007E65AE">
        <w:tab/>
        <w:t>(iii)</w:t>
      </w:r>
      <w:r w:rsidRPr="007E65AE">
        <w:tab/>
        <w:t>repairs; and</w:t>
      </w:r>
    </w:p>
    <w:p w:rsidR="00B308F0" w:rsidRPr="007E65AE" w:rsidRDefault="00B308F0" w:rsidP="00B308F0">
      <w:pPr>
        <w:pStyle w:val="paragraphsub"/>
      </w:pPr>
      <w:r w:rsidRPr="007E65AE">
        <w:tab/>
        <w:t>(iv)</w:t>
      </w:r>
      <w:r w:rsidRPr="007E65AE">
        <w:tab/>
        <w:t>maintenance;</w:t>
      </w:r>
    </w:p>
    <w:p w:rsidR="00B308F0" w:rsidRPr="007E65AE" w:rsidRDefault="00B308F0" w:rsidP="00B308F0">
      <w:pPr>
        <w:pStyle w:val="paragraph"/>
      </w:pPr>
      <w:r w:rsidRPr="007E65AE">
        <w:tab/>
        <w:t>(h)</w:t>
      </w:r>
      <w:r w:rsidRPr="007E65AE">
        <w:tab/>
        <w:t>household utilities, including:</w:t>
      </w:r>
    </w:p>
    <w:p w:rsidR="00B308F0" w:rsidRPr="007E65AE" w:rsidRDefault="00B308F0" w:rsidP="00B308F0">
      <w:pPr>
        <w:pStyle w:val="paragraphsub"/>
      </w:pPr>
      <w:r w:rsidRPr="007E65AE">
        <w:tab/>
        <w:t>(i)</w:t>
      </w:r>
      <w:r w:rsidRPr="007E65AE">
        <w:tab/>
        <w:t>electricity; and</w:t>
      </w:r>
    </w:p>
    <w:p w:rsidR="00B308F0" w:rsidRPr="007E65AE" w:rsidRDefault="00B308F0" w:rsidP="00B308F0">
      <w:pPr>
        <w:pStyle w:val="paragraphsub"/>
      </w:pPr>
      <w:r w:rsidRPr="007E65AE">
        <w:tab/>
        <w:t>(ii)</w:t>
      </w:r>
      <w:r w:rsidRPr="007E65AE">
        <w:tab/>
        <w:t>gas; and</w:t>
      </w:r>
    </w:p>
    <w:p w:rsidR="00B308F0" w:rsidRPr="007E65AE" w:rsidRDefault="00B308F0" w:rsidP="00B308F0">
      <w:pPr>
        <w:pStyle w:val="paragraphsub"/>
      </w:pPr>
      <w:r w:rsidRPr="007E65AE">
        <w:tab/>
        <w:t>(iii)</w:t>
      </w:r>
      <w:r w:rsidRPr="007E65AE">
        <w:tab/>
        <w:t>water; and</w:t>
      </w:r>
    </w:p>
    <w:p w:rsidR="00B308F0" w:rsidRPr="007E65AE" w:rsidRDefault="00B308F0" w:rsidP="00B308F0">
      <w:pPr>
        <w:pStyle w:val="paragraphsub"/>
      </w:pPr>
      <w:r w:rsidRPr="007E65AE">
        <w:tab/>
        <w:t>(iv)</w:t>
      </w:r>
      <w:r w:rsidRPr="007E65AE">
        <w:tab/>
        <w:t>sewerage; and</w:t>
      </w:r>
    </w:p>
    <w:p w:rsidR="00B308F0" w:rsidRPr="007E65AE" w:rsidRDefault="00B308F0" w:rsidP="00B308F0">
      <w:pPr>
        <w:pStyle w:val="paragraphsub"/>
      </w:pPr>
      <w:r w:rsidRPr="007E65AE">
        <w:tab/>
        <w:t>(v)</w:t>
      </w:r>
      <w:r w:rsidRPr="007E65AE">
        <w:tab/>
        <w:t>garbage collection; and</w:t>
      </w:r>
    </w:p>
    <w:p w:rsidR="00B308F0" w:rsidRPr="007E65AE" w:rsidRDefault="00B308F0" w:rsidP="00B308F0">
      <w:pPr>
        <w:pStyle w:val="paragraphsub"/>
      </w:pPr>
      <w:r w:rsidRPr="007E65AE">
        <w:tab/>
        <w:t>(vi)</w:t>
      </w:r>
      <w:r w:rsidRPr="007E65AE">
        <w:tab/>
        <w:t>fixed</w:t>
      </w:r>
      <w:r w:rsidR="007E65AE">
        <w:noBreakHyphen/>
      </w:r>
      <w:r w:rsidRPr="007E65AE">
        <w:t>line telephone;</w:t>
      </w:r>
    </w:p>
    <w:p w:rsidR="00B308F0" w:rsidRPr="007E65AE" w:rsidRDefault="00B308F0" w:rsidP="0025207E">
      <w:pPr>
        <w:pStyle w:val="paragraph"/>
        <w:keepNext/>
      </w:pPr>
      <w:r w:rsidRPr="007E65AE">
        <w:tab/>
        <w:t>(i)</w:t>
      </w:r>
      <w:r w:rsidRPr="007E65AE">
        <w:tab/>
        <w:t>rates and land tax;</w:t>
      </w:r>
    </w:p>
    <w:p w:rsidR="00B308F0" w:rsidRPr="007E65AE" w:rsidRDefault="00B308F0" w:rsidP="00936D20">
      <w:pPr>
        <w:pStyle w:val="paragraph"/>
        <w:keepNext/>
        <w:keepLines/>
      </w:pPr>
      <w:r w:rsidRPr="007E65AE">
        <w:tab/>
        <w:t>(j)</w:t>
      </w:r>
      <w:r w:rsidRPr="007E65AE">
        <w:tab/>
        <w:t>health, including:</w:t>
      </w:r>
    </w:p>
    <w:p w:rsidR="00B308F0" w:rsidRPr="007E65AE" w:rsidRDefault="00B308F0" w:rsidP="00B308F0">
      <w:pPr>
        <w:pStyle w:val="paragraphsub"/>
      </w:pPr>
      <w:r w:rsidRPr="007E65AE">
        <w:tab/>
        <w:t>(i)</w:t>
      </w:r>
      <w:r w:rsidRPr="007E65AE">
        <w:tab/>
        <w:t>medical, nursing, dental or other health services; and</w:t>
      </w:r>
    </w:p>
    <w:p w:rsidR="00B308F0" w:rsidRPr="007E65AE" w:rsidRDefault="00B308F0" w:rsidP="00B308F0">
      <w:pPr>
        <w:pStyle w:val="paragraphsub"/>
      </w:pPr>
      <w:r w:rsidRPr="007E65AE">
        <w:tab/>
        <w:t>(ii)</w:t>
      </w:r>
      <w:r w:rsidRPr="007E65AE">
        <w:tab/>
        <w:t>pharmacy items; and</w:t>
      </w:r>
    </w:p>
    <w:p w:rsidR="00B308F0" w:rsidRPr="007E65AE" w:rsidRDefault="00B308F0" w:rsidP="00B308F0">
      <w:pPr>
        <w:pStyle w:val="paragraphsub"/>
      </w:pPr>
      <w:r w:rsidRPr="007E65AE">
        <w:tab/>
        <w:t>(iii)</w:t>
      </w:r>
      <w:r w:rsidRPr="007E65AE">
        <w:tab/>
        <w:t>the supply, alteration or repair of artificial teeth; and</w:t>
      </w:r>
    </w:p>
    <w:p w:rsidR="00B308F0" w:rsidRPr="007E65AE" w:rsidRDefault="00B308F0" w:rsidP="00B308F0">
      <w:pPr>
        <w:pStyle w:val="paragraphsub"/>
      </w:pPr>
      <w:r w:rsidRPr="007E65AE">
        <w:tab/>
        <w:t>(iv)</w:t>
      </w:r>
      <w:r w:rsidRPr="007E65AE">
        <w:tab/>
        <w:t>the supply, alteration or repair of an artificial limb (or part of a limb), artificial eye or hearing aid; and</w:t>
      </w:r>
    </w:p>
    <w:p w:rsidR="00B308F0" w:rsidRPr="007E65AE" w:rsidRDefault="00B308F0" w:rsidP="00B308F0">
      <w:pPr>
        <w:pStyle w:val="paragraphsub"/>
      </w:pPr>
      <w:r w:rsidRPr="007E65AE">
        <w:tab/>
        <w:t>(v)</w:t>
      </w:r>
      <w:r w:rsidRPr="007E65AE">
        <w:tab/>
        <w:t>the supply, alteration or repair of a medical or surgical appliance; and</w:t>
      </w:r>
    </w:p>
    <w:p w:rsidR="00B308F0" w:rsidRPr="007E65AE" w:rsidRDefault="00B308F0" w:rsidP="00B308F0">
      <w:pPr>
        <w:pStyle w:val="paragraphsub"/>
      </w:pPr>
      <w:r w:rsidRPr="007E65AE">
        <w:tab/>
        <w:t>(vi)</w:t>
      </w:r>
      <w:r w:rsidRPr="007E65AE">
        <w:tab/>
        <w:t>the testing of eyes; and</w:t>
      </w:r>
    </w:p>
    <w:p w:rsidR="00B308F0" w:rsidRPr="007E65AE" w:rsidRDefault="00B308F0" w:rsidP="00B308F0">
      <w:pPr>
        <w:pStyle w:val="paragraphsub"/>
      </w:pPr>
      <w:r w:rsidRPr="007E65AE">
        <w:tab/>
        <w:t>(vii)</w:t>
      </w:r>
      <w:r w:rsidRPr="007E65AE">
        <w:tab/>
        <w:t>the prescribing of spectacles or contact lenses; and</w:t>
      </w:r>
    </w:p>
    <w:p w:rsidR="00B308F0" w:rsidRPr="007E65AE" w:rsidRDefault="00B308F0" w:rsidP="00B308F0">
      <w:pPr>
        <w:pStyle w:val="paragraphsub"/>
      </w:pPr>
      <w:r w:rsidRPr="007E65AE">
        <w:tab/>
        <w:t>(viii)</w:t>
      </w:r>
      <w:r w:rsidRPr="007E65AE">
        <w:tab/>
        <w:t>the supply of spectacles or contact lenses; and</w:t>
      </w:r>
    </w:p>
    <w:p w:rsidR="00B308F0" w:rsidRPr="007E65AE" w:rsidRDefault="00B308F0" w:rsidP="00B308F0">
      <w:pPr>
        <w:pStyle w:val="paragraphsub"/>
      </w:pPr>
      <w:r w:rsidRPr="007E65AE">
        <w:tab/>
        <w:t>(ix)</w:t>
      </w:r>
      <w:r w:rsidRPr="007E65AE">
        <w:tab/>
        <w:t>the management of a disability;</w:t>
      </w:r>
    </w:p>
    <w:p w:rsidR="00B308F0" w:rsidRPr="007E65AE" w:rsidRDefault="00B308F0" w:rsidP="00B308F0">
      <w:pPr>
        <w:pStyle w:val="paragraph"/>
      </w:pPr>
      <w:r w:rsidRPr="007E65AE">
        <w:tab/>
        <w:t>(k)</w:t>
      </w:r>
      <w:r w:rsidRPr="007E65AE">
        <w:tab/>
        <w:t>child care and development;</w:t>
      </w:r>
    </w:p>
    <w:p w:rsidR="00B308F0" w:rsidRPr="007E65AE" w:rsidRDefault="00B308F0" w:rsidP="00B308F0">
      <w:pPr>
        <w:pStyle w:val="paragraph"/>
      </w:pPr>
      <w:r w:rsidRPr="007E65AE">
        <w:tab/>
        <w:t>(l)</w:t>
      </w:r>
      <w:r w:rsidRPr="007E65AE">
        <w:tab/>
        <w:t>education and training;</w:t>
      </w:r>
    </w:p>
    <w:p w:rsidR="00B308F0" w:rsidRPr="007E65AE" w:rsidRDefault="00B308F0" w:rsidP="00B308F0">
      <w:pPr>
        <w:pStyle w:val="paragraph"/>
      </w:pPr>
      <w:r w:rsidRPr="007E65AE">
        <w:tab/>
        <w:t>(m)</w:t>
      </w:r>
      <w:r w:rsidRPr="007E65AE">
        <w:tab/>
        <w:t>items required for the purposes of the person’s employment, including:</w:t>
      </w:r>
    </w:p>
    <w:p w:rsidR="00B308F0" w:rsidRPr="007E65AE" w:rsidRDefault="00B308F0" w:rsidP="00B308F0">
      <w:pPr>
        <w:pStyle w:val="paragraphsub"/>
      </w:pPr>
      <w:r w:rsidRPr="007E65AE">
        <w:tab/>
        <w:t>(i)</w:t>
      </w:r>
      <w:r w:rsidRPr="007E65AE">
        <w:tab/>
        <w:t>a uniform or other occupational clothing; and</w:t>
      </w:r>
    </w:p>
    <w:p w:rsidR="00B308F0" w:rsidRPr="007E65AE" w:rsidRDefault="00B308F0" w:rsidP="00B308F0">
      <w:pPr>
        <w:pStyle w:val="paragraphsub"/>
      </w:pPr>
      <w:r w:rsidRPr="007E65AE">
        <w:tab/>
        <w:t>(ii)</w:t>
      </w:r>
      <w:r w:rsidRPr="007E65AE">
        <w:tab/>
        <w:t>protective footwear; and</w:t>
      </w:r>
    </w:p>
    <w:p w:rsidR="00B308F0" w:rsidRPr="007E65AE" w:rsidRDefault="00B308F0" w:rsidP="00B308F0">
      <w:pPr>
        <w:pStyle w:val="paragraphsub"/>
      </w:pPr>
      <w:r w:rsidRPr="007E65AE">
        <w:tab/>
        <w:t>(iii)</w:t>
      </w:r>
      <w:r w:rsidRPr="007E65AE">
        <w:tab/>
        <w:t>tools of trade;</w:t>
      </w:r>
    </w:p>
    <w:p w:rsidR="00B308F0" w:rsidRPr="007E65AE" w:rsidRDefault="00B308F0" w:rsidP="00B308F0">
      <w:pPr>
        <w:pStyle w:val="paragraph"/>
      </w:pPr>
      <w:r w:rsidRPr="007E65AE">
        <w:tab/>
        <w:t>(n)</w:t>
      </w:r>
      <w:r w:rsidRPr="007E65AE">
        <w:tab/>
        <w:t>funerals;</w:t>
      </w:r>
    </w:p>
    <w:p w:rsidR="00B308F0" w:rsidRPr="007E65AE" w:rsidRDefault="00B308F0" w:rsidP="00B308F0">
      <w:pPr>
        <w:pStyle w:val="paragraph"/>
      </w:pPr>
      <w:r w:rsidRPr="007E65AE">
        <w:tab/>
        <w:t>(o)</w:t>
      </w:r>
      <w:r w:rsidRPr="007E65AE">
        <w:tab/>
        <w:t>public transport services, where the services are used wholly or partly for purposes in connection with any of the above needs;</w:t>
      </w:r>
    </w:p>
    <w:p w:rsidR="00B308F0" w:rsidRPr="007E65AE" w:rsidRDefault="00B308F0" w:rsidP="00B308F0">
      <w:pPr>
        <w:pStyle w:val="paragraph"/>
      </w:pPr>
      <w:r w:rsidRPr="007E65AE">
        <w:tab/>
        <w:t>(p)</w:t>
      </w:r>
      <w:r w:rsidRPr="007E65AE">
        <w:tab/>
        <w:t>the acquisition, repair, maintenance or operation of:</w:t>
      </w:r>
    </w:p>
    <w:p w:rsidR="00B308F0" w:rsidRPr="007E65AE" w:rsidRDefault="00B308F0" w:rsidP="00B308F0">
      <w:pPr>
        <w:pStyle w:val="paragraphsub"/>
      </w:pPr>
      <w:r w:rsidRPr="007E65AE">
        <w:tab/>
        <w:t>(i)</w:t>
      </w:r>
      <w:r w:rsidRPr="007E65AE">
        <w:tab/>
        <w:t>a motor vehicle; or</w:t>
      </w:r>
    </w:p>
    <w:p w:rsidR="00B308F0" w:rsidRPr="007E65AE" w:rsidRDefault="00B308F0" w:rsidP="00B308F0">
      <w:pPr>
        <w:pStyle w:val="paragraphsub"/>
      </w:pPr>
      <w:r w:rsidRPr="007E65AE">
        <w:tab/>
        <w:t>(ii)</w:t>
      </w:r>
      <w:r w:rsidRPr="007E65AE">
        <w:tab/>
        <w:t>a motor cycle; or</w:t>
      </w:r>
    </w:p>
    <w:p w:rsidR="00B308F0" w:rsidRPr="007E65AE" w:rsidRDefault="00B308F0" w:rsidP="00B308F0">
      <w:pPr>
        <w:pStyle w:val="paragraphsub"/>
      </w:pPr>
      <w:r w:rsidRPr="007E65AE">
        <w:tab/>
        <w:t>(iii)</w:t>
      </w:r>
      <w:r w:rsidRPr="007E65AE">
        <w:tab/>
        <w:t>a bicycle;</w:t>
      </w:r>
    </w:p>
    <w:p w:rsidR="00B308F0" w:rsidRPr="007E65AE" w:rsidRDefault="00B308F0" w:rsidP="00B308F0">
      <w:pPr>
        <w:pStyle w:val="paragraph"/>
      </w:pPr>
      <w:r w:rsidRPr="007E65AE">
        <w:tab/>
      </w:r>
      <w:r w:rsidRPr="007E65AE">
        <w:tab/>
        <w:t>that is used wholly or partly for purposes in connection with any of the above needs;</w:t>
      </w:r>
    </w:p>
    <w:p w:rsidR="00B308F0" w:rsidRPr="007E65AE" w:rsidRDefault="00B308F0" w:rsidP="00B308F0">
      <w:pPr>
        <w:pStyle w:val="paragraph"/>
      </w:pPr>
      <w:r w:rsidRPr="007E65AE">
        <w:tab/>
        <w:t>(q)</w:t>
      </w:r>
      <w:r w:rsidRPr="007E65AE">
        <w:tab/>
        <w:t>any thing specified in a legislative instrument made by the Minister for the purposes of this paragraph.</w:t>
      </w:r>
    </w:p>
    <w:p w:rsidR="00B308F0" w:rsidRPr="007E65AE" w:rsidRDefault="00B308F0" w:rsidP="00B308F0">
      <w:pPr>
        <w:pStyle w:val="subsection"/>
      </w:pPr>
      <w:r w:rsidRPr="007E65AE">
        <w:tab/>
        <w:t>(2)</w:t>
      </w:r>
      <w:r w:rsidRPr="007E65AE">
        <w:tab/>
        <w:t xml:space="preserve">For the purposes of this Part, excluded goods or excluded services are not </w:t>
      </w:r>
      <w:r w:rsidRPr="007E65AE">
        <w:rPr>
          <w:b/>
          <w:i/>
        </w:rPr>
        <w:t>priority needs</w:t>
      </w:r>
      <w:r w:rsidRPr="007E65AE">
        <w:t>.</w:t>
      </w:r>
    </w:p>
    <w:p w:rsidR="00B308F0" w:rsidRPr="007E65AE" w:rsidRDefault="00B308F0" w:rsidP="00B308F0">
      <w:pPr>
        <w:pStyle w:val="ActHead5"/>
      </w:pPr>
      <w:bookmarkStart w:id="306" w:name="_Toc507142709"/>
      <w:r w:rsidRPr="007E65AE">
        <w:rPr>
          <w:rStyle w:val="CharSectno"/>
        </w:rPr>
        <w:t>123TI</w:t>
      </w:r>
      <w:r w:rsidRPr="007E65AE">
        <w:t xml:space="preserve">  Excluded goods and excluded services</w:t>
      </w:r>
      <w:bookmarkEnd w:id="306"/>
    </w:p>
    <w:p w:rsidR="00B308F0" w:rsidRPr="007E65AE" w:rsidRDefault="00B308F0" w:rsidP="00B308F0">
      <w:pPr>
        <w:pStyle w:val="SubsectionHead"/>
      </w:pPr>
      <w:r w:rsidRPr="007E65AE">
        <w:t>Excluded goods</w:t>
      </w:r>
    </w:p>
    <w:p w:rsidR="00B308F0" w:rsidRPr="007E65AE" w:rsidRDefault="00B308F0" w:rsidP="00B308F0">
      <w:pPr>
        <w:pStyle w:val="subsection"/>
      </w:pPr>
      <w:r w:rsidRPr="007E65AE">
        <w:tab/>
        <w:t>(1)</w:t>
      </w:r>
      <w:r w:rsidRPr="007E65AE">
        <w:tab/>
        <w:t xml:space="preserve">Each of the following goods are </w:t>
      </w:r>
      <w:r w:rsidRPr="007E65AE">
        <w:rPr>
          <w:b/>
          <w:i/>
        </w:rPr>
        <w:t>excluded goods</w:t>
      </w:r>
      <w:r w:rsidRPr="007E65AE">
        <w:t xml:space="preserve"> for the purposes of this Part:</w:t>
      </w:r>
    </w:p>
    <w:p w:rsidR="00B308F0" w:rsidRPr="007E65AE" w:rsidRDefault="00B308F0" w:rsidP="00B308F0">
      <w:pPr>
        <w:pStyle w:val="paragraph"/>
      </w:pPr>
      <w:r w:rsidRPr="007E65AE">
        <w:tab/>
        <w:t>(a)</w:t>
      </w:r>
      <w:r w:rsidRPr="007E65AE">
        <w:tab/>
        <w:t>alcoholic beverages;</w:t>
      </w:r>
    </w:p>
    <w:p w:rsidR="00B308F0" w:rsidRPr="007E65AE" w:rsidRDefault="00B308F0" w:rsidP="00B308F0">
      <w:pPr>
        <w:pStyle w:val="paragraph"/>
      </w:pPr>
      <w:r w:rsidRPr="007E65AE">
        <w:tab/>
        <w:t>(b)</w:t>
      </w:r>
      <w:r w:rsidRPr="007E65AE">
        <w:tab/>
        <w:t>tobacco products;</w:t>
      </w:r>
    </w:p>
    <w:p w:rsidR="00B308F0" w:rsidRPr="007E65AE" w:rsidRDefault="00B308F0" w:rsidP="00B308F0">
      <w:pPr>
        <w:pStyle w:val="paragraph"/>
      </w:pPr>
      <w:r w:rsidRPr="007E65AE">
        <w:tab/>
        <w:t>(c)</w:t>
      </w:r>
      <w:r w:rsidRPr="007E65AE">
        <w:tab/>
        <w:t>pornographic material;</w:t>
      </w:r>
    </w:p>
    <w:p w:rsidR="00B308F0" w:rsidRPr="007E65AE" w:rsidRDefault="00B308F0" w:rsidP="00B308F0">
      <w:pPr>
        <w:pStyle w:val="paragraph"/>
      </w:pPr>
      <w:r w:rsidRPr="007E65AE">
        <w:tab/>
        <w:t>(d)</w:t>
      </w:r>
      <w:r w:rsidRPr="007E65AE">
        <w:tab/>
        <w:t>goods specified in a legislative instrument made by the Minister for the purposes of this paragraph.</w:t>
      </w:r>
    </w:p>
    <w:p w:rsidR="00B308F0" w:rsidRPr="007E65AE" w:rsidRDefault="00B308F0" w:rsidP="00B308F0">
      <w:pPr>
        <w:pStyle w:val="SubsectionHead"/>
      </w:pPr>
      <w:r w:rsidRPr="007E65AE">
        <w:t>Excluded services</w:t>
      </w:r>
    </w:p>
    <w:p w:rsidR="00B308F0" w:rsidRPr="007E65AE" w:rsidRDefault="00B308F0" w:rsidP="00B308F0">
      <w:pPr>
        <w:pStyle w:val="subsection"/>
      </w:pPr>
      <w:r w:rsidRPr="007E65AE">
        <w:tab/>
        <w:t>(2)</w:t>
      </w:r>
      <w:r w:rsidRPr="007E65AE">
        <w:tab/>
        <w:t xml:space="preserve">Each of the following services is an </w:t>
      </w:r>
      <w:r w:rsidRPr="007E65AE">
        <w:rPr>
          <w:b/>
          <w:i/>
        </w:rPr>
        <w:t>excluded service</w:t>
      </w:r>
      <w:r w:rsidRPr="007E65AE">
        <w:t xml:space="preserve"> for the purposes of this Part:</w:t>
      </w:r>
    </w:p>
    <w:p w:rsidR="00B308F0" w:rsidRPr="007E65AE" w:rsidRDefault="00B308F0" w:rsidP="00B308F0">
      <w:pPr>
        <w:pStyle w:val="paragraph"/>
      </w:pPr>
      <w:r w:rsidRPr="007E65AE">
        <w:tab/>
        <w:t>(a)</w:t>
      </w:r>
      <w:r w:rsidRPr="007E65AE">
        <w:tab/>
        <w:t>gambling;</w:t>
      </w:r>
    </w:p>
    <w:p w:rsidR="00B308F0" w:rsidRPr="007E65AE" w:rsidRDefault="00B308F0" w:rsidP="00B308F0">
      <w:pPr>
        <w:pStyle w:val="paragraph"/>
      </w:pPr>
      <w:r w:rsidRPr="007E65AE">
        <w:tab/>
        <w:t>(b)</w:t>
      </w:r>
      <w:r w:rsidRPr="007E65AE">
        <w:tab/>
        <w:t>a service specified in a legislative instrument made by the Minister for the purposes of this paragraph.</w:t>
      </w:r>
    </w:p>
    <w:p w:rsidR="00B308F0" w:rsidRPr="007E65AE" w:rsidRDefault="00B308F0" w:rsidP="00B308F0">
      <w:pPr>
        <w:pStyle w:val="ActHead5"/>
      </w:pPr>
      <w:bookmarkStart w:id="307" w:name="_Toc507142710"/>
      <w:r w:rsidRPr="007E65AE">
        <w:rPr>
          <w:rStyle w:val="CharSectno"/>
        </w:rPr>
        <w:t>123TJ</w:t>
      </w:r>
      <w:r w:rsidRPr="007E65AE">
        <w:t xml:space="preserve">  Pornographic material</w:t>
      </w:r>
      <w:bookmarkEnd w:id="307"/>
    </w:p>
    <w:p w:rsidR="00B308F0" w:rsidRPr="007E65AE" w:rsidRDefault="00B308F0" w:rsidP="00B308F0">
      <w:pPr>
        <w:pStyle w:val="subsection"/>
      </w:pPr>
      <w:r w:rsidRPr="007E65AE">
        <w:tab/>
        <w:t>(1)</w:t>
      </w:r>
      <w:r w:rsidRPr="007E65AE">
        <w:tab/>
        <w:t xml:space="preserve">For the purposes of this Part, </w:t>
      </w:r>
      <w:r w:rsidRPr="007E65AE">
        <w:rPr>
          <w:b/>
          <w:i/>
        </w:rPr>
        <w:t>pornographic material</w:t>
      </w:r>
      <w:r w:rsidRPr="007E65AE">
        <w:t xml:space="preserve"> is:</w:t>
      </w:r>
    </w:p>
    <w:p w:rsidR="00B308F0" w:rsidRPr="007E65AE" w:rsidRDefault="00B308F0" w:rsidP="00B308F0">
      <w:pPr>
        <w:pStyle w:val="paragraph"/>
      </w:pPr>
      <w:r w:rsidRPr="007E65AE">
        <w:tab/>
        <w:t>(a)</w:t>
      </w:r>
      <w:r w:rsidRPr="007E65AE">
        <w:tab/>
        <w:t>a publication, film or computer game classified RC; or</w:t>
      </w:r>
    </w:p>
    <w:p w:rsidR="00B308F0" w:rsidRPr="007E65AE" w:rsidRDefault="00B308F0" w:rsidP="00B308F0">
      <w:pPr>
        <w:pStyle w:val="paragraph"/>
      </w:pPr>
      <w:r w:rsidRPr="007E65AE">
        <w:tab/>
        <w:t>(b)</w:t>
      </w:r>
      <w:r w:rsidRPr="007E65AE">
        <w:tab/>
        <w:t>an unclassified publication, film or computer game that contains material that would be likely to cause it to be classified RC; or</w:t>
      </w:r>
    </w:p>
    <w:p w:rsidR="00B308F0" w:rsidRPr="007E65AE" w:rsidRDefault="00B308F0" w:rsidP="00B308F0">
      <w:pPr>
        <w:pStyle w:val="paragraph"/>
      </w:pPr>
      <w:r w:rsidRPr="007E65AE">
        <w:tab/>
        <w:t>(c)</w:t>
      </w:r>
      <w:r w:rsidRPr="007E65AE">
        <w:tab/>
        <w:t>a publication classified Category 1 restricted or Category 2 restricted; or</w:t>
      </w:r>
    </w:p>
    <w:p w:rsidR="00B308F0" w:rsidRPr="007E65AE" w:rsidRDefault="00B308F0" w:rsidP="00B308F0">
      <w:pPr>
        <w:pStyle w:val="paragraph"/>
      </w:pPr>
      <w:r w:rsidRPr="007E65AE">
        <w:tab/>
        <w:t>(d)</w:t>
      </w:r>
      <w:r w:rsidRPr="007E65AE">
        <w:tab/>
        <w:t>an unclassified publication that contains material that would be likely to cause it to be classified Category 1 restricted or Category 2 restricted; or</w:t>
      </w:r>
    </w:p>
    <w:p w:rsidR="00B308F0" w:rsidRPr="007E65AE" w:rsidRDefault="00B308F0" w:rsidP="00B308F0">
      <w:pPr>
        <w:pStyle w:val="paragraph"/>
      </w:pPr>
      <w:r w:rsidRPr="007E65AE">
        <w:tab/>
        <w:t>(e)</w:t>
      </w:r>
      <w:r w:rsidRPr="007E65AE">
        <w:tab/>
        <w:t>a film classified X 18+; or</w:t>
      </w:r>
    </w:p>
    <w:p w:rsidR="00B308F0" w:rsidRPr="007E65AE" w:rsidRDefault="00B308F0" w:rsidP="00B308F0">
      <w:pPr>
        <w:pStyle w:val="paragraph"/>
      </w:pPr>
      <w:r w:rsidRPr="007E65AE">
        <w:tab/>
        <w:t>(f)</w:t>
      </w:r>
      <w:r w:rsidRPr="007E65AE">
        <w:tab/>
        <w:t>an unclassified film that contains material that would be likely to cause it to be classified X 18+.</w:t>
      </w:r>
    </w:p>
    <w:p w:rsidR="00B308F0" w:rsidRPr="007E65AE" w:rsidRDefault="00B308F0" w:rsidP="00B308F0">
      <w:pPr>
        <w:pStyle w:val="subsection"/>
      </w:pPr>
      <w:r w:rsidRPr="007E65AE">
        <w:tab/>
        <w:t>(2)</w:t>
      </w:r>
      <w:r w:rsidRPr="007E65AE">
        <w:tab/>
        <w:t xml:space="preserve">An expression used in </w:t>
      </w:r>
      <w:r w:rsidR="007E65AE">
        <w:t>subsection (</w:t>
      </w:r>
      <w:r w:rsidRPr="007E65AE">
        <w:t xml:space="preserve">1) and in the </w:t>
      </w:r>
      <w:r w:rsidRPr="007E65AE">
        <w:rPr>
          <w:i/>
        </w:rPr>
        <w:t>Classification (Publications, Films and Computer Games) Act 1995</w:t>
      </w:r>
      <w:r w:rsidRPr="007E65AE">
        <w:t xml:space="preserve"> has the same meaning in </w:t>
      </w:r>
      <w:r w:rsidR="007E65AE">
        <w:t>subsection (</w:t>
      </w:r>
      <w:r w:rsidRPr="007E65AE">
        <w:t>1) as it has in that Act.</w:t>
      </w:r>
    </w:p>
    <w:p w:rsidR="00B308F0" w:rsidRPr="007E65AE" w:rsidRDefault="00B308F0" w:rsidP="00B308F0">
      <w:pPr>
        <w:pStyle w:val="ActHead5"/>
      </w:pPr>
      <w:bookmarkStart w:id="308" w:name="_Toc507142711"/>
      <w:r w:rsidRPr="007E65AE">
        <w:rPr>
          <w:rStyle w:val="CharSectno"/>
        </w:rPr>
        <w:t>123TK</w:t>
      </w:r>
      <w:r w:rsidRPr="007E65AE">
        <w:t xml:space="preserve">  Eligible recipient</w:t>
      </w:r>
      <w:bookmarkEnd w:id="308"/>
    </w:p>
    <w:p w:rsidR="00B308F0" w:rsidRPr="007E65AE" w:rsidRDefault="00B308F0" w:rsidP="00B308F0">
      <w:pPr>
        <w:pStyle w:val="subsection"/>
      </w:pPr>
      <w:r w:rsidRPr="007E65AE">
        <w:tab/>
      </w:r>
      <w:r w:rsidRPr="007E65AE">
        <w:tab/>
        <w:t xml:space="preserve">For the purposes of this Part, if a claim by a person for a particular payment is granted, the person is an </w:t>
      </w:r>
      <w:r w:rsidRPr="007E65AE">
        <w:rPr>
          <w:b/>
          <w:i/>
        </w:rPr>
        <w:t xml:space="preserve">eligible recipient </w:t>
      </w:r>
      <w:r w:rsidRPr="007E65AE">
        <w:t>of the payment during the period:</w:t>
      </w:r>
    </w:p>
    <w:p w:rsidR="00B308F0" w:rsidRPr="007E65AE" w:rsidRDefault="00B308F0" w:rsidP="00B308F0">
      <w:pPr>
        <w:pStyle w:val="paragraph"/>
      </w:pPr>
      <w:r w:rsidRPr="007E65AE">
        <w:tab/>
        <w:t>(a)</w:t>
      </w:r>
      <w:r w:rsidRPr="007E65AE">
        <w:tab/>
        <w:t>beginning on:</w:t>
      </w:r>
    </w:p>
    <w:p w:rsidR="00B308F0" w:rsidRPr="007E65AE" w:rsidRDefault="00B308F0" w:rsidP="00B308F0">
      <w:pPr>
        <w:pStyle w:val="paragraphsub"/>
      </w:pPr>
      <w:r w:rsidRPr="007E65AE">
        <w:tab/>
        <w:t>(i)</w:t>
      </w:r>
      <w:r w:rsidRPr="007E65AE">
        <w:tab/>
        <w:t>if the payment is in relation to a service pension, income support supplement or Defence Force Income Support Allowance—the provisional commencement day (within the meaning of the Veterans’ Entitlements Act) for the payment; or</w:t>
      </w:r>
    </w:p>
    <w:p w:rsidR="00B308F0" w:rsidRPr="007E65AE" w:rsidRDefault="00B308F0" w:rsidP="00B308F0">
      <w:pPr>
        <w:pStyle w:val="paragraphsub"/>
      </w:pPr>
      <w:r w:rsidRPr="007E65AE">
        <w:tab/>
        <w:t>(ii)</w:t>
      </w:r>
      <w:r w:rsidRPr="007E65AE">
        <w:tab/>
        <w:t>in any other case—the start day for the payment; and</w:t>
      </w:r>
    </w:p>
    <w:p w:rsidR="00B308F0" w:rsidRPr="007E65AE" w:rsidRDefault="00B308F0" w:rsidP="00B308F0">
      <w:pPr>
        <w:pStyle w:val="paragraph"/>
      </w:pPr>
      <w:r w:rsidRPr="007E65AE">
        <w:tab/>
        <w:t>(b)</w:t>
      </w:r>
      <w:r w:rsidRPr="007E65AE">
        <w:tab/>
        <w:t>ending when the payment is cancelled.</w:t>
      </w:r>
    </w:p>
    <w:p w:rsidR="00B308F0" w:rsidRPr="007E65AE" w:rsidRDefault="00B308F0" w:rsidP="00666140">
      <w:pPr>
        <w:pStyle w:val="ActHead3"/>
        <w:pageBreakBefore/>
      </w:pPr>
      <w:bookmarkStart w:id="309" w:name="_Toc507142712"/>
      <w:r w:rsidRPr="007E65AE">
        <w:rPr>
          <w:rStyle w:val="CharDivNo"/>
        </w:rPr>
        <w:t>Division</w:t>
      </w:r>
      <w:r w:rsidR="007E65AE" w:rsidRPr="007E65AE">
        <w:rPr>
          <w:rStyle w:val="CharDivNo"/>
        </w:rPr>
        <w:t> </w:t>
      </w:r>
      <w:r w:rsidRPr="007E65AE">
        <w:rPr>
          <w:rStyle w:val="CharDivNo"/>
        </w:rPr>
        <w:t>2</w:t>
      </w:r>
      <w:r w:rsidRPr="007E65AE">
        <w:t>—</w:t>
      </w:r>
      <w:r w:rsidRPr="007E65AE">
        <w:rPr>
          <w:rStyle w:val="CharDivText"/>
        </w:rPr>
        <w:t>Persons subject to the income management regime</w:t>
      </w:r>
      <w:bookmarkEnd w:id="309"/>
    </w:p>
    <w:p w:rsidR="00B308F0" w:rsidRPr="007E65AE" w:rsidRDefault="00EE205F" w:rsidP="00B308F0">
      <w:pPr>
        <w:pStyle w:val="ActHead4"/>
      </w:pPr>
      <w:bookmarkStart w:id="310" w:name="_Toc507142713"/>
      <w:r w:rsidRPr="007E65AE">
        <w:rPr>
          <w:rStyle w:val="CharSubdNo"/>
        </w:rPr>
        <w:t>Subdivision</w:t>
      </w:r>
      <w:r w:rsidR="00666140" w:rsidRPr="007E65AE">
        <w:rPr>
          <w:rStyle w:val="CharSubdNo"/>
        </w:rPr>
        <w:t xml:space="preserve"> </w:t>
      </w:r>
      <w:r w:rsidR="00B308F0" w:rsidRPr="007E65AE">
        <w:rPr>
          <w:rStyle w:val="CharSubdNo"/>
        </w:rPr>
        <w:t>A</w:t>
      </w:r>
      <w:r w:rsidR="00B308F0" w:rsidRPr="007E65AE">
        <w:t>—</w:t>
      </w:r>
      <w:r w:rsidR="00B308F0" w:rsidRPr="007E65AE">
        <w:rPr>
          <w:rStyle w:val="CharSubdText"/>
        </w:rPr>
        <w:t>Situations in which a person is subject to the income management regime</w:t>
      </w:r>
      <w:bookmarkEnd w:id="310"/>
    </w:p>
    <w:p w:rsidR="00B308F0" w:rsidRPr="007E65AE" w:rsidRDefault="00B308F0" w:rsidP="00B308F0">
      <w:pPr>
        <w:pStyle w:val="ActHead5"/>
      </w:pPr>
      <w:bookmarkStart w:id="311" w:name="_Toc507142714"/>
      <w:r w:rsidRPr="007E65AE">
        <w:rPr>
          <w:rStyle w:val="CharSectno"/>
        </w:rPr>
        <w:t>123UA</w:t>
      </w:r>
      <w:r w:rsidRPr="007E65AE">
        <w:t xml:space="preserve">  Persons subject to the income management regime</w:t>
      </w:r>
      <w:bookmarkEnd w:id="311"/>
    </w:p>
    <w:p w:rsidR="00B308F0" w:rsidRPr="007E65AE" w:rsidRDefault="00B308F0" w:rsidP="00B308F0">
      <w:pPr>
        <w:pStyle w:val="subsection"/>
      </w:pPr>
      <w:r w:rsidRPr="007E65AE">
        <w:tab/>
      </w:r>
      <w:r w:rsidRPr="007E65AE">
        <w:tab/>
        <w:t xml:space="preserve">This </w:t>
      </w:r>
      <w:r w:rsidR="00EE205F" w:rsidRPr="007E65AE">
        <w:t>Subdivision</w:t>
      </w:r>
      <w:r w:rsidR="00666140" w:rsidRPr="007E65AE">
        <w:t xml:space="preserve"> </w:t>
      </w:r>
      <w:r w:rsidRPr="007E65AE">
        <w:t xml:space="preserve">sets out the various situations in which a person is </w:t>
      </w:r>
      <w:r w:rsidRPr="007E65AE">
        <w:rPr>
          <w:b/>
          <w:i/>
        </w:rPr>
        <w:t>subject to the income management regime</w:t>
      </w:r>
      <w:r w:rsidRPr="007E65AE">
        <w:t>.</w:t>
      </w:r>
    </w:p>
    <w:p w:rsidR="00B308F0" w:rsidRPr="007E65AE" w:rsidRDefault="00B308F0" w:rsidP="00B308F0">
      <w:pPr>
        <w:pStyle w:val="ActHead5"/>
      </w:pPr>
      <w:bookmarkStart w:id="312" w:name="_Toc507142715"/>
      <w:r w:rsidRPr="007E65AE">
        <w:rPr>
          <w:rStyle w:val="CharSectno"/>
        </w:rPr>
        <w:t>123UC</w:t>
      </w:r>
      <w:r w:rsidRPr="007E65AE">
        <w:t xml:space="preserve">  Persons subject to the income management regime—child protection</w:t>
      </w:r>
      <w:bookmarkEnd w:id="312"/>
    </w:p>
    <w:p w:rsidR="00B308F0" w:rsidRPr="007E65AE" w:rsidRDefault="00B308F0" w:rsidP="00B308F0">
      <w:pPr>
        <w:pStyle w:val="subsection"/>
      </w:pPr>
      <w:r w:rsidRPr="007E65AE">
        <w:tab/>
      </w:r>
      <w:r w:rsidR="008657BB" w:rsidRPr="007E65AE">
        <w:t>(1)</w:t>
      </w:r>
      <w:r w:rsidRPr="007E65AE">
        <w:tab/>
        <w:t xml:space="preserve">For the purposes of this Part, a person is </w:t>
      </w:r>
      <w:r w:rsidRPr="007E65AE">
        <w:rPr>
          <w:b/>
          <w:i/>
        </w:rPr>
        <w:t>subject to the income management regime</w:t>
      </w:r>
      <w:r w:rsidRPr="007E65AE">
        <w:t xml:space="preserve"> at a particular time (the </w:t>
      </w:r>
      <w:r w:rsidRPr="007E65AE">
        <w:rPr>
          <w:b/>
          <w:i/>
        </w:rPr>
        <w:t>test time</w:t>
      </w:r>
      <w:r w:rsidRPr="007E65AE">
        <w:t>) if:</w:t>
      </w:r>
    </w:p>
    <w:p w:rsidR="00B308F0" w:rsidRPr="007E65AE" w:rsidRDefault="00B308F0" w:rsidP="00B308F0">
      <w:pPr>
        <w:pStyle w:val="paragraph"/>
      </w:pPr>
      <w:r w:rsidRPr="007E65AE">
        <w:tab/>
        <w:t>(a)</w:t>
      </w:r>
      <w:r w:rsidRPr="007E65AE">
        <w:tab/>
        <w:t>at the test time, the person, or the person’s partner, is an eligible recipient of a category H welfare payment; and</w:t>
      </w:r>
    </w:p>
    <w:p w:rsidR="00B308F0" w:rsidRPr="007E65AE" w:rsidRDefault="00B308F0" w:rsidP="00B308F0">
      <w:pPr>
        <w:pStyle w:val="paragraph"/>
      </w:pPr>
      <w:r w:rsidRPr="007E65AE">
        <w:tab/>
        <w:t>(b)</w:t>
      </w:r>
      <w:r w:rsidRPr="007E65AE">
        <w:tab/>
        <w:t>before the test time, a child protection officer of a State or Territory gave the Secretary a written notice requiring that the person be subject to the income management regime under this section; and</w:t>
      </w:r>
    </w:p>
    <w:p w:rsidR="00B308F0" w:rsidRPr="007E65AE" w:rsidRDefault="00B308F0" w:rsidP="00B308F0">
      <w:pPr>
        <w:pStyle w:val="paragraph"/>
      </w:pPr>
      <w:r w:rsidRPr="007E65AE">
        <w:tab/>
        <w:t>(c)</w:t>
      </w:r>
      <w:r w:rsidRPr="007E65AE">
        <w:tab/>
        <w:t>the notice was given:</w:t>
      </w:r>
    </w:p>
    <w:p w:rsidR="00B308F0" w:rsidRPr="007E65AE" w:rsidRDefault="00B308F0" w:rsidP="00B308F0">
      <w:pPr>
        <w:pStyle w:val="paragraphsub"/>
      </w:pPr>
      <w:r w:rsidRPr="007E65AE">
        <w:tab/>
        <w:t>(i)</w:t>
      </w:r>
      <w:r w:rsidRPr="007E65AE">
        <w:tab/>
        <w:t>under a law (whether written or unwritten) in force in a State or Territory (other than a law of the Commonwealth); or</w:t>
      </w:r>
    </w:p>
    <w:p w:rsidR="00B308F0" w:rsidRPr="007E65AE" w:rsidRDefault="00B308F0" w:rsidP="00B308F0">
      <w:pPr>
        <w:pStyle w:val="paragraphsub"/>
      </w:pPr>
      <w:r w:rsidRPr="007E65AE">
        <w:tab/>
        <w:t>(ii)</w:t>
      </w:r>
      <w:r w:rsidRPr="007E65AE">
        <w:tab/>
        <w:t>in the exercise of the executive power of a State or Territory; and</w:t>
      </w:r>
    </w:p>
    <w:p w:rsidR="00B308F0" w:rsidRPr="007E65AE" w:rsidRDefault="00B308F0" w:rsidP="00B308F0">
      <w:pPr>
        <w:pStyle w:val="paragraph"/>
      </w:pPr>
      <w:r w:rsidRPr="007E65AE">
        <w:tab/>
        <w:t>(d)</w:t>
      </w:r>
      <w:r w:rsidRPr="007E65AE">
        <w:tab/>
        <w:t>at the test time, the notice had not been withdrawn or revoked; and</w:t>
      </w:r>
    </w:p>
    <w:p w:rsidR="00B308F0" w:rsidRPr="007E65AE" w:rsidRDefault="00B308F0" w:rsidP="00B308F0">
      <w:pPr>
        <w:pStyle w:val="paragraph"/>
      </w:pPr>
      <w:r w:rsidRPr="007E65AE">
        <w:tab/>
        <w:t>(e)</w:t>
      </w:r>
      <w:r w:rsidRPr="007E65AE">
        <w:tab/>
        <w:t>at the test time, the State or Territory is a declared child protection State or Territory; and</w:t>
      </w:r>
    </w:p>
    <w:p w:rsidR="00B308F0" w:rsidRPr="007E65AE" w:rsidRDefault="00B308F0" w:rsidP="00B308F0">
      <w:pPr>
        <w:pStyle w:val="paragraph"/>
      </w:pPr>
      <w:r w:rsidRPr="007E65AE">
        <w:tab/>
        <w:t>(f)</w:t>
      </w:r>
      <w:r w:rsidRPr="007E65AE">
        <w:tab/>
        <w:t xml:space="preserve">if, at the test time, the person has a </w:t>
      </w:r>
      <w:r w:rsidR="00EE205F" w:rsidRPr="007E65AE">
        <w:t>Part</w:t>
      </w:r>
      <w:r w:rsidR="007E65AE">
        <w:t> </w:t>
      </w:r>
      <w:r w:rsidR="005A6F12" w:rsidRPr="007E65AE">
        <w:t>3B payment nominee</w:t>
      </w:r>
      <w:r w:rsidRPr="007E65AE">
        <w:t xml:space="preserve">—the </w:t>
      </w:r>
      <w:r w:rsidR="00EE205F" w:rsidRPr="007E65AE">
        <w:t>Part</w:t>
      </w:r>
      <w:r w:rsidR="007E65AE">
        <w:t> </w:t>
      </w:r>
      <w:r w:rsidR="005A6F12" w:rsidRPr="007E65AE">
        <w:t>3B payment nominee</w:t>
      </w:r>
      <w:r w:rsidRPr="007E65AE">
        <w:t xml:space="preserve"> is not an excluded </w:t>
      </w:r>
      <w:r w:rsidR="00EE205F" w:rsidRPr="007E65AE">
        <w:t>Part</w:t>
      </w:r>
      <w:r w:rsidR="007E65AE">
        <w:t> </w:t>
      </w:r>
      <w:r w:rsidR="005A6F12" w:rsidRPr="007E65AE">
        <w:t>3B payment nominee</w:t>
      </w:r>
      <w:r w:rsidRPr="007E65AE">
        <w:t>; and</w:t>
      </w:r>
    </w:p>
    <w:p w:rsidR="00B308F0" w:rsidRPr="007E65AE" w:rsidRDefault="00B308F0" w:rsidP="00B308F0">
      <w:pPr>
        <w:pStyle w:val="paragraph"/>
        <w:ind w:hanging="1128"/>
      </w:pPr>
      <w:r w:rsidRPr="007E65AE">
        <w:tab/>
        <w:t>(g)</w:t>
      </w:r>
      <w:r w:rsidRPr="007E65AE">
        <w:tab/>
        <w:t>at the test time, the person is not subject to the income management regime under section</w:t>
      </w:r>
      <w:r w:rsidR="007E65AE">
        <w:t> </w:t>
      </w:r>
      <w:r w:rsidRPr="007E65AE">
        <w:t>123UF</w:t>
      </w:r>
      <w:r w:rsidR="00A323E7" w:rsidRPr="007E65AE">
        <w:t>; and</w:t>
      </w:r>
    </w:p>
    <w:p w:rsidR="00A323E7" w:rsidRPr="007E65AE" w:rsidRDefault="00A323E7" w:rsidP="00A323E7">
      <w:pPr>
        <w:pStyle w:val="paragraph"/>
      </w:pPr>
      <w:r w:rsidRPr="007E65AE">
        <w:tab/>
        <w:t>(h)</w:t>
      </w:r>
      <w:r w:rsidRPr="007E65AE">
        <w:tab/>
        <w:t>at the test time, the person is not:</w:t>
      </w:r>
    </w:p>
    <w:p w:rsidR="00A323E7" w:rsidRPr="007E65AE" w:rsidRDefault="00A323E7" w:rsidP="00A323E7">
      <w:pPr>
        <w:pStyle w:val="paragraphsub"/>
      </w:pPr>
      <w:r w:rsidRPr="007E65AE">
        <w:tab/>
        <w:t>(i)</w:t>
      </w:r>
      <w:r w:rsidRPr="007E65AE">
        <w:tab/>
        <w:t>a trial participant (within the meaning of Part</w:t>
      </w:r>
      <w:r w:rsidR="007E65AE">
        <w:t> </w:t>
      </w:r>
      <w:r w:rsidRPr="007E65AE">
        <w:t>3D) for the purposes of cashless welfare arrangements; or</w:t>
      </w:r>
    </w:p>
    <w:p w:rsidR="00A323E7" w:rsidRPr="007E65AE" w:rsidRDefault="00A323E7" w:rsidP="00A323E7">
      <w:pPr>
        <w:pStyle w:val="paragraphsub"/>
      </w:pPr>
      <w:r w:rsidRPr="007E65AE">
        <w:tab/>
        <w:t>(ii)</w:t>
      </w:r>
      <w:r w:rsidRPr="007E65AE">
        <w:tab/>
        <w:t>a voluntary participant (within the meaning of that Part) for the purposes of cashless welfare arrangements.</w:t>
      </w:r>
    </w:p>
    <w:p w:rsidR="008657BB" w:rsidRPr="007E65AE" w:rsidRDefault="008657BB" w:rsidP="008657BB">
      <w:pPr>
        <w:pStyle w:val="subsection"/>
      </w:pPr>
      <w:r w:rsidRPr="007E65AE">
        <w:tab/>
        <w:t>(2)</w:t>
      </w:r>
      <w:r w:rsidRPr="007E65AE">
        <w:tab/>
        <w:t xml:space="preserve">For the purposes of this Part, a person is </w:t>
      </w:r>
      <w:r w:rsidRPr="007E65AE">
        <w:rPr>
          <w:b/>
          <w:i/>
        </w:rPr>
        <w:t>subject to the income management regime</w:t>
      </w:r>
      <w:r w:rsidRPr="007E65AE">
        <w:t xml:space="preserve"> at a particular time (the </w:t>
      </w:r>
      <w:r w:rsidRPr="007E65AE">
        <w:rPr>
          <w:b/>
          <w:i/>
        </w:rPr>
        <w:t>test time</w:t>
      </w:r>
      <w:r w:rsidRPr="007E65AE">
        <w:t>) if:</w:t>
      </w:r>
    </w:p>
    <w:p w:rsidR="008657BB" w:rsidRPr="007E65AE" w:rsidRDefault="008657BB" w:rsidP="008657BB">
      <w:pPr>
        <w:pStyle w:val="paragraph"/>
      </w:pPr>
      <w:r w:rsidRPr="007E65AE">
        <w:tab/>
        <w:t>(a)</w:t>
      </w:r>
      <w:r w:rsidRPr="007E65AE">
        <w:tab/>
        <w:t>at the test time, the person is not subject to the income management regime under any other provision of this Subdivision; and</w:t>
      </w:r>
    </w:p>
    <w:p w:rsidR="008657BB" w:rsidRPr="007E65AE" w:rsidRDefault="008657BB" w:rsidP="008657BB">
      <w:pPr>
        <w:pStyle w:val="paragraph"/>
      </w:pPr>
      <w:r w:rsidRPr="007E65AE">
        <w:tab/>
        <w:t>(b)</w:t>
      </w:r>
      <w:r w:rsidRPr="007E65AE">
        <w:tab/>
        <w:t>at the test time, the person has a Part</w:t>
      </w:r>
      <w:r w:rsidR="007E65AE">
        <w:t> </w:t>
      </w:r>
      <w:r w:rsidRPr="007E65AE">
        <w:t>3B payment nominee; and</w:t>
      </w:r>
    </w:p>
    <w:p w:rsidR="008657BB" w:rsidRPr="007E65AE" w:rsidRDefault="008657BB" w:rsidP="008657BB">
      <w:pPr>
        <w:pStyle w:val="paragraph"/>
      </w:pPr>
      <w:r w:rsidRPr="007E65AE">
        <w:tab/>
        <w:t>(c)</w:t>
      </w:r>
      <w:r w:rsidRPr="007E65AE">
        <w:tab/>
        <w:t>at the test time, the Part</w:t>
      </w:r>
      <w:r w:rsidR="007E65AE">
        <w:t> </w:t>
      </w:r>
      <w:r w:rsidRPr="007E65AE">
        <w:t xml:space="preserve">3B payment nominee is subject to the income management regime under </w:t>
      </w:r>
      <w:r w:rsidR="007E65AE">
        <w:t>subsection (</w:t>
      </w:r>
      <w:r w:rsidRPr="007E65AE">
        <w:t>1).</w:t>
      </w:r>
    </w:p>
    <w:p w:rsidR="00663C52" w:rsidRPr="007E65AE" w:rsidRDefault="00663C52" w:rsidP="00663C52">
      <w:pPr>
        <w:pStyle w:val="ActHead5"/>
      </w:pPr>
      <w:bookmarkStart w:id="313" w:name="_Toc507142716"/>
      <w:r w:rsidRPr="007E65AE">
        <w:rPr>
          <w:rStyle w:val="CharSectno"/>
        </w:rPr>
        <w:t>123UCA</w:t>
      </w:r>
      <w:r w:rsidRPr="007E65AE">
        <w:t xml:space="preserve">  Persons subject to the income management regime—vulnerable</w:t>
      </w:r>
      <w:r w:rsidRPr="007E65AE">
        <w:rPr>
          <w:i/>
        </w:rPr>
        <w:t xml:space="preserve"> </w:t>
      </w:r>
      <w:r w:rsidRPr="007E65AE">
        <w:t>welfare payment recipients</w:t>
      </w:r>
      <w:bookmarkEnd w:id="313"/>
    </w:p>
    <w:p w:rsidR="00663C52" w:rsidRPr="007E65AE" w:rsidRDefault="00663C52" w:rsidP="00663C52">
      <w:pPr>
        <w:pStyle w:val="subsection"/>
      </w:pPr>
      <w:r w:rsidRPr="007E65AE">
        <w:tab/>
      </w:r>
      <w:r w:rsidR="00F31336" w:rsidRPr="007E65AE">
        <w:t>(1)</w:t>
      </w:r>
      <w:r w:rsidRPr="007E65AE">
        <w:tab/>
        <w:t xml:space="preserve">For the purposes of this Part, a person is </w:t>
      </w:r>
      <w:r w:rsidRPr="007E65AE">
        <w:rPr>
          <w:b/>
          <w:i/>
        </w:rPr>
        <w:t>subject to the income management regime</w:t>
      </w:r>
      <w:r w:rsidRPr="007E65AE">
        <w:t xml:space="preserve"> at a particular time (the </w:t>
      </w:r>
      <w:r w:rsidRPr="007E65AE">
        <w:rPr>
          <w:b/>
          <w:i/>
        </w:rPr>
        <w:t>test time</w:t>
      </w:r>
      <w:r w:rsidRPr="007E65AE">
        <w:t>) if:</w:t>
      </w:r>
    </w:p>
    <w:p w:rsidR="00663C52" w:rsidRPr="007E65AE" w:rsidRDefault="00663C52" w:rsidP="00663C52">
      <w:pPr>
        <w:pStyle w:val="paragraph"/>
      </w:pPr>
      <w:r w:rsidRPr="007E65AE">
        <w:tab/>
        <w:t>(a)</w:t>
      </w:r>
      <w:r w:rsidRPr="007E65AE">
        <w:tab/>
        <w:t>at the test time, the person is an eligible recipient of a category H welfare payment; and</w:t>
      </w:r>
    </w:p>
    <w:p w:rsidR="009B346A" w:rsidRPr="007E65AE" w:rsidRDefault="009B346A" w:rsidP="009B346A">
      <w:pPr>
        <w:pStyle w:val="paragraph"/>
      </w:pPr>
      <w:r w:rsidRPr="007E65AE">
        <w:tab/>
        <w:t>(b)</w:t>
      </w:r>
      <w:r w:rsidRPr="007E65AE">
        <w:tab/>
        <w:t xml:space="preserve">at the test time, the person’s usual place of residence is within a State, a Territory or an area specified in an instrument under </w:t>
      </w:r>
      <w:r w:rsidR="007E65AE">
        <w:t>subsection (</w:t>
      </w:r>
      <w:r w:rsidRPr="007E65AE">
        <w:t>3); and</w:t>
      </w:r>
    </w:p>
    <w:p w:rsidR="00663C52" w:rsidRPr="007E65AE" w:rsidRDefault="00663C52" w:rsidP="00663C52">
      <w:pPr>
        <w:pStyle w:val="paragraph"/>
      </w:pPr>
      <w:r w:rsidRPr="007E65AE">
        <w:tab/>
        <w:t>(c)</w:t>
      </w:r>
      <w:r w:rsidRPr="007E65AE">
        <w:tab/>
        <w:t>at the test time, the person is a vulnerable</w:t>
      </w:r>
      <w:r w:rsidRPr="007E65AE">
        <w:rPr>
          <w:i/>
        </w:rPr>
        <w:t xml:space="preserve"> </w:t>
      </w:r>
      <w:r w:rsidRPr="007E65AE">
        <w:t>welfare payment recipient; and</w:t>
      </w:r>
    </w:p>
    <w:p w:rsidR="00663C52" w:rsidRPr="007E65AE" w:rsidRDefault="00663C52" w:rsidP="00663C52">
      <w:pPr>
        <w:pStyle w:val="paragraph"/>
      </w:pPr>
      <w:r w:rsidRPr="007E65AE">
        <w:tab/>
        <w:t>(d)</w:t>
      </w:r>
      <w:r w:rsidRPr="007E65AE">
        <w:tab/>
        <w:t xml:space="preserve">if, at the test time, the person has a </w:t>
      </w:r>
      <w:r w:rsidR="00EE205F" w:rsidRPr="007E65AE">
        <w:t>Part</w:t>
      </w:r>
      <w:r w:rsidR="007E65AE">
        <w:t> </w:t>
      </w:r>
      <w:r w:rsidR="005A6F12" w:rsidRPr="007E65AE">
        <w:t>3B payment nominee</w:t>
      </w:r>
      <w:r w:rsidRPr="007E65AE">
        <w:t xml:space="preserve">—the </w:t>
      </w:r>
      <w:r w:rsidR="00EE205F" w:rsidRPr="007E65AE">
        <w:t>Part</w:t>
      </w:r>
      <w:r w:rsidR="007E65AE">
        <w:t> </w:t>
      </w:r>
      <w:r w:rsidR="005A6F12" w:rsidRPr="007E65AE">
        <w:t>3B payment nominee</w:t>
      </w:r>
      <w:r w:rsidRPr="007E65AE">
        <w:t xml:space="preserve"> is not an excluded </w:t>
      </w:r>
      <w:r w:rsidR="00EE205F" w:rsidRPr="007E65AE">
        <w:t>Part</w:t>
      </w:r>
      <w:r w:rsidR="007E65AE">
        <w:t> </w:t>
      </w:r>
      <w:r w:rsidR="005A6F12" w:rsidRPr="007E65AE">
        <w:t>3B payment nominee</w:t>
      </w:r>
      <w:r w:rsidRPr="007E65AE">
        <w:t>; and</w:t>
      </w:r>
    </w:p>
    <w:p w:rsidR="00663C52" w:rsidRPr="007E65AE" w:rsidRDefault="00663C52" w:rsidP="00663C52">
      <w:pPr>
        <w:pStyle w:val="paragraph"/>
      </w:pPr>
      <w:r w:rsidRPr="007E65AE">
        <w:tab/>
        <w:t>(e)</w:t>
      </w:r>
      <w:r w:rsidRPr="007E65AE">
        <w:tab/>
        <w:t>at the test time, the person is not subject to the income management regime under section</w:t>
      </w:r>
      <w:r w:rsidR="007E65AE">
        <w:t> </w:t>
      </w:r>
      <w:r w:rsidRPr="007E65AE">
        <w:t>123UC, 123UD, 123UE</w:t>
      </w:r>
      <w:r w:rsidR="00A922A2" w:rsidRPr="007E65AE">
        <w:t>, 123UF or 123UFAA</w:t>
      </w:r>
      <w:r w:rsidRPr="007E65AE">
        <w:t>.</w:t>
      </w:r>
    </w:p>
    <w:p w:rsidR="00B9093A" w:rsidRPr="007E65AE" w:rsidRDefault="00B9093A" w:rsidP="00B9093A">
      <w:pPr>
        <w:pStyle w:val="subsection"/>
      </w:pPr>
      <w:r w:rsidRPr="007E65AE">
        <w:tab/>
        <w:t>(2)</w:t>
      </w:r>
      <w:r w:rsidRPr="007E65AE">
        <w:tab/>
        <w:t>If:</w:t>
      </w:r>
    </w:p>
    <w:p w:rsidR="00B9093A" w:rsidRPr="007E65AE" w:rsidRDefault="00B9093A" w:rsidP="00B9093A">
      <w:pPr>
        <w:pStyle w:val="paragraph"/>
      </w:pPr>
      <w:r w:rsidRPr="007E65AE">
        <w:tab/>
        <w:t>(a)</w:t>
      </w:r>
      <w:r w:rsidRPr="007E65AE">
        <w:tab/>
        <w:t xml:space="preserve">a person is subject to the income management regime under </w:t>
      </w:r>
      <w:r w:rsidR="007E65AE">
        <w:t>subsection (</w:t>
      </w:r>
      <w:r w:rsidRPr="007E65AE">
        <w:t>1); and</w:t>
      </w:r>
    </w:p>
    <w:p w:rsidR="00B9093A" w:rsidRPr="007E65AE" w:rsidRDefault="00B9093A" w:rsidP="00B9093A">
      <w:pPr>
        <w:pStyle w:val="paragraph"/>
      </w:pPr>
      <w:r w:rsidRPr="007E65AE">
        <w:tab/>
        <w:t>(b)</w:t>
      </w:r>
      <w:r w:rsidRPr="007E65AE">
        <w:tab/>
      </w:r>
      <w:r w:rsidR="007E65AE">
        <w:t>paragraph (</w:t>
      </w:r>
      <w:r w:rsidRPr="007E65AE">
        <w:t>1)(b) ceases to apply in relation to the person; and</w:t>
      </w:r>
    </w:p>
    <w:p w:rsidR="00B9093A" w:rsidRPr="007E65AE" w:rsidRDefault="00B9093A" w:rsidP="00B9093A">
      <w:pPr>
        <w:pStyle w:val="paragraph"/>
      </w:pPr>
      <w:r w:rsidRPr="007E65AE">
        <w:tab/>
        <w:t>(c)</w:t>
      </w:r>
      <w:r w:rsidRPr="007E65AE">
        <w:tab/>
        <w:t xml:space="preserve">at the time of that cessation, </w:t>
      </w:r>
      <w:r w:rsidR="007E65AE">
        <w:t>paragraphs (</w:t>
      </w:r>
      <w:r w:rsidRPr="007E65AE">
        <w:t>1)(a), (c), (d) and (e) apply in relation to the person;</w:t>
      </w:r>
    </w:p>
    <w:p w:rsidR="00B9093A" w:rsidRPr="007E65AE" w:rsidRDefault="00B9093A" w:rsidP="00B9093A">
      <w:pPr>
        <w:pStyle w:val="subsection2"/>
      </w:pPr>
      <w:r w:rsidRPr="007E65AE">
        <w:t xml:space="preserve">then the person remains subject to the income management regime under </w:t>
      </w:r>
      <w:r w:rsidR="007E65AE">
        <w:t>subsection (</w:t>
      </w:r>
      <w:r w:rsidRPr="007E65AE">
        <w:t xml:space="preserve">1) until </w:t>
      </w:r>
      <w:r w:rsidR="007E65AE">
        <w:t>paragraph (</w:t>
      </w:r>
      <w:r w:rsidRPr="007E65AE">
        <w:t>1)(a), (c), (d) or (e) ceases to apply in relation to the person.</w:t>
      </w:r>
    </w:p>
    <w:p w:rsidR="00B9093A" w:rsidRPr="007E65AE" w:rsidRDefault="00B9093A" w:rsidP="00B9093A">
      <w:pPr>
        <w:pStyle w:val="subsection"/>
      </w:pPr>
      <w:r w:rsidRPr="007E65AE">
        <w:tab/>
        <w:t>(3)</w:t>
      </w:r>
      <w:r w:rsidRPr="007E65AE">
        <w:tab/>
        <w:t>The Minister may, by legislative instrument, specify a State, a Territory or an area for the purposes of this section.</w:t>
      </w:r>
    </w:p>
    <w:p w:rsidR="00663C52" w:rsidRPr="007E65AE" w:rsidRDefault="00663C52" w:rsidP="00663C52">
      <w:pPr>
        <w:pStyle w:val="ActHead5"/>
      </w:pPr>
      <w:bookmarkStart w:id="314" w:name="_Toc507142717"/>
      <w:r w:rsidRPr="007E65AE">
        <w:rPr>
          <w:rStyle w:val="CharSectno"/>
        </w:rPr>
        <w:t>123UCB</w:t>
      </w:r>
      <w:r w:rsidRPr="007E65AE">
        <w:t xml:space="preserve">  Persons subject to the income management regime—disengaged youth</w:t>
      </w:r>
      <w:bookmarkEnd w:id="314"/>
    </w:p>
    <w:p w:rsidR="00663C52" w:rsidRPr="007E65AE" w:rsidRDefault="00663C52" w:rsidP="00663C52">
      <w:pPr>
        <w:pStyle w:val="subsection"/>
      </w:pPr>
      <w:r w:rsidRPr="007E65AE">
        <w:tab/>
        <w:t>(1)</w:t>
      </w:r>
      <w:r w:rsidRPr="007E65AE">
        <w:tab/>
        <w:t xml:space="preserve">For the purposes of this Part, a person is </w:t>
      </w:r>
      <w:r w:rsidRPr="007E65AE">
        <w:rPr>
          <w:b/>
          <w:i/>
        </w:rPr>
        <w:t>subject to the income management regime</w:t>
      </w:r>
      <w:r w:rsidRPr="007E65AE">
        <w:t xml:space="preserve"> at a particular time (the </w:t>
      </w:r>
      <w:r w:rsidRPr="007E65AE">
        <w:rPr>
          <w:b/>
          <w:i/>
        </w:rPr>
        <w:t>test time</w:t>
      </w:r>
      <w:r w:rsidRPr="007E65AE">
        <w:t>) if:</w:t>
      </w:r>
    </w:p>
    <w:p w:rsidR="00663C52" w:rsidRPr="007E65AE" w:rsidRDefault="00663C52" w:rsidP="00663C52">
      <w:pPr>
        <w:pStyle w:val="paragraph"/>
      </w:pPr>
      <w:r w:rsidRPr="007E65AE">
        <w:tab/>
        <w:t>(a)</w:t>
      </w:r>
      <w:r w:rsidRPr="007E65AE">
        <w:tab/>
        <w:t>at the test time, the person is an eligible recipient of a category E welfare payment; and</w:t>
      </w:r>
    </w:p>
    <w:p w:rsidR="00663C52" w:rsidRPr="007E65AE" w:rsidRDefault="00663C52" w:rsidP="00663C52">
      <w:pPr>
        <w:pStyle w:val="paragraph"/>
      </w:pPr>
      <w:r w:rsidRPr="007E65AE">
        <w:tab/>
        <w:t>(b)</w:t>
      </w:r>
      <w:r w:rsidRPr="007E65AE">
        <w:tab/>
        <w:t>at the test time, the person is at least 15 years of age and under 25 years of age; and</w:t>
      </w:r>
    </w:p>
    <w:p w:rsidR="00EC0646" w:rsidRPr="007E65AE" w:rsidRDefault="00EC0646" w:rsidP="00EC0646">
      <w:pPr>
        <w:pStyle w:val="paragraph"/>
      </w:pPr>
      <w:r w:rsidRPr="007E65AE">
        <w:tab/>
        <w:t>(c)</w:t>
      </w:r>
      <w:r w:rsidRPr="007E65AE">
        <w:tab/>
        <w:t xml:space="preserve">at the test time, the person’s usual place of residence is within a State, a Territory or an area specified in an instrument under </w:t>
      </w:r>
      <w:r w:rsidR="007E65AE">
        <w:t>subsection (</w:t>
      </w:r>
      <w:r w:rsidRPr="007E65AE">
        <w:t>4); and</w:t>
      </w:r>
    </w:p>
    <w:p w:rsidR="00663C52" w:rsidRPr="007E65AE" w:rsidRDefault="00663C52" w:rsidP="00663C52">
      <w:pPr>
        <w:pStyle w:val="paragraph"/>
      </w:pPr>
      <w:r w:rsidRPr="007E65AE">
        <w:tab/>
        <w:t>(d)</w:t>
      </w:r>
      <w:r w:rsidRPr="007E65AE">
        <w:tab/>
        <w:t>at the test time, the person is not an exempt welfare payment recipient; and</w:t>
      </w:r>
    </w:p>
    <w:p w:rsidR="00663C52" w:rsidRPr="007E65AE" w:rsidRDefault="00663C52" w:rsidP="00663C52">
      <w:pPr>
        <w:pStyle w:val="paragraph"/>
      </w:pPr>
      <w:r w:rsidRPr="007E65AE">
        <w:tab/>
        <w:t>(e)</w:t>
      </w:r>
      <w:r w:rsidRPr="007E65AE">
        <w:tab/>
        <w:t xml:space="preserve">if, at the test time, the person has a </w:t>
      </w:r>
      <w:r w:rsidR="00EE205F" w:rsidRPr="007E65AE">
        <w:t>Part</w:t>
      </w:r>
      <w:r w:rsidR="007E65AE">
        <w:t> </w:t>
      </w:r>
      <w:r w:rsidR="005A6F12" w:rsidRPr="007E65AE">
        <w:t>3B payment nominee</w:t>
      </w:r>
      <w:r w:rsidRPr="007E65AE">
        <w:t xml:space="preserve">—the </w:t>
      </w:r>
      <w:r w:rsidR="00EE205F" w:rsidRPr="007E65AE">
        <w:t>Part</w:t>
      </w:r>
      <w:r w:rsidR="007E65AE">
        <w:t> </w:t>
      </w:r>
      <w:r w:rsidR="005A6F12" w:rsidRPr="007E65AE">
        <w:t>3B payment nominee</w:t>
      </w:r>
      <w:r w:rsidRPr="007E65AE">
        <w:t xml:space="preserve"> is not an excluded </w:t>
      </w:r>
      <w:r w:rsidR="00EE205F" w:rsidRPr="007E65AE">
        <w:t>Part</w:t>
      </w:r>
      <w:r w:rsidR="007E65AE">
        <w:t> </w:t>
      </w:r>
      <w:r w:rsidR="005A6F12" w:rsidRPr="007E65AE">
        <w:t>3B payment nominee</w:t>
      </w:r>
      <w:r w:rsidRPr="007E65AE">
        <w:t>; and</w:t>
      </w:r>
    </w:p>
    <w:p w:rsidR="00663C52" w:rsidRPr="007E65AE" w:rsidRDefault="00663C52" w:rsidP="00663C52">
      <w:pPr>
        <w:pStyle w:val="paragraph"/>
      </w:pPr>
      <w:r w:rsidRPr="007E65AE">
        <w:tab/>
        <w:t>(f)</w:t>
      </w:r>
      <w:r w:rsidRPr="007E65AE">
        <w:tab/>
        <w:t>at the test time, the person is not subject to the income management regime under section</w:t>
      </w:r>
      <w:r w:rsidR="007E65AE">
        <w:t> </w:t>
      </w:r>
      <w:r w:rsidRPr="007E65AE">
        <w:t>123UC, 123UCA, 123UD, 123UE</w:t>
      </w:r>
      <w:r w:rsidR="009E34DE" w:rsidRPr="007E65AE">
        <w:t>, 123UF or 123UFAA</w:t>
      </w:r>
      <w:r w:rsidRPr="007E65AE">
        <w:t>; and</w:t>
      </w:r>
    </w:p>
    <w:p w:rsidR="00663C52" w:rsidRPr="007E65AE" w:rsidRDefault="00663C52" w:rsidP="00663C52">
      <w:pPr>
        <w:pStyle w:val="paragraph"/>
      </w:pPr>
      <w:r w:rsidRPr="007E65AE">
        <w:tab/>
        <w:t>(g)</w:t>
      </w:r>
      <w:r w:rsidRPr="007E65AE">
        <w:tab/>
        <w:t>the person was an eligible recipient of a category E welfare payment for at least 13 weeks during the 26</w:t>
      </w:r>
      <w:r w:rsidR="007E65AE">
        <w:noBreakHyphen/>
      </w:r>
      <w:r w:rsidRPr="007E65AE">
        <w:t>week period ending immediately before the test time.</w:t>
      </w:r>
    </w:p>
    <w:p w:rsidR="00663C52" w:rsidRPr="007E65AE" w:rsidRDefault="00663C52" w:rsidP="00663C52">
      <w:pPr>
        <w:pStyle w:val="subsection"/>
      </w:pPr>
      <w:r w:rsidRPr="007E65AE">
        <w:tab/>
        <w:t>(2)</w:t>
      </w:r>
      <w:r w:rsidRPr="007E65AE">
        <w:tab/>
        <w:t xml:space="preserve">For the purposes of this Part, a person is </w:t>
      </w:r>
      <w:r w:rsidRPr="007E65AE">
        <w:rPr>
          <w:b/>
          <w:i/>
        </w:rPr>
        <w:t>subject to the income management regime</w:t>
      </w:r>
      <w:r w:rsidRPr="007E65AE">
        <w:t xml:space="preserve"> at a particular time (the </w:t>
      </w:r>
      <w:r w:rsidRPr="007E65AE">
        <w:rPr>
          <w:b/>
          <w:i/>
        </w:rPr>
        <w:t>test time</w:t>
      </w:r>
      <w:r w:rsidRPr="007E65AE">
        <w:t>) if:</w:t>
      </w:r>
    </w:p>
    <w:p w:rsidR="00663C52" w:rsidRPr="007E65AE" w:rsidRDefault="00663C52" w:rsidP="00663C52">
      <w:pPr>
        <w:pStyle w:val="paragraph"/>
      </w:pPr>
      <w:r w:rsidRPr="007E65AE">
        <w:tab/>
        <w:t>(a)</w:t>
      </w:r>
      <w:r w:rsidRPr="007E65AE">
        <w:tab/>
        <w:t>at the test time, the person is not subject to the income management regime under any other provision of this Subdivision; and</w:t>
      </w:r>
    </w:p>
    <w:p w:rsidR="00663C52" w:rsidRPr="007E65AE" w:rsidRDefault="00663C52" w:rsidP="00663C52">
      <w:pPr>
        <w:pStyle w:val="paragraph"/>
      </w:pPr>
      <w:r w:rsidRPr="007E65AE">
        <w:tab/>
        <w:t>(b)</w:t>
      </w:r>
      <w:r w:rsidRPr="007E65AE">
        <w:tab/>
        <w:t xml:space="preserve">at the test time, the person has a </w:t>
      </w:r>
      <w:r w:rsidR="00EE205F" w:rsidRPr="007E65AE">
        <w:t>Part</w:t>
      </w:r>
      <w:r w:rsidR="007E65AE">
        <w:t> </w:t>
      </w:r>
      <w:r w:rsidR="005A6F12" w:rsidRPr="007E65AE">
        <w:t>3B payment nominee</w:t>
      </w:r>
      <w:r w:rsidRPr="007E65AE">
        <w:t>; and</w:t>
      </w:r>
    </w:p>
    <w:p w:rsidR="00663C52" w:rsidRPr="007E65AE" w:rsidRDefault="00663C52" w:rsidP="00663C52">
      <w:pPr>
        <w:pStyle w:val="paragraph"/>
      </w:pPr>
      <w:r w:rsidRPr="007E65AE">
        <w:tab/>
        <w:t>(c)</w:t>
      </w:r>
      <w:r w:rsidRPr="007E65AE">
        <w:tab/>
        <w:t xml:space="preserve">at the test time, the </w:t>
      </w:r>
      <w:r w:rsidR="00EE205F" w:rsidRPr="007E65AE">
        <w:t>Part</w:t>
      </w:r>
      <w:r w:rsidR="007E65AE">
        <w:t> </w:t>
      </w:r>
      <w:r w:rsidR="005A6F12" w:rsidRPr="007E65AE">
        <w:t>3B payment nominee</w:t>
      </w:r>
      <w:r w:rsidRPr="007E65AE">
        <w:t xml:space="preserve"> is subject to the income management regime under </w:t>
      </w:r>
      <w:r w:rsidR="007E65AE">
        <w:t>subsection (</w:t>
      </w:r>
      <w:r w:rsidRPr="007E65AE">
        <w:t>1).</w:t>
      </w:r>
    </w:p>
    <w:p w:rsidR="00862D64" w:rsidRPr="007E65AE" w:rsidRDefault="00862D64" w:rsidP="00862D64">
      <w:pPr>
        <w:pStyle w:val="subsection"/>
      </w:pPr>
      <w:r w:rsidRPr="007E65AE">
        <w:tab/>
        <w:t>(3)</w:t>
      </w:r>
      <w:r w:rsidRPr="007E65AE">
        <w:tab/>
        <w:t>If:</w:t>
      </w:r>
    </w:p>
    <w:p w:rsidR="00862D64" w:rsidRPr="007E65AE" w:rsidRDefault="00862D64" w:rsidP="00862D64">
      <w:pPr>
        <w:pStyle w:val="paragraph"/>
      </w:pPr>
      <w:r w:rsidRPr="007E65AE">
        <w:tab/>
        <w:t>(a)</w:t>
      </w:r>
      <w:r w:rsidRPr="007E65AE">
        <w:tab/>
        <w:t xml:space="preserve">a person is subject to the income management regime under </w:t>
      </w:r>
      <w:r w:rsidR="007E65AE">
        <w:t>subsection (</w:t>
      </w:r>
      <w:r w:rsidRPr="007E65AE">
        <w:t>1); and</w:t>
      </w:r>
    </w:p>
    <w:p w:rsidR="00862D64" w:rsidRPr="007E65AE" w:rsidRDefault="00862D64" w:rsidP="00862D64">
      <w:pPr>
        <w:pStyle w:val="paragraph"/>
      </w:pPr>
      <w:r w:rsidRPr="007E65AE">
        <w:tab/>
        <w:t>(b)</w:t>
      </w:r>
      <w:r w:rsidRPr="007E65AE">
        <w:tab/>
      </w:r>
      <w:r w:rsidR="007E65AE">
        <w:t>paragraph (</w:t>
      </w:r>
      <w:r w:rsidRPr="007E65AE">
        <w:t>1)(c) ceases to apply in relation to the person; and</w:t>
      </w:r>
    </w:p>
    <w:p w:rsidR="00862D64" w:rsidRPr="007E65AE" w:rsidRDefault="00862D64" w:rsidP="00862D64">
      <w:pPr>
        <w:pStyle w:val="paragraph"/>
      </w:pPr>
      <w:r w:rsidRPr="007E65AE">
        <w:tab/>
        <w:t>(c)</w:t>
      </w:r>
      <w:r w:rsidRPr="007E65AE">
        <w:tab/>
        <w:t xml:space="preserve">at the time of that cessation, </w:t>
      </w:r>
      <w:r w:rsidR="007E65AE">
        <w:t>paragraphs (</w:t>
      </w:r>
      <w:r w:rsidRPr="007E65AE">
        <w:t>1)(a), (b), (d), (e), and (f) apply in relation to the person;</w:t>
      </w:r>
    </w:p>
    <w:p w:rsidR="00862D64" w:rsidRPr="007E65AE" w:rsidRDefault="00862D64" w:rsidP="00862D64">
      <w:pPr>
        <w:pStyle w:val="subsection2"/>
      </w:pPr>
      <w:r w:rsidRPr="007E65AE">
        <w:t xml:space="preserve">then the person remains subject to the income management regime under </w:t>
      </w:r>
      <w:r w:rsidR="007E65AE">
        <w:t>subsection (</w:t>
      </w:r>
      <w:r w:rsidRPr="007E65AE">
        <w:t>1) until the earlier of the following:</w:t>
      </w:r>
    </w:p>
    <w:p w:rsidR="00862D64" w:rsidRPr="007E65AE" w:rsidRDefault="00862D64" w:rsidP="00862D64">
      <w:pPr>
        <w:pStyle w:val="paragraph"/>
      </w:pPr>
      <w:r w:rsidRPr="007E65AE">
        <w:tab/>
        <w:t>(d)</w:t>
      </w:r>
      <w:r w:rsidRPr="007E65AE">
        <w:tab/>
        <w:t xml:space="preserve">the time </w:t>
      </w:r>
      <w:r w:rsidR="007E65AE">
        <w:t>paragraph (</w:t>
      </w:r>
      <w:r w:rsidRPr="007E65AE">
        <w:t>1)(a), (b), (d), (e), or (f) ceases to apply in relation to the person;</w:t>
      </w:r>
    </w:p>
    <w:p w:rsidR="00862D64" w:rsidRPr="007E65AE" w:rsidRDefault="00862D64" w:rsidP="00862D64">
      <w:pPr>
        <w:pStyle w:val="paragraph"/>
      </w:pPr>
      <w:r w:rsidRPr="007E65AE">
        <w:tab/>
        <w:t>(e)</w:t>
      </w:r>
      <w:r w:rsidRPr="007E65AE">
        <w:tab/>
        <w:t xml:space="preserve">the end of the period of 13 weeks beginning on the day that </w:t>
      </w:r>
      <w:r w:rsidR="007E65AE">
        <w:t>paragraph (</w:t>
      </w:r>
      <w:r w:rsidRPr="007E65AE">
        <w:t>1)(c) ceased to apply in relation to the person.</w:t>
      </w:r>
    </w:p>
    <w:p w:rsidR="00862D64" w:rsidRPr="007E65AE" w:rsidRDefault="00862D64" w:rsidP="00862D64">
      <w:pPr>
        <w:pStyle w:val="subsection"/>
      </w:pPr>
      <w:r w:rsidRPr="007E65AE">
        <w:tab/>
        <w:t>(4)</w:t>
      </w:r>
      <w:r w:rsidRPr="007E65AE">
        <w:tab/>
        <w:t>The Minister may, by legislative instrument, specify a State, a Territory or an area for the purposes of this section.</w:t>
      </w:r>
    </w:p>
    <w:p w:rsidR="00663C52" w:rsidRPr="007E65AE" w:rsidRDefault="00663C52" w:rsidP="00663C52">
      <w:pPr>
        <w:pStyle w:val="ActHead5"/>
      </w:pPr>
      <w:bookmarkStart w:id="315" w:name="_Toc507142718"/>
      <w:r w:rsidRPr="007E65AE">
        <w:rPr>
          <w:rStyle w:val="CharSectno"/>
        </w:rPr>
        <w:t>123UCC</w:t>
      </w:r>
      <w:r w:rsidRPr="007E65AE">
        <w:t xml:space="preserve">  Persons subject to the income management regime—long</w:t>
      </w:r>
      <w:r w:rsidR="007E65AE">
        <w:noBreakHyphen/>
      </w:r>
      <w:r w:rsidRPr="007E65AE">
        <w:t>term welfare payment recipients</w:t>
      </w:r>
      <w:bookmarkEnd w:id="315"/>
    </w:p>
    <w:p w:rsidR="00663C52" w:rsidRPr="007E65AE" w:rsidRDefault="00663C52" w:rsidP="00663C52">
      <w:pPr>
        <w:pStyle w:val="subsection"/>
      </w:pPr>
      <w:r w:rsidRPr="007E65AE">
        <w:tab/>
        <w:t>(1)</w:t>
      </w:r>
      <w:r w:rsidRPr="007E65AE">
        <w:tab/>
        <w:t xml:space="preserve">For the purposes of this Part, a person is </w:t>
      </w:r>
      <w:r w:rsidRPr="007E65AE">
        <w:rPr>
          <w:b/>
          <w:i/>
        </w:rPr>
        <w:t>subject to the income management regime</w:t>
      </w:r>
      <w:r w:rsidRPr="007E65AE">
        <w:t xml:space="preserve"> at a particular time (the </w:t>
      </w:r>
      <w:r w:rsidRPr="007E65AE">
        <w:rPr>
          <w:b/>
          <w:i/>
        </w:rPr>
        <w:t>test time</w:t>
      </w:r>
      <w:r w:rsidRPr="007E65AE">
        <w:t>) if:</w:t>
      </w:r>
    </w:p>
    <w:p w:rsidR="00663C52" w:rsidRPr="007E65AE" w:rsidRDefault="00663C52" w:rsidP="00663C52">
      <w:pPr>
        <w:pStyle w:val="paragraph"/>
      </w:pPr>
      <w:r w:rsidRPr="007E65AE">
        <w:tab/>
        <w:t>(a)</w:t>
      </w:r>
      <w:r w:rsidRPr="007E65AE">
        <w:tab/>
        <w:t>at the test time, the person is an eligible recipient of a category E welfare payment; and</w:t>
      </w:r>
    </w:p>
    <w:p w:rsidR="00663C52" w:rsidRPr="007E65AE" w:rsidRDefault="00663C52" w:rsidP="00663C52">
      <w:pPr>
        <w:pStyle w:val="paragraph"/>
      </w:pPr>
      <w:r w:rsidRPr="007E65AE">
        <w:tab/>
        <w:t>(b)</w:t>
      </w:r>
      <w:r w:rsidRPr="007E65AE">
        <w:tab/>
        <w:t>at the test time, the person is at least 25 years of age but has not reached pension age; and</w:t>
      </w:r>
    </w:p>
    <w:p w:rsidR="00B20057" w:rsidRPr="007E65AE" w:rsidRDefault="00B20057" w:rsidP="00B20057">
      <w:pPr>
        <w:pStyle w:val="paragraph"/>
      </w:pPr>
      <w:r w:rsidRPr="007E65AE">
        <w:tab/>
        <w:t>(c)</w:t>
      </w:r>
      <w:r w:rsidRPr="007E65AE">
        <w:tab/>
        <w:t xml:space="preserve">at the test time, the person’s usual place of residence is within a State, a Territory or an area specified in an instrument under </w:t>
      </w:r>
      <w:r w:rsidR="007E65AE">
        <w:t>subsection (</w:t>
      </w:r>
      <w:r w:rsidRPr="007E65AE">
        <w:t>4); and</w:t>
      </w:r>
    </w:p>
    <w:p w:rsidR="00663C52" w:rsidRPr="007E65AE" w:rsidRDefault="00663C52" w:rsidP="00663C52">
      <w:pPr>
        <w:pStyle w:val="paragraph"/>
      </w:pPr>
      <w:r w:rsidRPr="007E65AE">
        <w:tab/>
        <w:t>(d)</w:t>
      </w:r>
      <w:r w:rsidRPr="007E65AE">
        <w:tab/>
        <w:t>at the test time, the person is not an exempt welfare payment recipient; and</w:t>
      </w:r>
    </w:p>
    <w:p w:rsidR="00663C52" w:rsidRPr="007E65AE" w:rsidRDefault="00663C52" w:rsidP="00663C52">
      <w:pPr>
        <w:pStyle w:val="paragraph"/>
      </w:pPr>
      <w:r w:rsidRPr="007E65AE">
        <w:tab/>
        <w:t>(e)</w:t>
      </w:r>
      <w:r w:rsidRPr="007E65AE">
        <w:tab/>
        <w:t xml:space="preserve">if, at the test time, the person has a </w:t>
      </w:r>
      <w:r w:rsidR="00EE205F" w:rsidRPr="007E65AE">
        <w:t>Part</w:t>
      </w:r>
      <w:r w:rsidR="007E65AE">
        <w:t> </w:t>
      </w:r>
      <w:r w:rsidR="005A6F12" w:rsidRPr="007E65AE">
        <w:t>3B payment nominee</w:t>
      </w:r>
      <w:r w:rsidRPr="007E65AE">
        <w:t xml:space="preserve">—the </w:t>
      </w:r>
      <w:r w:rsidR="00EE205F" w:rsidRPr="007E65AE">
        <w:t>Part</w:t>
      </w:r>
      <w:r w:rsidR="007E65AE">
        <w:t> </w:t>
      </w:r>
      <w:r w:rsidR="005A6F12" w:rsidRPr="007E65AE">
        <w:t>3B payment nominee</w:t>
      </w:r>
      <w:r w:rsidRPr="007E65AE">
        <w:t xml:space="preserve"> is not an excluded </w:t>
      </w:r>
      <w:r w:rsidR="00EE205F" w:rsidRPr="007E65AE">
        <w:t>Part</w:t>
      </w:r>
      <w:r w:rsidR="007E65AE">
        <w:t> </w:t>
      </w:r>
      <w:r w:rsidR="005A6F12" w:rsidRPr="007E65AE">
        <w:t>3B payment nominee</w:t>
      </w:r>
      <w:r w:rsidRPr="007E65AE">
        <w:t>; and</w:t>
      </w:r>
    </w:p>
    <w:p w:rsidR="00663C52" w:rsidRPr="007E65AE" w:rsidRDefault="00663C52" w:rsidP="00663C52">
      <w:pPr>
        <w:pStyle w:val="paragraph"/>
      </w:pPr>
      <w:r w:rsidRPr="007E65AE">
        <w:tab/>
        <w:t>(f)</w:t>
      </w:r>
      <w:r w:rsidRPr="007E65AE">
        <w:tab/>
        <w:t>at the test time, the person is not subject to the income management regime under section</w:t>
      </w:r>
      <w:r w:rsidR="007E65AE">
        <w:t> </w:t>
      </w:r>
      <w:r w:rsidRPr="007E65AE">
        <w:t>123UC, 123UCA, 123UD, 123UE</w:t>
      </w:r>
      <w:r w:rsidR="00A670BC" w:rsidRPr="007E65AE">
        <w:t>, 123UF or 123UFAA</w:t>
      </w:r>
      <w:r w:rsidRPr="007E65AE">
        <w:t>; and</w:t>
      </w:r>
    </w:p>
    <w:p w:rsidR="00663C52" w:rsidRPr="007E65AE" w:rsidRDefault="00663C52" w:rsidP="00663C52">
      <w:pPr>
        <w:pStyle w:val="paragraph"/>
      </w:pPr>
      <w:r w:rsidRPr="007E65AE">
        <w:tab/>
        <w:t>(g)</w:t>
      </w:r>
      <w:r w:rsidRPr="007E65AE">
        <w:tab/>
        <w:t>the person was an eligible recipient of a category E welfare payment for at least 52 weeks during the 104</w:t>
      </w:r>
      <w:r w:rsidR="007E65AE">
        <w:noBreakHyphen/>
      </w:r>
      <w:r w:rsidRPr="007E65AE">
        <w:t>week period ending immediately before the test time.</w:t>
      </w:r>
    </w:p>
    <w:p w:rsidR="00663C52" w:rsidRPr="007E65AE" w:rsidRDefault="00663C52" w:rsidP="00663C52">
      <w:pPr>
        <w:pStyle w:val="subsection"/>
      </w:pPr>
      <w:r w:rsidRPr="007E65AE">
        <w:tab/>
        <w:t>(2)</w:t>
      </w:r>
      <w:r w:rsidRPr="007E65AE">
        <w:tab/>
        <w:t xml:space="preserve">For the purposes of this Part, a person is </w:t>
      </w:r>
      <w:r w:rsidRPr="007E65AE">
        <w:rPr>
          <w:b/>
          <w:i/>
        </w:rPr>
        <w:t>subject to the income management regime</w:t>
      </w:r>
      <w:r w:rsidRPr="007E65AE">
        <w:t xml:space="preserve"> at a particular time (the </w:t>
      </w:r>
      <w:r w:rsidRPr="007E65AE">
        <w:rPr>
          <w:b/>
          <w:i/>
        </w:rPr>
        <w:t>test time</w:t>
      </w:r>
      <w:r w:rsidRPr="007E65AE">
        <w:t>) if:</w:t>
      </w:r>
    </w:p>
    <w:p w:rsidR="00663C52" w:rsidRPr="007E65AE" w:rsidRDefault="00663C52" w:rsidP="00663C52">
      <w:pPr>
        <w:pStyle w:val="paragraph"/>
      </w:pPr>
      <w:r w:rsidRPr="007E65AE">
        <w:tab/>
        <w:t>(a)</w:t>
      </w:r>
      <w:r w:rsidRPr="007E65AE">
        <w:tab/>
        <w:t>at the test time, the person is not subject to the income management regime under any other provision of this Subdivision; and</w:t>
      </w:r>
    </w:p>
    <w:p w:rsidR="00663C52" w:rsidRPr="007E65AE" w:rsidRDefault="00663C52" w:rsidP="00663C52">
      <w:pPr>
        <w:pStyle w:val="paragraph"/>
      </w:pPr>
      <w:r w:rsidRPr="007E65AE">
        <w:tab/>
        <w:t>(b)</w:t>
      </w:r>
      <w:r w:rsidRPr="007E65AE">
        <w:tab/>
        <w:t xml:space="preserve">at the test time, the person has a </w:t>
      </w:r>
      <w:r w:rsidR="00EE205F" w:rsidRPr="007E65AE">
        <w:t>Part</w:t>
      </w:r>
      <w:r w:rsidR="007E65AE">
        <w:t> </w:t>
      </w:r>
      <w:r w:rsidR="005A6F12" w:rsidRPr="007E65AE">
        <w:t>3B payment nominee</w:t>
      </w:r>
      <w:r w:rsidRPr="007E65AE">
        <w:t>; and</w:t>
      </w:r>
    </w:p>
    <w:p w:rsidR="00663C52" w:rsidRPr="007E65AE" w:rsidRDefault="00663C52" w:rsidP="00663C52">
      <w:pPr>
        <w:pStyle w:val="paragraph"/>
      </w:pPr>
      <w:r w:rsidRPr="007E65AE">
        <w:tab/>
        <w:t>(c)</w:t>
      </w:r>
      <w:r w:rsidRPr="007E65AE">
        <w:tab/>
        <w:t xml:space="preserve">at the test time, the </w:t>
      </w:r>
      <w:r w:rsidR="00EE205F" w:rsidRPr="007E65AE">
        <w:t>Part</w:t>
      </w:r>
      <w:r w:rsidR="007E65AE">
        <w:t> </w:t>
      </w:r>
      <w:r w:rsidR="005A6F12" w:rsidRPr="007E65AE">
        <w:t>3B payment nominee</w:t>
      </w:r>
      <w:r w:rsidRPr="007E65AE">
        <w:t xml:space="preserve"> is subject to the income management regime under </w:t>
      </w:r>
      <w:r w:rsidR="007E65AE">
        <w:t>subsection (</w:t>
      </w:r>
      <w:r w:rsidRPr="007E65AE">
        <w:t>1).</w:t>
      </w:r>
    </w:p>
    <w:p w:rsidR="000B6F5B" w:rsidRPr="007E65AE" w:rsidRDefault="000B6F5B" w:rsidP="000B6F5B">
      <w:pPr>
        <w:pStyle w:val="subsection"/>
      </w:pPr>
      <w:r w:rsidRPr="007E65AE">
        <w:tab/>
        <w:t>(3)</w:t>
      </w:r>
      <w:r w:rsidRPr="007E65AE">
        <w:tab/>
        <w:t>If:</w:t>
      </w:r>
    </w:p>
    <w:p w:rsidR="000B6F5B" w:rsidRPr="007E65AE" w:rsidRDefault="000B6F5B" w:rsidP="000B6F5B">
      <w:pPr>
        <w:pStyle w:val="paragraph"/>
      </w:pPr>
      <w:r w:rsidRPr="007E65AE">
        <w:tab/>
        <w:t>(a)</w:t>
      </w:r>
      <w:r w:rsidRPr="007E65AE">
        <w:tab/>
        <w:t xml:space="preserve">a person is subject to the income management regime under </w:t>
      </w:r>
      <w:r w:rsidR="007E65AE">
        <w:t>subsection (</w:t>
      </w:r>
      <w:r w:rsidRPr="007E65AE">
        <w:t>1); and</w:t>
      </w:r>
    </w:p>
    <w:p w:rsidR="000B6F5B" w:rsidRPr="007E65AE" w:rsidRDefault="000B6F5B" w:rsidP="000B6F5B">
      <w:pPr>
        <w:pStyle w:val="paragraph"/>
      </w:pPr>
      <w:r w:rsidRPr="007E65AE">
        <w:tab/>
        <w:t>(b)</w:t>
      </w:r>
      <w:r w:rsidRPr="007E65AE">
        <w:tab/>
      </w:r>
      <w:r w:rsidR="007E65AE">
        <w:t>paragraph (</w:t>
      </w:r>
      <w:r w:rsidRPr="007E65AE">
        <w:t>1)(c) ceases to apply in relation to the person; and</w:t>
      </w:r>
    </w:p>
    <w:p w:rsidR="000B6F5B" w:rsidRPr="007E65AE" w:rsidRDefault="000B6F5B" w:rsidP="000B6F5B">
      <w:pPr>
        <w:pStyle w:val="paragraph"/>
      </w:pPr>
      <w:r w:rsidRPr="007E65AE">
        <w:tab/>
        <w:t>(c)</w:t>
      </w:r>
      <w:r w:rsidRPr="007E65AE">
        <w:tab/>
        <w:t xml:space="preserve">at the time of that cessation, </w:t>
      </w:r>
      <w:r w:rsidR="007E65AE">
        <w:t>paragraphs (</w:t>
      </w:r>
      <w:r w:rsidRPr="007E65AE">
        <w:t>1)(a), (b), (d), (e), and (f) apply in relation to the person;</w:t>
      </w:r>
    </w:p>
    <w:p w:rsidR="000B6F5B" w:rsidRPr="007E65AE" w:rsidRDefault="000B6F5B" w:rsidP="000B6F5B">
      <w:pPr>
        <w:pStyle w:val="subsection2"/>
      </w:pPr>
      <w:r w:rsidRPr="007E65AE">
        <w:t xml:space="preserve">then the person remains subject to the income management regime under </w:t>
      </w:r>
      <w:r w:rsidR="007E65AE">
        <w:t>subsection (</w:t>
      </w:r>
      <w:r w:rsidRPr="007E65AE">
        <w:t>1) until the earlier of the following:</w:t>
      </w:r>
    </w:p>
    <w:p w:rsidR="000B6F5B" w:rsidRPr="007E65AE" w:rsidRDefault="000B6F5B" w:rsidP="000B6F5B">
      <w:pPr>
        <w:pStyle w:val="paragraph"/>
      </w:pPr>
      <w:r w:rsidRPr="007E65AE">
        <w:tab/>
        <w:t>(d)</w:t>
      </w:r>
      <w:r w:rsidRPr="007E65AE">
        <w:tab/>
        <w:t xml:space="preserve">the time </w:t>
      </w:r>
      <w:r w:rsidR="007E65AE">
        <w:t>paragraph (</w:t>
      </w:r>
      <w:r w:rsidRPr="007E65AE">
        <w:t>1)(a), (b), (d), (e), or (f) ceases to apply in relation to the person;</w:t>
      </w:r>
    </w:p>
    <w:p w:rsidR="000B6F5B" w:rsidRPr="007E65AE" w:rsidRDefault="000B6F5B" w:rsidP="000B6F5B">
      <w:pPr>
        <w:pStyle w:val="paragraph"/>
      </w:pPr>
      <w:r w:rsidRPr="007E65AE">
        <w:tab/>
        <w:t>(e)</w:t>
      </w:r>
      <w:r w:rsidRPr="007E65AE">
        <w:tab/>
        <w:t xml:space="preserve">the end of the period of 13 weeks beginning on the day that </w:t>
      </w:r>
      <w:r w:rsidR="007E65AE">
        <w:t>paragraph (</w:t>
      </w:r>
      <w:r w:rsidRPr="007E65AE">
        <w:t>1)(c) ceased to apply in relation to the person.</w:t>
      </w:r>
    </w:p>
    <w:p w:rsidR="000B6F5B" w:rsidRPr="007E65AE" w:rsidRDefault="000B6F5B" w:rsidP="000B6F5B">
      <w:pPr>
        <w:pStyle w:val="subsection"/>
      </w:pPr>
      <w:r w:rsidRPr="007E65AE">
        <w:tab/>
        <w:t>(4)</w:t>
      </w:r>
      <w:r w:rsidRPr="007E65AE">
        <w:tab/>
        <w:t>The Minister may, by legislative instrument, specify a State, a Territory or an area for the purposes of this section.</w:t>
      </w:r>
    </w:p>
    <w:p w:rsidR="00B308F0" w:rsidRPr="007E65AE" w:rsidRDefault="00B308F0" w:rsidP="009E593E">
      <w:pPr>
        <w:pStyle w:val="ActHead5"/>
      </w:pPr>
      <w:bookmarkStart w:id="316" w:name="_Toc507142719"/>
      <w:r w:rsidRPr="007E65AE">
        <w:rPr>
          <w:rStyle w:val="CharSectno"/>
        </w:rPr>
        <w:t>123UD</w:t>
      </w:r>
      <w:r w:rsidRPr="007E65AE">
        <w:t xml:space="preserve">  Persons subject to the income management regime—school enrolment</w:t>
      </w:r>
      <w:bookmarkEnd w:id="316"/>
    </w:p>
    <w:p w:rsidR="00B308F0" w:rsidRPr="007E65AE" w:rsidRDefault="00B308F0" w:rsidP="009E593E">
      <w:pPr>
        <w:pStyle w:val="subsection"/>
        <w:keepNext/>
        <w:keepLines/>
      </w:pPr>
      <w:r w:rsidRPr="007E65AE">
        <w:tab/>
        <w:t>(1)</w:t>
      </w:r>
      <w:r w:rsidRPr="007E65AE">
        <w:tab/>
        <w:t xml:space="preserve">For the purposes of this Part, a person is </w:t>
      </w:r>
      <w:r w:rsidRPr="007E65AE">
        <w:rPr>
          <w:b/>
          <w:i/>
        </w:rPr>
        <w:t>subject to the income management regime</w:t>
      </w:r>
      <w:r w:rsidRPr="007E65AE">
        <w:t xml:space="preserve"> at a particular time (the </w:t>
      </w:r>
      <w:r w:rsidRPr="007E65AE">
        <w:rPr>
          <w:b/>
          <w:i/>
        </w:rPr>
        <w:t>test time</w:t>
      </w:r>
      <w:r w:rsidRPr="007E65AE">
        <w:t>) if:</w:t>
      </w:r>
    </w:p>
    <w:p w:rsidR="00B308F0" w:rsidRPr="007E65AE" w:rsidRDefault="00B308F0" w:rsidP="00B308F0">
      <w:pPr>
        <w:pStyle w:val="paragraph"/>
      </w:pPr>
      <w:r w:rsidRPr="007E65AE">
        <w:tab/>
        <w:t>(a)</w:t>
      </w:r>
      <w:r w:rsidRPr="007E65AE">
        <w:tab/>
        <w:t>at the test time, the person, or the person’s partner, is an eligible recipient of a category H welfare payment; and</w:t>
      </w:r>
    </w:p>
    <w:p w:rsidR="00B308F0" w:rsidRPr="007E65AE" w:rsidRDefault="00B308F0" w:rsidP="00B308F0">
      <w:pPr>
        <w:pStyle w:val="paragraph"/>
      </w:pPr>
      <w:r w:rsidRPr="007E65AE">
        <w:tab/>
        <w:t>(b)</w:t>
      </w:r>
      <w:r w:rsidRPr="007E65AE">
        <w:tab/>
        <w:t>at the test time, the person, or the person’s partner, has an eligible care child; and</w:t>
      </w:r>
    </w:p>
    <w:p w:rsidR="00B308F0" w:rsidRPr="007E65AE" w:rsidRDefault="00B308F0" w:rsidP="00B308F0">
      <w:pPr>
        <w:pStyle w:val="paragraph"/>
      </w:pPr>
      <w:r w:rsidRPr="007E65AE">
        <w:tab/>
        <w:t>(c)</w:t>
      </w:r>
      <w:r w:rsidRPr="007E65AE">
        <w:tab/>
        <w:t>under a law of a State or Territory, the eligible care child is required to be enrolled at school; and</w:t>
      </w:r>
    </w:p>
    <w:p w:rsidR="00B308F0" w:rsidRPr="007E65AE" w:rsidRDefault="00B308F0" w:rsidP="00B308F0">
      <w:pPr>
        <w:pStyle w:val="paragraph"/>
      </w:pPr>
      <w:r w:rsidRPr="007E65AE">
        <w:tab/>
        <w:t>(d)</w:t>
      </w:r>
      <w:r w:rsidRPr="007E65AE">
        <w:tab/>
        <w:t>the Secretary is satisfied that it is appropriate for the eligible care child to be enrolled at:</w:t>
      </w:r>
    </w:p>
    <w:p w:rsidR="00B308F0" w:rsidRPr="007E65AE" w:rsidRDefault="00B308F0" w:rsidP="00B308F0">
      <w:pPr>
        <w:pStyle w:val="paragraphsub"/>
      </w:pPr>
      <w:r w:rsidRPr="007E65AE">
        <w:tab/>
        <w:t>(i)</w:t>
      </w:r>
      <w:r w:rsidRPr="007E65AE">
        <w:tab/>
        <w:t>a primary school in a declared primary school area; or</w:t>
      </w:r>
    </w:p>
    <w:p w:rsidR="00B308F0" w:rsidRPr="007E65AE" w:rsidRDefault="00B308F0" w:rsidP="00B308F0">
      <w:pPr>
        <w:pStyle w:val="paragraphsub"/>
      </w:pPr>
      <w:r w:rsidRPr="007E65AE">
        <w:tab/>
        <w:t>(ii)</w:t>
      </w:r>
      <w:r w:rsidRPr="007E65AE">
        <w:tab/>
        <w:t>a secondary school in a declared secondary school area; and</w:t>
      </w:r>
    </w:p>
    <w:p w:rsidR="00B308F0" w:rsidRPr="007E65AE" w:rsidRDefault="00B308F0" w:rsidP="008459D1">
      <w:pPr>
        <w:pStyle w:val="paragraph"/>
        <w:keepNext/>
      </w:pPr>
      <w:r w:rsidRPr="007E65AE">
        <w:tab/>
        <w:t>(e)</w:t>
      </w:r>
      <w:r w:rsidRPr="007E65AE">
        <w:tab/>
        <w:t>at the test time, the eligible care child is not enrolled at:</w:t>
      </w:r>
    </w:p>
    <w:p w:rsidR="00B308F0" w:rsidRPr="007E65AE" w:rsidRDefault="00B308F0" w:rsidP="00B308F0">
      <w:pPr>
        <w:pStyle w:val="paragraphsub"/>
      </w:pPr>
      <w:r w:rsidRPr="007E65AE">
        <w:tab/>
        <w:t>(i)</w:t>
      </w:r>
      <w:r w:rsidRPr="007E65AE">
        <w:tab/>
        <w:t xml:space="preserve">if </w:t>
      </w:r>
      <w:r w:rsidR="007E65AE">
        <w:t>subparagraph (</w:t>
      </w:r>
      <w:r w:rsidRPr="007E65AE">
        <w:t>d)(i) applies—a primary school in the declared primary school area; or</w:t>
      </w:r>
    </w:p>
    <w:p w:rsidR="00B308F0" w:rsidRPr="007E65AE" w:rsidRDefault="00B308F0" w:rsidP="00B308F0">
      <w:pPr>
        <w:pStyle w:val="paragraphsub"/>
      </w:pPr>
      <w:r w:rsidRPr="007E65AE">
        <w:tab/>
        <w:t>(ii)</w:t>
      </w:r>
      <w:r w:rsidRPr="007E65AE">
        <w:tab/>
        <w:t xml:space="preserve">if </w:t>
      </w:r>
      <w:r w:rsidR="007E65AE">
        <w:t>subparagraph (</w:t>
      </w:r>
      <w:r w:rsidRPr="007E65AE">
        <w:t>d)(ii) applies—a secondary school in the declared secondary school area; and</w:t>
      </w:r>
    </w:p>
    <w:p w:rsidR="00B308F0" w:rsidRPr="007E65AE" w:rsidRDefault="00B308F0" w:rsidP="00B308F0">
      <w:pPr>
        <w:pStyle w:val="paragraph"/>
      </w:pPr>
      <w:r w:rsidRPr="007E65AE">
        <w:tab/>
        <w:t>(f)</w:t>
      </w:r>
      <w:r w:rsidRPr="007E65AE">
        <w:tab/>
        <w:t xml:space="preserve">if, at the test time, the person has a </w:t>
      </w:r>
      <w:r w:rsidR="00EE205F" w:rsidRPr="007E65AE">
        <w:t>Part</w:t>
      </w:r>
      <w:r w:rsidR="007E65AE">
        <w:t> </w:t>
      </w:r>
      <w:r w:rsidR="005A6F12" w:rsidRPr="007E65AE">
        <w:t>3B payment nominee</w:t>
      </w:r>
      <w:r w:rsidRPr="007E65AE">
        <w:t xml:space="preserve">—the </w:t>
      </w:r>
      <w:r w:rsidR="00EE205F" w:rsidRPr="007E65AE">
        <w:t>Part</w:t>
      </w:r>
      <w:r w:rsidR="007E65AE">
        <w:t> </w:t>
      </w:r>
      <w:r w:rsidR="005A6F12" w:rsidRPr="007E65AE">
        <w:t>3B payment nominee</w:t>
      </w:r>
      <w:r w:rsidRPr="007E65AE">
        <w:t xml:space="preserve"> is not an excluded </w:t>
      </w:r>
      <w:r w:rsidR="00EE205F" w:rsidRPr="007E65AE">
        <w:t>Part</w:t>
      </w:r>
      <w:r w:rsidR="007E65AE">
        <w:t> </w:t>
      </w:r>
      <w:r w:rsidR="005A6F12" w:rsidRPr="007E65AE">
        <w:t>3B payment nominee</w:t>
      </w:r>
      <w:r w:rsidRPr="007E65AE">
        <w:t>; and</w:t>
      </w:r>
    </w:p>
    <w:p w:rsidR="00B308F0" w:rsidRPr="007E65AE" w:rsidRDefault="00B308F0" w:rsidP="00B308F0">
      <w:pPr>
        <w:pStyle w:val="paragraph"/>
        <w:ind w:hanging="1128"/>
      </w:pPr>
      <w:r w:rsidRPr="007E65AE">
        <w:tab/>
        <w:t>(g)</w:t>
      </w:r>
      <w:r w:rsidRPr="007E65AE">
        <w:tab/>
        <w:t>at the test time, the person is not subject to the income management regime under section</w:t>
      </w:r>
      <w:r w:rsidR="007E65AE">
        <w:t> </w:t>
      </w:r>
      <w:r w:rsidRPr="007E65AE">
        <w:t>123UC or 123UF; and</w:t>
      </w:r>
    </w:p>
    <w:p w:rsidR="00B308F0" w:rsidRPr="007E65AE" w:rsidRDefault="00B308F0" w:rsidP="00B308F0">
      <w:pPr>
        <w:pStyle w:val="paragraph"/>
      </w:pPr>
      <w:r w:rsidRPr="007E65AE">
        <w:tab/>
        <w:t>(h)</w:t>
      </w:r>
      <w:r w:rsidRPr="007E65AE">
        <w:tab/>
        <w:t xml:space="preserve">at the test time, a determination under </w:t>
      </w:r>
      <w:r w:rsidR="007E65AE">
        <w:t>subsection (</w:t>
      </w:r>
      <w:r w:rsidRPr="007E65AE">
        <w:t>2) is not in force in relation to the person; and</w:t>
      </w:r>
    </w:p>
    <w:p w:rsidR="00B308F0" w:rsidRPr="007E65AE" w:rsidRDefault="00B308F0" w:rsidP="00B308F0">
      <w:pPr>
        <w:pStyle w:val="paragraph"/>
      </w:pPr>
      <w:r w:rsidRPr="007E65AE">
        <w:tab/>
        <w:t>(i)</w:t>
      </w:r>
      <w:r w:rsidRPr="007E65AE">
        <w:tab/>
        <w:t>such other conditions (if any) as are specified in a legislative instrument made by the Minister for the purposes of this paragraph are satisfied.</w:t>
      </w:r>
    </w:p>
    <w:p w:rsidR="00B308F0" w:rsidRPr="007E65AE" w:rsidRDefault="00B308F0" w:rsidP="00B308F0">
      <w:pPr>
        <w:pStyle w:val="subsection"/>
      </w:pPr>
      <w:r w:rsidRPr="007E65AE">
        <w:tab/>
        <w:t>(2)</w:t>
      </w:r>
      <w:r w:rsidRPr="007E65AE">
        <w:tab/>
        <w:t xml:space="preserve">The Secretary may, by writing, determine that a person is exempt from </w:t>
      </w:r>
      <w:r w:rsidR="007E65AE">
        <w:t>subsection (</w:t>
      </w:r>
      <w:r w:rsidRPr="007E65AE">
        <w:t>1).</w:t>
      </w:r>
    </w:p>
    <w:p w:rsidR="00B308F0" w:rsidRPr="007E65AE" w:rsidRDefault="00B308F0" w:rsidP="00B308F0">
      <w:pPr>
        <w:pStyle w:val="subsection"/>
      </w:pPr>
      <w:r w:rsidRPr="007E65AE">
        <w:tab/>
        <w:t>(3)</w:t>
      </w:r>
      <w:r w:rsidRPr="007E65AE">
        <w:tab/>
        <w:t xml:space="preserve">In making a determination under </w:t>
      </w:r>
      <w:r w:rsidR="007E65AE">
        <w:t>subsection (</w:t>
      </w:r>
      <w:r w:rsidRPr="007E65AE">
        <w:t>2), the Secretary must comply with any principles set out in a legislative instrument made by the Minister for the purposes of this subsection.</w:t>
      </w:r>
    </w:p>
    <w:p w:rsidR="00B308F0" w:rsidRPr="007E65AE" w:rsidRDefault="00B308F0" w:rsidP="00B308F0">
      <w:pPr>
        <w:pStyle w:val="subsection"/>
      </w:pPr>
      <w:r w:rsidRPr="007E65AE">
        <w:tab/>
        <w:t>(4)</w:t>
      </w:r>
      <w:r w:rsidRPr="007E65AE">
        <w:tab/>
        <w:t xml:space="preserve">For the purposes of this Part, a person is </w:t>
      </w:r>
      <w:r w:rsidRPr="007E65AE">
        <w:rPr>
          <w:b/>
          <w:i/>
        </w:rPr>
        <w:t>subject to the income management regime</w:t>
      </w:r>
      <w:r w:rsidRPr="007E65AE">
        <w:t xml:space="preserve"> at a particular time (the </w:t>
      </w:r>
      <w:r w:rsidRPr="007E65AE">
        <w:rPr>
          <w:b/>
          <w:i/>
        </w:rPr>
        <w:t>test time</w:t>
      </w:r>
      <w:r w:rsidRPr="007E65AE">
        <w:t>) if:</w:t>
      </w:r>
    </w:p>
    <w:p w:rsidR="00B308F0" w:rsidRPr="007E65AE" w:rsidRDefault="00B308F0" w:rsidP="00B308F0">
      <w:pPr>
        <w:pStyle w:val="paragraph"/>
      </w:pPr>
      <w:r w:rsidRPr="007E65AE">
        <w:tab/>
        <w:t>(a)</w:t>
      </w:r>
      <w:r w:rsidRPr="007E65AE">
        <w:tab/>
        <w:t>at the test time, the person is not subject to the income management regime under any other provision of this Subdivision; and</w:t>
      </w:r>
    </w:p>
    <w:p w:rsidR="00B308F0" w:rsidRPr="007E65AE" w:rsidRDefault="00B308F0" w:rsidP="00B308F0">
      <w:pPr>
        <w:pStyle w:val="paragraph"/>
      </w:pPr>
      <w:r w:rsidRPr="007E65AE">
        <w:tab/>
        <w:t>(b)</w:t>
      </w:r>
      <w:r w:rsidRPr="007E65AE">
        <w:tab/>
        <w:t xml:space="preserve">at the test time, the person has a </w:t>
      </w:r>
      <w:r w:rsidR="00EE205F" w:rsidRPr="007E65AE">
        <w:t>Part</w:t>
      </w:r>
      <w:r w:rsidR="007E65AE">
        <w:t> </w:t>
      </w:r>
      <w:r w:rsidR="005A6F12" w:rsidRPr="007E65AE">
        <w:t>3B payment nominee</w:t>
      </w:r>
      <w:r w:rsidRPr="007E65AE">
        <w:t>; and</w:t>
      </w:r>
    </w:p>
    <w:p w:rsidR="00B308F0" w:rsidRPr="007E65AE" w:rsidRDefault="00B308F0" w:rsidP="00B308F0">
      <w:pPr>
        <w:pStyle w:val="paragraph"/>
      </w:pPr>
      <w:r w:rsidRPr="007E65AE">
        <w:tab/>
        <w:t>(c)</w:t>
      </w:r>
      <w:r w:rsidRPr="007E65AE">
        <w:tab/>
        <w:t xml:space="preserve">at the test time, the </w:t>
      </w:r>
      <w:r w:rsidR="00EE205F" w:rsidRPr="007E65AE">
        <w:t>Part</w:t>
      </w:r>
      <w:r w:rsidR="007E65AE">
        <w:t> </w:t>
      </w:r>
      <w:r w:rsidR="005A6F12" w:rsidRPr="007E65AE">
        <w:t>3B payment nominee</w:t>
      </w:r>
      <w:r w:rsidRPr="007E65AE">
        <w:t xml:space="preserve"> is subject to the income management regime under </w:t>
      </w:r>
      <w:r w:rsidR="007E65AE">
        <w:t>subsection (</w:t>
      </w:r>
      <w:r w:rsidRPr="007E65AE">
        <w:t>1).</w:t>
      </w:r>
    </w:p>
    <w:p w:rsidR="00B308F0" w:rsidRPr="007E65AE" w:rsidRDefault="00B308F0" w:rsidP="00B308F0">
      <w:pPr>
        <w:pStyle w:val="SubsectionHead"/>
      </w:pPr>
      <w:r w:rsidRPr="007E65AE">
        <w:t>Documentary evidence</w:t>
      </w:r>
    </w:p>
    <w:p w:rsidR="00B308F0" w:rsidRPr="007E65AE" w:rsidRDefault="00B308F0" w:rsidP="00B308F0">
      <w:pPr>
        <w:pStyle w:val="subsection"/>
      </w:pPr>
      <w:r w:rsidRPr="007E65AE">
        <w:tab/>
        <w:t>(5)</w:t>
      </w:r>
      <w:r w:rsidRPr="007E65AE">
        <w:tab/>
        <w:t xml:space="preserve">If a person, or the person’s partner, has an eligible care child, the Secretary may, by written notice given to the person, request the person to give the Secretary, within a period (the </w:t>
      </w:r>
      <w:r w:rsidRPr="007E65AE">
        <w:rPr>
          <w:b/>
          <w:i/>
        </w:rPr>
        <w:t>compliance period</w:t>
      </w:r>
      <w:r w:rsidRPr="007E65AE">
        <w:t>) specified in the notice, documentary evidence of the eligible care child’s enrolment at a school during a specified applicable school period.</w:t>
      </w:r>
    </w:p>
    <w:p w:rsidR="00B308F0" w:rsidRPr="007E65AE" w:rsidRDefault="00B308F0" w:rsidP="00B308F0">
      <w:pPr>
        <w:pStyle w:val="subsection"/>
      </w:pPr>
      <w:r w:rsidRPr="007E65AE">
        <w:tab/>
        <w:t>(6)</w:t>
      </w:r>
      <w:r w:rsidRPr="007E65AE">
        <w:tab/>
        <w:t xml:space="preserve">A notice under </w:t>
      </w:r>
      <w:r w:rsidR="007E65AE">
        <w:t>subsection (</w:t>
      </w:r>
      <w:r w:rsidRPr="007E65AE">
        <w:t xml:space="preserve">5) must set out the effect of </w:t>
      </w:r>
      <w:r w:rsidR="007E65AE">
        <w:t>subsection (</w:t>
      </w:r>
      <w:r w:rsidRPr="007E65AE">
        <w:t>9).</w:t>
      </w:r>
    </w:p>
    <w:p w:rsidR="00B308F0" w:rsidRPr="007E65AE" w:rsidRDefault="00B308F0" w:rsidP="00B308F0">
      <w:pPr>
        <w:pStyle w:val="subsection"/>
      </w:pPr>
      <w:r w:rsidRPr="007E65AE">
        <w:tab/>
        <w:t>(7)</w:t>
      </w:r>
      <w:r w:rsidRPr="007E65AE">
        <w:tab/>
        <w:t xml:space="preserve">The compliance period specified in a notice under </w:t>
      </w:r>
      <w:r w:rsidR="007E65AE">
        <w:t>subsection (</w:t>
      </w:r>
      <w:r w:rsidRPr="007E65AE">
        <w:t>5) must not be shorter than 7 days.</w:t>
      </w:r>
    </w:p>
    <w:p w:rsidR="00B308F0" w:rsidRPr="007E65AE" w:rsidRDefault="00B308F0" w:rsidP="00B308F0">
      <w:pPr>
        <w:pStyle w:val="subsection"/>
      </w:pPr>
      <w:r w:rsidRPr="007E65AE">
        <w:tab/>
        <w:t>(8)</w:t>
      </w:r>
      <w:r w:rsidRPr="007E65AE">
        <w:tab/>
        <w:t xml:space="preserve">The Secretary may extend the compliance period specified in a notice under </w:t>
      </w:r>
      <w:r w:rsidR="007E65AE">
        <w:t>subsection (</w:t>
      </w:r>
      <w:r w:rsidRPr="007E65AE">
        <w:t>5).</w:t>
      </w:r>
    </w:p>
    <w:p w:rsidR="00B308F0" w:rsidRPr="007E65AE" w:rsidRDefault="00B308F0" w:rsidP="00B308F0">
      <w:pPr>
        <w:pStyle w:val="subsection"/>
      </w:pPr>
      <w:r w:rsidRPr="007E65AE">
        <w:tab/>
        <w:t>(9)</w:t>
      </w:r>
      <w:r w:rsidRPr="007E65AE">
        <w:tab/>
        <w:t>If:</w:t>
      </w:r>
    </w:p>
    <w:p w:rsidR="00B308F0" w:rsidRPr="007E65AE" w:rsidRDefault="00B308F0" w:rsidP="00B308F0">
      <w:pPr>
        <w:pStyle w:val="paragraph"/>
      </w:pPr>
      <w:r w:rsidRPr="007E65AE">
        <w:tab/>
        <w:t>(a)</w:t>
      </w:r>
      <w:r w:rsidRPr="007E65AE">
        <w:tab/>
        <w:t xml:space="preserve">a person is given a notice under </w:t>
      </w:r>
      <w:r w:rsidR="007E65AE">
        <w:t>subsection (</w:t>
      </w:r>
      <w:r w:rsidRPr="007E65AE">
        <w:t>5); and</w:t>
      </w:r>
    </w:p>
    <w:p w:rsidR="00B308F0" w:rsidRPr="007E65AE" w:rsidRDefault="00B308F0" w:rsidP="00B308F0">
      <w:pPr>
        <w:pStyle w:val="paragraph"/>
      </w:pPr>
      <w:r w:rsidRPr="007E65AE">
        <w:tab/>
        <w:t>(b)</w:t>
      </w:r>
      <w:r w:rsidRPr="007E65AE">
        <w:tab/>
        <w:t>the person does not comply with the notice;</w:t>
      </w:r>
    </w:p>
    <w:p w:rsidR="00B308F0" w:rsidRPr="007E65AE" w:rsidRDefault="00B308F0" w:rsidP="00B308F0">
      <w:pPr>
        <w:pStyle w:val="subsection2"/>
      </w:pPr>
      <w:r w:rsidRPr="007E65AE">
        <w:t xml:space="preserve">the Secretary may determine that </w:t>
      </w:r>
      <w:r w:rsidR="007E65AE">
        <w:t>subsection (</w:t>
      </w:r>
      <w:r w:rsidRPr="007E65AE">
        <w:t>1) has effect as if the eligible care child was not enrolled at any school at any time during the applicable school period specified in the notice.</w:t>
      </w:r>
    </w:p>
    <w:p w:rsidR="00B308F0" w:rsidRPr="007E65AE" w:rsidRDefault="00B308F0" w:rsidP="00B308F0">
      <w:pPr>
        <w:pStyle w:val="subsection"/>
      </w:pPr>
      <w:r w:rsidRPr="007E65AE">
        <w:tab/>
        <w:t>(10)</w:t>
      </w:r>
      <w:r w:rsidRPr="007E65AE">
        <w:tab/>
        <w:t xml:space="preserve">This </w:t>
      </w:r>
      <w:r w:rsidR="00EE205F" w:rsidRPr="007E65AE">
        <w:t>Part</w:t>
      </w:r>
      <w:r w:rsidR="00666140" w:rsidRPr="007E65AE">
        <w:t xml:space="preserve"> </w:t>
      </w:r>
      <w:r w:rsidRPr="007E65AE">
        <w:t>does not prevent a notice from being characterised as:</w:t>
      </w:r>
    </w:p>
    <w:p w:rsidR="00B308F0" w:rsidRPr="007E65AE" w:rsidRDefault="00B308F0" w:rsidP="00B308F0">
      <w:pPr>
        <w:pStyle w:val="paragraph"/>
      </w:pPr>
      <w:r w:rsidRPr="007E65AE">
        <w:tab/>
        <w:t>(a)</w:t>
      </w:r>
      <w:r w:rsidRPr="007E65AE">
        <w:tab/>
        <w:t xml:space="preserve">a notice under </w:t>
      </w:r>
      <w:r w:rsidR="007E65AE">
        <w:t>subsection (</w:t>
      </w:r>
      <w:r w:rsidRPr="007E65AE">
        <w:t>5); and</w:t>
      </w:r>
    </w:p>
    <w:p w:rsidR="00B308F0" w:rsidRPr="007E65AE" w:rsidRDefault="00B308F0" w:rsidP="00B308F0">
      <w:pPr>
        <w:pStyle w:val="paragraph"/>
      </w:pPr>
      <w:r w:rsidRPr="007E65AE">
        <w:tab/>
        <w:t>(b)</w:t>
      </w:r>
      <w:r w:rsidRPr="007E65AE">
        <w:tab/>
        <w:t>a notice under another provision of a law of the Commonwealth.</w:t>
      </w:r>
    </w:p>
    <w:p w:rsidR="00B308F0" w:rsidRPr="007E65AE" w:rsidRDefault="00B308F0" w:rsidP="00B308F0">
      <w:pPr>
        <w:pStyle w:val="ActHead5"/>
      </w:pPr>
      <w:bookmarkStart w:id="317" w:name="_Toc507142720"/>
      <w:r w:rsidRPr="007E65AE">
        <w:rPr>
          <w:rStyle w:val="CharSectno"/>
        </w:rPr>
        <w:t>123UE</w:t>
      </w:r>
      <w:r w:rsidRPr="007E65AE">
        <w:t xml:space="preserve">  Persons subject to the income management regime—school attendance</w:t>
      </w:r>
      <w:bookmarkEnd w:id="317"/>
    </w:p>
    <w:p w:rsidR="00B308F0" w:rsidRPr="007E65AE" w:rsidRDefault="00B308F0" w:rsidP="00B308F0">
      <w:pPr>
        <w:pStyle w:val="subsection"/>
      </w:pPr>
      <w:r w:rsidRPr="007E65AE">
        <w:tab/>
        <w:t>(1)</w:t>
      </w:r>
      <w:r w:rsidRPr="007E65AE">
        <w:tab/>
        <w:t xml:space="preserve">For the purposes of this Part, a person is </w:t>
      </w:r>
      <w:r w:rsidRPr="007E65AE">
        <w:rPr>
          <w:b/>
          <w:i/>
        </w:rPr>
        <w:t>subject to the income management regime</w:t>
      </w:r>
      <w:r w:rsidRPr="007E65AE">
        <w:t xml:space="preserve"> at a particular time (the </w:t>
      </w:r>
      <w:r w:rsidRPr="007E65AE">
        <w:rPr>
          <w:b/>
          <w:i/>
        </w:rPr>
        <w:t>test time</w:t>
      </w:r>
      <w:r w:rsidRPr="007E65AE">
        <w:t>) if:</w:t>
      </w:r>
    </w:p>
    <w:p w:rsidR="00B308F0" w:rsidRPr="007E65AE" w:rsidRDefault="00B308F0" w:rsidP="00B308F0">
      <w:pPr>
        <w:pStyle w:val="paragraph"/>
      </w:pPr>
      <w:r w:rsidRPr="007E65AE">
        <w:tab/>
        <w:t>(a)</w:t>
      </w:r>
      <w:r w:rsidRPr="007E65AE">
        <w:tab/>
        <w:t>at the test time, the person, or the person’s partner, is an eligible recipient of a category H welfare payment; and</w:t>
      </w:r>
    </w:p>
    <w:p w:rsidR="00B308F0" w:rsidRPr="007E65AE" w:rsidRDefault="00B308F0" w:rsidP="00B308F0">
      <w:pPr>
        <w:pStyle w:val="paragraph"/>
      </w:pPr>
      <w:r w:rsidRPr="007E65AE">
        <w:tab/>
        <w:t>(b)</w:t>
      </w:r>
      <w:r w:rsidRPr="007E65AE">
        <w:tab/>
        <w:t>at the test time, an unsatisfactory school attendance situation exists in relation to a child; and</w:t>
      </w:r>
    </w:p>
    <w:p w:rsidR="00B308F0" w:rsidRPr="007E65AE" w:rsidRDefault="00B308F0" w:rsidP="00B308F0">
      <w:pPr>
        <w:pStyle w:val="paragraph"/>
      </w:pPr>
      <w:r w:rsidRPr="007E65AE">
        <w:tab/>
        <w:t>(c)</w:t>
      </w:r>
      <w:r w:rsidRPr="007E65AE">
        <w:tab/>
        <w:t>throughout a period that ended before the unsatisfactory school attendance situation came into existence, the child was an eligible care child of:</w:t>
      </w:r>
    </w:p>
    <w:p w:rsidR="00B308F0" w:rsidRPr="007E65AE" w:rsidRDefault="00B308F0" w:rsidP="00B308F0">
      <w:pPr>
        <w:pStyle w:val="paragraphsub"/>
      </w:pPr>
      <w:r w:rsidRPr="007E65AE">
        <w:tab/>
        <w:t>(i)</w:t>
      </w:r>
      <w:r w:rsidRPr="007E65AE">
        <w:tab/>
        <w:t>the person; or</w:t>
      </w:r>
    </w:p>
    <w:p w:rsidR="00B308F0" w:rsidRPr="007E65AE" w:rsidRDefault="00B308F0" w:rsidP="00B308F0">
      <w:pPr>
        <w:pStyle w:val="paragraphsub"/>
      </w:pPr>
      <w:r w:rsidRPr="007E65AE">
        <w:tab/>
        <w:t>(ii)</w:t>
      </w:r>
      <w:r w:rsidRPr="007E65AE">
        <w:tab/>
        <w:t>the person’s partner; and</w:t>
      </w:r>
    </w:p>
    <w:p w:rsidR="00B308F0" w:rsidRPr="007E65AE" w:rsidRDefault="00B308F0" w:rsidP="00B308F0">
      <w:pPr>
        <w:pStyle w:val="paragraph"/>
      </w:pPr>
      <w:r w:rsidRPr="007E65AE">
        <w:tab/>
        <w:t>(d)</w:t>
      </w:r>
      <w:r w:rsidRPr="007E65AE">
        <w:tab/>
        <w:t>at the test time, the child is enrolled at a school; and</w:t>
      </w:r>
    </w:p>
    <w:p w:rsidR="00B308F0" w:rsidRPr="007E65AE" w:rsidRDefault="00B308F0" w:rsidP="00B308F0">
      <w:pPr>
        <w:pStyle w:val="paragraph"/>
      </w:pPr>
      <w:r w:rsidRPr="007E65AE">
        <w:tab/>
        <w:t>(e)</w:t>
      </w:r>
      <w:r w:rsidRPr="007E65AE">
        <w:tab/>
        <w:t>if the school is a primary school—at the test time, the school is in a declared primary school area; and</w:t>
      </w:r>
    </w:p>
    <w:p w:rsidR="00B308F0" w:rsidRPr="007E65AE" w:rsidRDefault="00B308F0" w:rsidP="00B308F0">
      <w:pPr>
        <w:pStyle w:val="paragraph"/>
      </w:pPr>
      <w:r w:rsidRPr="007E65AE">
        <w:tab/>
        <w:t>(f)</w:t>
      </w:r>
      <w:r w:rsidRPr="007E65AE">
        <w:tab/>
        <w:t>if the school is a secondary school—at the test time, the school is in a declared secondary school area; and</w:t>
      </w:r>
    </w:p>
    <w:p w:rsidR="00B308F0" w:rsidRPr="007E65AE" w:rsidRDefault="00B308F0" w:rsidP="00B308F0">
      <w:pPr>
        <w:pStyle w:val="paragraph"/>
      </w:pPr>
      <w:r w:rsidRPr="007E65AE">
        <w:tab/>
        <w:t>(g)</w:t>
      </w:r>
      <w:r w:rsidRPr="007E65AE">
        <w:tab/>
        <w:t>before the test time, the person, or the person’s partner, had been given a formal warning under section</w:t>
      </w:r>
      <w:r w:rsidR="007E65AE">
        <w:t> </w:t>
      </w:r>
      <w:r w:rsidRPr="007E65AE">
        <w:t>123UL; and</w:t>
      </w:r>
    </w:p>
    <w:p w:rsidR="00B308F0" w:rsidRPr="007E65AE" w:rsidRDefault="00B308F0" w:rsidP="00B308F0">
      <w:pPr>
        <w:pStyle w:val="paragraph"/>
      </w:pPr>
      <w:r w:rsidRPr="007E65AE">
        <w:tab/>
        <w:t>(h)</w:t>
      </w:r>
      <w:r w:rsidRPr="007E65AE">
        <w:tab/>
        <w:t>the whole or a part of an applicable school period in relation to the child occurred in the period:</w:t>
      </w:r>
    </w:p>
    <w:p w:rsidR="00B308F0" w:rsidRPr="007E65AE" w:rsidRDefault="00B308F0" w:rsidP="00B308F0">
      <w:pPr>
        <w:pStyle w:val="paragraphsub"/>
      </w:pPr>
      <w:r w:rsidRPr="007E65AE">
        <w:tab/>
        <w:t>(i)</w:t>
      </w:r>
      <w:r w:rsidRPr="007E65AE">
        <w:tab/>
        <w:t>beginning when the formal warning was given; and</w:t>
      </w:r>
    </w:p>
    <w:p w:rsidR="00B308F0" w:rsidRPr="007E65AE" w:rsidRDefault="00B308F0" w:rsidP="00B308F0">
      <w:pPr>
        <w:pStyle w:val="paragraphsub"/>
      </w:pPr>
      <w:r w:rsidRPr="007E65AE">
        <w:tab/>
        <w:t>(ii)</w:t>
      </w:r>
      <w:r w:rsidRPr="007E65AE">
        <w:tab/>
        <w:t>ending at the test time; and</w:t>
      </w:r>
    </w:p>
    <w:p w:rsidR="00B308F0" w:rsidRPr="007E65AE" w:rsidRDefault="00B308F0" w:rsidP="00B308F0">
      <w:pPr>
        <w:pStyle w:val="paragraph"/>
      </w:pPr>
      <w:r w:rsidRPr="007E65AE">
        <w:tab/>
        <w:t>(i)</w:t>
      </w:r>
      <w:r w:rsidRPr="007E65AE">
        <w:tab/>
        <w:t xml:space="preserve">if, at the test time, the person has a </w:t>
      </w:r>
      <w:r w:rsidR="00EE205F" w:rsidRPr="007E65AE">
        <w:t>Part</w:t>
      </w:r>
      <w:r w:rsidR="007E65AE">
        <w:t> </w:t>
      </w:r>
      <w:r w:rsidR="005A6F12" w:rsidRPr="007E65AE">
        <w:t>3B payment nominee</w:t>
      </w:r>
      <w:r w:rsidRPr="007E65AE">
        <w:t xml:space="preserve">—the </w:t>
      </w:r>
      <w:r w:rsidR="00EE205F" w:rsidRPr="007E65AE">
        <w:t>Part</w:t>
      </w:r>
      <w:r w:rsidR="007E65AE">
        <w:t> </w:t>
      </w:r>
      <w:r w:rsidR="005A6F12" w:rsidRPr="007E65AE">
        <w:t>3B payment nominee</w:t>
      </w:r>
      <w:r w:rsidRPr="007E65AE">
        <w:t xml:space="preserve"> is not an excluded </w:t>
      </w:r>
      <w:r w:rsidR="00EE205F" w:rsidRPr="007E65AE">
        <w:t>Part</w:t>
      </w:r>
      <w:r w:rsidR="007E65AE">
        <w:t> </w:t>
      </w:r>
      <w:r w:rsidR="005A6F12" w:rsidRPr="007E65AE">
        <w:t>3B payment nominee</w:t>
      </w:r>
      <w:r w:rsidRPr="007E65AE">
        <w:t>; and</w:t>
      </w:r>
    </w:p>
    <w:p w:rsidR="00B308F0" w:rsidRPr="007E65AE" w:rsidRDefault="00B308F0" w:rsidP="00B308F0">
      <w:pPr>
        <w:pStyle w:val="paragraph"/>
        <w:ind w:hanging="1128"/>
      </w:pPr>
      <w:r w:rsidRPr="007E65AE">
        <w:tab/>
        <w:t>(j)</w:t>
      </w:r>
      <w:r w:rsidRPr="007E65AE">
        <w:tab/>
        <w:t>at the test time, the person is not subject to the income management regime under section</w:t>
      </w:r>
      <w:r w:rsidR="007E65AE">
        <w:t> </w:t>
      </w:r>
      <w:r w:rsidRPr="007E65AE">
        <w:t>123UC or 123UF; and</w:t>
      </w:r>
    </w:p>
    <w:p w:rsidR="00B308F0" w:rsidRPr="007E65AE" w:rsidRDefault="00B308F0" w:rsidP="00B308F0">
      <w:pPr>
        <w:pStyle w:val="paragraph"/>
      </w:pPr>
      <w:r w:rsidRPr="007E65AE">
        <w:tab/>
        <w:t>(k)</w:t>
      </w:r>
      <w:r w:rsidRPr="007E65AE">
        <w:tab/>
        <w:t xml:space="preserve">at the test time, a determination under </w:t>
      </w:r>
      <w:r w:rsidR="007E65AE">
        <w:t>subsection (</w:t>
      </w:r>
      <w:r w:rsidRPr="007E65AE">
        <w:t>2) is not in force in relation to the person; and</w:t>
      </w:r>
    </w:p>
    <w:p w:rsidR="00B308F0" w:rsidRPr="007E65AE" w:rsidRDefault="00B308F0" w:rsidP="00B308F0">
      <w:pPr>
        <w:pStyle w:val="paragraph"/>
      </w:pPr>
      <w:r w:rsidRPr="007E65AE">
        <w:tab/>
        <w:t>(l)</w:t>
      </w:r>
      <w:r w:rsidRPr="007E65AE">
        <w:tab/>
        <w:t>such other conditions (if any) as are specified in a legislative instrument made by the Minister for the purposes of this paragraph are satisfied.</w:t>
      </w:r>
    </w:p>
    <w:p w:rsidR="00B308F0" w:rsidRPr="007E65AE" w:rsidRDefault="00B308F0" w:rsidP="00B308F0">
      <w:pPr>
        <w:pStyle w:val="subsection"/>
      </w:pPr>
      <w:r w:rsidRPr="007E65AE">
        <w:tab/>
        <w:t>(2)</w:t>
      </w:r>
      <w:r w:rsidRPr="007E65AE">
        <w:tab/>
        <w:t xml:space="preserve">The Secretary may, by writing, determine that a person is exempt from </w:t>
      </w:r>
      <w:r w:rsidR="007E65AE">
        <w:t>subsection (</w:t>
      </w:r>
      <w:r w:rsidRPr="007E65AE">
        <w:t>1).</w:t>
      </w:r>
    </w:p>
    <w:p w:rsidR="00B308F0" w:rsidRPr="007E65AE" w:rsidRDefault="00B308F0" w:rsidP="00B308F0">
      <w:pPr>
        <w:pStyle w:val="subsection"/>
      </w:pPr>
      <w:r w:rsidRPr="007E65AE">
        <w:tab/>
        <w:t>(3)</w:t>
      </w:r>
      <w:r w:rsidRPr="007E65AE">
        <w:tab/>
        <w:t xml:space="preserve">In making a determination under </w:t>
      </w:r>
      <w:r w:rsidR="007E65AE">
        <w:t>subsection (</w:t>
      </w:r>
      <w:r w:rsidRPr="007E65AE">
        <w:t>2), the Secretary must comply with any principles set out in a legislative instrument made by the Minister for the purposes of this subsection.</w:t>
      </w:r>
    </w:p>
    <w:p w:rsidR="00B308F0" w:rsidRPr="007E65AE" w:rsidRDefault="00B308F0" w:rsidP="00B308F0">
      <w:pPr>
        <w:pStyle w:val="subsection"/>
      </w:pPr>
      <w:r w:rsidRPr="007E65AE">
        <w:tab/>
        <w:t>(4)</w:t>
      </w:r>
      <w:r w:rsidRPr="007E65AE">
        <w:tab/>
        <w:t xml:space="preserve">For the purposes of this Part, a person is </w:t>
      </w:r>
      <w:r w:rsidRPr="007E65AE">
        <w:rPr>
          <w:b/>
          <w:i/>
        </w:rPr>
        <w:t>subject to the income management regime</w:t>
      </w:r>
      <w:r w:rsidRPr="007E65AE">
        <w:t xml:space="preserve"> at a particular time (the </w:t>
      </w:r>
      <w:r w:rsidRPr="007E65AE">
        <w:rPr>
          <w:b/>
          <w:i/>
        </w:rPr>
        <w:t>test time</w:t>
      </w:r>
      <w:r w:rsidRPr="007E65AE">
        <w:t>) if:</w:t>
      </w:r>
    </w:p>
    <w:p w:rsidR="00B308F0" w:rsidRPr="007E65AE" w:rsidRDefault="00B308F0" w:rsidP="00B308F0">
      <w:pPr>
        <w:pStyle w:val="paragraph"/>
      </w:pPr>
      <w:r w:rsidRPr="007E65AE">
        <w:tab/>
        <w:t>(a)</w:t>
      </w:r>
      <w:r w:rsidRPr="007E65AE">
        <w:tab/>
        <w:t>at the test time, the person is not subject to the income management regime under any other provision of this Subdivision; and</w:t>
      </w:r>
    </w:p>
    <w:p w:rsidR="00B308F0" w:rsidRPr="007E65AE" w:rsidRDefault="00B308F0" w:rsidP="00B308F0">
      <w:pPr>
        <w:pStyle w:val="paragraph"/>
      </w:pPr>
      <w:r w:rsidRPr="007E65AE">
        <w:tab/>
        <w:t>(b)</w:t>
      </w:r>
      <w:r w:rsidRPr="007E65AE">
        <w:tab/>
        <w:t xml:space="preserve">at the test time, the person has a </w:t>
      </w:r>
      <w:r w:rsidR="00EE205F" w:rsidRPr="007E65AE">
        <w:t>Part</w:t>
      </w:r>
      <w:r w:rsidR="007E65AE">
        <w:t> </w:t>
      </w:r>
      <w:r w:rsidR="005A6F12" w:rsidRPr="007E65AE">
        <w:t>3B payment nominee</w:t>
      </w:r>
      <w:r w:rsidRPr="007E65AE">
        <w:t>; and</w:t>
      </w:r>
    </w:p>
    <w:p w:rsidR="00B308F0" w:rsidRPr="007E65AE" w:rsidRDefault="00B308F0" w:rsidP="00B308F0">
      <w:pPr>
        <w:pStyle w:val="paragraph"/>
      </w:pPr>
      <w:r w:rsidRPr="007E65AE">
        <w:tab/>
        <w:t>(c)</w:t>
      </w:r>
      <w:r w:rsidRPr="007E65AE">
        <w:tab/>
        <w:t xml:space="preserve">at the test time, the </w:t>
      </w:r>
      <w:r w:rsidR="00EE205F" w:rsidRPr="007E65AE">
        <w:t>Part</w:t>
      </w:r>
      <w:r w:rsidR="007E65AE">
        <w:t> </w:t>
      </w:r>
      <w:r w:rsidR="005A6F12" w:rsidRPr="007E65AE">
        <w:t>3B payment nominee</w:t>
      </w:r>
      <w:r w:rsidRPr="007E65AE">
        <w:t xml:space="preserve"> is subject to the income management regime under </w:t>
      </w:r>
      <w:r w:rsidR="007E65AE">
        <w:t>subsection (</w:t>
      </w:r>
      <w:r w:rsidRPr="007E65AE">
        <w:t>1).</w:t>
      </w:r>
    </w:p>
    <w:p w:rsidR="00B308F0" w:rsidRPr="007E65AE" w:rsidRDefault="00B308F0" w:rsidP="00B308F0">
      <w:pPr>
        <w:pStyle w:val="ActHead5"/>
      </w:pPr>
      <w:bookmarkStart w:id="318" w:name="_Toc507142721"/>
      <w:r w:rsidRPr="007E65AE">
        <w:rPr>
          <w:rStyle w:val="CharSectno"/>
        </w:rPr>
        <w:t>123UF</w:t>
      </w:r>
      <w:r w:rsidRPr="007E65AE">
        <w:t xml:space="preserve">  Persons subject to the income management regime—Queensland Commission</w:t>
      </w:r>
      <w:bookmarkEnd w:id="318"/>
    </w:p>
    <w:p w:rsidR="00B308F0" w:rsidRPr="007E65AE" w:rsidRDefault="00B308F0" w:rsidP="00B308F0">
      <w:pPr>
        <w:pStyle w:val="subsection"/>
      </w:pPr>
      <w:r w:rsidRPr="007E65AE">
        <w:tab/>
        <w:t>(1)</w:t>
      </w:r>
      <w:r w:rsidRPr="007E65AE">
        <w:tab/>
        <w:t xml:space="preserve">For the purposes of this Part, a person is </w:t>
      </w:r>
      <w:r w:rsidRPr="007E65AE">
        <w:rPr>
          <w:b/>
          <w:i/>
        </w:rPr>
        <w:t>subject to the income management regime</w:t>
      </w:r>
      <w:r w:rsidRPr="007E65AE">
        <w:t xml:space="preserve"> at a particular time (the </w:t>
      </w:r>
      <w:r w:rsidRPr="007E65AE">
        <w:rPr>
          <w:b/>
          <w:i/>
        </w:rPr>
        <w:t>test time</w:t>
      </w:r>
      <w:r w:rsidRPr="007E65AE">
        <w:t>) if:</w:t>
      </w:r>
    </w:p>
    <w:p w:rsidR="00B308F0" w:rsidRPr="007E65AE" w:rsidRDefault="00B308F0" w:rsidP="00B308F0">
      <w:pPr>
        <w:pStyle w:val="paragraph"/>
      </w:pPr>
      <w:r w:rsidRPr="007E65AE">
        <w:tab/>
        <w:t>(a)</w:t>
      </w:r>
      <w:r w:rsidRPr="007E65AE">
        <w:tab/>
        <w:t>at the test time, the person, or the person’s partner, is an eligible recipient of a category P welfare payment; and</w:t>
      </w:r>
    </w:p>
    <w:p w:rsidR="00B308F0" w:rsidRPr="007E65AE" w:rsidRDefault="00B308F0" w:rsidP="00B308F0">
      <w:pPr>
        <w:pStyle w:val="paragraph"/>
      </w:pPr>
      <w:r w:rsidRPr="007E65AE">
        <w:tab/>
        <w:t>(b)</w:t>
      </w:r>
      <w:r w:rsidRPr="007E65AE">
        <w:tab/>
        <w:t xml:space="preserve">before the test time, the Queensland Commission gave the Secretary a written notice requiring that the person be subject to the income management regime under this </w:t>
      </w:r>
      <w:r w:rsidR="00D82679" w:rsidRPr="007E65AE">
        <w:t>section</w:t>
      </w:r>
      <w:r w:rsidRPr="007E65AE">
        <w:t>; and</w:t>
      </w:r>
    </w:p>
    <w:p w:rsidR="00B308F0" w:rsidRPr="007E65AE" w:rsidRDefault="00B308F0" w:rsidP="00B308F0">
      <w:pPr>
        <w:pStyle w:val="paragraph"/>
      </w:pPr>
      <w:r w:rsidRPr="007E65AE">
        <w:tab/>
        <w:t>(c)</w:t>
      </w:r>
      <w:r w:rsidRPr="007E65AE">
        <w:tab/>
        <w:t>the notice was given under a law of Queensland; and</w:t>
      </w:r>
    </w:p>
    <w:p w:rsidR="00B308F0" w:rsidRPr="007E65AE" w:rsidRDefault="00B308F0" w:rsidP="00B308F0">
      <w:pPr>
        <w:pStyle w:val="paragraph"/>
      </w:pPr>
      <w:r w:rsidRPr="007E65AE">
        <w:tab/>
        <w:t>(d)</w:t>
      </w:r>
      <w:r w:rsidRPr="007E65AE">
        <w:tab/>
        <w:t>the notice was not given in such circumstances (if any) as are specified in a legislative instrument made by the Minister for the purposes of this paragraph; and</w:t>
      </w:r>
    </w:p>
    <w:p w:rsidR="00B308F0" w:rsidRPr="007E65AE" w:rsidRDefault="00B308F0" w:rsidP="00B308F0">
      <w:pPr>
        <w:pStyle w:val="paragraph"/>
      </w:pPr>
      <w:r w:rsidRPr="007E65AE">
        <w:tab/>
        <w:t>(e)</w:t>
      </w:r>
      <w:r w:rsidRPr="007E65AE">
        <w:tab/>
        <w:t>at the test time, the notice had not been withdrawn or revoked; and</w:t>
      </w:r>
    </w:p>
    <w:p w:rsidR="00B308F0" w:rsidRPr="007E65AE" w:rsidRDefault="00B308F0" w:rsidP="00B308F0">
      <w:pPr>
        <w:pStyle w:val="paragraph"/>
      </w:pPr>
      <w:r w:rsidRPr="007E65AE">
        <w:tab/>
        <w:t>(f)</w:t>
      </w:r>
      <w:r w:rsidRPr="007E65AE">
        <w:tab/>
        <w:t xml:space="preserve">if, at the test time, the person has a </w:t>
      </w:r>
      <w:r w:rsidR="00EE205F" w:rsidRPr="007E65AE">
        <w:t>Part</w:t>
      </w:r>
      <w:r w:rsidR="007E65AE">
        <w:t> </w:t>
      </w:r>
      <w:r w:rsidR="005A6F12" w:rsidRPr="007E65AE">
        <w:t>3B payment nominee</w:t>
      </w:r>
      <w:r w:rsidRPr="007E65AE">
        <w:t xml:space="preserve">—the </w:t>
      </w:r>
      <w:r w:rsidR="00EE205F" w:rsidRPr="007E65AE">
        <w:t>Part</w:t>
      </w:r>
      <w:r w:rsidR="007E65AE">
        <w:t> </w:t>
      </w:r>
      <w:r w:rsidR="005A6F12" w:rsidRPr="007E65AE">
        <w:t>3B payment nominee</w:t>
      </w:r>
      <w:r w:rsidRPr="007E65AE">
        <w:t xml:space="preserve"> is not an excluded </w:t>
      </w:r>
      <w:r w:rsidR="00EE205F" w:rsidRPr="007E65AE">
        <w:t>Part</w:t>
      </w:r>
      <w:r w:rsidR="007E65AE">
        <w:t> </w:t>
      </w:r>
      <w:r w:rsidR="005A6F12" w:rsidRPr="007E65AE">
        <w:t>3B payment nominee</w:t>
      </w:r>
      <w:r w:rsidRPr="007E65AE">
        <w:t>; and</w:t>
      </w:r>
    </w:p>
    <w:p w:rsidR="00B308F0" w:rsidRPr="007E65AE" w:rsidRDefault="00B308F0" w:rsidP="00B308F0">
      <w:pPr>
        <w:pStyle w:val="paragraph"/>
      </w:pPr>
      <w:r w:rsidRPr="007E65AE">
        <w:tab/>
        <w:t>(g)</w:t>
      </w:r>
      <w:r w:rsidRPr="007E65AE">
        <w:tab/>
        <w:t xml:space="preserve">the test time occurs before </w:t>
      </w:r>
      <w:r w:rsidR="00363FCB" w:rsidRPr="007E65AE">
        <w:t>1</w:t>
      </w:r>
      <w:r w:rsidR="007E65AE">
        <w:t> </w:t>
      </w:r>
      <w:r w:rsidR="00363FCB" w:rsidRPr="007E65AE">
        <w:t>July 2019</w:t>
      </w:r>
      <w:r w:rsidRPr="007E65AE">
        <w:t>.</w:t>
      </w:r>
    </w:p>
    <w:p w:rsidR="00B308F0" w:rsidRPr="007E65AE" w:rsidRDefault="00B308F0" w:rsidP="00B308F0">
      <w:pPr>
        <w:pStyle w:val="subsection"/>
      </w:pPr>
      <w:r w:rsidRPr="007E65AE">
        <w:tab/>
        <w:t>(2)</w:t>
      </w:r>
      <w:r w:rsidRPr="007E65AE">
        <w:tab/>
        <w:t xml:space="preserve">For the purposes of this Part, a person is </w:t>
      </w:r>
      <w:r w:rsidRPr="007E65AE">
        <w:rPr>
          <w:b/>
          <w:i/>
        </w:rPr>
        <w:t>subject to the income management regime</w:t>
      </w:r>
      <w:r w:rsidRPr="007E65AE">
        <w:t xml:space="preserve"> at a particular time (the </w:t>
      </w:r>
      <w:r w:rsidRPr="007E65AE">
        <w:rPr>
          <w:b/>
          <w:i/>
        </w:rPr>
        <w:t>test time</w:t>
      </w:r>
      <w:r w:rsidRPr="007E65AE">
        <w:t>) if:</w:t>
      </w:r>
    </w:p>
    <w:p w:rsidR="00B308F0" w:rsidRPr="007E65AE" w:rsidRDefault="00B308F0" w:rsidP="00B308F0">
      <w:pPr>
        <w:pStyle w:val="paragraph"/>
      </w:pPr>
      <w:r w:rsidRPr="007E65AE">
        <w:tab/>
        <w:t>(a)</w:t>
      </w:r>
      <w:r w:rsidRPr="007E65AE">
        <w:tab/>
        <w:t>at the test time, neither the person, nor the person’s partner, is an eligible recipient of a category P welfare payment; and</w:t>
      </w:r>
    </w:p>
    <w:p w:rsidR="00B308F0" w:rsidRPr="007E65AE" w:rsidRDefault="00B308F0" w:rsidP="00B308F0">
      <w:pPr>
        <w:pStyle w:val="paragraph"/>
      </w:pPr>
      <w:r w:rsidRPr="007E65AE">
        <w:tab/>
        <w:t>(b)</w:t>
      </w:r>
      <w:r w:rsidRPr="007E65AE">
        <w:tab/>
        <w:t>at the test time, the person, or the person’s partner, is an eligible recipient of a category R welfare payment; and</w:t>
      </w:r>
    </w:p>
    <w:p w:rsidR="00B308F0" w:rsidRPr="007E65AE" w:rsidRDefault="00B308F0" w:rsidP="00B308F0">
      <w:pPr>
        <w:pStyle w:val="paragraph"/>
      </w:pPr>
      <w:r w:rsidRPr="007E65AE">
        <w:tab/>
        <w:t>(c)</w:t>
      </w:r>
      <w:r w:rsidRPr="007E65AE">
        <w:tab/>
        <w:t xml:space="preserve">before the test time, the Queensland Commission gave the Secretary a written notice requiring that the person be subject to the income management regime under this </w:t>
      </w:r>
      <w:r w:rsidR="00D82679" w:rsidRPr="007E65AE">
        <w:t>section</w:t>
      </w:r>
      <w:r w:rsidRPr="007E65AE">
        <w:t>; and</w:t>
      </w:r>
    </w:p>
    <w:p w:rsidR="00B308F0" w:rsidRPr="007E65AE" w:rsidRDefault="00B308F0" w:rsidP="00B308F0">
      <w:pPr>
        <w:pStyle w:val="paragraph"/>
      </w:pPr>
      <w:r w:rsidRPr="007E65AE">
        <w:tab/>
        <w:t>(d)</w:t>
      </w:r>
      <w:r w:rsidRPr="007E65AE">
        <w:tab/>
        <w:t>the notice was given under a law of Queensland; and</w:t>
      </w:r>
    </w:p>
    <w:p w:rsidR="00B308F0" w:rsidRPr="007E65AE" w:rsidRDefault="00B308F0" w:rsidP="00B308F0">
      <w:pPr>
        <w:pStyle w:val="paragraph"/>
      </w:pPr>
      <w:r w:rsidRPr="007E65AE">
        <w:tab/>
        <w:t>(e)</w:t>
      </w:r>
      <w:r w:rsidRPr="007E65AE">
        <w:tab/>
        <w:t>the notice was not given in such circumstances (if any) as are specified in a legislative instrument made by the Minister for the purposes of this paragraph; and</w:t>
      </w:r>
    </w:p>
    <w:p w:rsidR="00B308F0" w:rsidRPr="007E65AE" w:rsidRDefault="00B308F0" w:rsidP="00B308F0">
      <w:pPr>
        <w:pStyle w:val="paragraph"/>
      </w:pPr>
      <w:r w:rsidRPr="007E65AE">
        <w:tab/>
        <w:t>(f)</w:t>
      </w:r>
      <w:r w:rsidRPr="007E65AE">
        <w:tab/>
        <w:t>at the test time, the notice had not been withdrawn or revoked; and</w:t>
      </w:r>
    </w:p>
    <w:p w:rsidR="00B308F0" w:rsidRPr="007E65AE" w:rsidRDefault="00B308F0" w:rsidP="00B308F0">
      <w:pPr>
        <w:pStyle w:val="paragraph"/>
      </w:pPr>
      <w:r w:rsidRPr="007E65AE">
        <w:tab/>
        <w:t>(g)</w:t>
      </w:r>
      <w:r w:rsidRPr="007E65AE">
        <w:tab/>
        <w:t xml:space="preserve">if, at the test time, the person has a </w:t>
      </w:r>
      <w:r w:rsidR="00EE205F" w:rsidRPr="007E65AE">
        <w:t>Part</w:t>
      </w:r>
      <w:r w:rsidR="007E65AE">
        <w:t> </w:t>
      </w:r>
      <w:r w:rsidR="005A6F12" w:rsidRPr="007E65AE">
        <w:t>3B payment nominee</w:t>
      </w:r>
      <w:r w:rsidRPr="007E65AE">
        <w:t xml:space="preserve">—the </w:t>
      </w:r>
      <w:r w:rsidR="00EE205F" w:rsidRPr="007E65AE">
        <w:t>Part</w:t>
      </w:r>
      <w:r w:rsidR="007E65AE">
        <w:t> </w:t>
      </w:r>
      <w:r w:rsidR="005A6F12" w:rsidRPr="007E65AE">
        <w:t>3B payment nominee</w:t>
      </w:r>
      <w:r w:rsidRPr="007E65AE">
        <w:t xml:space="preserve"> is not an excluded </w:t>
      </w:r>
      <w:r w:rsidR="00EE205F" w:rsidRPr="007E65AE">
        <w:t>Part</w:t>
      </w:r>
      <w:r w:rsidR="007E65AE">
        <w:t> </w:t>
      </w:r>
      <w:r w:rsidR="005A6F12" w:rsidRPr="007E65AE">
        <w:t>3B payment nominee</w:t>
      </w:r>
      <w:r w:rsidRPr="007E65AE">
        <w:t>; and</w:t>
      </w:r>
    </w:p>
    <w:p w:rsidR="00B308F0" w:rsidRPr="007E65AE" w:rsidRDefault="00B308F0" w:rsidP="00B308F0">
      <w:pPr>
        <w:pStyle w:val="paragraph"/>
      </w:pPr>
      <w:r w:rsidRPr="007E65AE">
        <w:tab/>
        <w:t>(h)</w:t>
      </w:r>
      <w:r w:rsidRPr="007E65AE">
        <w:tab/>
        <w:t xml:space="preserve">the test time occurs before </w:t>
      </w:r>
      <w:r w:rsidR="00363FCB" w:rsidRPr="007E65AE">
        <w:t>1</w:t>
      </w:r>
      <w:r w:rsidR="007E65AE">
        <w:t> </w:t>
      </w:r>
      <w:r w:rsidR="00363FCB" w:rsidRPr="007E65AE">
        <w:t>July 2019</w:t>
      </w:r>
      <w:r w:rsidRPr="007E65AE">
        <w:t>.</w:t>
      </w:r>
    </w:p>
    <w:p w:rsidR="00B308F0" w:rsidRPr="007E65AE" w:rsidRDefault="00B308F0" w:rsidP="00B308F0">
      <w:pPr>
        <w:pStyle w:val="subsection"/>
      </w:pPr>
      <w:r w:rsidRPr="007E65AE">
        <w:tab/>
        <w:t>(3)</w:t>
      </w:r>
      <w:r w:rsidRPr="007E65AE">
        <w:tab/>
        <w:t xml:space="preserve">For the purposes of this Part, a person is </w:t>
      </w:r>
      <w:r w:rsidRPr="007E65AE">
        <w:rPr>
          <w:b/>
          <w:i/>
        </w:rPr>
        <w:t>subject to the income management regime</w:t>
      </w:r>
      <w:r w:rsidRPr="007E65AE">
        <w:t xml:space="preserve"> at a particular time (the </w:t>
      </w:r>
      <w:r w:rsidRPr="007E65AE">
        <w:rPr>
          <w:b/>
          <w:i/>
        </w:rPr>
        <w:t>test time</w:t>
      </w:r>
      <w:r w:rsidRPr="007E65AE">
        <w:t>) if:</w:t>
      </w:r>
    </w:p>
    <w:p w:rsidR="00B308F0" w:rsidRPr="007E65AE" w:rsidRDefault="00B308F0" w:rsidP="00B308F0">
      <w:pPr>
        <w:pStyle w:val="paragraph"/>
      </w:pPr>
      <w:r w:rsidRPr="007E65AE">
        <w:tab/>
        <w:t>(a)</w:t>
      </w:r>
      <w:r w:rsidRPr="007E65AE">
        <w:tab/>
        <w:t>at the test time, the person is not subject to the income management regime under any other provision of this Subdivision; and</w:t>
      </w:r>
    </w:p>
    <w:p w:rsidR="00B308F0" w:rsidRPr="007E65AE" w:rsidRDefault="00B308F0" w:rsidP="00B308F0">
      <w:pPr>
        <w:pStyle w:val="paragraph"/>
      </w:pPr>
      <w:r w:rsidRPr="007E65AE">
        <w:tab/>
        <w:t>(b)</w:t>
      </w:r>
      <w:r w:rsidRPr="007E65AE">
        <w:tab/>
        <w:t xml:space="preserve">at the test time, the person has a </w:t>
      </w:r>
      <w:r w:rsidR="00EE205F" w:rsidRPr="007E65AE">
        <w:t>Part</w:t>
      </w:r>
      <w:r w:rsidR="007E65AE">
        <w:t> </w:t>
      </w:r>
      <w:r w:rsidR="005A6F12" w:rsidRPr="007E65AE">
        <w:t>3B payment nominee</w:t>
      </w:r>
      <w:r w:rsidRPr="007E65AE">
        <w:t>; and</w:t>
      </w:r>
    </w:p>
    <w:p w:rsidR="00B308F0" w:rsidRPr="007E65AE" w:rsidRDefault="00B308F0" w:rsidP="00B308F0">
      <w:pPr>
        <w:pStyle w:val="paragraph"/>
      </w:pPr>
      <w:r w:rsidRPr="007E65AE">
        <w:tab/>
        <w:t>(c)</w:t>
      </w:r>
      <w:r w:rsidRPr="007E65AE">
        <w:tab/>
        <w:t xml:space="preserve">at the test time, the </w:t>
      </w:r>
      <w:r w:rsidR="00EE205F" w:rsidRPr="007E65AE">
        <w:t>Part</w:t>
      </w:r>
      <w:r w:rsidR="007E65AE">
        <w:t> </w:t>
      </w:r>
      <w:r w:rsidR="005A6F12" w:rsidRPr="007E65AE">
        <w:t>3B payment nominee</w:t>
      </w:r>
      <w:r w:rsidRPr="007E65AE">
        <w:t xml:space="preserve"> is subject to the income management regime under </w:t>
      </w:r>
      <w:r w:rsidR="007E65AE">
        <w:t>subsection (</w:t>
      </w:r>
      <w:r w:rsidRPr="007E65AE">
        <w:t>1) or (2).</w:t>
      </w:r>
    </w:p>
    <w:p w:rsidR="00352752" w:rsidRPr="007E65AE" w:rsidRDefault="00352752" w:rsidP="009E593E">
      <w:pPr>
        <w:pStyle w:val="ActHead5"/>
      </w:pPr>
      <w:bookmarkStart w:id="319" w:name="_Toc507142722"/>
      <w:r w:rsidRPr="007E65AE">
        <w:rPr>
          <w:rStyle w:val="CharSectno"/>
        </w:rPr>
        <w:t>123UFAA</w:t>
      </w:r>
      <w:r w:rsidRPr="007E65AE">
        <w:t xml:space="preserve">  Persons subject to the income management regime—other State/Territory referrals</w:t>
      </w:r>
      <w:bookmarkEnd w:id="319"/>
    </w:p>
    <w:p w:rsidR="00352752" w:rsidRPr="007E65AE" w:rsidRDefault="00352752" w:rsidP="009E593E">
      <w:pPr>
        <w:pStyle w:val="subsection"/>
        <w:keepNext/>
        <w:keepLines/>
      </w:pPr>
      <w:r w:rsidRPr="007E65AE">
        <w:tab/>
        <w:t>(1)</w:t>
      </w:r>
      <w:r w:rsidRPr="007E65AE">
        <w:tab/>
        <w:t xml:space="preserve">For the purposes of this Part, a person is </w:t>
      </w:r>
      <w:r w:rsidRPr="007E65AE">
        <w:rPr>
          <w:b/>
          <w:i/>
        </w:rPr>
        <w:t>subject to the income management regime</w:t>
      </w:r>
      <w:r w:rsidRPr="007E65AE">
        <w:t xml:space="preserve"> at a particular time (the </w:t>
      </w:r>
      <w:r w:rsidRPr="007E65AE">
        <w:rPr>
          <w:b/>
          <w:i/>
        </w:rPr>
        <w:t>test time</w:t>
      </w:r>
      <w:r w:rsidRPr="007E65AE">
        <w:t>) if:</w:t>
      </w:r>
    </w:p>
    <w:p w:rsidR="00352752" w:rsidRPr="007E65AE" w:rsidRDefault="00352752" w:rsidP="00352752">
      <w:pPr>
        <w:pStyle w:val="paragraph"/>
      </w:pPr>
      <w:r w:rsidRPr="007E65AE">
        <w:tab/>
        <w:t>(a)</w:t>
      </w:r>
      <w:r w:rsidRPr="007E65AE">
        <w:tab/>
        <w:t>at the test time, the person, or the person’s partner, is an eligible recipient of a category H welfare payment; and</w:t>
      </w:r>
    </w:p>
    <w:p w:rsidR="00352752" w:rsidRPr="007E65AE" w:rsidRDefault="00352752" w:rsidP="00352752">
      <w:pPr>
        <w:pStyle w:val="paragraph"/>
      </w:pPr>
      <w:r w:rsidRPr="007E65AE">
        <w:tab/>
        <w:t>(b)</w:t>
      </w:r>
      <w:r w:rsidRPr="007E65AE">
        <w:tab/>
        <w:t>before the test time, an officer or employee of a recognised State/Territory authority gave the Secretary a written notice requiring that the person be subject to the income management regime under this section; and</w:t>
      </w:r>
    </w:p>
    <w:p w:rsidR="00352752" w:rsidRPr="007E65AE" w:rsidRDefault="00352752" w:rsidP="00352752">
      <w:pPr>
        <w:pStyle w:val="paragraph"/>
      </w:pPr>
      <w:r w:rsidRPr="007E65AE">
        <w:tab/>
        <w:t>(c)</w:t>
      </w:r>
      <w:r w:rsidRPr="007E65AE">
        <w:tab/>
        <w:t>the notice was given:</w:t>
      </w:r>
    </w:p>
    <w:p w:rsidR="00352752" w:rsidRPr="007E65AE" w:rsidRDefault="00352752" w:rsidP="00352752">
      <w:pPr>
        <w:pStyle w:val="paragraphsub"/>
      </w:pPr>
      <w:r w:rsidRPr="007E65AE">
        <w:tab/>
        <w:t>(i)</w:t>
      </w:r>
      <w:r w:rsidRPr="007E65AE">
        <w:tab/>
        <w:t>under a law (whether written or unwritten) in force in a State or Territory (other than a law of the Commonwealth); or</w:t>
      </w:r>
    </w:p>
    <w:p w:rsidR="00352752" w:rsidRPr="007E65AE" w:rsidRDefault="00352752" w:rsidP="00352752">
      <w:pPr>
        <w:pStyle w:val="paragraphsub"/>
      </w:pPr>
      <w:r w:rsidRPr="007E65AE">
        <w:tab/>
        <w:t>(ii)</w:t>
      </w:r>
      <w:r w:rsidRPr="007E65AE">
        <w:tab/>
        <w:t>in the exercise of the executive power of a State or Territory; and</w:t>
      </w:r>
    </w:p>
    <w:p w:rsidR="00352752" w:rsidRPr="007E65AE" w:rsidRDefault="00352752" w:rsidP="00352752">
      <w:pPr>
        <w:pStyle w:val="paragraph"/>
      </w:pPr>
      <w:r w:rsidRPr="007E65AE">
        <w:tab/>
        <w:t>(d)</w:t>
      </w:r>
      <w:r w:rsidRPr="007E65AE">
        <w:tab/>
        <w:t>at the test time, the notice had not been withdrawn or revoked; and</w:t>
      </w:r>
    </w:p>
    <w:p w:rsidR="00352752" w:rsidRPr="007E65AE" w:rsidRDefault="00352752" w:rsidP="00352752">
      <w:pPr>
        <w:pStyle w:val="paragraph"/>
      </w:pPr>
      <w:r w:rsidRPr="007E65AE">
        <w:tab/>
        <w:t>(e)</w:t>
      </w:r>
      <w:r w:rsidRPr="007E65AE">
        <w:tab/>
        <w:t>at the test time, the State or Territory is a recognised State or Territory; and</w:t>
      </w:r>
    </w:p>
    <w:p w:rsidR="00352752" w:rsidRPr="007E65AE" w:rsidRDefault="00352752" w:rsidP="00352752">
      <w:pPr>
        <w:pStyle w:val="paragraph"/>
      </w:pPr>
      <w:r w:rsidRPr="007E65AE">
        <w:tab/>
        <w:t>(f)</w:t>
      </w:r>
      <w:r w:rsidRPr="007E65AE">
        <w:tab/>
        <w:t>if, at the test time, the person has a Part</w:t>
      </w:r>
      <w:r w:rsidR="007E65AE">
        <w:t> </w:t>
      </w:r>
      <w:r w:rsidRPr="007E65AE">
        <w:t>3B payment nominee—the Part</w:t>
      </w:r>
      <w:r w:rsidR="007E65AE">
        <w:t> </w:t>
      </w:r>
      <w:r w:rsidRPr="007E65AE">
        <w:t>3B payment nominee is not an excluded Part</w:t>
      </w:r>
      <w:r w:rsidR="007E65AE">
        <w:t> </w:t>
      </w:r>
      <w:r w:rsidRPr="007E65AE">
        <w:t>3B payment nominee; and</w:t>
      </w:r>
    </w:p>
    <w:p w:rsidR="00352752" w:rsidRPr="007E65AE" w:rsidRDefault="00352752" w:rsidP="00352752">
      <w:pPr>
        <w:pStyle w:val="paragraph"/>
        <w:ind w:hanging="1128"/>
      </w:pPr>
      <w:r w:rsidRPr="007E65AE">
        <w:tab/>
        <w:t>(g)</w:t>
      </w:r>
      <w:r w:rsidRPr="007E65AE">
        <w:tab/>
        <w:t>at the test time, the person is not subject to the income management regime under section</w:t>
      </w:r>
      <w:r w:rsidR="007E65AE">
        <w:t> </w:t>
      </w:r>
      <w:r w:rsidRPr="007E65AE">
        <w:t>123UC, 123UD, 123UE or 123UF.</w:t>
      </w:r>
    </w:p>
    <w:p w:rsidR="00352752" w:rsidRPr="007E65AE" w:rsidRDefault="00352752" w:rsidP="00352752">
      <w:pPr>
        <w:pStyle w:val="subsection"/>
      </w:pPr>
      <w:r w:rsidRPr="007E65AE">
        <w:tab/>
        <w:t>(2)</w:t>
      </w:r>
      <w:r w:rsidRPr="007E65AE">
        <w:tab/>
        <w:t xml:space="preserve">For the purposes of this Part, a person is </w:t>
      </w:r>
      <w:r w:rsidRPr="007E65AE">
        <w:rPr>
          <w:b/>
          <w:i/>
        </w:rPr>
        <w:t>subject to the income management regime</w:t>
      </w:r>
      <w:r w:rsidRPr="007E65AE">
        <w:t xml:space="preserve"> at a particular time (the </w:t>
      </w:r>
      <w:r w:rsidRPr="007E65AE">
        <w:rPr>
          <w:b/>
          <w:i/>
        </w:rPr>
        <w:t>test time</w:t>
      </w:r>
      <w:r w:rsidRPr="007E65AE">
        <w:t>) if:</w:t>
      </w:r>
    </w:p>
    <w:p w:rsidR="00352752" w:rsidRPr="007E65AE" w:rsidRDefault="00352752" w:rsidP="00352752">
      <w:pPr>
        <w:pStyle w:val="paragraph"/>
      </w:pPr>
      <w:r w:rsidRPr="007E65AE">
        <w:tab/>
        <w:t>(a)</w:t>
      </w:r>
      <w:r w:rsidRPr="007E65AE">
        <w:tab/>
        <w:t>at the test time, the person is not subject to the income management regime under any other provision of this Subdivision; and</w:t>
      </w:r>
    </w:p>
    <w:p w:rsidR="00352752" w:rsidRPr="007E65AE" w:rsidRDefault="00352752" w:rsidP="00352752">
      <w:pPr>
        <w:pStyle w:val="paragraph"/>
      </w:pPr>
      <w:r w:rsidRPr="007E65AE">
        <w:tab/>
        <w:t>(b)</w:t>
      </w:r>
      <w:r w:rsidRPr="007E65AE">
        <w:tab/>
        <w:t>at the test time, the person has a Part</w:t>
      </w:r>
      <w:r w:rsidR="007E65AE">
        <w:t> </w:t>
      </w:r>
      <w:r w:rsidRPr="007E65AE">
        <w:t>3B payment nominee; and</w:t>
      </w:r>
    </w:p>
    <w:p w:rsidR="00352752" w:rsidRPr="007E65AE" w:rsidRDefault="00352752" w:rsidP="00352752">
      <w:pPr>
        <w:pStyle w:val="paragraph"/>
      </w:pPr>
      <w:r w:rsidRPr="007E65AE">
        <w:tab/>
        <w:t>(c)</w:t>
      </w:r>
      <w:r w:rsidRPr="007E65AE">
        <w:tab/>
        <w:t>at the test time, the Part</w:t>
      </w:r>
      <w:r w:rsidR="007E65AE">
        <w:t> </w:t>
      </w:r>
      <w:r w:rsidRPr="007E65AE">
        <w:t xml:space="preserve">3B payment nominee is subject to the income management regime under </w:t>
      </w:r>
      <w:r w:rsidR="007E65AE">
        <w:t>subsection (</w:t>
      </w:r>
      <w:r w:rsidRPr="007E65AE">
        <w:t>1).</w:t>
      </w:r>
    </w:p>
    <w:p w:rsidR="004C5E9A" w:rsidRPr="007E65AE" w:rsidRDefault="004C5E9A" w:rsidP="009E593E">
      <w:pPr>
        <w:pStyle w:val="ActHead5"/>
      </w:pPr>
      <w:bookmarkStart w:id="320" w:name="_Toc507142723"/>
      <w:r w:rsidRPr="007E65AE">
        <w:rPr>
          <w:rStyle w:val="CharSectno"/>
        </w:rPr>
        <w:t>123UFA</w:t>
      </w:r>
      <w:r w:rsidRPr="007E65AE">
        <w:t xml:space="preserve">  Persons subject to the income management regime—voluntary income management agreement</w:t>
      </w:r>
      <w:bookmarkEnd w:id="320"/>
    </w:p>
    <w:p w:rsidR="004C5E9A" w:rsidRPr="007E65AE" w:rsidRDefault="004C5E9A" w:rsidP="009E593E">
      <w:pPr>
        <w:pStyle w:val="subsection"/>
        <w:keepNext/>
        <w:keepLines/>
      </w:pPr>
      <w:r w:rsidRPr="007E65AE">
        <w:tab/>
      </w:r>
      <w:r w:rsidRPr="007E65AE">
        <w:tab/>
        <w:t xml:space="preserve">For the purposes of this Part, a person is </w:t>
      </w:r>
      <w:r w:rsidRPr="007E65AE">
        <w:rPr>
          <w:b/>
          <w:i/>
        </w:rPr>
        <w:t>subject to the income management regime</w:t>
      </w:r>
      <w:r w:rsidRPr="007E65AE">
        <w:t xml:space="preserve"> at a particular time if, at that time, a voluntary income management agreement is in force in relation to the person.</w:t>
      </w:r>
    </w:p>
    <w:p w:rsidR="00C82830" w:rsidRPr="007E65AE" w:rsidRDefault="00EE205F" w:rsidP="00C82830">
      <w:pPr>
        <w:pStyle w:val="ActHead4"/>
      </w:pPr>
      <w:bookmarkStart w:id="321" w:name="_Toc507142724"/>
      <w:r w:rsidRPr="007E65AE">
        <w:rPr>
          <w:rStyle w:val="CharSubdNo"/>
        </w:rPr>
        <w:t>Subdivision</w:t>
      </w:r>
      <w:r w:rsidR="00666140" w:rsidRPr="007E65AE">
        <w:rPr>
          <w:rStyle w:val="CharSubdNo"/>
        </w:rPr>
        <w:t xml:space="preserve"> </w:t>
      </w:r>
      <w:r w:rsidR="00C82830" w:rsidRPr="007E65AE">
        <w:rPr>
          <w:rStyle w:val="CharSubdNo"/>
        </w:rPr>
        <w:t>BA</w:t>
      </w:r>
      <w:r w:rsidR="00C82830" w:rsidRPr="007E65AE">
        <w:t>—</w:t>
      </w:r>
      <w:r w:rsidR="00C82830" w:rsidRPr="007E65AE">
        <w:rPr>
          <w:rStyle w:val="CharSubdText"/>
        </w:rPr>
        <w:t>Additional provisions relating to vulnerable welfare payment recipients</w:t>
      </w:r>
      <w:bookmarkEnd w:id="321"/>
    </w:p>
    <w:p w:rsidR="00C82830" w:rsidRPr="007E65AE" w:rsidRDefault="00C82830" w:rsidP="00C82830">
      <w:pPr>
        <w:pStyle w:val="ActHead5"/>
      </w:pPr>
      <w:bookmarkStart w:id="322" w:name="_Toc507142725"/>
      <w:r w:rsidRPr="007E65AE">
        <w:rPr>
          <w:rStyle w:val="CharSectno"/>
        </w:rPr>
        <w:t>123UGA</w:t>
      </w:r>
      <w:r w:rsidRPr="007E65AE">
        <w:t xml:space="preserve">  Vulnerable welfare payment recipients</w:t>
      </w:r>
      <w:bookmarkEnd w:id="322"/>
    </w:p>
    <w:p w:rsidR="00C82830" w:rsidRPr="007E65AE" w:rsidRDefault="00C82830" w:rsidP="00C82830">
      <w:pPr>
        <w:pStyle w:val="SubsectionHead"/>
      </w:pPr>
      <w:r w:rsidRPr="007E65AE">
        <w:t>Determination by Secretary</w:t>
      </w:r>
    </w:p>
    <w:p w:rsidR="00C82830" w:rsidRPr="007E65AE" w:rsidRDefault="00C82830" w:rsidP="00C82830">
      <w:pPr>
        <w:pStyle w:val="subsection"/>
      </w:pPr>
      <w:r w:rsidRPr="007E65AE">
        <w:tab/>
        <w:t>(1)</w:t>
      </w:r>
      <w:r w:rsidRPr="007E65AE">
        <w:tab/>
        <w:t xml:space="preserve">The Secretary may, by writing, determine that a person is a </w:t>
      </w:r>
      <w:r w:rsidRPr="007E65AE">
        <w:rPr>
          <w:b/>
          <w:i/>
        </w:rPr>
        <w:t>vulnerable welfare payment recipient</w:t>
      </w:r>
      <w:r w:rsidRPr="007E65AE">
        <w:t xml:space="preserve"> for the purposes of this Part.</w:t>
      </w:r>
    </w:p>
    <w:p w:rsidR="00C82830" w:rsidRPr="007E65AE" w:rsidRDefault="00C82830" w:rsidP="00C82830">
      <w:pPr>
        <w:pStyle w:val="subsection"/>
      </w:pPr>
      <w:r w:rsidRPr="007E65AE">
        <w:tab/>
        <w:t>(2)</w:t>
      </w:r>
      <w:r w:rsidRPr="007E65AE">
        <w:tab/>
        <w:t xml:space="preserve">In making a determination under </w:t>
      </w:r>
      <w:r w:rsidR="007E65AE">
        <w:t>subsection (</w:t>
      </w:r>
      <w:r w:rsidRPr="007E65AE">
        <w:t>1), the Secretary must comply with any decision</w:t>
      </w:r>
      <w:r w:rsidR="007E65AE">
        <w:noBreakHyphen/>
      </w:r>
      <w:r w:rsidRPr="007E65AE">
        <w:t>making principles set out in a legislative instrument made by the Minister for the purposes of this subsection.</w:t>
      </w:r>
    </w:p>
    <w:p w:rsidR="00C82830" w:rsidRPr="007E65AE" w:rsidRDefault="00C82830" w:rsidP="00C82830">
      <w:pPr>
        <w:pStyle w:val="SubsectionHead"/>
      </w:pPr>
      <w:r w:rsidRPr="007E65AE">
        <w:t>Duration of determination</w:t>
      </w:r>
    </w:p>
    <w:p w:rsidR="00C82830" w:rsidRPr="007E65AE" w:rsidRDefault="00C82830" w:rsidP="00C82830">
      <w:pPr>
        <w:pStyle w:val="subsection"/>
      </w:pPr>
      <w:r w:rsidRPr="007E65AE">
        <w:tab/>
        <w:t>(3)</w:t>
      </w:r>
      <w:r w:rsidRPr="007E65AE">
        <w:tab/>
        <w:t xml:space="preserve">A determination made under </w:t>
      </w:r>
      <w:r w:rsidR="007E65AE">
        <w:t>subsection (</w:t>
      </w:r>
      <w:r w:rsidRPr="007E65AE">
        <w:t>1):</w:t>
      </w:r>
    </w:p>
    <w:p w:rsidR="00C82830" w:rsidRPr="007E65AE" w:rsidRDefault="00C82830" w:rsidP="00C82830">
      <w:pPr>
        <w:pStyle w:val="paragraph"/>
      </w:pPr>
      <w:r w:rsidRPr="007E65AE">
        <w:tab/>
        <w:t>(a)</w:t>
      </w:r>
      <w:r w:rsidRPr="007E65AE">
        <w:tab/>
        <w:t>comes into force:</w:t>
      </w:r>
    </w:p>
    <w:p w:rsidR="00C82830" w:rsidRPr="007E65AE" w:rsidRDefault="00C82830" w:rsidP="00C82830">
      <w:pPr>
        <w:pStyle w:val="paragraphsub"/>
      </w:pPr>
      <w:r w:rsidRPr="007E65AE">
        <w:tab/>
        <w:t>(i)</w:t>
      </w:r>
      <w:r w:rsidRPr="007E65AE">
        <w:tab/>
        <w:t>on the day on which it is made; or</w:t>
      </w:r>
    </w:p>
    <w:p w:rsidR="00C82830" w:rsidRPr="007E65AE" w:rsidRDefault="00C82830" w:rsidP="00C82830">
      <w:pPr>
        <w:pStyle w:val="paragraphsub"/>
      </w:pPr>
      <w:r w:rsidRPr="007E65AE">
        <w:tab/>
        <w:t>(ii)</w:t>
      </w:r>
      <w:r w:rsidRPr="007E65AE">
        <w:tab/>
        <w:t>if a later day is specified in the determination—on that later day; and</w:t>
      </w:r>
    </w:p>
    <w:p w:rsidR="00C82830" w:rsidRPr="007E65AE" w:rsidRDefault="00C82830" w:rsidP="00C82830">
      <w:pPr>
        <w:pStyle w:val="paragraph"/>
      </w:pPr>
      <w:r w:rsidRPr="007E65AE">
        <w:tab/>
        <w:t>(b)</w:t>
      </w:r>
      <w:r w:rsidRPr="007E65AE">
        <w:tab/>
        <w:t>remains in force (unless earlier revoked):</w:t>
      </w:r>
    </w:p>
    <w:p w:rsidR="00C82830" w:rsidRPr="007E65AE" w:rsidRDefault="00C82830" w:rsidP="00C82830">
      <w:pPr>
        <w:pStyle w:val="paragraphsub"/>
      </w:pPr>
      <w:r w:rsidRPr="007E65AE">
        <w:tab/>
        <w:t>(i)</w:t>
      </w:r>
      <w:r w:rsidRPr="007E65AE">
        <w:tab/>
        <w:t>for 12 months; or</w:t>
      </w:r>
    </w:p>
    <w:p w:rsidR="00C82830" w:rsidRPr="007E65AE" w:rsidRDefault="00C82830" w:rsidP="00C82830">
      <w:pPr>
        <w:pStyle w:val="paragraphsub"/>
      </w:pPr>
      <w:r w:rsidRPr="007E65AE">
        <w:tab/>
        <w:t>(ii)</w:t>
      </w:r>
      <w:r w:rsidRPr="007E65AE">
        <w:tab/>
        <w:t>if a shorter period is specified in the determination—for that shorter period.</w:t>
      </w:r>
    </w:p>
    <w:p w:rsidR="00C82830" w:rsidRPr="007E65AE" w:rsidRDefault="00C82830" w:rsidP="00C82830">
      <w:pPr>
        <w:pStyle w:val="SubsectionHead"/>
      </w:pPr>
      <w:r w:rsidRPr="007E65AE">
        <w:t>New determinations</w:t>
      </w:r>
    </w:p>
    <w:p w:rsidR="00C82830" w:rsidRPr="007E65AE" w:rsidRDefault="00C82830" w:rsidP="00C82830">
      <w:pPr>
        <w:pStyle w:val="subsection"/>
      </w:pPr>
      <w:r w:rsidRPr="007E65AE">
        <w:tab/>
        <w:t>(4)</w:t>
      </w:r>
      <w:r w:rsidRPr="007E65AE">
        <w:tab/>
        <w:t xml:space="preserve">If a determination made under </w:t>
      </w:r>
      <w:r w:rsidR="007E65AE">
        <w:t>subsection (</w:t>
      </w:r>
      <w:r w:rsidRPr="007E65AE">
        <w:t xml:space="preserve">1) is, or has been, in force in relation to a person, </w:t>
      </w:r>
      <w:r w:rsidR="007E65AE">
        <w:t>subsection (</w:t>
      </w:r>
      <w:r w:rsidRPr="007E65AE">
        <w:t xml:space="preserve">3) does not prevent the Secretary from making a new determination under </w:t>
      </w:r>
      <w:r w:rsidR="007E65AE">
        <w:t>subsection (</w:t>
      </w:r>
      <w:r w:rsidRPr="007E65AE">
        <w:t>1) in relation to that person.</w:t>
      </w:r>
    </w:p>
    <w:p w:rsidR="00C82830" w:rsidRPr="007E65AE" w:rsidRDefault="00C82830" w:rsidP="00C82830">
      <w:pPr>
        <w:pStyle w:val="SubsectionHead"/>
      </w:pPr>
      <w:r w:rsidRPr="007E65AE">
        <w:t>Variation and revocation</w:t>
      </w:r>
    </w:p>
    <w:p w:rsidR="00C82830" w:rsidRPr="007E65AE" w:rsidRDefault="00C82830" w:rsidP="00C82830">
      <w:pPr>
        <w:pStyle w:val="subsection"/>
      </w:pPr>
      <w:r w:rsidRPr="007E65AE">
        <w:tab/>
        <w:t>(5)</w:t>
      </w:r>
      <w:r w:rsidRPr="007E65AE">
        <w:tab/>
        <w:t xml:space="preserve">The Secretary may, by writing, vary or revoke a determination made under </w:t>
      </w:r>
      <w:r w:rsidR="007E65AE">
        <w:t>subsection (</w:t>
      </w:r>
      <w:r w:rsidRPr="007E65AE">
        <w:t>1):</w:t>
      </w:r>
    </w:p>
    <w:p w:rsidR="00C82830" w:rsidRPr="007E65AE" w:rsidRDefault="00C82830" w:rsidP="00C82830">
      <w:pPr>
        <w:pStyle w:val="paragraph"/>
      </w:pPr>
      <w:r w:rsidRPr="007E65AE">
        <w:tab/>
        <w:t>(a)</w:t>
      </w:r>
      <w:r w:rsidRPr="007E65AE">
        <w:tab/>
        <w:t>on his or her own initiative; or</w:t>
      </w:r>
    </w:p>
    <w:p w:rsidR="00C82830" w:rsidRPr="007E65AE" w:rsidRDefault="00C82830" w:rsidP="00C82830">
      <w:pPr>
        <w:pStyle w:val="paragraph"/>
      </w:pPr>
      <w:r w:rsidRPr="007E65AE">
        <w:tab/>
        <w:t>(b)</w:t>
      </w:r>
      <w:r w:rsidRPr="007E65AE">
        <w:tab/>
        <w:t xml:space="preserve">on request made under </w:t>
      </w:r>
      <w:r w:rsidR="007E65AE">
        <w:t>subsection (</w:t>
      </w:r>
      <w:r w:rsidRPr="007E65AE">
        <w:t>8).</w:t>
      </w:r>
    </w:p>
    <w:p w:rsidR="00C82830" w:rsidRPr="007E65AE" w:rsidRDefault="00C82830" w:rsidP="00C82830">
      <w:pPr>
        <w:pStyle w:val="subsection"/>
      </w:pPr>
      <w:r w:rsidRPr="007E65AE">
        <w:tab/>
        <w:t>(6)</w:t>
      </w:r>
      <w:r w:rsidRPr="007E65AE">
        <w:tab/>
        <w:t xml:space="preserve">In deciding whether to vary or revoke a determination made under </w:t>
      </w:r>
      <w:r w:rsidR="007E65AE">
        <w:t>subsection (</w:t>
      </w:r>
      <w:r w:rsidRPr="007E65AE">
        <w:t>1), the Secretary must comply with any decision</w:t>
      </w:r>
      <w:r w:rsidR="007E65AE">
        <w:noBreakHyphen/>
      </w:r>
      <w:r w:rsidRPr="007E65AE">
        <w:t xml:space="preserve">making principles set out in an instrument made for the purposes of </w:t>
      </w:r>
      <w:r w:rsidR="007E65AE">
        <w:t>subsection (</w:t>
      </w:r>
      <w:r w:rsidRPr="007E65AE">
        <w:t>2).</w:t>
      </w:r>
    </w:p>
    <w:p w:rsidR="00C82830" w:rsidRPr="007E65AE" w:rsidRDefault="00C82830" w:rsidP="00C82830">
      <w:pPr>
        <w:pStyle w:val="subsection"/>
      </w:pPr>
      <w:r w:rsidRPr="007E65AE">
        <w:tab/>
        <w:t>(7)</w:t>
      </w:r>
      <w:r w:rsidRPr="007E65AE">
        <w:tab/>
      </w:r>
      <w:r w:rsidR="007E65AE">
        <w:t>Subsection (</w:t>
      </w:r>
      <w:r w:rsidRPr="007E65AE">
        <w:t>5) does not limit the application of subsection</w:t>
      </w:r>
      <w:r w:rsidR="007E65AE">
        <w:t> </w:t>
      </w:r>
      <w:r w:rsidRPr="007E65AE">
        <w:t xml:space="preserve">33(3) of the </w:t>
      </w:r>
      <w:r w:rsidRPr="007E65AE">
        <w:rPr>
          <w:i/>
        </w:rPr>
        <w:t>Acts Interpretation Act 1901</w:t>
      </w:r>
      <w:r w:rsidRPr="007E65AE">
        <w:t xml:space="preserve"> to other instruments under this Act.</w:t>
      </w:r>
    </w:p>
    <w:p w:rsidR="00C82830" w:rsidRPr="007E65AE" w:rsidRDefault="00C82830" w:rsidP="00C82830">
      <w:pPr>
        <w:pStyle w:val="SubsectionHead"/>
      </w:pPr>
      <w:r w:rsidRPr="007E65AE">
        <w:t>Request to reconsider circumstances</w:t>
      </w:r>
    </w:p>
    <w:p w:rsidR="00C82830" w:rsidRPr="007E65AE" w:rsidRDefault="00C82830" w:rsidP="00C82830">
      <w:pPr>
        <w:pStyle w:val="subsection"/>
      </w:pPr>
      <w:r w:rsidRPr="007E65AE">
        <w:tab/>
        <w:t>(8)</w:t>
      </w:r>
      <w:r w:rsidRPr="007E65AE">
        <w:tab/>
        <w:t xml:space="preserve">Subject to </w:t>
      </w:r>
      <w:r w:rsidR="007E65AE">
        <w:t>subsection (</w:t>
      </w:r>
      <w:r w:rsidRPr="007E65AE">
        <w:t xml:space="preserve">9), if a determination made under </w:t>
      </w:r>
      <w:r w:rsidR="007E65AE">
        <w:t>subsection (</w:t>
      </w:r>
      <w:r w:rsidRPr="007E65AE">
        <w:t>1) is in force in relation to a person, the person may request the Secretary to:</w:t>
      </w:r>
    </w:p>
    <w:p w:rsidR="00C82830" w:rsidRPr="007E65AE" w:rsidRDefault="00C82830" w:rsidP="00C82830">
      <w:pPr>
        <w:pStyle w:val="paragraph"/>
      </w:pPr>
      <w:r w:rsidRPr="007E65AE">
        <w:tab/>
        <w:t>(a)</w:t>
      </w:r>
      <w:r w:rsidRPr="007E65AE">
        <w:tab/>
        <w:t>reconsider the person’s circumstances; and</w:t>
      </w:r>
    </w:p>
    <w:p w:rsidR="00C82830" w:rsidRPr="007E65AE" w:rsidRDefault="00C82830" w:rsidP="00C82830">
      <w:pPr>
        <w:pStyle w:val="paragraph"/>
      </w:pPr>
      <w:r w:rsidRPr="007E65AE">
        <w:tab/>
        <w:t>(b)</w:t>
      </w:r>
      <w:r w:rsidRPr="007E65AE">
        <w:tab/>
        <w:t>vary, or revoke, the determination.</w:t>
      </w:r>
    </w:p>
    <w:p w:rsidR="00C82830" w:rsidRPr="007E65AE" w:rsidRDefault="00C82830" w:rsidP="00C82830">
      <w:pPr>
        <w:pStyle w:val="subsection"/>
      </w:pPr>
      <w:r w:rsidRPr="007E65AE">
        <w:tab/>
        <w:t>(9)</w:t>
      </w:r>
      <w:r w:rsidRPr="007E65AE">
        <w:tab/>
        <w:t xml:space="preserve">A person must not make a request under </w:t>
      </w:r>
      <w:r w:rsidR="007E65AE">
        <w:t>subsection (</w:t>
      </w:r>
      <w:r w:rsidRPr="007E65AE">
        <w:t>8) in relation to a determination if, at any time during the preceding period of 90 days, the person has made a request under that subsection in relation to the same determination.</w:t>
      </w:r>
    </w:p>
    <w:p w:rsidR="00C82830" w:rsidRPr="007E65AE" w:rsidRDefault="00C82830" w:rsidP="00C82830">
      <w:pPr>
        <w:pStyle w:val="subsection"/>
      </w:pPr>
      <w:r w:rsidRPr="007E65AE">
        <w:tab/>
        <w:t>(10)</w:t>
      </w:r>
      <w:r w:rsidRPr="007E65AE">
        <w:tab/>
        <w:t xml:space="preserve">If a person makes a request under </w:t>
      </w:r>
      <w:r w:rsidR="007E65AE">
        <w:t>subsection (</w:t>
      </w:r>
      <w:r w:rsidRPr="007E65AE">
        <w:t xml:space="preserve">8), the Secretary must reconsider the person’s circumstances unless the request was made in contravention of </w:t>
      </w:r>
      <w:r w:rsidR="007E65AE">
        <w:t>subsection (</w:t>
      </w:r>
      <w:r w:rsidRPr="007E65AE">
        <w:t>9).</w:t>
      </w:r>
    </w:p>
    <w:p w:rsidR="00C82830" w:rsidRPr="007E65AE" w:rsidRDefault="00C82830" w:rsidP="00C82830">
      <w:pPr>
        <w:pStyle w:val="SubsectionHead"/>
      </w:pPr>
      <w:r w:rsidRPr="007E65AE">
        <w:t>Determination not a legislative instrument</w:t>
      </w:r>
    </w:p>
    <w:p w:rsidR="00C82830" w:rsidRPr="007E65AE" w:rsidRDefault="00C82830" w:rsidP="00C82830">
      <w:pPr>
        <w:pStyle w:val="subsection"/>
      </w:pPr>
      <w:r w:rsidRPr="007E65AE">
        <w:tab/>
        <w:t>(11)</w:t>
      </w:r>
      <w:r w:rsidRPr="007E65AE">
        <w:tab/>
        <w:t xml:space="preserve">A determination made under </w:t>
      </w:r>
      <w:r w:rsidR="007E65AE">
        <w:t>subsection (</w:t>
      </w:r>
      <w:r w:rsidRPr="007E65AE">
        <w:t>1) is not a legislative instrument.</w:t>
      </w:r>
    </w:p>
    <w:p w:rsidR="00C82830" w:rsidRPr="007E65AE" w:rsidRDefault="00EE205F" w:rsidP="00C82830">
      <w:pPr>
        <w:pStyle w:val="ActHead4"/>
      </w:pPr>
      <w:bookmarkStart w:id="323" w:name="_Toc507142726"/>
      <w:r w:rsidRPr="007E65AE">
        <w:rPr>
          <w:rStyle w:val="CharSubdNo"/>
        </w:rPr>
        <w:t>Subdivision</w:t>
      </w:r>
      <w:r w:rsidR="00666140" w:rsidRPr="007E65AE">
        <w:rPr>
          <w:rStyle w:val="CharSubdNo"/>
        </w:rPr>
        <w:t xml:space="preserve"> </w:t>
      </w:r>
      <w:r w:rsidR="00C82830" w:rsidRPr="007E65AE">
        <w:rPr>
          <w:rStyle w:val="CharSubdNo"/>
        </w:rPr>
        <w:t>BB</w:t>
      </w:r>
      <w:r w:rsidR="00C82830" w:rsidRPr="007E65AE">
        <w:t>—</w:t>
      </w:r>
      <w:r w:rsidR="00C82830" w:rsidRPr="007E65AE">
        <w:rPr>
          <w:rStyle w:val="CharSubdText"/>
        </w:rPr>
        <w:t>Additional provisions relating to disengaged youth and long</w:t>
      </w:r>
      <w:r w:rsidR="007E65AE" w:rsidRPr="007E65AE">
        <w:rPr>
          <w:rStyle w:val="CharSubdText"/>
        </w:rPr>
        <w:noBreakHyphen/>
      </w:r>
      <w:r w:rsidR="00C82830" w:rsidRPr="007E65AE">
        <w:rPr>
          <w:rStyle w:val="CharSubdText"/>
        </w:rPr>
        <w:t>term welfare payment recipients</w:t>
      </w:r>
      <w:bookmarkEnd w:id="323"/>
    </w:p>
    <w:p w:rsidR="00C82830" w:rsidRPr="007E65AE" w:rsidRDefault="00C82830" w:rsidP="00C82830">
      <w:pPr>
        <w:pStyle w:val="ActHead5"/>
      </w:pPr>
      <w:bookmarkStart w:id="324" w:name="_Toc507142727"/>
      <w:r w:rsidRPr="007E65AE">
        <w:rPr>
          <w:rStyle w:val="CharSectno"/>
        </w:rPr>
        <w:t>123UGB</w:t>
      </w:r>
      <w:r w:rsidRPr="007E65AE">
        <w:t xml:space="preserve">  Exempt welfare payment recipient—inclusion in specified class</w:t>
      </w:r>
      <w:bookmarkEnd w:id="324"/>
    </w:p>
    <w:p w:rsidR="00C82830" w:rsidRPr="007E65AE" w:rsidRDefault="00C82830" w:rsidP="00C82830">
      <w:pPr>
        <w:pStyle w:val="subsection"/>
      </w:pPr>
      <w:r w:rsidRPr="007E65AE">
        <w:tab/>
        <w:t>(1)</w:t>
      </w:r>
      <w:r w:rsidRPr="007E65AE">
        <w:tab/>
        <w:t xml:space="preserve">The Secretary may, by writing, determine that a person is an </w:t>
      </w:r>
      <w:r w:rsidRPr="007E65AE">
        <w:rPr>
          <w:b/>
          <w:i/>
        </w:rPr>
        <w:t>exempt welfare payment recipient</w:t>
      </w:r>
      <w:r w:rsidRPr="007E65AE">
        <w:t xml:space="preserve"> if the Secretary is satisfied that the person is included in a class of persons specified in an instrument made by the Minister under </w:t>
      </w:r>
      <w:r w:rsidR="007E65AE">
        <w:t>subsection (</w:t>
      </w:r>
      <w:r w:rsidRPr="007E65AE">
        <w:t>2).</w:t>
      </w:r>
    </w:p>
    <w:p w:rsidR="00C82830" w:rsidRPr="007E65AE" w:rsidRDefault="00C82830" w:rsidP="00C82830">
      <w:pPr>
        <w:pStyle w:val="subsection"/>
      </w:pPr>
      <w:r w:rsidRPr="007E65AE">
        <w:tab/>
        <w:t>(2)</w:t>
      </w:r>
      <w:r w:rsidRPr="007E65AE">
        <w:tab/>
        <w:t>The Minister may, by legislative instrument, specify a class of persons to be exempt welfare payment recipients for the purposes of this section.</w:t>
      </w:r>
    </w:p>
    <w:p w:rsidR="00C82830" w:rsidRPr="007E65AE" w:rsidRDefault="00C82830" w:rsidP="00C82830">
      <w:pPr>
        <w:pStyle w:val="subsection"/>
      </w:pPr>
      <w:r w:rsidRPr="007E65AE">
        <w:tab/>
        <w:t>(3)</w:t>
      </w:r>
      <w:r w:rsidRPr="007E65AE">
        <w:tab/>
        <w:t xml:space="preserve">A determination made by the Secretary under </w:t>
      </w:r>
      <w:r w:rsidR="007E65AE">
        <w:t>subsection (</w:t>
      </w:r>
      <w:r w:rsidRPr="007E65AE">
        <w:t>1) is not a legislative instrument.</w:t>
      </w:r>
    </w:p>
    <w:p w:rsidR="0092059C" w:rsidRPr="007E65AE" w:rsidRDefault="0092059C" w:rsidP="0092059C">
      <w:pPr>
        <w:pStyle w:val="ActHead5"/>
      </w:pPr>
      <w:bookmarkStart w:id="325" w:name="_Toc507142728"/>
      <w:r w:rsidRPr="007E65AE">
        <w:rPr>
          <w:rStyle w:val="CharSectno"/>
        </w:rPr>
        <w:t>123UGC</w:t>
      </w:r>
      <w:r w:rsidRPr="007E65AE">
        <w:t xml:space="preserve">  Exempt welfare payment recipient—person is not the principal carer of a child</w:t>
      </w:r>
      <w:bookmarkEnd w:id="325"/>
    </w:p>
    <w:p w:rsidR="00C82830" w:rsidRPr="007E65AE" w:rsidRDefault="00C82830" w:rsidP="00C82830">
      <w:pPr>
        <w:pStyle w:val="subsection"/>
      </w:pPr>
      <w:r w:rsidRPr="007E65AE">
        <w:tab/>
        <w:t>(1)</w:t>
      </w:r>
      <w:r w:rsidRPr="007E65AE">
        <w:tab/>
        <w:t xml:space="preserve">The Secretary may, by writing, determine that a person is an </w:t>
      </w:r>
      <w:r w:rsidRPr="007E65AE">
        <w:rPr>
          <w:b/>
          <w:i/>
        </w:rPr>
        <w:t>exempt welfare payment recipient</w:t>
      </w:r>
      <w:r w:rsidRPr="007E65AE">
        <w:t xml:space="preserve"> at a particular time (the </w:t>
      </w:r>
      <w:r w:rsidRPr="007E65AE">
        <w:rPr>
          <w:b/>
          <w:i/>
        </w:rPr>
        <w:t>test time</w:t>
      </w:r>
      <w:r w:rsidRPr="007E65AE">
        <w:t>) if:</w:t>
      </w:r>
    </w:p>
    <w:p w:rsidR="0029600B" w:rsidRPr="007E65AE" w:rsidRDefault="0029600B" w:rsidP="0029600B">
      <w:pPr>
        <w:pStyle w:val="paragraph"/>
      </w:pPr>
      <w:r w:rsidRPr="007E65AE">
        <w:tab/>
        <w:t>(a)</w:t>
      </w:r>
      <w:r w:rsidRPr="007E65AE">
        <w:tab/>
        <w:t>at the test time, the person is not the principal carer of a child who is a school age child or younger; and</w:t>
      </w:r>
    </w:p>
    <w:p w:rsidR="00C82830" w:rsidRPr="007E65AE" w:rsidRDefault="00C82830" w:rsidP="00C82830">
      <w:pPr>
        <w:pStyle w:val="paragraph"/>
      </w:pPr>
      <w:r w:rsidRPr="007E65AE">
        <w:tab/>
        <w:t>(b)</w:t>
      </w:r>
      <w:r w:rsidRPr="007E65AE">
        <w:tab/>
        <w:t>the Secretary is satisfied that one of the following applies:</w:t>
      </w:r>
    </w:p>
    <w:p w:rsidR="00C82830" w:rsidRPr="007E65AE" w:rsidRDefault="00C82830" w:rsidP="00C82830">
      <w:pPr>
        <w:pStyle w:val="paragraphsub"/>
      </w:pPr>
      <w:r w:rsidRPr="007E65AE">
        <w:tab/>
        <w:t>(i)</w:t>
      </w:r>
      <w:r w:rsidRPr="007E65AE">
        <w:tab/>
        <w:t>the person is a full</w:t>
      </w:r>
      <w:r w:rsidR="007E65AE">
        <w:noBreakHyphen/>
      </w:r>
      <w:r w:rsidRPr="007E65AE">
        <w:t>time student or a new apprentice at the test time;</w:t>
      </w:r>
    </w:p>
    <w:p w:rsidR="0029600B" w:rsidRPr="007E65AE" w:rsidRDefault="0029600B" w:rsidP="0029600B">
      <w:pPr>
        <w:pStyle w:val="paragraphsub"/>
      </w:pPr>
      <w:r w:rsidRPr="007E65AE">
        <w:tab/>
        <w:t>(ii)</w:t>
      </w:r>
      <w:r w:rsidRPr="007E65AE">
        <w:tab/>
        <w:t>within at least 4 of the last 6 fortnights before the test time, the person has received less than 25% of the maximum basic rate of youth allowance, newstart allowance, pension PP (single) or benefit (PP) partnered (other than because a compliance penalty period applied to the person);</w:t>
      </w:r>
    </w:p>
    <w:p w:rsidR="0029600B" w:rsidRPr="007E65AE" w:rsidRDefault="0029600B" w:rsidP="0029600B">
      <w:pPr>
        <w:pStyle w:val="paragraphsub"/>
      </w:pPr>
      <w:r w:rsidRPr="007E65AE">
        <w:tab/>
        <w:t>(iia)</w:t>
      </w:r>
      <w:r w:rsidRPr="007E65AE">
        <w:tab/>
        <w:t>within at least 4 of the last 6 fortnights before the test time, the person has received less than 25% of the equivalent rate of special benefit (other than because a compliance penalty period applied to the person);</w:t>
      </w:r>
    </w:p>
    <w:p w:rsidR="00C82830" w:rsidRPr="007E65AE" w:rsidRDefault="00C82830" w:rsidP="00C82830">
      <w:pPr>
        <w:pStyle w:val="paragraphsub"/>
      </w:pPr>
      <w:r w:rsidRPr="007E65AE">
        <w:tab/>
        <w:t>(iii)</w:t>
      </w:r>
      <w:r w:rsidRPr="007E65AE">
        <w:tab/>
        <w:t xml:space="preserve">at the test time, the person is undertaking an activity specified in an instrument made by the Minister under </w:t>
      </w:r>
      <w:r w:rsidR="007E65AE">
        <w:t>subsection (</w:t>
      </w:r>
      <w:r w:rsidRPr="007E65AE">
        <w:t>2).</w:t>
      </w:r>
    </w:p>
    <w:p w:rsidR="00C82830" w:rsidRPr="007E65AE" w:rsidRDefault="00C82830" w:rsidP="00C82830">
      <w:pPr>
        <w:pStyle w:val="subsection"/>
      </w:pPr>
      <w:r w:rsidRPr="007E65AE">
        <w:tab/>
        <w:t>(2)</w:t>
      </w:r>
      <w:r w:rsidRPr="007E65AE">
        <w:tab/>
        <w:t xml:space="preserve">The Minister may, by legislative instrument, specify activities for the purpose of </w:t>
      </w:r>
      <w:r w:rsidR="007E65AE">
        <w:t>subparagraph (</w:t>
      </w:r>
      <w:r w:rsidRPr="007E65AE">
        <w:t>1)(b)(iii). The activities may be specified by reference to a class of persons undertaking the activities.</w:t>
      </w:r>
    </w:p>
    <w:p w:rsidR="00C82830" w:rsidRPr="007E65AE" w:rsidRDefault="00C82830" w:rsidP="00C82830">
      <w:pPr>
        <w:pStyle w:val="subsection"/>
      </w:pPr>
      <w:r w:rsidRPr="007E65AE">
        <w:tab/>
        <w:t>(3)</w:t>
      </w:r>
      <w:r w:rsidRPr="007E65AE">
        <w:tab/>
        <w:t xml:space="preserve">A determination made by the Secretary under </w:t>
      </w:r>
      <w:r w:rsidR="007E65AE">
        <w:t>subsection (</w:t>
      </w:r>
      <w:r w:rsidRPr="007E65AE">
        <w:t>1) is not a legislative instrument.</w:t>
      </w:r>
    </w:p>
    <w:p w:rsidR="004B731B" w:rsidRPr="007E65AE" w:rsidRDefault="004B731B" w:rsidP="004B731B">
      <w:pPr>
        <w:pStyle w:val="ActHead5"/>
      </w:pPr>
      <w:bookmarkStart w:id="326" w:name="_Toc507142729"/>
      <w:r w:rsidRPr="007E65AE">
        <w:rPr>
          <w:rStyle w:val="CharSectno"/>
        </w:rPr>
        <w:t>123UGD</w:t>
      </w:r>
      <w:r w:rsidRPr="007E65AE">
        <w:t xml:space="preserve">  Exempt welfare payment recipient—person is the principal carer of a child</w:t>
      </w:r>
      <w:bookmarkEnd w:id="326"/>
    </w:p>
    <w:p w:rsidR="00C82830" w:rsidRPr="007E65AE" w:rsidRDefault="00C82830" w:rsidP="00C82830">
      <w:pPr>
        <w:pStyle w:val="subsection"/>
      </w:pPr>
      <w:r w:rsidRPr="007E65AE">
        <w:tab/>
        <w:t>(1)</w:t>
      </w:r>
      <w:r w:rsidRPr="007E65AE">
        <w:tab/>
        <w:t xml:space="preserve">The Secretary may, by writing, determine that a person is an </w:t>
      </w:r>
      <w:r w:rsidRPr="007E65AE">
        <w:rPr>
          <w:b/>
          <w:i/>
        </w:rPr>
        <w:t>exempt welfare payment recipient</w:t>
      </w:r>
      <w:r w:rsidRPr="007E65AE">
        <w:t xml:space="preserve"> at a particular time (the </w:t>
      </w:r>
      <w:r w:rsidRPr="007E65AE">
        <w:rPr>
          <w:b/>
          <w:i/>
        </w:rPr>
        <w:t>test time</w:t>
      </w:r>
      <w:r w:rsidRPr="007E65AE">
        <w:t>) if:</w:t>
      </w:r>
    </w:p>
    <w:p w:rsidR="004B731B" w:rsidRPr="007E65AE" w:rsidRDefault="004B731B" w:rsidP="004B731B">
      <w:pPr>
        <w:pStyle w:val="paragraph"/>
      </w:pPr>
      <w:r w:rsidRPr="007E65AE">
        <w:tab/>
        <w:t>(a)</w:t>
      </w:r>
      <w:r w:rsidRPr="007E65AE">
        <w:tab/>
        <w:t>at the test time, the person is the principal carer of a child who is a school age child or younger; and</w:t>
      </w:r>
    </w:p>
    <w:p w:rsidR="00C82830" w:rsidRPr="007E65AE" w:rsidRDefault="00C82830" w:rsidP="00C82830">
      <w:pPr>
        <w:pStyle w:val="paragraph"/>
      </w:pPr>
      <w:r w:rsidRPr="007E65AE">
        <w:tab/>
        <w:t>(b)</w:t>
      </w:r>
      <w:r w:rsidRPr="007E65AE">
        <w:tab/>
        <w:t>in relation to each child who is a school age child—the Secretary is satisfied that:</w:t>
      </w:r>
    </w:p>
    <w:p w:rsidR="00785C7E" w:rsidRPr="007E65AE" w:rsidRDefault="00785C7E" w:rsidP="00785C7E">
      <w:pPr>
        <w:pStyle w:val="paragraphsub"/>
      </w:pPr>
      <w:r w:rsidRPr="007E65AE">
        <w:tab/>
        <w:t>(i)</w:t>
      </w:r>
      <w:r w:rsidRPr="007E65AE">
        <w:tab/>
        <w:t>at the test time, the child is enrolled at a school, and, in each of the 2 school terms ending immediately before that time, the child has had no more than 5 absences for reasons that are not satisfactory to a person responsible for the operation of the school; or</w:t>
      </w:r>
    </w:p>
    <w:p w:rsidR="00785C7E" w:rsidRPr="007E65AE" w:rsidRDefault="00785C7E" w:rsidP="009D69BB">
      <w:pPr>
        <w:pStyle w:val="paragraphsub"/>
      </w:pPr>
      <w:r w:rsidRPr="007E65AE">
        <w:tab/>
        <w:t>(ia)</w:t>
      </w:r>
      <w:r w:rsidRPr="007E65AE">
        <w:tab/>
        <w:t>at the test time, the child is enrolled at a school, and, in each of the 2 school terms ending immediately before that time, the child has had more than 5 absences for reasons that are not satisfactory to a person responsible for the operation of the school but the person is taking reasonable steps to ensure that the child attends school as required by the law of the State or Territory concerned; or</w:t>
      </w:r>
    </w:p>
    <w:p w:rsidR="00C82830" w:rsidRPr="007E65AE" w:rsidRDefault="00C82830" w:rsidP="00C82830">
      <w:pPr>
        <w:pStyle w:val="paragraphsub"/>
      </w:pPr>
      <w:r w:rsidRPr="007E65AE">
        <w:tab/>
        <w:t>(ii)</w:t>
      </w:r>
      <w:r w:rsidRPr="007E65AE">
        <w:tab/>
        <w:t>at the test time, the child is covered by a schooling arrangement that is acceptable under a law of a State or Territory as an alternative to a requirement under that law to enrol at, or attend, a school (for example, the child is home</w:t>
      </w:r>
      <w:r w:rsidR="007E65AE">
        <w:noBreakHyphen/>
      </w:r>
      <w:r w:rsidRPr="007E65AE">
        <w:t>schooled), and the child’s schooling is progressing satisfactorily; or</w:t>
      </w:r>
    </w:p>
    <w:p w:rsidR="00C82830" w:rsidRPr="007E65AE" w:rsidRDefault="00C82830" w:rsidP="00C82830">
      <w:pPr>
        <w:pStyle w:val="paragraphsub"/>
      </w:pPr>
      <w:r w:rsidRPr="007E65AE">
        <w:tab/>
        <w:t>(iii)</w:t>
      </w:r>
      <w:r w:rsidRPr="007E65AE">
        <w:tab/>
        <w:t xml:space="preserve">at the test time, the child is participating in an activity specified in an instrument made by the Minister under </w:t>
      </w:r>
      <w:r w:rsidR="007E65AE">
        <w:t>subsection (</w:t>
      </w:r>
      <w:r w:rsidRPr="007E65AE">
        <w:t>2); and</w:t>
      </w:r>
    </w:p>
    <w:p w:rsidR="00C82830" w:rsidRPr="007E65AE" w:rsidRDefault="00C82830" w:rsidP="00C82830">
      <w:pPr>
        <w:pStyle w:val="paragraph"/>
      </w:pPr>
      <w:r w:rsidRPr="007E65AE">
        <w:tab/>
        <w:t>(c)</w:t>
      </w:r>
      <w:r w:rsidRPr="007E65AE">
        <w:tab/>
        <w:t xml:space="preserve">in relation to each other child—the Secretary is satisfied that, at the test time, the person or the child is participating in the required number and kind of activities specified in an instrument made by the Minister under </w:t>
      </w:r>
      <w:r w:rsidR="007E65AE">
        <w:t>subsection (</w:t>
      </w:r>
      <w:r w:rsidRPr="007E65AE">
        <w:t>3); and</w:t>
      </w:r>
    </w:p>
    <w:p w:rsidR="00C82830" w:rsidRPr="007E65AE" w:rsidRDefault="00C82830" w:rsidP="00C82830">
      <w:pPr>
        <w:pStyle w:val="paragraph"/>
      </w:pPr>
      <w:r w:rsidRPr="007E65AE">
        <w:tab/>
        <w:t>(d)</w:t>
      </w:r>
      <w:r w:rsidRPr="007E65AE">
        <w:tab/>
        <w:t>the Secretary is satisfied that there were no indications of financial vulnerability in relation to the person during the 12</w:t>
      </w:r>
      <w:r w:rsidR="007E65AE">
        <w:noBreakHyphen/>
      </w:r>
      <w:r w:rsidRPr="007E65AE">
        <w:t>month period ending immediately before the test time.</w:t>
      </w:r>
    </w:p>
    <w:p w:rsidR="00C82830" w:rsidRPr="007E65AE" w:rsidRDefault="00327853" w:rsidP="00C82830">
      <w:pPr>
        <w:pStyle w:val="notetext"/>
      </w:pPr>
      <w:r w:rsidRPr="007E65AE">
        <w:t>Note</w:t>
      </w:r>
      <w:r w:rsidR="00C82830" w:rsidRPr="007E65AE">
        <w:t>:</w:t>
      </w:r>
      <w:r w:rsidR="00C82830" w:rsidRPr="007E65AE">
        <w:tab/>
        <w:t xml:space="preserve">In deciding whether he or she is satisfied as mentioned in </w:t>
      </w:r>
      <w:r w:rsidR="007E65AE">
        <w:t>paragraph (</w:t>
      </w:r>
      <w:r w:rsidR="00C82830" w:rsidRPr="007E65AE">
        <w:t>1)(d), the Secretary must comply with decision</w:t>
      </w:r>
      <w:r w:rsidR="007E65AE">
        <w:noBreakHyphen/>
      </w:r>
      <w:r w:rsidR="00C82830" w:rsidRPr="007E65AE">
        <w:t xml:space="preserve">making principles: see </w:t>
      </w:r>
      <w:r w:rsidR="007E65AE">
        <w:t>subsection (</w:t>
      </w:r>
      <w:r w:rsidR="00C82830" w:rsidRPr="007E65AE">
        <w:t>5).</w:t>
      </w:r>
    </w:p>
    <w:p w:rsidR="00C82830" w:rsidRPr="007E65AE" w:rsidRDefault="00C82830" w:rsidP="00C82830">
      <w:pPr>
        <w:pStyle w:val="SubsectionHead"/>
      </w:pPr>
      <w:r w:rsidRPr="007E65AE">
        <w:t>Alternative activities for school age children</w:t>
      </w:r>
    </w:p>
    <w:p w:rsidR="00C82830" w:rsidRPr="007E65AE" w:rsidRDefault="00C82830" w:rsidP="00C82830">
      <w:pPr>
        <w:pStyle w:val="subsection"/>
      </w:pPr>
      <w:r w:rsidRPr="007E65AE">
        <w:tab/>
        <w:t>(2)</w:t>
      </w:r>
      <w:r w:rsidRPr="007E65AE">
        <w:tab/>
        <w:t xml:space="preserve">The Minister may, by legislative instrument, specify activities for the purpose of </w:t>
      </w:r>
      <w:r w:rsidR="007E65AE">
        <w:t>subparagraph (</w:t>
      </w:r>
      <w:r w:rsidRPr="007E65AE">
        <w:t>1)(b)(iii).</w:t>
      </w:r>
    </w:p>
    <w:p w:rsidR="00327853" w:rsidRPr="007E65AE" w:rsidRDefault="00327853" w:rsidP="00327853">
      <w:pPr>
        <w:pStyle w:val="SubsectionHead"/>
      </w:pPr>
      <w:r w:rsidRPr="007E65AE">
        <w:t>Activities relating to children (other than school age children)</w:t>
      </w:r>
    </w:p>
    <w:p w:rsidR="00C82830" w:rsidRPr="007E65AE" w:rsidRDefault="00C82830" w:rsidP="00C82830">
      <w:pPr>
        <w:pStyle w:val="subsection"/>
      </w:pPr>
      <w:r w:rsidRPr="007E65AE">
        <w:tab/>
        <w:t>(3)</w:t>
      </w:r>
      <w:r w:rsidRPr="007E65AE">
        <w:tab/>
        <w:t xml:space="preserve">The Minister must, by legislative instrument, specify the number and kind of activities that a person, or the person’s child (other than a school age child), may participate in for the purposes of </w:t>
      </w:r>
      <w:r w:rsidR="007E65AE">
        <w:t>paragraph (</w:t>
      </w:r>
      <w:r w:rsidRPr="007E65AE">
        <w:t>1)(c).</w:t>
      </w:r>
    </w:p>
    <w:p w:rsidR="00C82830" w:rsidRPr="007E65AE" w:rsidRDefault="00C82830" w:rsidP="00C82830">
      <w:pPr>
        <w:pStyle w:val="subsection"/>
      </w:pPr>
      <w:r w:rsidRPr="007E65AE">
        <w:tab/>
        <w:t>(4)</w:t>
      </w:r>
      <w:r w:rsidRPr="007E65AE">
        <w:tab/>
        <w:t xml:space="preserve">The activities that may be specified under </w:t>
      </w:r>
      <w:r w:rsidR="007E65AE">
        <w:t>subsection (</w:t>
      </w:r>
      <w:r w:rsidRPr="007E65AE">
        <w:t>3) may relate to a child’s intellectual, physical or social development.</w:t>
      </w:r>
    </w:p>
    <w:p w:rsidR="00C82830" w:rsidRPr="007E65AE" w:rsidRDefault="00C82830" w:rsidP="00C82830">
      <w:pPr>
        <w:pStyle w:val="SubsectionHead"/>
      </w:pPr>
      <w:r w:rsidRPr="007E65AE">
        <w:t>Decision</w:t>
      </w:r>
      <w:r w:rsidR="007E65AE">
        <w:noBreakHyphen/>
      </w:r>
      <w:r w:rsidRPr="007E65AE">
        <w:t>making principles relating to financial vulnerability</w:t>
      </w:r>
    </w:p>
    <w:p w:rsidR="00C82830" w:rsidRPr="007E65AE" w:rsidRDefault="00C82830" w:rsidP="00C82830">
      <w:pPr>
        <w:pStyle w:val="subsection"/>
      </w:pPr>
      <w:r w:rsidRPr="007E65AE">
        <w:tab/>
        <w:t>(5)</w:t>
      </w:r>
      <w:r w:rsidRPr="007E65AE">
        <w:tab/>
        <w:t xml:space="preserve">In deciding whether he or she is satisfied as mentioned in </w:t>
      </w:r>
      <w:r w:rsidR="007E65AE">
        <w:t>paragraph (</w:t>
      </w:r>
      <w:r w:rsidRPr="007E65AE">
        <w:t>1)(d), the Secretary must comply with any decision</w:t>
      </w:r>
      <w:r w:rsidR="007E65AE">
        <w:noBreakHyphen/>
      </w:r>
      <w:r w:rsidRPr="007E65AE">
        <w:t>making principles set out in a legislative instrument made by the Minister for the purposes of this subsection.</w:t>
      </w:r>
    </w:p>
    <w:p w:rsidR="00C82830" w:rsidRPr="007E65AE" w:rsidRDefault="00C82830" w:rsidP="00C82830">
      <w:pPr>
        <w:pStyle w:val="SubsectionHead"/>
      </w:pPr>
      <w:r w:rsidRPr="007E65AE">
        <w:t>Determination not a legislative instrument</w:t>
      </w:r>
    </w:p>
    <w:p w:rsidR="00C82830" w:rsidRPr="007E65AE" w:rsidRDefault="00C82830" w:rsidP="00C82830">
      <w:pPr>
        <w:pStyle w:val="subsection"/>
      </w:pPr>
      <w:r w:rsidRPr="007E65AE">
        <w:tab/>
        <w:t>(6)</w:t>
      </w:r>
      <w:r w:rsidRPr="007E65AE">
        <w:tab/>
        <w:t xml:space="preserve">A determination made by the Secretary under </w:t>
      </w:r>
      <w:r w:rsidR="007E65AE">
        <w:t>subsection (</w:t>
      </w:r>
      <w:r w:rsidRPr="007E65AE">
        <w:t>1) is not a legislative instrument.</w:t>
      </w:r>
    </w:p>
    <w:p w:rsidR="00C96F0A" w:rsidRPr="007E65AE" w:rsidRDefault="00C96F0A" w:rsidP="00C96F0A">
      <w:pPr>
        <w:pStyle w:val="SubsectionHead"/>
      </w:pPr>
      <w:r w:rsidRPr="007E65AE">
        <w:t>Definitions</w:t>
      </w:r>
    </w:p>
    <w:p w:rsidR="00C82830" w:rsidRPr="007E65AE" w:rsidRDefault="00C82830" w:rsidP="00C82830">
      <w:pPr>
        <w:pStyle w:val="subsection"/>
      </w:pPr>
      <w:r w:rsidRPr="007E65AE">
        <w:tab/>
        <w:t>(7)</w:t>
      </w:r>
      <w:r w:rsidRPr="007E65AE">
        <w:tab/>
        <w:t>In this section:</w:t>
      </w:r>
    </w:p>
    <w:p w:rsidR="00B25963" w:rsidRPr="007E65AE" w:rsidRDefault="00B25963" w:rsidP="00B25963">
      <w:pPr>
        <w:pStyle w:val="Definition"/>
      </w:pPr>
      <w:r w:rsidRPr="007E65AE">
        <w:rPr>
          <w:b/>
          <w:i/>
        </w:rPr>
        <w:t>person responsible</w:t>
      </w:r>
      <w:r w:rsidRPr="007E65AE">
        <w:t>, for the operation of a school, has the same meaning as in Part</w:t>
      </w:r>
      <w:r w:rsidR="007E65AE">
        <w:t> </w:t>
      </w:r>
      <w:r w:rsidRPr="007E65AE">
        <w:t>3C.</w:t>
      </w:r>
    </w:p>
    <w:p w:rsidR="00C82830" w:rsidRPr="007E65AE" w:rsidRDefault="00C82830" w:rsidP="009E593E">
      <w:pPr>
        <w:pStyle w:val="ActHead5"/>
      </w:pPr>
      <w:bookmarkStart w:id="327" w:name="_Toc507142730"/>
      <w:r w:rsidRPr="007E65AE">
        <w:rPr>
          <w:rStyle w:val="CharSectno"/>
        </w:rPr>
        <w:t>123UGF</w:t>
      </w:r>
      <w:r w:rsidRPr="007E65AE">
        <w:t xml:space="preserve">  Full</w:t>
      </w:r>
      <w:r w:rsidR="007E65AE">
        <w:noBreakHyphen/>
      </w:r>
      <w:r w:rsidRPr="007E65AE">
        <w:t>time student</w:t>
      </w:r>
      <w:bookmarkEnd w:id="327"/>
    </w:p>
    <w:p w:rsidR="00C82830" w:rsidRPr="007E65AE" w:rsidRDefault="00C82830" w:rsidP="009E593E">
      <w:pPr>
        <w:pStyle w:val="subsection"/>
        <w:keepNext/>
        <w:keepLines/>
      </w:pPr>
      <w:r w:rsidRPr="007E65AE">
        <w:tab/>
      </w:r>
      <w:r w:rsidRPr="007E65AE">
        <w:tab/>
        <w:t xml:space="preserve">A person is a </w:t>
      </w:r>
      <w:r w:rsidRPr="007E65AE">
        <w:rPr>
          <w:b/>
          <w:i/>
        </w:rPr>
        <w:t>full</w:t>
      </w:r>
      <w:r w:rsidR="007E65AE">
        <w:rPr>
          <w:b/>
          <w:i/>
        </w:rPr>
        <w:noBreakHyphen/>
      </w:r>
      <w:r w:rsidRPr="007E65AE">
        <w:rPr>
          <w:b/>
          <w:i/>
        </w:rPr>
        <w:t>time student</w:t>
      </w:r>
      <w:r w:rsidRPr="007E65AE">
        <w:t xml:space="preserve"> for the purposes of this </w:t>
      </w:r>
      <w:r w:rsidR="00EE205F" w:rsidRPr="007E65AE">
        <w:t>Part</w:t>
      </w:r>
      <w:r w:rsidR="00666140" w:rsidRPr="007E65AE">
        <w:t xml:space="preserve"> </w:t>
      </w:r>
      <w:r w:rsidRPr="007E65AE">
        <w:t>if the person:</w:t>
      </w:r>
    </w:p>
    <w:p w:rsidR="00C82830" w:rsidRPr="007E65AE" w:rsidRDefault="00C82830" w:rsidP="00C82830">
      <w:pPr>
        <w:pStyle w:val="paragraph"/>
      </w:pPr>
      <w:r w:rsidRPr="007E65AE">
        <w:tab/>
        <w:t>(a)</w:t>
      </w:r>
      <w:r w:rsidRPr="007E65AE">
        <w:tab/>
        <w:t>is an eligible recipient of youth allowance; and</w:t>
      </w:r>
    </w:p>
    <w:p w:rsidR="00C82830" w:rsidRPr="007E65AE" w:rsidRDefault="00C82830" w:rsidP="00C82830">
      <w:pPr>
        <w:pStyle w:val="paragraph"/>
      </w:pPr>
      <w:r w:rsidRPr="007E65AE">
        <w:tab/>
        <w:t>(b)</w:t>
      </w:r>
      <w:r w:rsidRPr="007E65AE">
        <w:tab/>
        <w:t>is undertaking full</w:t>
      </w:r>
      <w:r w:rsidR="007E65AE">
        <w:noBreakHyphen/>
      </w:r>
      <w:r w:rsidRPr="007E65AE">
        <w:t>time study (as defined by section</w:t>
      </w:r>
      <w:r w:rsidR="007E65AE">
        <w:t> </w:t>
      </w:r>
      <w:r w:rsidRPr="007E65AE">
        <w:t>541B of the 1991 Act).</w:t>
      </w:r>
    </w:p>
    <w:p w:rsidR="00C82830" w:rsidRPr="007E65AE" w:rsidRDefault="00C82830" w:rsidP="00C82830">
      <w:pPr>
        <w:pStyle w:val="ActHead5"/>
      </w:pPr>
      <w:bookmarkStart w:id="328" w:name="_Toc507142731"/>
      <w:r w:rsidRPr="007E65AE">
        <w:rPr>
          <w:rStyle w:val="CharSectno"/>
        </w:rPr>
        <w:t>123UGG</w:t>
      </w:r>
      <w:r w:rsidRPr="007E65AE">
        <w:t xml:space="preserve">  School age child</w:t>
      </w:r>
      <w:bookmarkEnd w:id="328"/>
    </w:p>
    <w:p w:rsidR="00C82830" w:rsidRPr="007E65AE" w:rsidRDefault="00C82830" w:rsidP="00C82830">
      <w:pPr>
        <w:pStyle w:val="subsection"/>
      </w:pPr>
      <w:r w:rsidRPr="007E65AE">
        <w:tab/>
        <w:t>(1)</w:t>
      </w:r>
      <w:r w:rsidRPr="007E65AE">
        <w:tab/>
        <w:t xml:space="preserve">For the purposes of this Part, a child is a </w:t>
      </w:r>
      <w:r w:rsidRPr="007E65AE">
        <w:rPr>
          <w:b/>
          <w:i/>
        </w:rPr>
        <w:t>school age child</w:t>
      </w:r>
      <w:r w:rsidRPr="007E65AE">
        <w:t xml:space="preserve"> if the child is required, under a law of a State or Territory:</w:t>
      </w:r>
    </w:p>
    <w:p w:rsidR="00C82830" w:rsidRPr="007E65AE" w:rsidRDefault="00C82830" w:rsidP="00C82830">
      <w:pPr>
        <w:pStyle w:val="paragraph"/>
      </w:pPr>
      <w:r w:rsidRPr="007E65AE">
        <w:tab/>
        <w:t>(a)</w:t>
      </w:r>
      <w:r w:rsidRPr="007E65AE">
        <w:tab/>
        <w:t>to be enrolled at a school; or</w:t>
      </w:r>
    </w:p>
    <w:p w:rsidR="00C82830" w:rsidRPr="007E65AE" w:rsidRDefault="00C82830" w:rsidP="00C82830">
      <w:pPr>
        <w:pStyle w:val="paragraph"/>
      </w:pPr>
      <w:r w:rsidRPr="007E65AE">
        <w:tab/>
        <w:t>(b)</w:t>
      </w:r>
      <w:r w:rsidRPr="007E65AE">
        <w:tab/>
        <w:t>to attend a school at times required under that law.</w:t>
      </w:r>
    </w:p>
    <w:p w:rsidR="00C82830" w:rsidRPr="007E65AE" w:rsidRDefault="00C82830" w:rsidP="00C82830">
      <w:pPr>
        <w:pStyle w:val="subsection"/>
      </w:pPr>
      <w:r w:rsidRPr="007E65AE">
        <w:tab/>
        <w:t>(2)</w:t>
      </w:r>
      <w:r w:rsidRPr="007E65AE">
        <w:tab/>
        <w:t>For the purposes of this section:</w:t>
      </w:r>
    </w:p>
    <w:p w:rsidR="00C82830" w:rsidRPr="007E65AE" w:rsidRDefault="00C82830" w:rsidP="00C82830">
      <w:pPr>
        <w:pStyle w:val="Definition"/>
      </w:pPr>
      <w:r w:rsidRPr="007E65AE">
        <w:rPr>
          <w:b/>
          <w:i/>
        </w:rPr>
        <w:t>attendance</w:t>
      </w:r>
      <w:r w:rsidRPr="007E65AE">
        <w:t>, at a school, includes attendance at a place, for the purpose of schooling, that is acceptable under a law of a State or Territory as an alternative to a requirement under that law to attend a school.</w:t>
      </w:r>
    </w:p>
    <w:p w:rsidR="00C82830" w:rsidRPr="007E65AE" w:rsidRDefault="00C82830" w:rsidP="00C82830">
      <w:pPr>
        <w:pStyle w:val="Definition"/>
      </w:pPr>
      <w:r w:rsidRPr="007E65AE">
        <w:rPr>
          <w:b/>
          <w:i/>
        </w:rPr>
        <w:t>enrolment</w:t>
      </w:r>
      <w:r w:rsidRPr="007E65AE">
        <w:t>, at a school, includes anything, for the purposes of schooling, that is acceptable under a law of a State or Territory as an alternative to a requirement under that law to enrol at a school.</w:t>
      </w:r>
    </w:p>
    <w:p w:rsidR="00B308F0" w:rsidRPr="007E65AE" w:rsidRDefault="00EE205F" w:rsidP="00B308F0">
      <w:pPr>
        <w:pStyle w:val="ActHead4"/>
      </w:pPr>
      <w:bookmarkStart w:id="329" w:name="_Toc507142732"/>
      <w:r w:rsidRPr="007E65AE">
        <w:rPr>
          <w:rStyle w:val="CharSubdNo"/>
        </w:rPr>
        <w:t>Subdivision</w:t>
      </w:r>
      <w:r w:rsidR="00666140" w:rsidRPr="007E65AE">
        <w:rPr>
          <w:rStyle w:val="CharSubdNo"/>
        </w:rPr>
        <w:t xml:space="preserve"> </w:t>
      </w:r>
      <w:r w:rsidR="00B308F0" w:rsidRPr="007E65AE">
        <w:rPr>
          <w:rStyle w:val="CharSubdNo"/>
        </w:rPr>
        <w:t>C</w:t>
      </w:r>
      <w:r w:rsidR="00B308F0" w:rsidRPr="007E65AE">
        <w:t>—</w:t>
      </w:r>
      <w:r w:rsidR="00B308F0" w:rsidRPr="007E65AE">
        <w:rPr>
          <w:rStyle w:val="CharSubdText"/>
        </w:rPr>
        <w:t>Additional provisions relating to school enrolment and attendance</w:t>
      </w:r>
      <w:bookmarkEnd w:id="329"/>
    </w:p>
    <w:p w:rsidR="00B308F0" w:rsidRPr="007E65AE" w:rsidRDefault="00B308F0" w:rsidP="00B308F0">
      <w:pPr>
        <w:pStyle w:val="ActHead5"/>
      </w:pPr>
      <w:bookmarkStart w:id="330" w:name="_Toc507142733"/>
      <w:r w:rsidRPr="007E65AE">
        <w:rPr>
          <w:rStyle w:val="CharSectno"/>
        </w:rPr>
        <w:t>123UH</w:t>
      </w:r>
      <w:r w:rsidRPr="007E65AE">
        <w:t xml:space="preserve">  Eligible care child</w:t>
      </w:r>
      <w:bookmarkEnd w:id="330"/>
    </w:p>
    <w:p w:rsidR="00B308F0" w:rsidRPr="007E65AE" w:rsidRDefault="00B308F0" w:rsidP="00B308F0">
      <w:pPr>
        <w:pStyle w:val="subsection"/>
      </w:pPr>
      <w:r w:rsidRPr="007E65AE">
        <w:tab/>
      </w:r>
      <w:r w:rsidRPr="007E65AE">
        <w:tab/>
        <w:t xml:space="preserve">For the purposes of this Part, a person (the </w:t>
      </w:r>
      <w:r w:rsidRPr="007E65AE">
        <w:rPr>
          <w:b/>
          <w:i/>
        </w:rPr>
        <w:t>first person</w:t>
      </w:r>
      <w:r w:rsidRPr="007E65AE">
        <w:t xml:space="preserve">) is an </w:t>
      </w:r>
      <w:r w:rsidRPr="007E65AE">
        <w:rPr>
          <w:b/>
          <w:i/>
        </w:rPr>
        <w:t>eligible care child</w:t>
      </w:r>
      <w:r w:rsidRPr="007E65AE">
        <w:t xml:space="preserve"> of another person at a particular time if, and only if:</w:t>
      </w:r>
    </w:p>
    <w:p w:rsidR="00220122" w:rsidRPr="007E65AE" w:rsidRDefault="00220122" w:rsidP="00220122">
      <w:pPr>
        <w:pStyle w:val="paragraph"/>
      </w:pPr>
      <w:r w:rsidRPr="007E65AE">
        <w:tab/>
        <w:t>(a)</w:t>
      </w:r>
      <w:r w:rsidRPr="007E65AE">
        <w:tab/>
        <w:t>at the particular time, the first person is a child for whom the other person is the principal carer; or</w:t>
      </w:r>
    </w:p>
    <w:p w:rsidR="00B308F0" w:rsidRPr="007E65AE" w:rsidRDefault="00B308F0" w:rsidP="001B0E0D">
      <w:pPr>
        <w:pStyle w:val="paragraph"/>
        <w:keepNext/>
        <w:keepLines/>
      </w:pPr>
      <w:r w:rsidRPr="007E65AE">
        <w:tab/>
        <w:t>(b)</w:t>
      </w:r>
      <w:r w:rsidRPr="007E65AE">
        <w:tab/>
        <w:t>all of the following conditions are satisfied:</w:t>
      </w:r>
    </w:p>
    <w:p w:rsidR="00B308F0" w:rsidRPr="007E65AE" w:rsidRDefault="00B308F0" w:rsidP="00B308F0">
      <w:pPr>
        <w:pStyle w:val="paragraphsub"/>
      </w:pPr>
      <w:r w:rsidRPr="007E65AE">
        <w:tab/>
        <w:t>(i)</w:t>
      </w:r>
      <w:r w:rsidRPr="007E65AE">
        <w:tab/>
        <w:t>that time occurs during an eligible care period;</w:t>
      </w:r>
    </w:p>
    <w:p w:rsidR="00B308F0" w:rsidRPr="007E65AE" w:rsidRDefault="00B308F0" w:rsidP="00B308F0">
      <w:pPr>
        <w:pStyle w:val="paragraphsub"/>
      </w:pPr>
      <w:r w:rsidRPr="007E65AE">
        <w:tab/>
        <w:t>(ii)</w:t>
      </w:r>
      <w:r w:rsidRPr="007E65AE">
        <w:tab/>
        <w:t>under a family law order, registered parenting plan or parenting plan that is in force during the eligible care period, the first person is supposed to live or spend time with the other person;</w:t>
      </w:r>
    </w:p>
    <w:p w:rsidR="00B308F0" w:rsidRPr="007E65AE" w:rsidRDefault="00B308F0" w:rsidP="00B308F0">
      <w:pPr>
        <w:pStyle w:val="paragraphsub"/>
      </w:pPr>
      <w:r w:rsidRPr="007E65AE">
        <w:tab/>
        <w:t>(iii)</w:t>
      </w:r>
      <w:r w:rsidRPr="007E65AE">
        <w:tab/>
        <w:t>assuming the family law order, registered parenting plan or parenting plan were complied with during the eligible care period, the first person would have been in the other person’s care for at least 14% of that period.</w:t>
      </w:r>
    </w:p>
    <w:p w:rsidR="00B308F0" w:rsidRPr="007E65AE" w:rsidRDefault="00B308F0" w:rsidP="00B308F0">
      <w:pPr>
        <w:pStyle w:val="ActHead5"/>
      </w:pPr>
      <w:bookmarkStart w:id="331" w:name="_Toc507142734"/>
      <w:r w:rsidRPr="007E65AE">
        <w:rPr>
          <w:rStyle w:val="CharSectno"/>
        </w:rPr>
        <w:t>123UI</w:t>
      </w:r>
      <w:r w:rsidRPr="007E65AE">
        <w:t xml:space="preserve">  Applicable school period</w:t>
      </w:r>
      <w:bookmarkEnd w:id="331"/>
    </w:p>
    <w:p w:rsidR="00B308F0" w:rsidRPr="007E65AE" w:rsidRDefault="00B308F0" w:rsidP="00B308F0">
      <w:pPr>
        <w:pStyle w:val="subsection"/>
      </w:pPr>
      <w:r w:rsidRPr="007E65AE">
        <w:tab/>
        <w:t>(1)</w:t>
      </w:r>
      <w:r w:rsidRPr="007E65AE">
        <w:tab/>
        <w:t xml:space="preserve">For the purposes of this Part, an </w:t>
      </w:r>
      <w:r w:rsidRPr="007E65AE">
        <w:rPr>
          <w:b/>
          <w:i/>
        </w:rPr>
        <w:t>applicable</w:t>
      </w:r>
      <w:r w:rsidRPr="007E65AE">
        <w:t xml:space="preserve"> </w:t>
      </w:r>
      <w:r w:rsidRPr="007E65AE">
        <w:rPr>
          <w:b/>
          <w:i/>
        </w:rPr>
        <w:t>school period</w:t>
      </w:r>
      <w:r w:rsidRPr="007E65AE">
        <w:t xml:space="preserve"> in relation to a child is a period ascertained in accordance with a legislative instrument made by the Minister for the purposes of this subsection.</w:t>
      </w:r>
    </w:p>
    <w:p w:rsidR="00B308F0" w:rsidRPr="007E65AE" w:rsidRDefault="00B308F0" w:rsidP="00B308F0">
      <w:pPr>
        <w:pStyle w:val="subsection"/>
      </w:pPr>
      <w:r w:rsidRPr="007E65AE">
        <w:tab/>
        <w:t>(2)</w:t>
      </w:r>
      <w:r w:rsidRPr="007E65AE">
        <w:tab/>
        <w:t xml:space="preserve">A period ascertained under </w:t>
      </w:r>
      <w:r w:rsidR="007E65AE">
        <w:t>subsection (</w:t>
      </w:r>
      <w:r w:rsidRPr="007E65AE">
        <w:t>1) may be a recurring period.</w:t>
      </w:r>
    </w:p>
    <w:p w:rsidR="00B308F0" w:rsidRPr="007E65AE" w:rsidRDefault="00B308F0" w:rsidP="00B308F0">
      <w:pPr>
        <w:pStyle w:val="subsection"/>
      </w:pPr>
      <w:r w:rsidRPr="007E65AE">
        <w:tab/>
        <w:t>(3)</w:t>
      </w:r>
      <w:r w:rsidRPr="007E65AE">
        <w:tab/>
        <w:t xml:space="preserve">A period may be ascertained under </w:t>
      </w:r>
      <w:r w:rsidR="007E65AE">
        <w:t>subsection (</w:t>
      </w:r>
      <w:r w:rsidRPr="007E65AE">
        <w:t>1) by reference to a term of the school attended by the child.</w:t>
      </w:r>
    </w:p>
    <w:p w:rsidR="00B308F0" w:rsidRPr="007E65AE" w:rsidRDefault="00B308F0" w:rsidP="00B308F0">
      <w:pPr>
        <w:pStyle w:val="subsection"/>
      </w:pPr>
      <w:r w:rsidRPr="007E65AE">
        <w:tab/>
        <w:t>(4)</w:t>
      </w:r>
      <w:r w:rsidRPr="007E65AE">
        <w:tab/>
        <w:t>For the purposes of this Part, it is immaterial whether an applicable school period begins before or after the commencement of this section.</w:t>
      </w:r>
    </w:p>
    <w:p w:rsidR="00B308F0" w:rsidRPr="007E65AE" w:rsidRDefault="00B308F0" w:rsidP="00B308F0">
      <w:pPr>
        <w:pStyle w:val="ActHead5"/>
      </w:pPr>
      <w:bookmarkStart w:id="332" w:name="_Toc507142735"/>
      <w:r w:rsidRPr="007E65AE">
        <w:rPr>
          <w:rStyle w:val="CharSectno"/>
        </w:rPr>
        <w:t>123UJ</w:t>
      </w:r>
      <w:r w:rsidRPr="007E65AE">
        <w:t xml:space="preserve">  Eligible care period</w:t>
      </w:r>
      <w:bookmarkEnd w:id="332"/>
    </w:p>
    <w:p w:rsidR="00B308F0" w:rsidRPr="007E65AE" w:rsidRDefault="00B308F0" w:rsidP="00B308F0">
      <w:pPr>
        <w:pStyle w:val="subsection"/>
      </w:pPr>
      <w:r w:rsidRPr="007E65AE">
        <w:tab/>
        <w:t>(1)</w:t>
      </w:r>
      <w:r w:rsidRPr="007E65AE">
        <w:tab/>
        <w:t xml:space="preserve">For the purposes of this Part, an </w:t>
      </w:r>
      <w:r w:rsidRPr="007E65AE">
        <w:rPr>
          <w:b/>
          <w:i/>
        </w:rPr>
        <w:t>eligible care period</w:t>
      </w:r>
      <w:r w:rsidRPr="007E65AE">
        <w:t xml:space="preserve"> is a period ascertained in accordance with a legislative instrument made by the Minister for the purposes of this subsection.</w:t>
      </w:r>
    </w:p>
    <w:p w:rsidR="00B308F0" w:rsidRPr="007E65AE" w:rsidRDefault="00B308F0" w:rsidP="00B308F0">
      <w:pPr>
        <w:pStyle w:val="subsection"/>
      </w:pPr>
      <w:r w:rsidRPr="007E65AE">
        <w:tab/>
        <w:t>(2)</w:t>
      </w:r>
      <w:r w:rsidRPr="007E65AE">
        <w:tab/>
        <w:t xml:space="preserve">A period ascertained under </w:t>
      </w:r>
      <w:r w:rsidR="007E65AE">
        <w:t>subsection (</w:t>
      </w:r>
      <w:r w:rsidRPr="007E65AE">
        <w:t>1) may be a recurring period (for example, a fortnight).</w:t>
      </w:r>
    </w:p>
    <w:p w:rsidR="00B308F0" w:rsidRPr="007E65AE" w:rsidRDefault="00B308F0" w:rsidP="00B308F0">
      <w:pPr>
        <w:pStyle w:val="subsection"/>
      </w:pPr>
      <w:r w:rsidRPr="007E65AE">
        <w:tab/>
        <w:t>(3)</w:t>
      </w:r>
      <w:r w:rsidRPr="007E65AE">
        <w:tab/>
        <w:t>For the purposes of this Part, it is immaterial whether an eligible care period begins before or after the commencement of this section.</w:t>
      </w:r>
    </w:p>
    <w:p w:rsidR="00B308F0" w:rsidRPr="007E65AE" w:rsidRDefault="00B308F0" w:rsidP="009E593E">
      <w:pPr>
        <w:pStyle w:val="ActHead5"/>
      </w:pPr>
      <w:bookmarkStart w:id="333" w:name="_Toc507142736"/>
      <w:r w:rsidRPr="007E65AE">
        <w:rPr>
          <w:rStyle w:val="CharSectno"/>
        </w:rPr>
        <w:t>123UK</w:t>
      </w:r>
      <w:r w:rsidRPr="007E65AE">
        <w:t xml:space="preserve">  Unsatisfactory school attendance situation</w:t>
      </w:r>
      <w:bookmarkEnd w:id="333"/>
    </w:p>
    <w:p w:rsidR="00B308F0" w:rsidRPr="007E65AE" w:rsidRDefault="00B308F0" w:rsidP="00C332B4">
      <w:pPr>
        <w:pStyle w:val="subsection"/>
      </w:pPr>
      <w:r w:rsidRPr="007E65AE">
        <w:tab/>
        <w:t>(1)</w:t>
      </w:r>
      <w:r w:rsidRPr="007E65AE">
        <w:tab/>
        <w:t xml:space="preserve">For the purposes of this Part, the question whether an </w:t>
      </w:r>
      <w:r w:rsidRPr="007E65AE">
        <w:rPr>
          <w:b/>
          <w:i/>
        </w:rPr>
        <w:t>unsatisfactory school attendance situation</w:t>
      </w:r>
      <w:r w:rsidRPr="007E65AE">
        <w:t xml:space="preserve"> exists, or has existed, in relation to a child is to be ascertained in accordance with a legislative instrument made by the Minister for the purposes of this subsection.</w:t>
      </w:r>
    </w:p>
    <w:p w:rsidR="00B308F0" w:rsidRPr="007E65AE" w:rsidRDefault="00B308F0" w:rsidP="00B308F0">
      <w:pPr>
        <w:pStyle w:val="subsection"/>
      </w:pPr>
      <w:r w:rsidRPr="007E65AE">
        <w:tab/>
        <w:t>(2)</w:t>
      </w:r>
      <w:r w:rsidRPr="007E65AE">
        <w:tab/>
        <w:t xml:space="preserve">However, an </w:t>
      </w:r>
      <w:r w:rsidRPr="007E65AE">
        <w:rPr>
          <w:b/>
          <w:i/>
        </w:rPr>
        <w:t>unsatisfactory school attendance situation</w:t>
      </w:r>
      <w:r w:rsidRPr="007E65AE">
        <w:t xml:space="preserve"> does not exist in relation to a child if the child is not required, under a law of a State or Territory, to attend school in a State or Territory.</w:t>
      </w:r>
    </w:p>
    <w:p w:rsidR="00B308F0" w:rsidRPr="007E65AE" w:rsidRDefault="00B308F0" w:rsidP="00B308F0">
      <w:pPr>
        <w:pStyle w:val="subsection"/>
      </w:pPr>
      <w:r w:rsidRPr="007E65AE">
        <w:tab/>
        <w:t>(3)</w:t>
      </w:r>
      <w:r w:rsidRPr="007E65AE">
        <w:tab/>
        <w:t>For the purposes of this Part, it is immaterial whether an unsatisfactory school attendance situation exists or has existed before or after the commencement of this section.</w:t>
      </w:r>
    </w:p>
    <w:p w:rsidR="00B308F0" w:rsidRPr="007E65AE" w:rsidRDefault="00B308F0" w:rsidP="00B308F0">
      <w:pPr>
        <w:pStyle w:val="ActHead5"/>
      </w:pPr>
      <w:bookmarkStart w:id="334" w:name="_Toc507142737"/>
      <w:r w:rsidRPr="007E65AE">
        <w:rPr>
          <w:rStyle w:val="CharSectno"/>
        </w:rPr>
        <w:t>123UL</w:t>
      </w:r>
      <w:r w:rsidRPr="007E65AE">
        <w:t xml:space="preserve">  Formal warning—unsatisfactory school attendance situation</w:t>
      </w:r>
      <w:bookmarkEnd w:id="334"/>
    </w:p>
    <w:p w:rsidR="00B308F0" w:rsidRPr="007E65AE" w:rsidRDefault="00B308F0" w:rsidP="00B308F0">
      <w:pPr>
        <w:pStyle w:val="subsection"/>
      </w:pPr>
      <w:r w:rsidRPr="007E65AE">
        <w:tab/>
      </w:r>
      <w:r w:rsidRPr="007E65AE">
        <w:tab/>
        <w:t>If:</w:t>
      </w:r>
    </w:p>
    <w:p w:rsidR="00B308F0" w:rsidRPr="007E65AE" w:rsidRDefault="00B308F0" w:rsidP="00B308F0">
      <w:pPr>
        <w:pStyle w:val="paragraph"/>
      </w:pPr>
      <w:r w:rsidRPr="007E65AE">
        <w:tab/>
        <w:t>(a)</w:t>
      </w:r>
      <w:r w:rsidRPr="007E65AE">
        <w:tab/>
        <w:t>a person is not subject to the income management regime under section</w:t>
      </w:r>
      <w:r w:rsidR="007E65AE">
        <w:t> </w:t>
      </w:r>
      <w:r w:rsidRPr="007E65AE">
        <w:t>123UE; and</w:t>
      </w:r>
    </w:p>
    <w:p w:rsidR="00B308F0" w:rsidRPr="007E65AE" w:rsidRDefault="00B308F0" w:rsidP="00B308F0">
      <w:pPr>
        <w:pStyle w:val="paragraph"/>
      </w:pPr>
      <w:r w:rsidRPr="007E65AE">
        <w:tab/>
        <w:t>(b)</w:t>
      </w:r>
      <w:r w:rsidRPr="007E65AE">
        <w:tab/>
        <w:t>the person, or the person’s partner, has an eligible care child; and</w:t>
      </w:r>
    </w:p>
    <w:p w:rsidR="00B308F0" w:rsidRPr="007E65AE" w:rsidRDefault="00B308F0" w:rsidP="00B308F0">
      <w:pPr>
        <w:pStyle w:val="paragraph"/>
      </w:pPr>
      <w:r w:rsidRPr="007E65AE">
        <w:tab/>
        <w:t>(c)</w:t>
      </w:r>
      <w:r w:rsidRPr="007E65AE">
        <w:tab/>
        <w:t>an unsatisfactory school attendance situation exists, or has existed, in relation to the eligible care child;</w:t>
      </w:r>
    </w:p>
    <w:p w:rsidR="00B308F0" w:rsidRPr="007E65AE" w:rsidRDefault="00B308F0" w:rsidP="00B308F0">
      <w:pPr>
        <w:pStyle w:val="subsection2"/>
      </w:pPr>
      <w:r w:rsidRPr="007E65AE">
        <w:t>the Secretary may give the person a formal warning that the person, or the person’s partner, could become subject to the income management regime under section</w:t>
      </w:r>
      <w:r w:rsidR="007E65AE">
        <w:t> </w:t>
      </w:r>
      <w:r w:rsidRPr="007E65AE">
        <w:t>123UE if an unsatisfactory school attendance situation exists in relation to the eligible care child.</w:t>
      </w:r>
    </w:p>
    <w:p w:rsidR="001B1375" w:rsidRPr="007E65AE" w:rsidRDefault="00EE205F" w:rsidP="001B1375">
      <w:pPr>
        <w:pStyle w:val="ActHead4"/>
      </w:pPr>
      <w:bookmarkStart w:id="335" w:name="_Toc507142738"/>
      <w:r w:rsidRPr="007E65AE">
        <w:rPr>
          <w:rStyle w:val="CharSubdNo"/>
        </w:rPr>
        <w:t>Subdivision</w:t>
      </w:r>
      <w:r w:rsidR="00666140" w:rsidRPr="007E65AE">
        <w:rPr>
          <w:rStyle w:val="CharSubdNo"/>
        </w:rPr>
        <w:t xml:space="preserve"> </w:t>
      </w:r>
      <w:r w:rsidR="001B1375" w:rsidRPr="007E65AE">
        <w:rPr>
          <w:rStyle w:val="CharSubdNo"/>
        </w:rPr>
        <w:t>D</w:t>
      </w:r>
      <w:r w:rsidR="001B1375" w:rsidRPr="007E65AE">
        <w:t>—</w:t>
      </w:r>
      <w:r w:rsidR="001B1375" w:rsidRPr="007E65AE">
        <w:rPr>
          <w:rStyle w:val="CharSubdText"/>
        </w:rPr>
        <w:t>Voluntary income management agreements</w:t>
      </w:r>
      <w:bookmarkEnd w:id="335"/>
    </w:p>
    <w:p w:rsidR="001B1375" w:rsidRPr="007E65AE" w:rsidRDefault="001B1375" w:rsidP="001B1375">
      <w:pPr>
        <w:pStyle w:val="ActHead5"/>
      </w:pPr>
      <w:bookmarkStart w:id="336" w:name="_Toc507142739"/>
      <w:r w:rsidRPr="007E65AE">
        <w:rPr>
          <w:rStyle w:val="CharSectno"/>
        </w:rPr>
        <w:t>123UM</w:t>
      </w:r>
      <w:r w:rsidRPr="007E65AE">
        <w:t xml:space="preserve">  Voluntary income management agreement</w:t>
      </w:r>
      <w:bookmarkEnd w:id="336"/>
    </w:p>
    <w:p w:rsidR="001B1375" w:rsidRPr="007E65AE" w:rsidRDefault="001B1375" w:rsidP="001B1375">
      <w:pPr>
        <w:pStyle w:val="subsection"/>
      </w:pPr>
      <w:r w:rsidRPr="007E65AE">
        <w:tab/>
        <w:t>(1)</w:t>
      </w:r>
      <w:r w:rsidRPr="007E65AE">
        <w:tab/>
        <w:t>A person may enter into a written agreement with the Secretary under which the person agrees voluntarily to be subject to the income management regime throughout the period when the agreement is in force.</w:t>
      </w:r>
    </w:p>
    <w:p w:rsidR="001B1375" w:rsidRPr="007E65AE" w:rsidRDefault="001B1375" w:rsidP="001B1375">
      <w:pPr>
        <w:pStyle w:val="subsection"/>
      </w:pPr>
      <w:r w:rsidRPr="007E65AE">
        <w:tab/>
        <w:t>(2)</w:t>
      </w:r>
      <w:r w:rsidRPr="007E65AE">
        <w:tab/>
        <w:t xml:space="preserve">An agreement under </w:t>
      </w:r>
      <w:r w:rsidR="007E65AE">
        <w:t>subsection (</w:t>
      </w:r>
      <w:r w:rsidRPr="007E65AE">
        <w:t xml:space="preserve">1) is to be known as a </w:t>
      </w:r>
      <w:r w:rsidRPr="007E65AE">
        <w:rPr>
          <w:b/>
          <w:i/>
        </w:rPr>
        <w:t>voluntary income management agreement</w:t>
      </w:r>
      <w:r w:rsidRPr="007E65AE">
        <w:t>.</w:t>
      </w:r>
    </w:p>
    <w:p w:rsidR="001B1375" w:rsidRPr="007E65AE" w:rsidRDefault="001B1375" w:rsidP="001B1375">
      <w:pPr>
        <w:pStyle w:val="subsection"/>
      </w:pPr>
      <w:r w:rsidRPr="007E65AE">
        <w:tab/>
        <w:t>(3)</w:t>
      </w:r>
      <w:r w:rsidRPr="007E65AE">
        <w:tab/>
        <w:t xml:space="preserve">The Secretary must not enter into a voluntary income management agreement with a person (the </w:t>
      </w:r>
      <w:r w:rsidRPr="007E65AE">
        <w:rPr>
          <w:b/>
          <w:i/>
        </w:rPr>
        <w:t>first person</w:t>
      </w:r>
      <w:r w:rsidRPr="007E65AE">
        <w:t>) unless:</w:t>
      </w:r>
    </w:p>
    <w:p w:rsidR="001B1375" w:rsidRPr="007E65AE" w:rsidRDefault="001B1375" w:rsidP="001B1375">
      <w:pPr>
        <w:pStyle w:val="paragraph"/>
      </w:pPr>
      <w:r w:rsidRPr="007E65AE">
        <w:tab/>
        <w:t>(a)</w:t>
      </w:r>
      <w:r w:rsidRPr="007E65AE">
        <w:tab/>
        <w:t>the first person is an eligible recipient of a category H welfare payment; and</w:t>
      </w:r>
    </w:p>
    <w:p w:rsidR="001B1375" w:rsidRPr="007E65AE" w:rsidRDefault="001B1375" w:rsidP="001B1375">
      <w:pPr>
        <w:pStyle w:val="paragraph"/>
      </w:pPr>
      <w:r w:rsidRPr="007E65AE">
        <w:tab/>
        <w:t>(b)</w:t>
      </w:r>
      <w:r w:rsidRPr="007E65AE">
        <w:tab/>
        <w:t>the first person’s usual place of residence is within a declared voluntary income management area; and</w:t>
      </w:r>
    </w:p>
    <w:p w:rsidR="00D74030" w:rsidRPr="007E65AE" w:rsidRDefault="00D74030" w:rsidP="00D74030">
      <w:pPr>
        <w:pStyle w:val="paragraph"/>
      </w:pPr>
      <w:r w:rsidRPr="007E65AE">
        <w:tab/>
        <w:t>(c)</w:t>
      </w:r>
      <w:r w:rsidRPr="007E65AE">
        <w:tab/>
        <w:t>if the first person has a Part</w:t>
      </w:r>
      <w:r w:rsidR="007E65AE">
        <w:t> </w:t>
      </w:r>
      <w:r w:rsidRPr="007E65AE">
        <w:t>3B payment nominee—the Part</w:t>
      </w:r>
      <w:r w:rsidR="007E65AE">
        <w:t> </w:t>
      </w:r>
      <w:r w:rsidRPr="007E65AE">
        <w:t>3B payment nominee is not an excluded Part</w:t>
      </w:r>
      <w:r w:rsidR="007E65AE">
        <w:t> </w:t>
      </w:r>
      <w:r w:rsidRPr="007E65AE">
        <w:t>3B payment nominee.</w:t>
      </w:r>
    </w:p>
    <w:p w:rsidR="001B1375" w:rsidRPr="007E65AE" w:rsidRDefault="001B1375" w:rsidP="001B1375">
      <w:pPr>
        <w:pStyle w:val="subsection"/>
      </w:pPr>
      <w:r w:rsidRPr="007E65AE">
        <w:tab/>
        <w:t>(4)</w:t>
      </w:r>
      <w:r w:rsidRPr="007E65AE">
        <w:tab/>
        <w:t>In deciding whether to enter into a voluntary income management agreement with a person, the Secretary must have regard to:</w:t>
      </w:r>
    </w:p>
    <w:p w:rsidR="001B1375" w:rsidRPr="007E65AE" w:rsidRDefault="001B1375" w:rsidP="001B1375">
      <w:pPr>
        <w:pStyle w:val="paragraph"/>
      </w:pPr>
      <w:r w:rsidRPr="007E65AE">
        <w:tab/>
        <w:t>(a)</w:t>
      </w:r>
      <w:r w:rsidRPr="007E65AE">
        <w:tab/>
        <w:t>the extent to which it would be feasible for the Secretary to take action under Division</w:t>
      </w:r>
      <w:r w:rsidR="007E65AE">
        <w:t> </w:t>
      </w:r>
      <w:r w:rsidRPr="007E65AE">
        <w:t>6 in relation to the person if the person were subject to the income management regime; and</w:t>
      </w:r>
    </w:p>
    <w:p w:rsidR="001B1375" w:rsidRPr="007E65AE" w:rsidRDefault="001B1375" w:rsidP="001B1375">
      <w:pPr>
        <w:pStyle w:val="paragraph"/>
      </w:pPr>
      <w:r w:rsidRPr="007E65AE">
        <w:tab/>
        <w:t>(b)</w:t>
      </w:r>
      <w:r w:rsidRPr="007E65AE">
        <w:tab/>
        <w:t>such other matters (if any) as the Secretary considers relevant.</w:t>
      </w:r>
    </w:p>
    <w:p w:rsidR="001B1375" w:rsidRPr="007E65AE" w:rsidRDefault="001B1375" w:rsidP="001B1375">
      <w:pPr>
        <w:pStyle w:val="subsection"/>
      </w:pPr>
      <w:r w:rsidRPr="007E65AE">
        <w:tab/>
        <w:t>(5)</w:t>
      </w:r>
      <w:r w:rsidRPr="007E65AE">
        <w:tab/>
        <w:t>The Secretary must not enter into a voluntary income management agreement with a person if:</w:t>
      </w:r>
    </w:p>
    <w:p w:rsidR="001B1375" w:rsidRPr="007E65AE" w:rsidRDefault="001B1375" w:rsidP="001B1375">
      <w:pPr>
        <w:pStyle w:val="paragraph"/>
      </w:pPr>
      <w:r w:rsidRPr="007E65AE">
        <w:tab/>
        <w:t>(a)</w:t>
      </w:r>
      <w:r w:rsidRPr="007E65AE">
        <w:tab/>
        <w:t>the person is subject to the income management regime under section</w:t>
      </w:r>
      <w:r w:rsidR="007E65AE">
        <w:t> </w:t>
      </w:r>
      <w:r w:rsidRPr="007E65AE">
        <w:t>123UC,</w:t>
      </w:r>
      <w:r w:rsidR="00830641" w:rsidRPr="007E65AE">
        <w:t xml:space="preserve"> 123UCA, 123UCB, 123UCC,</w:t>
      </w:r>
      <w:r w:rsidRPr="007E65AE">
        <w:t xml:space="preserve"> 123UD, 123UE</w:t>
      </w:r>
      <w:r w:rsidR="00352752" w:rsidRPr="007E65AE">
        <w:t>, 123UF or 123UFAA</w:t>
      </w:r>
      <w:r w:rsidRPr="007E65AE">
        <w:t>; or</w:t>
      </w:r>
    </w:p>
    <w:p w:rsidR="001B1375" w:rsidRPr="007E65AE" w:rsidRDefault="001B1375" w:rsidP="001B1375">
      <w:pPr>
        <w:pStyle w:val="paragraph"/>
      </w:pPr>
      <w:r w:rsidRPr="007E65AE">
        <w:tab/>
        <w:t>(b)</w:t>
      </w:r>
      <w:r w:rsidRPr="007E65AE">
        <w:tab/>
        <w:t>during the 12</w:t>
      </w:r>
      <w:r w:rsidR="007E65AE">
        <w:noBreakHyphen/>
      </w:r>
      <w:r w:rsidRPr="007E65AE">
        <w:t xml:space="preserve">month period ending when the voluntary income management agreement is to come into force, there were </w:t>
      </w:r>
      <w:r w:rsidR="004E4324" w:rsidRPr="007E65AE">
        <w:t>4</w:t>
      </w:r>
      <w:r w:rsidRPr="007E65AE">
        <w:t xml:space="preserve"> occasions on which previous voluntary income management agreements relating to the person were terminated under subsection</w:t>
      </w:r>
      <w:r w:rsidR="007E65AE">
        <w:t> </w:t>
      </w:r>
      <w:r w:rsidRPr="007E65AE">
        <w:t>123UO(2).</w:t>
      </w:r>
    </w:p>
    <w:p w:rsidR="001B1375" w:rsidRPr="007E65AE" w:rsidRDefault="001B1375" w:rsidP="009E593E">
      <w:pPr>
        <w:pStyle w:val="ActHead5"/>
      </w:pPr>
      <w:bookmarkStart w:id="337" w:name="_Toc507142740"/>
      <w:r w:rsidRPr="007E65AE">
        <w:rPr>
          <w:rStyle w:val="CharSectno"/>
        </w:rPr>
        <w:t>123UN</w:t>
      </w:r>
      <w:r w:rsidRPr="007E65AE">
        <w:t xml:space="preserve">  Duration of voluntary income management agreement</w:t>
      </w:r>
      <w:bookmarkEnd w:id="337"/>
    </w:p>
    <w:p w:rsidR="001B1375" w:rsidRPr="007E65AE" w:rsidRDefault="001B1375" w:rsidP="009E593E">
      <w:pPr>
        <w:pStyle w:val="subsection"/>
        <w:keepNext/>
        <w:keepLines/>
      </w:pPr>
      <w:r w:rsidRPr="007E65AE">
        <w:tab/>
        <w:t>(1)</w:t>
      </w:r>
      <w:r w:rsidRPr="007E65AE">
        <w:tab/>
        <w:t xml:space="preserve">A voluntary income management agreement in relation to a person (the </w:t>
      </w:r>
      <w:r w:rsidRPr="007E65AE">
        <w:rPr>
          <w:b/>
          <w:i/>
        </w:rPr>
        <w:t>first person</w:t>
      </w:r>
      <w:r w:rsidRPr="007E65AE">
        <w:t>):</w:t>
      </w:r>
    </w:p>
    <w:p w:rsidR="001B1375" w:rsidRPr="007E65AE" w:rsidRDefault="001B1375" w:rsidP="009E593E">
      <w:pPr>
        <w:pStyle w:val="paragraph"/>
        <w:keepNext/>
        <w:keepLines/>
      </w:pPr>
      <w:r w:rsidRPr="007E65AE">
        <w:tab/>
        <w:t>(a)</w:t>
      </w:r>
      <w:r w:rsidRPr="007E65AE">
        <w:tab/>
        <w:t>comes into force at the time specified in the agreement, so long as:</w:t>
      </w:r>
    </w:p>
    <w:p w:rsidR="001B1375" w:rsidRPr="007E65AE" w:rsidRDefault="001B1375" w:rsidP="001B1375">
      <w:pPr>
        <w:pStyle w:val="paragraphsub"/>
      </w:pPr>
      <w:r w:rsidRPr="007E65AE">
        <w:tab/>
        <w:t>(i)</w:t>
      </w:r>
      <w:r w:rsidRPr="007E65AE">
        <w:tab/>
        <w:t>at that time, the first person is an eligible recipient of a category H welfare payment; and</w:t>
      </w:r>
    </w:p>
    <w:p w:rsidR="001B1375" w:rsidRPr="007E65AE" w:rsidRDefault="001B1375" w:rsidP="001B1375">
      <w:pPr>
        <w:pStyle w:val="paragraphsub"/>
      </w:pPr>
      <w:r w:rsidRPr="007E65AE">
        <w:tab/>
        <w:t>(ii)</w:t>
      </w:r>
      <w:r w:rsidRPr="007E65AE">
        <w:tab/>
        <w:t>at that time, the first person’s usual place of residence is within a declared voluntary income management area; and</w:t>
      </w:r>
    </w:p>
    <w:p w:rsidR="001B1375" w:rsidRPr="007E65AE" w:rsidRDefault="001B1375" w:rsidP="001B1375">
      <w:pPr>
        <w:pStyle w:val="paragraphsub"/>
      </w:pPr>
      <w:r w:rsidRPr="007E65AE">
        <w:tab/>
        <w:t>(iii)</w:t>
      </w:r>
      <w:r w:rsidRPr="007E65AE">
        <w:tab/>
        <w:t xml:space="preserve">if, at that time, the first person has a </w:t>
      </w:r>
      <w:r w:rsidR="00EE205F" w:rsidRPr="007E65AE">
        <w:t>Part</w:t>
      </w:r>
      <w:r w:rsidR="007E65AE">
        <w:t> </w:t>
      </w:r>
      <w:r w:rsidR="005A6F12" w:rsidRPr="007E65AE">
        <w:t>3B payment nominee</w:t>
      </w:r>
      <w:r w:rsidRPr="007E65AE">
        <w:t xml:space="preserve">—the </w:t>
      </w:r>
      <w:r w:rsidR="00EE205F" w:rsidRPr="007E65AE">
        <w:t>Part</w:t>
      </w:r>
      <w:r w:rsidR="007E65AE">
        <w:t> </w:t>
      </w:r>
      <w:r w:rsidR="005A6F12" w:rsidRPr="007E65AE">
        <w:t>3B payment nominee</w:t>
      </w:r>
      <w:r w:rsidRPr="007E65AE">
        <w:t xml:space="preserve"> is not an excluded </w:t>
      </w:r>
      <w:r w:rsidR="00EE205F" w:rsidRPr="007E65AE">
        <w:t>Part</w:t>
      </w:r>
      <w:r w:rsidR="007E65AE">
        <w:t> </w:t>
      </w:r>
      <w:r w:rsidR="005A6F12" w:rsidRPr="007E65AE">
        <w:t>3B payment nominee</w:t>
      </w:r>
      <w:r w:rsidRPr="007E65AE">
        <w:t>; and</w:t>
      </w:r>
    </w:p>
    <w:p w:rsidR="001B1375" w:rsidRPr="007E65AE" w:rsidRDefault="001B1375" w:rsidP="001B1375">
      <w:pPr>
        <w:pStyle w:val="paragraphsub"/>
      </w:pPr>
      <w:r w:rsidRPr="007E65AE">
        <w:tab/>
        <w:t>(v)</w:t>
      </w:r>
      <w:r w:rsidRPr="007E65AE">
        <w:tab/>
        <w:t>at that time, the first person is not subject to the income management regime under section</w:t>
      </w:r>
      <w:r w:rsidR="007E65AE">
        <w:t> </w:t>
      </w:r>
      <w:r w:rsidRPr="007E65AE">
        <w:t xml:space="preserve">123UC, </w:t>
      </w:r>
      <w:r w:rsidR="00DE6E81" w:rsidRPr="007E65AE">
        <w:t xml:space="preserve">123UCA, 123UCB, 123UCC, </w:t>
      </w:r>
      <w:r w:rsidRPr="007E65AE">
        <w:t>123UD, 123UE</w:t>
      </w:r>
      <w:r w:rsidR="00926A35" w:rsidRPr="007E65AE">
        <w:t>, 123UF or 123UFAA</w:t>
      </w:r>
      <w:r w:rsidRPr="007E65AE">
        <w:t>; and</w:t>
      </w:r>
    </w:p>
    <w:p w:rsidR="00FB657D" w:rsidRPr="007E65AE" w:rsidRDefault="00FB657D" w:rsidP="00FB657D">
      <w:pPr>
        <w:pStyle w:val="paragraph"/>
      </w:pPr>
      <w:r w:rsidRPr="007E65AE">
        <w:tab/>
        <w:t>(b)</w:t>
      </w:r>
      <w:r w:rsidRPr="007E65AE">
        <w:tab/>
        <w:t>remains in force until:</w:t>
      </w:r>
    </w:p>
    <w:p w:rsidR="00FB657D" w:rsidRPr="007E65AE" w:rsidRDefault="00FB657D" w:rsidP="00FB657D">
      <w:pPr>
        <w:pStyle w:val="paragraphsub"/>
      </w:pPr>
      <w:r w:rsidRPr="007E65AE">
        <w:tab/>
        <w:t>(i)</w:t>
      </w:r>
      <w:r w:rsidRPr="007E65AE">
        <w:tab/>
        <w:t>it is terminated under section</w:t>
      </w:r>
      <w:r w:rsidR="007E65AE">
        <w:t> </w:t>
      </w:r>
      <w:r w:rsidRPr="007E65AE">
        <w:t>123UO; or</w:t>
      </w:r>
    </w:p>
    <w:p w:rsidR="00FB657D" w:rsidRPr="007E65AE" w:rsidRDefault="00FB657D" w:rsidP="00FB657D">
      <w:pPr>
        <w:pStyle w:val="paragraphsub"/>
      </w:pPr>
      <w:r w:rsidRPr="007E65AE">
        <w:tab/>
        <w:t>(ii)</w:t>
      </w:r>
      <w:r w:rsidRPr="007E65AE">
        <w:tab/>
        <w:t>if the agreement specifies a period (which must be at least 13 weeks) during which it is to remain in force, and the agreement has not been terminated under section</w:t>
      </w:r>
      <w:r w:rsidR="007E65AE">
        <w:t> </w:t>
      </w:r>
      <w:r w:rsidRPr="007E65AE">
        <w:t>123UO before the end of that period—the end of that period.</w:t>
      </w:r>
    </w:p>
    <w:p w:rsidR="001B1375" w:rsidRPr="007E65AE" w:rsidRDefault="001B1375" w:rsidP="001B1375">
      <w:pPr>
        <w:pStyle w:val="subsection"/>
      </w:pPr>
      <w:r w:rsidRPr="007E65AE">
        <w:tab/>
        <w:t>(3)</w:t>
      </w:r>
      <w:r w:rsidRPr="007E65AE">
        <w:tab/>
        <w:t xml:space="preserve">If a voluntary income management agreement (the </w:t>
      </w:r>
      <w:r w:rsidRPr="007E65AE">
        <w:rPr>
          <w:b/>
          <w:i/>
        </w:rPr>
        <w:t>original agreement</w:t>
      </w:r>
      <w:r w:rsidRPr="007E65AE">
        <w:t xml:space="preserve">) in relation to a person is in force, </w:t>
      </w:r>
      <w:r w:rsidR="007E65AE">
        <w:t>subsection (</w:t>
      </w:r>
      <w:r w:rsidRPr="007E65AE">
        <w:t>1) does not prevent the Secretary from entering into a new voluntary income management agreement with the person, so long as the new agreement is expressed to come into force immediately after the original agreement ceases to be in force.</w:t>
      </w:r>
    </w:p>
    <w:p w:rsidR="001B1375" w:rsidRPr="007E65AE" w:rsidRDefault="001B1375" w:rsidP="001B1375">
      <w:pPr>
        <w:pStyle w:val="subsection"/>
      </w:pPr>
      <w:r w:rsidRPr="007E65AE">
        <w:tab/>
        <w:t>(4)</w:t>
      </w:r>
      <w:r w:rsidRPr="007E65AE">
        <w:tab/>
        <w:t xml:space="preserve">If a voluntary income management agreement in relation to a person has ceased to be in force, </w:t>
      </w:r>
      <w:r w:rsidR="007E65AE">
        <w:t>subsection (</w:t>
      </w:r>
      <w:r w:rsidRPr="007E65AE">
        <w:t>1) does not prevent the Secretary from entering into a new voluntary income management agreement with the person.</w:t>
      </w:r>
    </w:p>
    <w:p w:rsidR="001B1375" w:rsidRPr="007E65AE" w:rsidRDefault="001B1375" w:rsidP="001B1375">
      <w:pPr>
        <w:pStyle w:val="ActHead5"/>
      </w:pPr>
      <w:bookmarkStart w:id="338" w:name="_Toc507142741"/>
      <w:r w:rsidRPr="007E65AE">
        <w:rPr>
          <w:rStyle w:val="CharSectno"/>
        </w:rPr>
        <w:t>123UO</w:t>
      </w:r>
      <w:r w:rsidRPr="007E65AE">
        <w:t xml:space="preserve">  Termination of voluntary income management agreement</w:t>
      </w:r>
      <w:bookmarkEnd w:id="338"/>
    </w:p>
    <w:p w:rsidR="001B1375" w:rsidRPr="007E65AE" w:rsidRDefault="001B1375" w:rsidP="001B1375">
      <w:pPr>
        <w:pStyle w:val="SubsectionHead"/>
      </w:pPr>
      <w:r w:rsidRPr="007E65AE">
        <w:t>Termination by request</w:t>
      </w:r>
    </w:p>
    <w:p w:rsidR="001B1375" w:rsidRPr="007E65AE" w:rsidRDefault="001B1375" w:rsidP="001B1375">
      <w:pPr>
        <w:pStyle w:val="subsection"/>
      </w:pPr>
      <w:r w:rsidRPr="007E65AE">
        <w:tab/>
        <w:t>(1)</w:t>
      </w:r>
      <w:r w:rsidRPr="007E65AE">
        <w:tab/>
        <w:t>If a voluntary income management agreement relates to a person, the person may, by written notice given to the Secretary, request the Secretary to terminate the agreement.</w:t>
      </w:r>
    </w:p>
    <w:p w:rsidR="00F81910" w:rsidRPr="007E65AE" w:rsidRDefault="00F81910" w:rsidP="00F81910">
      <w:pPr>
        <w:pStyle w:val="subsection"/>
      </w:pPr>
      <w:r w:rsidRPr="007E65AE">
        <w:tab/>
        <w:t>(1A)</w:t>
      </w:r>
      <w:r w:rsidRPr="007E65AE">
        <w:tab/>
        <w:t xml:space="preserve">However, a person must not make a request under </w:t>
      </w:r>
      <w:r w:rsidR="007E65AE">
        <w:t>subsection (</w:t>
      </w:r>
      <w:r w:rsidRPr="007E65AE">
        <w:t>1) unless the voluntary income management agreement to which the request relates has been in force for at least 13 weeks.</w:t>
      </w:r>
    </w:p>
    <w:p w:rsidR="001B1375" w:rsidRPr="007E65AE" w:rsidRDefault="001B1375" w:rsidP="001B1375">
      <w:pPr>
        <w:pStyle w:val="subsection"/>
      </w:pPr>
      <w:r w:rsidRPr="007E65AE">
        <w:tab/>
        <w:t>(2)</w:t>
      </w:r>
      <w:r w:rsidRPr="007E65AE">
        <w:tab/>
        <w:t xml:space="preserve">The Secretary must comply with a request under </w:t>
      </w:r>
      <w:r w:rsidR="007E65AE">
        <w:t>subsection (</w:t>
      </w:r>
      <w:r w:rsidRPr="007E65AE">
        <w:t>1) as soon as practicable after receiving the request</w:t>
      </w:r>
      <w:r w:rsidR="006B1FFE" w:rsidRPr="007E65AE">
        <w:t>, unless the request relates to a voluntary income management agreement that, on the day the request is received, has not been in force for at least 13 weeks</w:t>
      </w:r>
      <w:r w:rsidRPr="007E65AE">
        <w:t>.</w:t>
      </w:r>
    </w:p>
    <w:p w:rsidR="001B1375" w:rsidRPr="007E65AE" w:rsidRDefault="001B1375" w:rsidP="001B1375">
      <w:pPr>
        <w:pStyle w:val="SubsectionHead"/>
      </w:pPr>
      <w:r w:rsidRPr="007E65AE">
        <w:t>Grounds of termination</w:t>
      </w:r>
    </w:p>
    <w:p w:rsidR="001B1375" w:rsidRPr="007E65AE" w:rsidRDefault="001B1375" w:rsidP="001B1375">
      <w:pPr>
        <w:pStyle w:val="subsection"/>
      </w:pPr>
      <w:r w:rsidRPr="007E65AE">
        <w:tab/>
        <w:t>(3)</w:t>
      </w:r>
      <w:r w:rsidRPr="007E65AE">
        <w:tab/>
        <w:t>If:</w:t>
      </w:r>
    </w:p>
    <w:p w:rsidR="001B1375" w:rsidRPr="007E65AE" w:rsidRDefault="001B1375" w:rsidP="001B1375">
      <w:pPr>
        <w:pStyle w:val="paragraph"/>
      </w:pPr>
      <w:r w:rsidRPr="007E65AE">
        <w:tab/>
        <w:t>(a)</w:t>
      </w:r>
      <w:r w:rsidRPr="007E65AE">
        <w:tab/>
        <w:t xml:space="preserve">a voluntary income management agreement in relation to a person (the </w:t>
      </w:r>
      <w:r w:rsidRPr="007E65AE">
        <w:rPr>
          <w:b/>
          <w:i/>
        </w:rPr>
        <w:t>first person</w:t>
      </w:r>
      <w:r w:rsidRPr="007E65AE">
        <w:t>) is in force; and</w:t>
      </w:r>
    </w:p>
    <w:p w:rsidR="001B1375" w:rsidRPr="007E65AE" w:rsidRDefault="001B1375" w:rsidP="001B1375">
      <w:pPr>
        <w:pStyle w:val="paragraph"/>
      </w:pPr>
      <w:r w:rsidRPr="007E65AE">
        <w:tab/>
        <w:t>(b)</w:t>
      </w:r>
      <w:r w:rsidRPr="007E65AE">
        <w:tab/>
        <w:t>any of the following events occurs:</w:t>
      </w:r>
    </w:p>
    <w:p w:rsidR="001B1375" w:rsidRPr="007E65AE" w:rsidRDefault="001B1375" w:rsidP="001B1375">
      <w:pPr>
        <w:pStyle w:val="paragraphsub"/>
      </w:pPr>
      <w:r w:rsidRPr="007E65AE">
        <w:tab/>
        <w:t>(i)</w:t>
      </w:r>
      <w:r w:rsidRPr="007E65AE">
        <w:tab/>
        <w:t>the first person ceases to be an eligible recipient of a category H welfare payment;</w:t>
      </w:r>
    </w:p>
    <w:p w:rsidR="001B1375" w:rsidRPr="007E65AE" w:rsidRDefault="001B1375" w:rsidP="001B1375">
      <w:pPr>
        <w:pStyle w:val="paragraphsub"/>
      </w:pPr>
      <w:r w:rsidRPr="007E65AE">
        <w:tab/>
        <w:t>(iii)</w:t>
      </w:r>
      <w:r w:rsidRPr="007E65AE">
        <w:tab/>
        <w:t xml:space="preserve">in a case where the first person has a </w:t>
      </w:r>
      <w:r w:rsidR="00EE205F" w:rsidRPr="007E65AE">
        <w:t>Part</w:t>
      </w:r>
      <w:r w:rsidR="007E65AE">
        <w:t> </w:t>
      </w:r>
      <w:r w:rsidR="005A6F12" w:rsidRPr="007E65AE">
        <w:t>3B payment nominee</w:t>
      </w:r>
      <w:r w:rsidRPr="007E65AE">
        <w:t xml:space="preserve">—the </w:t>
      </w:r>
      <w:r w:rsidR="00EE205F" w:rsidRPr="007E65AE">
        <w:t>Part</w:t>
      </w:r>
      <w:r w:rsidR="007E65AE">
        <w:t> </w:t>
      </w:r>
      <w:r w:rsidR="005A6F12" w:rsidRPr="007E65AE">
        <w:t>3B payment nominee</w:t>
      </w:r>
      <w:r w:rsidRPr="007E65AE">
        <w:t xml:space="preserve"> becomes an excluded </w:t>
      </w:r>
      <w:r w:rsidR="00EE205F" w:rsidRPr="007E65AE">
        <w:t>Part</w:t>
      </w:r>
      <w:r w:rsidR="007E65AE">
        <w:t> </w:t>
      </w:r>
      <w:r w:rsidR="005A6F12" w:rsidRPr="007E65AE">
        <w:t>3B payment nominee</w:t>
      </w:r>
      <w:r w:rsidRPr="007E65AE">
        <w:t>;</w:t>
      </w:r>
    </w:p>
    <w:p w:rsidR="001B1375" w:rsidRPr="007E65AE" w:rsidRDefault="001B1375" w:rsidP="001B1375">
      <w:pPr>
        <w:pStyle w:val="paragraphsub"/>
      </w:pPr>
      <w:r w:rsidRPr="007E65AE">
        <w:tab/>
        <w:t>(v)</w:t>
      </w:r>
      <w:r w:rsidRPr="007E65AE">
        <w:tab/>
        <w:t>the first person becomes subject to the income management regime under section</w:t>
      </w:r>
      <w:r w:rsidR="007E65AE">
        <w:t> </w:t>
      </w:r>
      <w:r w:rsidRPr="007E65AE">
        <w:t xml:space="preserve">123UC, </w:t>
      </w:r>
      <w:r w:rsidR="00B14B9E" w:rsidRPr="007E65AE">
        <w:t xml:space="preserve">123UCA, 123UCB, 123UCC, </w:t>
      </w:r>
      <w:r w:rsidRPr="007E65AE">
        <w:t>123UD, 123UE</w:t>
      </w:r>
      <w:r w:rsidR="00F929DE" w:rsidRPr="007E65AE">
        <w:t>, 123UF or 123UFAA</w:t>
      </w:r>
      <w:r w:rsidRPr="007E65AE">
        <w:t>;</w:t>
      </w:r>
    </w:p>
    <w:p w:rsidR="001B1375" w:rsidRPr="007E65AE" w:rsidRDefault="001B1375" w:rsidP="001B1375">
      <w:pPr>
        <w:pStyle w:val="paragraphsub"/>
      </w:pPr>
      <w:r w:rsidRPr="007E65AE">
        <w:tab/>
        <w:t>(vi)</w:t>
      </w:r>
      <w:r w:rsidRPr="007E65AE">
        <w:tab/>
        <w:t>the Secretary becomes satisfied that it is not feasible for the Secretary to take action under Division</w:t>
      </w:r>
      <w:r w:rsidR="007E65AE">
        <w:t> </w:t>
      </w:r>
      <w:r w:rsidRPr="007E65AE">
        <w:t>6 in relation to the first person;</w:t>
      </w:r>
    </w:p>
    <w:p w:rsidR="001B1375" w:rsidRPr="007E65AE" w:rsidRDefault="001B1375" w:rsidP="001B1375">
      <w:pPr>
        <w:pStyle w:val="subsection2"/>
      </w:pPr>
      <w:r w:rsidRPr="007E65AE">
        <w:t>the Secretary must terminate the voluntary income management agreement as soon as practicable after the occurrence of the event.</w:t>
      </w:r>
    </w:p>
    <w:p w:rsidR="001B1375" w:rsidRPr="007E65AE" w:rsidRDefault="001B1375" w:rsidP="001B1375">
      <w:pPr>
        <w:pStyle w:val="SubsectionHead"/>
      </w:pPr>
      <w:r w:rsidRPr="007E65AE">
        <w:t>Limit on new voluntary income management agreements</w:t>
      </w:r>
    </w:p>
    <w:p w:rsidR="001B1375" w:rsidRPr="007E65AE" w:rsidRDefault="001B1375" w:rsidP="001B1375">
      <w:pPr>
        <w:pStyle w:val="subsection"/>
      </w:pPr>
      <w:r w:rsidRPr="007E65AE">
        <w:tab/>
        <w:t>(4)</w:t>
      </w:r>
      <w:r w:rsidRPr="007E65AE">
        <w:tab/>
        <w:t xml:space="preserve">If a voluntary income management agreement in relation to a person is terminated under this section, the Secretary must not enter into another voluntary income management agreement with the person within </w:t>
      </w:r>
      <w:r w:rsidR="00127109" w:rsidRPr="007E65AE">
        <w:t>21 days</w:t>
      </w:r>
      <w:r w:rsidRPr="007E65AE">
        <w:t xml:space="preserve"> after the termination.</w:t>
      </w:r>
    </w:p>
    <w:p w:rsidR="0044426A" w:rsidRPr="007E65AE" w:rsidRDefault="0044426A" w:rsidP="00666140">
      <w:pPr>
        <w:pStyle w:val="ActHead3"/>
        <w:pageBreakBefore/>
      </w:pPr>
      <w:bookmarkStart w:id="339" w:name="_Toc507142742"/>
      <w:r w:rsidRPr="007E65AE">
        <w:rPr>
          <w:rStyle w:val="CharDivNo"/>
        </w:rPr>
        <w:t>Division</w:t>
      </w:r>
      <w:r w:rsidR="007E65AE" w:rsidRPr="007E65AE">
        <w:rPr>
          <w:rStyle w:val="CharDivNo"/>
        </w:rPr>
        <w:t> </w:t>
      </w:r>
      <w:r w:rsidRPr="007E65AE">
        <w:rPr>
          <w:rStyle w:val="CharDivNo"/>
        </w:rPr>
        <w:t>3</w:t>
      </w:r>
      <w:r w:rsidRPr="007E65AE">
        <w:t>—</w:t>
      </w:r>
      <w:r w:rsidRPr="007E65AE">
        <w:rPr>
          <w:rStyle w:val="CharDivText"/>
        </w:rPr>
        <w:t>Establishment of the Income Management Record</w:t>
      </w:r>
      <w:bookmarkEnd w:id="339"/>
    </w:p>
    <w:p w:rsidR="00F57A21" w:rsidRPr="007E65AE" w:rsidRDefault="00F57A21" w:rsidP="00F57A21">
      <w:pPr>
        <w:pStyle w:val="ActHead5"/>
      </w:pPr>
      <w:bookmarkStart w:id="340" w:name="_Toc507142743"/>
      <w:r w:rsidRPr="007E65AE">
        <w:rPr>
          <w:rStyle w:val="CharSectno"/>
        </w:rPr>
        <w:t>123VA</w:t>
      </w:r>
      <w:r w:rsidRPr="007E65AE">
        <w:t xml:space="preserve">  Establishment of the Income Management Record</w:t>
      </w:r>
      <w:bookmarkEnd w:id="340"/>
    </w:p>
    <w:p w:rsidR="00F57A21" w:rsidRPr="007E65AE" w:rsidRDefault="00F57A21" w:rsidP="00F57A21">
      <w:pPr>
        <w:pStyle w:val="subsection"/>
      </w:pPr>
      <w:r w:rsidRPr="007E65AE">
        <w:tab/>
      </w:r>
      <w:r w:rsidRPr="007E65AE">
        <w:tab/>
        <w:t>The Income Management Record is established by this section.</w:t>
      </w:r>
    </w:p>
    <w:p w:rsidR="00B308F0" w:rsidRPr="007E65AE" w:rsidRDefault="00B308F0" w:rsidP="00B308F0">
      <w:pPr>
        <w:pStyle w:val="ActHead5"/>
      </w:pPr>
      <w:bookmarkStart w:id="341" w:name="_Toc507142744"/>
      <w:r w:rsidRPr="007E65AE">
        <w:rPr>
          <w:rStyle w:val="CharSectno"/>
        </w:rPr>
        <w:t>123VC</w:t>
      </w:r>
      <w:r w:rsidRPr="007E65AE">
        <w:t xml:space="preserve">  Bank account</w:t>
      </w:r>
      <w:bookmarkEnd w:id="341"/>
    </w:p>
    <w:p w:rsidR="00B308F0" w:rsidRPr="007E65AE" w:rsidRDefault="00B308F0" w:rsidP="00B308F0">
      <w:pPr>
        <w:pStyle w:val="subsection"/>
      </w:pPr>
      <w:r w:rsidRPr="007E65AE">
        <w:tab/>
      </w:r>
      <w:r w:rsidRPr="007E65AE">
        <w:tab/>
        <w:t xml:space="preserve">Amounts standing to the credit of the </w:t>
      </w:r>
      <w:r w:rsidR="006B557E" w:rsidRPr="007E65AE">
        <w:t>Income Management Record</w:t>
      </w:r>
      <w:r w:rsidRPr="007E65AE">
        <w:t xml:space="preserve"> may be kept in a single bank account.</w:t>
      </w:r>
    </w:p>
    <w:p w:rsidR="00B308F0" w:rsidRPr="007E65AE" w:rsidRDefault="00B308F0" w:rsidP="00666140">
      <w:pPr>
        <w:pStyle w:val="ActHead3"/>
        <w:pageBreakBefore/>
      </w:pPr>
      <w:bookmarkStart w:id="342" w:name="_Toc507142745"/>
      <w:r w:rsidRPr="007E65AE">
        <w:rPr>
          <w:rStyle w:val="CharDivNo"/>
        </w:rPr>
        <w:t>Division</w:t>
      </w:r>
      <w:r w:rsidR="007E65AE" w:rsidRPr="007E65AE">
        <w:rPr>
          <w:rStyle w:val="CharDivNo"/>
        </w:rPr>
        <w:t> </w:t>
      </w:r>
      <w:r w:rsidRPr="007E65AE">
        <w:rPr>
          <w:rStyle w:val="CharDivNo"/>
        </w:rPr>
        <w:t>4</w:t>
      </w:r>
      <w:r w:rsidRPr="007E65AE">
        <w:t>—</w:t>
      </w:r>
      <w:r w:rsidRPr="007E65AE">
        <w:rPr>
          <w:rStyle w:val="CharDivText"/>
        </w:rPr>
        <w:t>Income management accounts</w:t>
      </w:r>
      <w:bookmarkEnd w:id="342"/>
    </w:p>
    <w:p w:rsidR="00B308F0" w:rsidRPr="007E65AE" w:rsidRDefault="00EE205F" w:rsidP="00B308F0">
      <w:pPr>
        <w:pStyle w:val="ActHead4"/>
      </w:pPr>
      <w:bookmarkStart w:id="343" w:name="_Toc507142746"/>
      <w:r w:rsidRPr="007E65AE">
        <w:rPr>
          <w:rStyle w:val="CharSubdNo"/>
        </w:rPr>
        <w:t>Subdivision</w:t>
      </w:r>
      <w:r w:rsidR="00666140" w:rsidRPr="007E65AE">
        <w:rPr>
          <w:rStyle w:val="CharSubdNo"/>
        </w:rPr>
        <w:t xml:space="preserve"> </w:t>
      </w:r>
      <w:r w:rsidR="00B308F0" w:rsidRPr="007E65AE">
        <w:rPr>
          <w:rStyle w:val="CharSubdNo"/>
        </w:rPr>
        <w:t>A</w:t>
      </w:r>
      <w:r w:rsidR="00B308F0" w:rsidRPr="007E65AE">
        <w:t>—</w:t>
      </w:r>
      <w:r w:rsidR="00B308F0" w:rsidRPr="007E65AE">
        <w:rPr>
          <w:rStyle w:val="CharSubdText"/>
        </w:rPr>
        <w:t>Income management accounts</w:t>
      </w:r>
      <w:bookmarkEnd w:id="343"/>
    </w:p>
    <w:p w:rsidR="00B308F0" w:rsidRPr="007E65AE" w:rsidRDefault="00B308F0" w:rsidP="00B308F0">
      <w:pPr>
        <w:pStyle w:val="ActHead5"/>
      </w:pPr>
      <w:bookmarkStart w:id="344" w:name="_Toc507142747"/>
      <w:r w:rsidRPr="007E65AE">
        <w:rPr>
          <w:rStyle w:val="CharSectno"/>
        </w:rPr>
        <w:t>123WA</w:t>
      </w:r>
      <w:r w:rsidRPr="007E65AE">
        <w:t xml:space="preserve">  Income management accounts</w:t>
      </w:r>
      <w:bookmarkEnd w:id="344"/>
    </w:p>
    <w:p w:rsidR="00B308F0" w:rsidRPr="007E65AE" w:rsidRDefault="00B308F0" w:rsidP="00B308F0">
      <w:pPr>
        <w:pStyle w:val="SubsectionHead"/>
      </w:pPr>
      <w:r w:rsidRPr="007E65AE">
        <w:t>Income management accounts to be kept</w:t>
      </w:r>
    </w:p>
    <w:p w:rsidR="00B308F0" w:rsidRPr="007E65AE" w:rsidRDefault="00B308F0" w:rsidP="00B308F0">
      <w:pPr>
        <w:pStyle w:val="subsection"/>
      </w:pPr>
      <w:r w:rsidRPr="007E65AE">
        <w:tab/>
        <w:t>(1)</w:t>
      </w:r>
      <w:r w:rsidRPr="007E65AE">
        <w:tab/>
        <w:t xml:space="preserve">Separate notional accounts are to be kept within the </w:t>
      </w:r>
      <w:r w:rsidR="00B76636" w:rsidRPr="007E65AE">
        <w:t>Income Management Record</w:t>
      </w:r>
      <w:r w:rsidRPr="007E65AE">
        <w:t xml:space="preserve"> in the names of particular persons.</w:t>
      </w:r>
    </w:p>
    <w:p w:rsidR="00B308F0" w:rsidRPr="007E65AE" w:rsidRDefault="00B308F0" w:rsidP="00B308F0">
      <w:pPr>
        <w:pStyle w:val="SubsectionHead"/>
      </w:pPr>
      <w:r w:rsidRPr="007E65AE">
        <w:t>Person’s income management account</w:t>
      </w:r>
    </w:p>
    <w:p w:rsidR="00B308F0" w:rsidRPr="007E65AE" w:rsidRDefault="00B308F0" w:rsidP="00B308F0">
      <w:pPr>
        <w:pStyle w:val="subsection"/>
      </w:pPr>
      <w:r w:rsidRPr="007E65AE">
        <w:tab/>
        <w:t>(2)</w:t>
      </w:r>
      <w:r w:rsidRPr="007E65AE">
        <w:tab/>
        <w:t>An account kept in the name of a person is to be known as the person’s</w:t>
      </w:r>
      <w:r w:rsidRPr="007E65AE">
        <w:rPr>
          <w:b/>
          <w:i/>
        </w:rPr>
        <w:t xml:space="preserve"> income management account</w:t>
      </w:r>
      <w:r w:rsidRPr="007E65AE">
        <w:t>.</w:t>
      </w:r>
    </w:p>
    <w:p w:rsidR="00B308F0" w:rsidRPr="007E65AE" w:rsidRDefault="00B308F0" w:rsidP="00B308F0">
      <w:pPr>
        <w:pStyle w:val="notetext"/>
      </w:pPr>
      <w:r w:rsidRPr="007E65AE">
        <w:t>Note:</w:t>
      </w:r>
      <w:r w:rsidRPr="007E65AE">
        <w:tab/>
        <w:t>Section</w:t>
      </w:r>
      <w:r w:rsidR="007E65AE">
        <w:t> </w:t>
      </w:r>
      <w:r w:rsidRPr="007E65AE">
        <w:t xml:space="preserve">123TC provides that </w:t>
      </w:r>
      <w:r w:rsidRPr="007E65AE">
        <w:rPr>
          <w:b/>
          <w:i/>
        </w:rPr>
        <w:t>income management account</w:t>
      </w:r>
      <w:r w:rsidRPr="007E65AE">
        <w:t xml:space="preserve"> means a notional account kept in accordance with this section.</w:t>
      </w:r>
    </w:p>
    <w:p w:rsidR="000D6B1F" w:rsidRPr="007E65AE" w:rsidRDefault="000D6B1F" w:rsidP="000D6B1F">
      <w:pPr>
        <w:pStyle w:val="SubsectionHead"/>
      </w:pPr>
      <w:r w:rsidRPr="007E65AE">
        <w:t>Amounts not held on trust</w:t>
      </w:r>
    </w:p>
    <w:p w:rsidR="000D6B1F" w:rsidRPr="007E65AE" w:rsidRDefault="000D6B1F" w:rsidP="000D6B1F">
      <w:pPr>
        <w:pStyle w:val="subsection"/>
      </w:pPr>
      <w:r w:rsidRPr="007E65AE">
        <w:tab/>
        <w:t>(3)</w:t>
      </w:r>
      <w:r w:rsidRPr="007E65AE">
        <w:tab/>
        <w:t>An amount standing to the credit of a person’s income management account is not held on trust.</w:t>
      </w:r>
    </w:p>
    <w:p w:rsidR="00B308F0" w:rsidRPr="007E65AE" w:rsidRDefault="00B308F0" w:rsidP="00B308F0">
      <w:pPr>
        <w:pStyle w:val="ActHead5"/>
      </w:pPr>
      <w:bookmarkStart w:id="345" w:name="_Toc507142748"/>
      <w:r w:rsidRPr="007E65AE">
        <w:rPr>
          <w:rStyle w:val="CharSectno"/>
        </w:rPr>
        <w:t>123WB</w:t>
      </w:r>
      <w:r w:rsidRPr="007E65AE">
        <w:t xml:space="preserve">  Opening of income management accounts</w:t>
      </w:r>
      <w:bookmarkEnd w:id="345"/>
    </w:p>
    <w:p w:rsidR="00B308F0" w:rsidRPr="007E65AE" w:rsidRDefault="00B308F0" w:rsidP="00B308F0">
      <w:pPr>
        <w:pStyle w:val="SubsectionHead"/>
      </w:pPr>
      <w:r w:rsidRPr="007E65AE">
        <w:t>Power</w:t>
      </w:r>
    </w:p>
    <w:p w:rsidR="00B308F0" w:rsidRPr="007E65AE" w:rsidRDefault="00B308F0" w:rsidP="00B308F0">
      <w:pPr>
        <w:pStyle w:val="subsection"/>
      </w:pPr>
      <w:r w:rsidRPr="007E65AE">
        <w:tab/>
        <w:t>(1)</w:t>
      </w:r>
      <w:r w:rsidRPr="007E65AE">
        <w:tab/>
        <w:t>The Secretary may open an income management account in the name of a particular person.</w:t>
      </w:r>
    </w:p>
    <w:p w:rsidR="00B308F0" w:rsidRPr="007E65AE" w:rsidRDefault="00B308F0" w:rsidP="00B308F0">
      <w:pPr>
        <w:pStyle w:val="subsection"/>
      </w:pPr>
      <w:r w:rsidRPr="007E65AE">
        <w:tab/>
        <w:t>(2)</w:t>
      </w:r>
      <w:r w:rsidRPr="007E65AE">
        <w:tab/>
        <w:t>The Secretary may open the income management account even if the person is not subject to the income management regime.</w:t>
      </w:r>
    </w:p>
    <w:p w:rsidR="00B308F0" w:rsidRPr="007E65AE" w:rsidRDefault="00B308F0" w:rsidP="00B308F0">
      <w:pPr>
        <w:pStyle w:val="SubsectionHead"/>
      </w:pPr>
      <w:r w:rsidRPr="007E65AE">
        <w:t>Duty</w:t>
      </w:r>
    </w:p>
    <w:p w:rsidR="00B308F0" w:rsidRPr="007E65AE" w:rsidRDefault="00B308F0" w:rsidP="00B308F0">
      <w:pPr>
        <w:pStyle w:val="subsection"/>
      </w:pPr>
      <w:r w:rsidRPr="007E65AE">
        <w:tab/>
        <w:t>(3)</w:t>
      </w:r>
      <w:r w:rsidRPr="007E65AE">
        <w:tab/>
        <w:t>The Secretary must open an income management account in the name of a particular person if:</w:t>
      </w:r>
    </w:p>
    <w:p w:rsidR="00B308F0" w:rsidRPr="007E65AE" w:rsidRDefault="00B308F0" w:rsidP="00B308F0">
      <w:pPr>
        <w:pStyle w:val="paragraph"/>
      </w:pPr>
      <w:r w:rsidRPr="007E65AE">
        <w:tab/>
        <w:t>(a)</w:t>
      </w:r>
      <w:r w:rsidRPr="007E65AE">
        <w:tab/>
        <w:t>the person does not already have an income management account; and</w:t>
      </w:r>
    </w:p>
    <w:p w:rsidR="00B308F0" w:rsidRPr="007E65AE" w:rsidRDefault="00B308F0" w:rsidP="00B308F0">
      <w:pPr>
        <w:pStyle w:val="paragraph"/>
      </w:pPr>
      <w:r w:rsidRPr="007E65AE">
        <w:tab/>
        <w:t>(b)</w:t>
      </w:r>
      <w:r w:rsidRPr="007E65AE">
        <w:tab/>
        <w:t>the person is subject to the income management regime.</w:t>
      </w:r>
    </w:p>
    <w:p w:rsidR="00B308F0" w:rsidRPr="007E65AE" w:rsidRDefault="00B308F0" w:rsidP="000A7DAF">
      <w:pPr>
        <w:pStyle w:val="ActHead5"/>
      </w:pPr>
      <w:bookmarkStart w:id="346" w:name="_Toc507142749"/>
      <w:r w:rsidRPr="007E65AE">
        <w:rPr>
          <w:rStyle w:val="CharSectno"/>
        </w:rPr>
        <w:t>123WC</w:t>
      </w:r>
      <w:r w:rsidRPr="007E65AE">
        <w:t xml:space="preserve">  Closing of income management accounts</w:t>
      </w:r>
      <w:bookmarkEnd w:id="346"/>
    </w:p>
    <w:p w:rsidR="00B308F0" w:rsidRPr="007E65AE" w:rsidRDefault="00B308F0" w:rsidP="000A7DAF">
      <w:pPr>
        <w:pStyle w:val="subsection"/>
        <w:keepNext/>
      </w:pPr>
      <w:r w:rsidRPr="007E65AE">
        <w:tab/>
      </w:r>
      <w:r w:rsidRPr="007E65AE">
        <w:tab/>
        <w:t>The Secretary may close a person’s income management account if the balance of the income management account is nil, and:</w:t>
      </w:r>
    </w:p>
    <w:p w:rsidR="00B308F0" w:rsidRPr="007E65AE" w:rsidRDefault="00B308F0" w:rsidP="00B308F0">
      <w:pPr>
        <w:pStyle w:val="paragraph"/>
      </w:pPr>
      <w:r w:rsidRPr="007E65AE">
        <w:tab/>
        <w:t>(a)</w:t>
      </w:r>
      <w:r w:rsidRPr="007E65AE">
        <w:tab/>
        <w:t>the person is not subject to the income management regime; or</w:t>
      </w:r>
    </w:p>
    <w:p w:rsidR="00B308F0" w:rsidRPr="007E65AE" w:rsidRDefault="00B308F0" w:rsidP="00B308F0">
      <w:pPr>
        <w:pStyle w:val="paragraph"/>
      </w:pPr>
      <w:r w:rsidRPr="007E65AE">
        <w:tab/>
        <w:t>(b)</w:t>
      </w:r>
      <w:r w:rsidRPr="007E65AE">
        <w:tab/>
        <w:t>the person has died.</w:t>
      </w:r>
    </w:p>
    <w:p w:rsidR="00B308F0" w:rsidRPr="007E65AE" w:rsidRDefault="00B308F0" w:rsidP="00B308F0">
      <w:pPr>
        <w:pStyle w:val="ActHead5"/>
      </w:pPr>
      <w:bookmarkStart w:id="347" w:name="_Toc507142750"/>
      <w:r w:rsidRPr="007E65AE">
        <w:rPr>
          <w:rStyle w:val="CharSectno"/>
        </w:rPr>
        <w:t>123WD</w:t>
      </w:r>
      <w:r w:rsidRPr="007E65AE">
        <w:t xml:space="preserve">  Income management accounts may have a nil balance</w:t>
      </w:r>
      <w:bookmarkEnd w:id="347"/>
    </w:p>
    <w:p w:rsidR="00B308F0" w:rsidRPr="007E65AE" w:rsidRDefault="00B308F0" w:rsidP="00B308F0">
      <w:pPr>
        <w:pStyle w:val="SubsectionHead"/>
      </w:pPr>
      <w:r w:rsidRPr="007E65AE">
        <w:t>Nil balance</w:t>
      </w:r>
    </w:p>
    <w:p w:rsidR="00B308F0" w:rsidRPr="007E65AE" w:rsidRDefault="00B308F0" w:rsidP="00B308F0">
      <w:pPr>
        <w:pStyle w:val="subsection"/>
      </w:pPr>
      <w:r w:rsidRPr="007E65AE">
        <w:tab/>
        <w:t>(1)</w:t>
      </w:r>
      <w:r w:rsidRPr="007E65AE">
        <w:tab/>
        <w:t>A person’s income management account may have a nil balance.</w:t>
      </w:r>
    </w:p>
    <w:p w:rsidR="00B308F0" w:rsidRPr="007E65AE" w:rsidRDefault="00B308F0" w:rsidP="00B308F0">
      <w:pPr>
        <w:pStyle w:val="SubsectionHead"/>
      </w:pPr>
      <w:r w:rsidRPr="007E65AE">
        <w:t>Examples</w:t>
      </w:r>
    </w:p>
    <w:p w:rsidR="00B308F0" w:rsidRPr="007E65AE" w:rsidRDefault="00B308F0" w:rsidP="00B308F0">
      <w:pPr>
        <w:pStyle w:val="subsection"/>
      </w:pPr>
      <w:r w:rsidRPr="007E65AE">
        <w:tab/>
        <w:t>(2)</w:t>
      </w:r>
      <w:r w:rsidRPr="007E65AE">
        <w:tab/>
        <w:t>The following are examples of cases where an income management account might have a nil balance:</w:t>
      </w:r>
    </w:p>
    <w:p w:rsidR="00B308F0" w:rsidRPr="007E65AE" w:rsidRDefault="00B308F0" w:rsidP="00B308F0">
      <w:pPr>
        <w:pStyle w:val="paragraph"/>
      </w:pPr>
      <w:r w:rsidRPr="007E65AE">
        <w:tab/>
        <w:t>(a)</w:t>
      </w:r>
      <w:r w:rsidRPr="007E65AE">
        <w:tab/>
        <w:t>no amount has been credited to the income management account;</w:t>
      </w:r>
    </w:p>
    <w:p w:rsidR="00B308F0" w:rsidRPr="007E65AE" w:rsidRDefault="00B308F0" w:rsidP="00B308F0">
      <w:pPr>
        <w:pStyle w:val="paragraph"/>
      </w:pPr>
      <w:r w:rsidRPr="007E65AE">
        <w:tab/>
        <w:t>(b)</w:t>
      </w:r>
      <w:r w:rsidRPr="007E65AE">
        <w:tab/>
        <w:t>the balance of the income management account has been debited under section</w:t>
      </w:r>
      <w:r w:rsidR="007E65AE">
        <w:t> </w:t>
      </w:r>
      <w:r w:rsidRPr="007E65AE">
        <w:t>123WJ;</w:t>
      </w:r>
    </w:p>
    <w:p w:rsidR="00B308F0" w:rsidRPr="007E65AE" w:rsidRDefault="00B308F0" w:rsidP="00B308F0">
      <w:pPr>
        <w:pStyle w:val="paragraph"/>
      </w:pPr>
      <w:r w:rsidRPr="007E65AE">
        <w:tab/>
        <w:t>(c)</w:t>
      </w:r>
      <w:r w:rsidRPr="007E65AE">
        <w:tab/>
        <w:t>the balance of the income management account has been debited under section</w:t>
      </w:r>
      <w:r w:rsidR="007E65AE">
        <w:t> </w:t>
      </w:r>
      <w:r w:rsidRPr="007E65AE">
        <w:t>123WL;</w:t>
      </w:r>
    </w:p>
    <w:p w:rsidR="00B308F0" w:rsidRPr="007E65AE" w:rsidRDefault="00B308F0" w:rsidP="00B308F0">
      <w:pPr>
        <w:pStyle w:val="paragraph"/>
      </w:pPr>
      <w:r w:rsidRPr="007E65AE">
        <w:tab/>
        <w:t>(d)</w:t>
      </w:r>
      <w:r w:rsidRPr="007E65AE">
        <w:tab/>
        <w:t>the balance of the income management account has been debited under Division</w:t>
      </w:r>
      <w:r w:rsidR="007E65AE">
        <w:t> </w:t>
      </w:r>
      <w:r w:rsidRPr="007E65AE">
        <w:t>6.</w:t>
      </w:r>
    </w:p>
    <w:p w:rsidR="00B308F0" w:rsidRPr="007E65AE" w:rsidRDefault="00B308F0" w:rsidP="00B308F0">
      <w:pPr>
        <w:pStyle w:val="ActHead5"/>
      </w:pPr>
      <w:bookmarkStart w:id="348" w:name="_Toc507142751"/>
      <w:r w:rsidRPr="007E65AE">
        <w:rPr>
          <w:rStyle w:val="CharSectno"/>
        </w:rPr>
        <w:t>123WE</w:t>
      </w:r>
      <w:r w:rsidRPr="007E65AE">
        <w:t xml:space="preserve">  One income management account per person</w:t>
      </w:r>
      <w:bookmarkEnd w:id="348"/>
    </w:p>
    <w:p w:rsidR="00B308F0" w:rsidRPr="007E65AE" w:rsidRDefault="00B308F0" w:rsidP="00B308F0">
      <w:pPr>
        <w:pStyle w:val="SubsectionHead"/>
      </w:pPr>
      <w:r w:rsidRPr="007E65AE">
        <w:t>Only one income management account</w:t>
      </w:r>
    </w:p>
    <w:p w:rsidR="00B308F0" w:rsidRPr="007E65AE" w:rsidRDefault="00B308F0" w:rsidP="00B308F0">
      <w:pPr>
        <w:pStyle w:val="subsection"/>
      </w:pPr>
      <w:r w:rsidRPr="007E65AE">
        <w:tab/>
        <w:t>(1)</w:t>
      </w:r>
      <w:r w:rsidRPr="007E65AE">
        <w:tab/>
        <w:t>Only one income management account may be kept in respect of a particular person.</w:t>
      </w:r>
    </w:p>
    <w:p w:rsidR="00B308F0" w:rsidRPr="007E65AE" w:rsidRDefault="00B308F0" w:rsidP="00B308F0">
      <w:pPr>
        <w:pStyle w:val="subsection"/>
      </w:pPr>
      <w:r w:rsidRPr="007E65AE">
        <w:tab/>
        <w:t>(2)</w:t>
      </w:r>
      <w:r w:rsidRPr="007E65AE">
        <w:tab/>
        <w:t xml:space="preserve">A contravention of </w:t>
      </w:r>
      <w:r w:rsidR="007E65AE">
        <w:t>subsection (</w:t>
      </w:r>
      <w:r w:rsidRPr="007E65AE">
        <w:t>1) does not affect the validity of an income management account.</w:t>
      </w:r>
    </w:p>
    <w:p w:rsidR="00B308F0" w:rsidRPr="007E65AE" w:rsidRDefault="00B308F0" w:rsidP="00B308F0">
      <w:pPr>
        <w:pStyle w:val="SubsectionHead"/>
      </w:pPr>
      <w:r w:rsidRPr="007E65AE">
        <w:t>Amalgamation</w:t>
      </w:r>
    </w:p>
    <w:p w:rsidR="00B308F0" w:rsidRPr="007E65AE" w:rsidRDefault="00B308F0" w:rsidP="00B308F0">
      <w:pPr>
        <w:pStyle w:val="subsection"/>
      </w:pPr>
      <w:r w:rsidRPr="007E65AE">
        <w:tab/>
        <w:t>(3)</w:t>
      </w:r>
      <w:r w:rsidRPr="007E65AE">
        <w:tab/>
        <w:t>If the Secretary becomes aware that 2 or more income management accounts are being kept in respect of the same person, the Secretary must amalgamate the accounts into a single account.</w:t>
      </w:r>
    </w:p>
    <w:p w:rsidR="00B308F0" w:rsidRPr="007E65AE" w:rsidRDefault="00B308F0" w:rsidP="00B308F0">
      <w:pPr>
        <w:pStyle w:val="ActHead5"/>
      </w:pPr>
      <w:bookmarkStart w:id="349" w:name="_Toc507142752"/>
      <w:r w:rsidRPr="007E65AE">
        <w:rPr>
          <w:rStyle w:val="CharSectno"/>
        </w:rPr>
        <w:t>123WF</w:t>
      </w:r>
      <w:r w:rsidRPr="007E65AE">
        <w:t xml:space="preserve">  Credits to, and debits from, a person’s income management account</w:t>
      </w:r>
      <w:bookmarkEnd w:id="349"/>
    </w:p>
    <w:p w:rsidR="00B308F0" w:rsidRPr="007E65AE" w:rsidRDefault="00B308F0" w:rsidP="00B308F0">
      <w:pPr>
        <w:pStyle w:val="subsection"/>
      </w:pPr>
      <w:r w:rsidRPr="007E65AE">
        <w:tab/>
      </w:r>
      <w:r w:rsidRPr="007E65AE">
        <w:tab/>
        <w:t>An amount must not be credited to, or debited from, a person’s income management account except as provided by this Part.</w:t>
      </w:r>
    </w:p>
    <w:p w:rsidR="00B308F0" w:rsidRPr="007E65AE" w:rsidRDefault="00EE205F" w:rsidP="00B308F0">
      <w:pPr>
        <w:pStyle w:val="ActHead4"/>
      </w:pPr>
      <w:bookmarkStart w:id="350" w:name="_Toc507142753"/>
      <w:r w:rsidRPr="007E65AE">
        <w:rPr>
          <w:rStyle w:val="CharSubdNo"/>
        </w:rPr>
        <w:t>Subdivision</w:t>
      </w:r>
      <w:r w:rsidR="00666140" w:rsidRPr="007E65AE">
        <w:rPr>
          <w:rStyle w:val="CharSubdNo"/>
        </w:rPr>
        <w:t xml:space="preserve"> </w:t>
      </w:r>
      <w:r w:rsidR="00B308F0" w:rsidRPr="007E65AE">
        <w:rPr>
          <w:rStyle w:val="CharSubdNo"/>
        </w:rPr>
        <w:t>B</w:t>
      </w:r>
      <w:r w:rsidR="00B308F0" w:rsidRPr="007E65AE">
        <w:t>—</w:t>
      </w:r>
      <w:r w:rsidR="00B308F0" w:rsidRPr="007E65AE">
        <w:rPr>
          <w:rStyle w:val="CharSubdText"/>
        </w:rPr>
        <w:t>Account statements</w:t>
      </w:r>
      <w:bookmarkEnd w:id="350"/>
    </w:p>
    <w:p w:rsidR="00B308F0" w:rsidRPr="007E65AE" w:rsidRDefault="00B308F0" w:rsidP="00B308F0">
      <w:pPr>
        <w:pStyle w:val="ActHead5"/>
      </w:pPr>
      <w:bookmarkStart w:id="351" w:name="_Toc507142754"/>
      <w:r w:rsidRPr="007E65AE">
        <w:rPr>
          <w:rStyle w:val="CharSectno"/>
        </w:rPr>
        <w:t>123WG</w:t>
      </w:r>
      <w:r w:rsidRPr="007E65AE">
        <w:t xml:space="preserve">  Internet and telephone access to account statements etc.</w:t>
      </w:r>
      <w:bookmarkEnd w:id="351"/>
    </w:p>
    <w:p w:rsidR="00B308F0" w:rsidRPr="007E65AE" w:rsidRDefault="00B308F0" w:rsidP="00B308F0">
      <w:pPr>
        <w:pStyle w:val="SubsectionHead"/>
      </w:pPr>
      <w:r w:rsidRPr="007E65AE">
        <w:t>Scope</w:t>
      </w:r>
    </w:p>
    <w:p w:rsidR="00B308F0" w:rsidRPr="007E65AE" w:rsidRDefault="00B308F0" w:rsidP="00B308F0">
      <w:pPr>
        <w:pStyle w:val="subsection"/>
      </w:pPr>
      <w:r w:rsidRPr="007E65AE">
        <w:tab/>
        <w:t>(1)</w:t>
      </w:r>
      <w:r w:rsidRPr="007E65AE">
        <w:tab/>
        <w:t>This section applies if an income management account is kept in the name of a person.</w:t>
      </w:r>
    </w:p>
    <w:p w:rsidR="00B308F0" w:rsidRPr="007E65AE" w:rsidRDefault="00B308F0" w:rsidP="00B308F0">
      <w:pPr>
        <w:pStyle w:val="SubsectionHead"/>
      </w:pPr>
      <w:r w:rsidRPr="007E65AE">
        <w:t>Internet and telephone access to account statements etc.</w:t>
      </w:r>
    </w:p>
    <w:p w:rsidR="00B308F0" w:rsidRPr="007E65AE" w:rsidRDefault="00B308F0" w:rsidP="00B308F0">
      <w:pPr>
        <w:pStyle w:val="subsection"/>
      </w:pPr>
      <w:r w:rsidRPr="007E65AE">
        <w:tab/>
        <w:t>(2)</w:t>
      </w:r>
      <w:r w:rsidRPr="007E65AE">
        <w:tab/>
        <w:t>The Secretary may issue the person with a means of identification (for example, a personal identification number) that enables the person to do either or both of the following:</w:t>
      </w:r>
    </w:p>
    <w:p w:rsidR="00B308F0" w:rsidRPr="007E65AE" w:rsidRDefault="00B308F0" w:rsidP="00B308F0">
      <w:pPr>
        <w:pStyle w:val="paragraph"/>
      </w:pPr>
      <w:r w:rsidRPr="007E65AE">
        <w:tab/>
        <w:t>(a)</w:t>
      </w:r>
      <w:r w:rsidRPr="007E65AE">
        <w:tab/>
        <w:t xml:space="preserve">to access on the </w:t>
      </w:r>
      <w:r w:rsidR="00C13E09" w:rsidRPr="007E65AE">
        <w:t>internet</w:t>
      </w:r>
      <w:r w:rsidRPr="007E65AE">
        <w:t xml:space="preserve"> electronic versions of account statements for the person’s income management account;</w:t>
      </w:r>
    </w:p>
    <w:p w:rsidR="00B308F0" w:rsidRPr="007E65AE" w:rsidRDefault="00B308F0" w:rsidP="00B308F0">
      <w:pPr>
        <w:pStyle w:val="paragraph"/>
      </w:pPr>
      <w:r w:rsidRPr="007E65AE">
        <w:tab/>
        <w:t>(b)</w:t>
      </w:r>
      <w:r w:rsidRPr="007E65AE">
        <w:tab/>
        <w:t>to be told the balance of the person’s income management account using an automated telephone answering system.</w:t>
      </w:r>
    </w:p>
    <w:p w:rsidR="00B308F0" w:rsidRPr="007E65AE" w:rsidRDefault="00B308F0" w:rsidP="00B308F0">
      <w:pPr>
        <w:pStyle w:val="ActHead5"/>
      </w:pPr>
      <w:bookmarkStart w:id="352" w:name="_Toc507142755"/>
      <w:r w:rsidRPr="007E65AE">
        <w:rPr>
          <w:rStyle w:val="CharSectno"/>
        </w:rPr>
        <w:t>123WH</w:t>
      </w:r>
      <w:r w:rsidRPr="007E65AE">
        <w:t xml:space="preserve">  Person may request account statements</w:t>
      </w:r>
      <w:bookmarkEnd w:id="352"/>
    </w:p>
    <w:p w:rsidR="00B308F0" w:rsidRPr="007E65AE" w:rsidRDefault="00B308F0" w:rsidP="00B308F0">
      <w:pPr>
        <w:pStyle w:val="SubsectionHead"/>
      </w:pPr>
      <w:r w:rsidRPr="007E65AE">
        <w:t>Scope</w:t>
      </w:r>
    </w:p>
    <w:p w:rsidR="00B308F0" w:rsidRPr="007E65AE" w:rsidRDefault="00B308F0" w:rsidP="00B308F0">
      <w:pPr>
        <w:pStyle w:val="subsection"/>
      </w:pPr>
      <w:r w:rsidRPr="007E65AE">
        <w:tab/>
        <w:t>(1)</w:t>
      </w:r>
      <w:r w:rsidRPr="007E65AE">
        <w:tab/>
        <w:t>This section applies if an income management account is kept in the name of a person.</w:t>
      </w:r>
    </w:p>
    <w:p w:rsidR="00B308F0" w:rsidRPr="007E65AE" w:rsidRDefault="00B308F0" w:rsidP="00B308F0">
      <w:pPr>
        <w:pStyle w:val="SubsectionHead"/>
      </w:pPr>
      <w:r w:rsidRPr="007E65AE">
        <w:t>Account statement may be requested</w:t>
      </w:r>
    </w:p>
    <w:p w:rsidR="00B308F0" w:rsidRPr="007E65AE" w:rsidRDefault="00B308F0" w:rsidP="00B308F0">
      <w:pPr>
        <w:pStyle w:val="subsection"/>
      </w:pPr>
      <w:r w:rsidRPr="007E65AE">
        <w:tab/>
        <w:t>(2)</w:t>
      </w:r>
      <w:r w:rsidRPr="007E65AE">
        <w:tab/>
        <w:t>The person may request the Secretary to give the person a written account statement for the income management account.</w:t>
      </w:r>
    </w:p>
    <w:p w:rsidR="00B308F0" w:rsidRPr="007E65AE" w:rsidRDefault="00B308F0" w:rsidP="00B308F0">
      <w:pPr>
        <w:pStyle w:val="subsection"/>
      </w:pPr>
      <w:r w:rsidRPr="007E65AE">
        <w:tab/>
        <w:t>(3)</w:t>
      </w:r>
      <w:r w:rsidRPr="007E65AE">
        <w:tab/>
        <w:t>The Secretary must comply with the request.</w:t>
      </w:r>
    </w:p>
    <w:p w:rsidR="00B308F0" w:rsidRPr="007E65AE" w:rsidRDefault="00B308F0" w:rsidP="00B308F0">
      <w:pPr>
        <w:pStyle w:val="subsection"/>
      </w:pPr>
      <w:r w:rsidRPr="007E65AE">
        <w:tab/>
        <w:t>(4)</w:t>
      </w:r>
      <w:r w:rsidRPr="007E65AE">
        <w:tab/>
        <w:t>However, the Secretary may refuse to comply with the request if the person has made a previous request at any time during the preceding period of 30 days.</w:t>
      </w:r>
    </w:p>
    <w:p w:rsidR="00B308F0" w:rsidRPr="007E65AE" w:rsidRDefault="00B308F0" w:rsidP="00B308F0">
      <w:pPr>
        <w:pStyle w:val="ActHead5"/>
      </w:pPr>
      <w:bookmarkStart w:id="353" w:name="_Toc507142756"/>
      <w:r w:rsidRPr="007E65AE">
        <w:rPr>
          <w:rStyle w:val="CharSectno"/>
        </w:rPr>
        <w:t>123WI</w:t>
      </w:r>
      <w:r w:rsidRPr="007E65AE">
        <w:t xml:space="preserve">  Account statements to be given</w:t>
      </w:r>
      <w:bookmarkEnd w:id="353"/>
    </w:p>
    <w:p w:rsidR="00B308F0" w:rsidRPr="007E65AE" w:rsidRDefault="00B308F0" w:rsidP="00B308F0">
      <w:pPr>
        <w:pStyle w:val="SubsectionHead"/>
      </w:pPr>
      <w:r w:rsidRPr="007E65AE">
        <w:t>Scope</w:t>
      </w:r>
    </w:p>
    <w:p w:rsidR="00B308F0" w:rsidRPr="007E65AE" w:rsidRDefault="00B308F0" w:rsidP="00B308F0">
      <w:pPr>
        <w:pStyle w:val="subsection"/>
      </w:pPr>
      <w:r w:rsidRPr="007E65AE">
        <w:tab/>
        <w:t>(1)</w:t>
      </w:r>
      <w:r w:rsidRPr="007E65AE">
        <w:tab/>
        <w:t>This section applies if an income management account is kept in the name of a person.</w:t>
      </w:r>
    </w:p>
    <w:p w:rsidR="00B308F0" w:rsidRPr="007E65AE" w:rsidRDefault="00B308F0" w:rsidP="00B308F0">
      <w:pPr>
        <w:pStyle w:val="SubsectionHead"/>
      </w:pPr>
      <w:r w:rsidRPr="007E65AE">
        <w:t>Account statement to be given</w:t>
      </w:r>
    </w:p>
    <w:p w:rsidR="00B308F0" w:rsidRPr="007E65AE" w:rsidRDefault="00B308F0" w:rsidP="00B308F0">
      <w:pPr>
        <w:pStyle w:val="subsection"/>
      </w:pPr>
      <w:r w:rsidRPr="007E65AE">
        <w:tab/>
        <w:t>(2)</w:t>
      </w:r>
      <w:r w:rsidRPr="007E65AE">
        <w:tab/>
        <w:t>At least once each quarter, the Secretary must give the person a written account statement for the income management account.</w:t>
      </w:r>
    </w:p>
    <w:p w:rsidR="00B308F0" w:rsidRPr="007E65AE" w:rsidRDefault="00B308F0" w:rsidP="00B308F0">
      <w:pPr>
        <w:pStyle w:val="subsection"/>
      </w:pPr>
      <w:r w:rsidRPr="007E65AE">
        <w:tab/>
        <w:t>(3)</w:t>
      </w:r>
      <w:r w:rsidRPr="007E65AE">
        <w:tab/>
        <w:t>However, the Secretary is not required to give the person a written account statement relating to a particular period unless:</w:t>
      </w:r>
    </w:p>
    <w:p w:rsidR="00B308F0" w:rsidRPr="007E65AE" w:rsidRDefault="00B308F0" w:rsidP="00B308F0">
      <w:pPr>
        <w:pStyle w:val="paragraph"/>
      </w:pPr>
      <w:r w:rsidRPr="007E65AE">
        <w:tab/>
        <w:t>(a)</w:t>
      </w:r>
      <w:r w:rsidRPr="007E65AE">
        <w:tab/>
        <w:t>an amount has been credited to, or debited from, the income management account during that period; or</w:t>
      </w:r>
    </w:p>
    <w:p w:rsidR="00B308F0" w:rsidRPr="007E65AE" w:rsidRDefault="00B308F0" w:rsidP="00B308F0">
      <w:pPr>
        <w:pStyle w:val="paragraph"/>
      </w:pPr>
      <w:r w:rsidRPr="007E65AE">
        <w:tab/>
        <w:t>(b)</w:t>
      </w:r>
      <w:r w:rsidRPr="007E65AE">
        <w:tab/>
        <w:t>the income management account has a credit balance as at the end of that period.</w:t>
      </w:r>
    </w:p>
    <w:p w:rsidR="00B308F0" w:rsidRPr="007E65AE" w:rsidRDefault="00EE205F" w:rsidP="00B308F0">
      <w:pPr>
        <w:pStyle w:val="ActHead4"/>
      </w:pPr>
      <w:bookmarkStart w:id="354" w:name="_Toc507142757"/>
      <w:r w:rsidRPr="007E65AE">
        <w:rPr>
          <w:rStyle w:val="CharSubdNo"/>
        </w:rPr>
        <w:t>Subdivision</w:t>
      </w:r>
      <w:r w:rsidR="00666140" w:rsidRPr="007E65AE">
        <w:rPr>
          <w:rStyle w:val="CharSubdNo"/>
        </w:rPr>
        <w:t xml:space="preserve"> </w:t>
      </w:r>
      <w:r w:rsidR="00B308F0" w:rsidRPr="007E65AE">
        <w:rPr>
          <w:rStyle w:val="CharSubdNo"/>
        </w:rPr>
        <w:t>C</w:t>
      </w:r>
      <w:r w:rsidR="00B308F0" w:rsidRPr="007E65AE">
        <w:t>—</w:t>
      </w:r>
      <w:r w:rsidR="00B308F0" w:rsidRPr="007E65AE">
        <w:rPr>
          <w:rStyle w:val="CharSubdText"/>
        </w:rPr>
        <w:t>Miscellaneous</w:t>
      </w:r>
      <w:bookmarkEnd w:id="354"/>
    </w:p>
    <w:p w:rsidR="00B308F0" w:rsidRPr="007E65AE" w:rsidRDefault="00B308F0" w:rsidP="00B308F0">
      <w:pPr>
        <w:pStyle w:val="ActHead5"/>
      </w:pPr>
      <w:bookmarkStart w:id="355" w:name="_Toc507142758"/>
      <w:r w:rsidRPr="007E65AE">
        <w:rPr>
          <w:rStyle w:val="CharSectno"/>
        </w:rPr>
        <w:t>123WJ</w:t>
      </w:r>
      <w:r w:rsidRPr="007E65AE">
        <w:t xml:space="preserve">  Payment of credit balances of income management accounts—person ceases to be subject to the income management regime</w:t>
      </w:r>
      <w:bookmarkEnd w:id="355"/>
    </w:p>
    <w:p w:rsidR="00B308F0" w:rsidRPr="007E65AE" w:rsidRDefault="00B308F0" w:rsidP="00B308F0">
      <w:pPr>
        <w:pStyle w:val="SubsectionHead"/>
      </w:pPr>
      <w:r w:rsidRPr="007E65AE">
        <w:t>Scope</w:t>
      </w:r>
    </w:p>
    <w:p w:rsidR="00B308F0" w:rsidRPr="007E65AE" w:rsidRDefault="00B308F0" w:rsidP="00B308F0">
      <w:pPr>
        <w:pStyle w:val="subsection"/>
      </w:pPr>
      <w:r w:rsidRPr="007E65AE">
        <w:tab/>
        <w:t>(1)</w:t>
      </w:r>
      <w:r w:rsidRPr="007E65AE">
        <w:tab/>
        <w:t>This section applies if:</w:t>
      </w:r>
    </w:p>
    <w:p w:rsidR="00B308F0" w:rsidRPr="007E65AE" w:rsidRDefault="00B308F0" w:rsidP="00B308F0">
      <w:pPr>
        <w:pStyle w:val="paragraph"/>
      </w:pPr>
      <w:r w:rsidRPr="007E65AE">
        <w:tab/>
        <w:t>(a)</w:t>
      </w:r>
      <w:r w:rsidRPr="007E65AE">
        <w:tab/>
        <w:t xml:space="preserve">at a particular time, a person (the </w:t>
      </w:r>
      <w:r w:rsidRPr="007E65AE">
        <w:rPr>
          <w:b/>
          <w:i/>
        </w:rPr>
        <w:t>first person</w:t>
      </w:r>
      <w:r w:rsidRPr="007E65AE">
        <w:t>) ceases to be subject to the income management regime; and</w:t>
      </w:r>
    </w:p>
    <w:p w:rsidR="00B308F0" w:rsidRPr="007E65AE" w:rsidRDefault="00B308F0" w:rsidP="00B308F0">
      <w:pPr>
        <w:pStyle w:val="paragraph"/>
      </w:pPr>
      <w:r w:rsidRPr="007E65AE">
        <w:tab/>
        <w:t>(b)</w:t>
      </w:r>
      <w:r w:rsidRPr="007E65AE">
        <w:tab/>
        <w:t>the first person’s income management account has a credit balance at that time; and</w:t>
      </w:r>
    </w:p>
    <w:p w:rsidR="005B3E99" w:rsidRPr="007E65AE" w:rsidRDefault="005B3E99" w:rsidP="005B3E99">
      <w:pPr>
        <w:pStyle w:val="paragraph"/>
      </w:pPr>
      <w:r w:rsidRPr="007E65AE">
        <w:tab/>
        <w:t>(c)</w:t>
      </w:r>
      <w:r w:rsidRPr="007E65AE">
        <w:tab/>
        <w:t>if, immediately before the first person ceased to be subject to the income management regime, the first person was subject to the income management regime under section</w:t>
      </w:r>
      <w:r w:rsidR="007E65AE">
        <w:t> </w:t>
      </w:r>
      <w:r w:rsidRPr="007E65AE">
        <w:t xml:space="preserve">123UC, </w:t>
      </w:r>
      <w:r w:rsidR="00610D52" w:rsidRPr="007E65AE">
        <w:t xml:space="preserve">123UCA, 123UCB, 123UCC, </w:t>
      </w:r>
      <w:r w:rsidRPr="007E65AE">
        <w:t>123UD, 123UE</w:t>
      </w:r>
      <w:r w:rsidR="007F111E" w:rsidRPr="007E65AE">
        <w:t>, 123UF or 123UFAA</w:t>
      </w:r>
      <w:r w:rsidRPr="007E65AE">
        <w:t>—the Secretary is satisfied that the first person is not likely to become subject to the income management regime within 60 days after the cessation; and</w:t>
      </w:r>
    </w:p>
    <w:p w:rsidR="005B3E99" w:rsidRPr="007E65AE" w:rsidRDefault="005B3E99" w:rsidP="005B3E99">
      <w:pPr>
        <w:pStyle w:val="paragraph"/>
      </w:pPr>
      <w:r w:rsidRPr="007E65AE">
        <w:tab/>
        <w:t>(d)</w:t>
      </w:r>
      <w:r w:rsidRPr="007E65AE">
        <w:tab/>
        <w:t>if, immediately before the first person ceased to be subject to the income management regime, the first person was subject to the income management regime under section</w:t>
      </w:r>
      <w:r w:rsidR="007E65AE">
        <w:t> </w:t>
      </w:r>
      <w:r w:rsidRPr="007E65AE">
        <w:t>123UFA—the Secretary is satisfied that the first person is not likely to become subject to the income management regime under section</w:t>
      </w:r>
      <w:r w:rsidR="007E65AE">
        <w:t> </w:t>
      </w:r>
      <w:r w:rsidRPr="007E65AE">
        <w:t xml:space="preserve">123UC, </w:t>
      </w:r>
      <w:r w:rsidR="00610D52" w:rsidRPr="007E65AE">
        <w:t xml:space="preserve">123UCA, 123UCB, 123UCC, </w:t>
      </w:r>
      <w:r w:rsidRPr="007E65AE">
        <w:t>123UD, 123UE</w:t>
      </w:r>
      <w:r w:rsidR="002D24B8" w:rsidRPr="007E65AE">
        <w:t>, 123UF or 123UFAA</w:t>
      </w:r>
      <w:r w:rsidRPr="007E65AE">
        <w:t xml:space="preserve"> within 60 days after the cessation.</w:t>
      </w:r>
    </w:p>
    <w:p w:rsidR="00B308F0" w:rsidRPr="007E65AE" w:rsidRDefault="00B308F0" w:rsidP="00B308F0">
      <w:pPr>
        <w:pStyle w:val="SubsectionHead"/>
      </w:pPr>
      <w:r w:rsidRPr="007E65AE">
        <w:t>Residual amount</w:t>
      </w:r>
    </w:p>
    <w:p w:rsidR="00B308F0" w:rsidRPr="007E65AE" w:rsidRDefault="00B308F0" w:rsidP="00B308F0">
      <w:pPr>
        <w:pStyle w:val="subsection"/>
      </w:pPr>
      <w:r w:rsidRPr="007E65AE">
        <w:tab/>
        <w:t>(2)</w:t>
      </w:r>
      <w:r w:rsidRPr="007E65AE">
        <w:tab/>
        <w:t xml:space="preserve">For the purposes of this section, the </w:t>
      </w:r>
      <w:r w:rsidRPr="007E65AE">
        <w:rPr>
          <w:b/>
          <w:i/>
        </w:rPr>
        <w:t>residual amount</w:t>
      </w:r>
      <w:r w:rsidRPr="007E65AE">
        <w:t xml:space="preserve"> is an amount equal to the credit balance of the first person’s income management account.</w:t>
      </w:r>
    </w:p>
    <w:p w:rsidR="00B308F0" w:rsidRPr="007E65AE" w:rsidRDefault="00B308F0" w:rsidP="00B308F0">
      <w:pPr>
        <w:pStyle w:val="subsection"/>
      </w:pPr>
      <w:r w:rsidRPr="007E65AE">
        <w:tab/>
        <w:t>(3)</w:t>
      </w:r>
      <w:r w:rsidRPr="007E65AE">
        <w:tab/>
        <w:t>The residual amount is payable to the first person in accordance with this section.</w:t>
      </w:r>
    </w:p>
    <w:p w:rsidR="00B308F0" w:rsidRPr="007E65AE" w:rsidRDefault="00B308F0" w:rsidP="00B308F0">
      <w:pPr>
        <w:pStyle w:val="SubsectionHead"/>
      </w:pPr>
      <w:r w:rsidRPr="007E65AE">
        <w:t>Payment by instalments</w:t>
      </w:r>
    </w:p>
    <w:p w:rsidR="00B308F0" w:rsidRPr="007E65AE" w:rsidRDefault="00B308F0" w:rsidP="00B308F0">
      <w:pPr>
        <w:pStyle w:val="subsection"/>
      </w:pPr>
      <w:r w:rsidRPr="007E65AE">
        <w:tab/>
        <w:t>(4)</w:t>
      </w:r>
      <w:r w:rsidRPr="007E65AE">
        <w:tab/>
        <w:t>The Secretary may determine that the whole or a part of the residual amount is to be paid to the first person by instalments. The instalments are to be paid on the days specified in a determination made by the Secretary.</w:t>
      </w:r>
    </w:p>
    <w:p w:rsidR="00B308F0" w:rsidRPr="007E65AE" w:rsidRDefault="00B308F0" w:rsidP="00B308F0">
      <w:pPr>
        <w:pStyle w:val="subsection"/>
      </w:pPr>
      <w:r w:rsidRPr="007E65AE">
        <w:tab/>
        <w:t>(5)</w:t>
      </w:r>
      <w:r w:rsidRPr="007E65AE">
        <w:tab/>
        <w:t>The days specified in the determination must occur within the 12</w:t>
      </w:r>
      <w:r w:rsidR="007E65AE">
        <w:noBreakHyphen/>
      </w:r>
      <w:r w:rsidRPr="007E65AE">
        <w:t>month period beginning when the person ceased to be subject to the income management regime.</w:t>
      </w:r>
    </w:p>
    <w:p w:rsidR="00B308F0" w:rsidRPr="007E65AE" w:rsidRDefault="00B308F0" w:rsidP="00B308F0">
      <w:pPr>
        <w:pStyle w:val="subsection"/>
      </w:pPr>
      <w:r w:rsidRPr="007E65AE">
        <w:tab/>
        <w:t>(6)</w:t>
      </w:r>
      <w:r w:rsidRPr="007E65AE">
        <w:tab/>
        <w:t xml:space="preserve">If an instalment is paid under </w:t>
      </w:r>
      <w:r w:rsidR="007E65AE">
        <w:t>subsection (</w:t>
      </w:r>
      <w:r w:rsidRPr="007E65AE">
        <w:t>4):</w:t>
      </w:r>
    </w:p>
    <w:p w:rsidR="00B308F0" w:rsidRPr="007E65AE" w:rsidRDefault="00B308F0" w:rsidP="00B308F0">
      <w:pPr>
        <w:pStyle w:val="paragraph"/>
      </w:pPr>
      <w:r w:rsidRPr="007E65AE">
        <w:tab/>
        <w:t>(a)</w:t>
      </w:r>
      <w:r w:rsidRPr="007E65AE">
        <w:tab/>
        <w:t xml:space="preserve">the </w:t>
      </w:r>
      <w:r w:rsidR="0023253F" w:rsidRPr="007E65AE">
        <w:t>Income Management Record</w:t>
      </w:r>
      <w:r w:rsidRPr="007E65AE">
        <w:t xml:space="preserve"> is debited by an amount equal to the amount of the instalment; and</w:t>
      </w:r>
    </w:p>
    <w:p w:rsidR="00B308F0" w:rsidRPr="007E65AE" w:rsidRDefault="00B308F0" w:rsidP="00B308F0">
      <w:pPr>
        <w:pStyle w:val="paragraph"/>
      </w:pPr>
      <w:r w:rsidRPr="007E65AE">
        <w:tab/>
        <w:t>(b)</w:t>
      </w:r>
      <w:r w:rsidRPr="007E65AE">
        <w:tab/>
        <w:t>the first person’s income management account is debited by an amount equal to the amount of the instalment.</w:t>
      </w:r>
    </w:p>
    <w:p w:rsidR="00B308F0" w:rsidRPr="007E65AE" w:rsidRDefault="00B308F0" w:rsidP="00B308F0">
      <w:pPr>
        <w:pStyle w:val="SubsectionHead"/>
      </w:pPr>
      <w:r w:rsidRPr="007E65AE">
        <w:t>Lump sum payment</w:t>
      </w:r>
    </w:p>
    <w:p w:rsidR="00B308F0" w:rsidRPr="007E65AE" w:rsidRDefault="00B308F0" w:rsidP="00B308F0">
      <w:pPr>
        <w:pStyle w:val="subsection"/>
      </w:pPr>
      <w:r w:rsidRPr="007E65AE">
        <w:tab/>
        <w:t>(7)</w:t>
      </w:r>
      <w:r w:rsidRPr="007E65AE">
        <w:tab/>
        <w:t>The Secretary may determine that the whole or a part of the residual amount is to be paid to the first person as a single lump sum on a day determined by the Secretary.</w:t>
      </w:r>
    </w:p>
    <w:p w:rsidR="00B308F0" w:rsidRPr="007E65AE" w:rsidRDefault="00B308F0" w:rsidP="00B308F0">
      <w:pPr>
        <w:pStyle w:val="subsection"/>
      </w:pPr>
      <w:r w:rsidRPr="007E65AE">
        <w:tab/>
        <w:t>(8)</w:t>
      </w:r>
      <w:r w:rsidRPr="007E65AE">
        <w:tab/>
        <w:t>The day specified in the determination must occur within the 12</w:t>
      </w:r>
      <w:r w:rsidR="007E65AE">
        <w:noBreakHyphen/>
      </w:r>
      <w:r w:rsidRPr="007E65AE">
        <w:t>month period beginning when the person ceased to be subject to the income management regime.</w:t>
      </w:r>
    </w:p>
    <w:p w:rsidR="00B308F0" w:rsidRPr="007E65AE" w:rsidRDefault="00B308F0" w:rsidP="00B308F0">
      <w:pPr>
        <w:pStyle w:val="subsection"/>
      </w:pPr>
      <w:r w:rsidRPr="007E65AE">
        <w:tab/>
        <w:t>(9)</w:t>
      </w:r>
      <w:r w:rsidRPr="007E65AE">
        <w:tab/>
        <w:t xml:space="preserve">The Secretary must not make a determination under </w:t>
      </w:r>
      <w:r w:rsidR="007E65AE">
        <w:t>subsection (</w:t>
      </w:r>
      <w:r w:rsidRPr="007E65AE">
        <w:t>7) unless:</w:t>
      </w:r>
    </w:p>
    <w:p w:rsidR="00B308F0" w:rsidRPr="007E65AE" w:rsidRDefault="00B308F0" w:rsidP="00B308F0">
      <w:pPr>
        <w:pStyle w:val="paragraph"/>
      </w:pPr>
      <w:r w:rsidRPr="007E65AE">
        <w:tab/>
        <w:t>(a)</w:t>
      </w:r>
      <w:r w:rsidRPr="007E65AE">
        <w:tab/>
        <w:t>the lump sum is $200 or less; or</w:t>
      </w:r>
    </w:p>
    <w:p w:rsidR="00B308F0" w:rsidRPr="007E65AE" w:rsidRDefault="00B308F0" w:rsidP="00B308F0">
      <w:pPr>
        <w:pStyle w:val="paragraph"/>
      </w:pPr>
      <w:r w:rsidRPr="007E65AE">
        <w:tab/>
        <w:t>(b)</w:t>
      </w:r>
      <w:r w:rsidRPr="007E65AE">
        <w:tab/>
        <w:t>the Secretary is satisfied that there are special circumstances that warrant the making of the determination</w:t>
      </w:r>
      <w:r w:rsidR="00347BAA" w:rsidRPr="007E65AE">
        <w:t>; or</w:t>
      </w:r>
    </w:p>
    <w:p w:rsidR="00347BAA" w:rsidRPr="007E65AE" w:rsidRDefault="00347BAA" w:rsidP="00347BAA">
      <w:pPr>
        <w:pStyle w:val="paragraph"/>
      </w:pPr>
      <w:r w:rsidRPr="007E65AE">
        <w:tab/>
        <w:t>(c)</w:t>
      </w:r>
      <w:r w:rsidRPr="007E65AE">
        <w:tab/>
        <w:t>immediately before the first person ceased to be subject to the income management regime, the first person was subject to the income management regime under section</w:t>
      </w:r>
      <w:r w:rsidR="007E65AE">
        <w:t> </w:t>
      </w:r>
      <w:r w:rsidRPr="007E65AE">
        <w:t>123UFA.</w:t>
      </w:r>
    </w:p>
    <w:p w:rsidR="00B308F0" w:rsidRPr="007E65AE" w:rsidRDefault="00B308F0" w:rsidP="00B308F0">
      <w:pPr>
        <w:pStyle w:val="subsection"/>
      </w:pPr>
      <w:r w:rsidRPr="007E65AE">
        <w:tab/>
        <w:t>(10)</w:t>
      </w:r>
      <w:r w:rsidRPr="007E65AE">
        <w:tab/>
        <w:t xml:space="preserve">If a lump sum is paid under </w:t>
      </w:r>
      <w:r w:rsidR="007E65AE">
        <w:t>subsection (</w:t>
      </w:r>
      <w:r w:rsidRPr="007E65AE">
        <w:t>7):</w:t>
      </w:r>
    </w:p>
    <w:p w:rsidR="00B308F0" w:rsidRPr="007E65AE" w:rsidRDefault="00B308F0" w:rsidP="00B308F0">
      <w:pPr>
        <w:pStyle w:val="paragraph"/>
      </w:pPr>
      <w:r w:rsidRPr="007E65AE">
        <w:tab/>
        <w:t>(a)</w:t>
      </w:r>
      <w:r w:rsidRPr="007E65AE">
        <w:tab/>
        <w:t xml:space="preserve">the </w:t>
      </w:r>
      <w:r w:rsidR="0023253F" w:rsidRPr="007E65AE">
        <w:t>Income Management Record</w:t>
      </w:r>
      <w:r w:rsidRPr="007E65AE">
        <w:t xml:space="preserve"> is debited by an amount equal to the lump sum; and</w:t>
      </w:r>
    </w:p>
    <w:p w:rsidR="00B308F0" w:rsidRPr="007E65AE" w:rsidRDefault="00B308F0" w:rsidP="00B308F0">
      <w:pPr>
        <w:pStyle w:val="paragraph"/>
      </w:pPr>
      <w:r w:rsidRPr="007E65AE">
        <w:tab/>
        <w:t>(b)</w:t>
      </w:r>
      <w:r w:rsidRPr="007E65AE">
        <w:tab/>
        <w:t>the first person’s income management account is debited by an amount equal to the lump sum.</w:t>
      </w:r>
    </w:p>
    <w:p w:rsidR="00B308F0" w:rsidRPr="007E65AE" w:rsidRDefault="00B308F0" w:rsidP="00B308F0">
      <w:pPr>
        <w:pStyle w:val="SubsectionHead"/>
      </w:pPr>
      <w:r w:rsidRPr="007E65AE">
        <w:t>Expense payment</w:t>
      </w:r>
    </w:p>
    <w:p w:rsidR="00B308F0" w:rsidRPr="007E65AE" w:rsidRDefault="00B308F0" w:rsidP="00B308F0">
      <w:pPr>
        <w:pStyle w:val="subsection"/>
      </w:pPr>
      <w:r w:rsidRPr="007E65AE">
        <w:tab/>
        <w:t>(11)</w:t>
      </w:r>
      <w:r w:rsidRPr="007E65AE">
        <w:tab/>
        <w:t>The Secretary may, on behalf of the Commonwealth:</w:t>
      </w:r>
    </w:p>
    <w:p w:rsidR="00B308F0" w:rsidRPr="007E65AE" w:rsidRDefault="00B308F0" w:rsidP="00B308F0">
      <w:pPr>
        <w:pStyle w:val="paragraph"/>
      </w:pPr>
      <w:r w:rsidRPr="007E65AE">
        <w:tab/>
        <w:t>(a)</w:t>
      </w:r>
      <w:r w:rsidRPr="007E65AE">
        <w:tab/>
        <w:t>make a payment in discharge, in whole or in part, of an obligation of the first person to pay an amount to a third person; or</w:t>
      </w:r>
    </w:p>
    <w:p w:rsidR="00B308F0" w:rsidRPr="007E65AE" w:rsidRDefault="00B308F0" w:rsidP="00B308F0">
      <w:pPr>
        <w:pStyle w:val="paragraph"/>
      </w:pPr>
      <w:r w:rsidRPr="007E65AE">
        <w:tab/>
        <w:t>(b)</w:t>
      </w:r>
      <w:r w:rsidRPr="007E65AE">
        <w:tab/>
        <w:t>make a payment in discharge, in whole or in part, of an obligation of a third person to pay an amount to a fourth person;</w:t>
      </w:r>
    </w:p>
    <w:p w:rsidR="00B308F0" w:rsidRPr="007E65AE" w:rsidRDefault="00B308F0" w:rsidP="00B308F0">
      <w:pPr>
        <w:pStyle w:val="subsection2"/>
      </w:pPr>
      <w:r w:rsidRPr="007E65AE">
        <w:t>so long as:</w:t>
      </w:r>
    </w:p>
    <w:p w:rsidR="00B308F0" w:rsidRPr="007E65AE" w:rsidRDefault="00B308F0" w:rsidP="00B308F0">
      <w:pPr>
        <w:pStyle w:val="paragraph"/>
      </w:pPr>
      <w:r w:rsidRPr="007E65AE">
        <w:tab/>
        <w:t>(c)</w:t>
      </w:r>
      <w:r w:rsidRPr="007E65AE">
        <w:tab/>
        <w:t>the payment is made with the consent of the first person; and</w:t>
      </w:r>
    </w:p>
    <w:p w:rsidR="00B308F0" w:rsidRPr="007E65AE" w:rsidRDefault="00B308F0" w:rsidP="00B308F0">
      <w:pPr>
        <w:pStyle w:val="paragraph"/>
      </w:pPr>
      <w:r w:rsidRPr="007E65AE">
        <w:tab/>
        <w:t>(d)</w:t>
      </w:r>
      <w:r w:rsidRPr="007E65AE">
        <w:tab/>
        <w:t>the amount paid by the Secretary does not exceed the residual amount.</w:t>
      </w:r>
    </w:p>
    <w:p w:rsidR="00B308F0" w:rsidRPr="007E65AE" w:rsidRDefault="00B308F0" w:rsidP="00B308F0">
      <w:pPr>
        <w:pStyle w:val="subsection"/>
      </w:pPr>
      <w:r w:rsidRPr="007E65AE">
        <w:tab/>
        <w:t>(12)</w:t>
      </w:r>
      <w:r w:rsidRPr="007E65AE">
        <w:tab/>
        <w:t xml:space="preserve">The payment under </w:t>
      </w:r>
      <w:r w:rsidR="007E65AE">
        <w:t>subsection (</w:t>
      </w:r>
      <w:r w:rsidRPr="007E65AE">
        <w:t>11) must occur within the 12</w:t>
      </w:r>
      <w:r w:rsidR="007E65AE">
        <w:noBreakHyphen/>
      </w:r>
      <w:r w:rsidRPr="007E65AE">
        <w:t>month period beginning when the person ceased to be subject to the income management regime.</w:t>
      </w:r>
    </w:p>
    <w:p w:rsidR="00B308F0" w:rsidRPr="007E65AE" w:rsidRDefault="00B308F0" w:rsidP="00B308F0">
      <w:pPr>
        <w:pStyle w:val="subsection"/>
      </w:pPr>
      <w:r w:rsidRPr="007E65AE">
        <w:tab/>
        <w:t>(13)</w:t>
      </w:r>
      <w:r w:rsidRPr="007E65AE">
        <w:tab/>
        <w:t xml:space="preserve">If the Secretary makes a payment under </w:t>
      </w:r>
      <w:r w:rsidR="007E65AE">
        <w:t>subsection (</w:t>
      </w:r>
      <w:r w:rsidRPr="007E65AE">
        <w:t>11):</w:t>
      </w:r>
    </w:p>
    <w:p w:rsidR="00B308F0" w:rsidRPr="007E65AE" w:rsidRDefault="00B308F0" w:rsidP="00B308F0">
      <w:pPr>
        <w:pStyle w:val="paragraph"/>
      </w:pPr>
      <w:r w:rsidRPr="007E65AE">
        <w:tab/>
        <w:t>(a)</w:t>
      </w:r>
      <w:r w:rsidRPr="007E65AE">
        <w:tab/>
        <w:t xml:space="preserve">the </w:t>
      </w:r>
      <w:r w:rsidR="0023253F" w:rsidRPr="007E65AE">
        <w:t>Income Management Record</w:t>
      </w:r>
      <w:r w:rsidRPr="007E65AE">
        <w:t xml:space="preserve"> is debited by an amount equal to the amount paid under </w:t>
      </w:r>
      <w:r w:rsidR="007E65AE">
        <w:t>subsection (</w:t>
      </w:r>
      <w:r w:rsidRPr="007E65AE">
        <w:t>11); and</w:t>
      </w:r>
    </w:p>
    <w:p w:rsidR="00B308F0" w:rsidRPr="007E65AE" w:rsidRDefault="00B308F0" w:rsidP="00B308F0">
      <w:pPr>
        <w:pStyle w:val="paragraph"/>
      </w:pPr>
      <w:r w:rsidRPr="007E65AE">
        <w:tab/>
        <w:t>(b)</w:t>
      </w:r>
      <w:r w:rsidRPr="007E65AE">
        <w:tab/>
        <w:t xml:space="preserve">the first person’s income management account is debited by an amount equal to the amount paid under </w:t>
      </w:r>
      <w:r w:rsidR="007E65AE">
        <w:t>subsection (</w:t>
      </w:r>
      <w:r w:rsidRPr="007E65AE">
        <w:t>11); and</w:t>
      </w:r>
    </w:p>
    <w:p w:rsidR="00B308F0" w:rsidRPr="007E65AE" w:rsidRDefault="00B308F0" w:rsidP="00B308F0">
      <w:pPr>
        <w:pStyle w:val="paragraph"/>
      </w:pPr>
      <w:r w:rsidRPr="007E65AE">
        <w:tab/>
        <w:t>(c)</w:t>
      </w:r>
      <w:r w:rsidRPr="007E65AE">
        <w:tab/>
        <w:t xml:space="preserve">the Secretary is taken to have paid the first person so much of the residual amount as equals the amount paid under </w:t>
      </w:r>
      <w:r w:rsidR="007E65AE">
        <w:t>subsection (</w:t>
      </w:r>
      <w:r w:rsidRPr="007E65AE">
        <w:t>11).</w:t>
      </w:r>
    </w:p>
    <w:p w:rsidR="00B308F0" w:rsidRPr="007E65AE" w:rsidRDefault="00B308F0" w:rsidP="00B308F0">
      <w:pPr>
        <w:pStyle w:val="SubsectionHead"/>
      </w:pPr>
      <w:r w:rsidRPr="007E65AE">
        <w:t>Set</w:t>
      </w:r>
      <w:r w:rsidR="007E65AE">
        <w:noBreakHyphen/>
      </w:r>
      <w:r w:rsidRPr="007E65AE">
        <w:t>off</w:t>
      </w:r>
    </w:p>
    <w:p w:rsidR="00B308F0" w:rsidRPr="007E65AE" w:rsidRDefault="00B308F0" w:rsidP="00B308F0">
      <w:pPr>
        <w:pStyle w:val="subsection"/>
      </w:pPr>
      <w:r w:rsidRPr="007E65AE">
        <w:tab/>
        <w:t>(14)</w:t>
      </w:r>
      <w:r w:rsidRPr="007E65AE">
        <w:tab/>
        <w:t xml:space="preserve">If the first person owes an amount (the </w:t>
      </w:r>
      <w:r w:rsidRPr="007E65AE">
        <w:rPr>
          <w:b/>
          <w:i/>
        </w:rPr>
        <w:t>debt amount</w:t>
      </w:r>
      <w:r w:rsidRPr="007E65AE">
        <w:t>) to the Commonwealth, the Secretary may, with the consent of the first person, set off the whole or part of the residual amount against the whole or a part of the debt amount.</w:t>
      </w:r>
    </w:p>
    <w:p w:rsidR="00B308F0" w:rsidRPr="007E65AE" w:rsidRDefault="00B308F0" w:rsidP="00B308F0">
      <w:pPr>
        <w:pStyle w:val="subsection"/>
      </w:pPr>
      <w:r w:rsidRPr="007E65AE">
        <w:tab/>
        <w:t>(15)</w:t>
      </w:r>
      <w:r w:rsidRPr="007E65AE">
        <w:tab/>
        <w:t>The set</w:t>
      </w:r>
      <w:r w:rsidR="007E65AE">
        <w:noBreakHyphen/>
      </w:r>
      <w:r w:rsidRPr="007E65AE">
        <w:t xml:space="preserve">off under </w:t>
      </w:r>
      <w:r w:rsidR="007E65AE">
        <w:t>subsection (</w:t>
      </w:r>
      <w:r w:rsidRPr="007E65AE">
        <w:t>14) must occur within the 12</w:t>
      </w:r>
      <w:r w:rsidR="007E65AE">
        <w:noBreakHyphen/>
      </w:r>
      <w:r w:rsidRPr="007E65AE">
        <w:t>month period beginning when the person ceased to be subject to the income management regime.</w:t>
      </w:r>
    </w:p>
    <w:p w:rsidR="00B308F0" w:rsidRPr="007E65AE" w:rsidRDefault="00B308F0" w:rsidP="00B308F0">
      <w:pPr>
        <w:pStyle w:val="subsection"/>
      </w:pPr>
      <w:r w:rsidRPr="007E65AE">
        <w:tab/>
        <w:t>(16)</w:t>
      </w:r>
      <w:r w:rsidRPr="007E65AE">
        <w:tab/>
        <w:t xml:space="preserve">If the Secretary sets off an amount under </w:t>
      </w:r>
      <w:r w:rsidR="007E65AE">
        <w:t>subsection (</w:t>
      </w:r>
      <w:r w:rsidRPr="007E65AE">
        <w:t>14):</w:t>
      </w:r>
    </w:p>
    <w:p w:rsidR="00B308F0" w:rsidRPr="007E65AE" w:rsidRDefault="00B308F0" w:rsidP="00B308F0">
      <w:pPr>
        <w:pStyle w:val="paragraph"/>
      </w:pPr>
      <w:r w:rsidRPr="007E65AE">
        <w:tab/>
        <w:t>(a)</w:t>
      </w:r>
      <w:r w:rsidRPr="007E65AE">
        <w:tab/>
        <w:t xml:space="preserve">the </w:t>
      </w:r>
      <w:r w:rsidR="0023253F" w:rsidRPr="007E65AE">
        <w:t>Income Management Record</w:t>
      </w:r>
      <w:r w:rsidRPr="007E65AE">
        <w:t xml:space="preserve"> is debited by an amount equal to the amount set off; and</w:t>
      </w:r>
    </w:p>
    <w:p w:rsidR="00B308F0" w:rsidRPr="007E65AE" w:rsidRDefault="00B308F0" w:rsidP="00B308F0">
      <w:pPr>
        <w:pStyle w:val="paragraph"/>
      </w:pPr>
      <w:r w:rsidRPr="007E65AE">
        <w:tab/>
        <w:t>(b)</w:t>
      </w:r>
      <w:r w:rsidRPr="007E65AE">
        <w:tab/>
        <w:t>the first person’s income management account is debited by an amount equal to the amount set off; and</w:t>
      </w:r>
    </w:p>
    <w:p w:rsidR="00B308F0" w:rsidRPr="007E65AE" w:rsidRDefault="00B308F0" w:rsidP="00B308F0">
      <w:pPr>
        <w:pStyle w:val="paragraph"/>
      </w:pPr>
      <w:r w:rsidRPr="007E65AE">
        <w:tab/>
        <w:t>(c)</w:t>
      </w:r>
      <w:r w:rsidRPr="007E65AE">
        <w:tab/>
        <w:t>the Secretary is taken to have paid the first person so much of the residual amount as equals the amount set off.</w:t>
      </w:r>
    </w:p>
    <w:p w:rsidR="0078044B" w:rsidRPr="007E65AE" w:rsidRDefault="0078044B" w:rsidP="0078044B">
      <w:pPr>
        <w:pStyle w:val="subsection"/>
      </w:pPr>
      <w:r w:rsidRPr="007E65AE">
        <w:tab/>
        <w:t>(16A)</w:t>
      </w:r>
      <w:r w:rsidRPr="007E65AE">
        <w:tab/>
      </w:r>
      <w:r w:rsidR="007E65AE">
        <w:t>Subsection (</w:t>
      </w:r>
      <w:r w:rsidRPr="007E65AE">
        <w:t>14) is not limited by Chapter</w:t>
      </w:r>
      <w:r w:rsidR="007E65AE">
        <w:t> </w:t>
      </w:r>
      <w:r w:rsidRPr="007E65AE">
        <w:t>5 of the 1991 Act</w:t>
      </w:r>
      <w:r w:rsidRPr="007E65AE">
        <w:rPr>
          <w:i/>
        </w:rPr>
        <w:t xml:space="preserve"> </w:t>
      </w:r>
      <w:r w:rsidRPr="007E65AE">
        <w:t>also applying in relation to the debt amount.</w:t>
      </w:r>
    </w:p>
    <w:p w:rsidR="00B308F0" w:rsidRPr="007E65AE" w:rsidRDefault="00B308F0" w:rsidP="00B308F0">
      <w:pPr>
        <w:pStyle w:val="SubsectionHead"/>
      </w:pPr>
      <w:r w:rsidRPr="007E65AE">
        <w:t>Tax consequences</w:t>
      </w:r>
    </w:p>
    <w:p w:rsidR="00B308F0" w:rsidRPr="007E65AE" w:rsidRDefault="00B308F0" w:rsidP="00B308F0">
      <w:pPr>
        <w:pStyle w:val="subsection"/>
      </w:pPr>
      <w:r w:rsidRPr="007E65AE">
        <w:tab/>
        <w:t>(17)</w:t>
      </w:r>
      <w:r w:rsidRPr="007E65AE">
        <w:tab/>
        <w:t xml:space="preserve">If a payment is made under </w:t>
      </w:r>
      <w:r w:rsidR="007E65AE">
        <w:t>subsection (</w:t>
      </w:r>
      <w:r w:rsidRPr="007E65AE">
        <w:t>4), (7) or (11), the payment does not have consequences under the income tax law for the first person.</w:t>
      </w:r>
    </w:p>
    <w:p w:rsidR="00B308F0" w:rsidRPr="007E65AE" w:rsidRDefault="00B308F0" w:rsidP="00B308F0">
      <w:pPr>
        <w:pStyle w:val="subsection"/>
      </w:pPr>
      <w:r w:rsidRPr="007E65AE">
        <w:tab/>
        <w:t>(18)</w:t>
      </w:r>
      <w:r w:rsidRPr="007E65AE">
        <w:tab/>
        <w:t xml:space="preserve">If the Secretary sets off an amount under </w:t>
      </w:r>
      <w:r w:rsidR="007E65AE">
        <w:t>subsection (</w:t>
      </w:r>
      <w:r w:rsidRPr="007E65AE">
        <w:t>14), the set</w:t>
      </w:r>
      <w:r w:rsidR="007E65AE">
        <w:noBreakHyphen/>
      </w:r>
      <w:r w:rsidRPr="007E65AE">
        <w:t>off does not have consequences under the income tax law for the first person.</w:t>
      </w:r>
    </w:p>
    <w:p w:rsidR="002D071E" w:rsidRPr="007E65AE" w:rsidRDefault="002D071E" w:rsidP="002D071E">
      <w:pPr>
        <w:pStyle w:val="SubsectionHead"/>
      </w:pPr>
      <w:r w:rsidRPr="007E65AE">
        <w:t>Interpretation</w:t>
      </w:r>
    </w:p>
    <w:p w:rsidR="002D071E" w:rsidRPr="007E65AE" w:rsidRDefault="002D071E" w:rsidP="002D071E">
      <w:pPr>
        <w:pStyle w:val="subsection"/>
      </w:pPr>
      <w:r w:rsidRPr="007E65AE">
        <w:tab/>
        <w:t>(19)</w:t>
      </w:r>
      <w:r w:rsidRPr="007E65AE">
        <w:tab/>
        <w:t>This section is subject to section</w:t>
      </w:r>
      <w:r w:rsidR="007E65AE">
        <w:t> </w:t>
      </w:r>
      <w:r w:rsidRPr="007E65AE">
        <w:t>123WJA.</w:t>
      </w:r>
    </w:p>
    <w:p w:rsidR="001C0C39" w:rsidRPr="007E65AE" w:rsidRDefault="001C0C39" w:rsidP="001C0C39">
      <w:pPr>
        <w:pStyle w:val="ActHead5"/>
      </w:pPr>
      <w:bookmarkStart w:id="356" w:name="_Toc507142759"/>
      <w:r w:rsidRPr="007E65AE">
        <w:rPr>
          <w:rStyle w:val="CharSectno"/>
        </w:rPr>
        <w:t>123WJA</w:t>
      </w:r>
      <w:r w:rsidRPr="007E65AE">
        <w:t xml:space="preserve">  Ceasing payment of credit balances of income management accounts—person becomes subject to the income management regime again</w:t>
      </w:r>
      <w:bookmarkEnd w:id="356"/>
    </w:p>
    <w:p w:rsidR="001C0C39" w:rsidRPr="007E65AE" w:rsidRDefault="001C0C39" w:rsidP="001C0C39">
      <w:pPr>
        <w:pStyle w:val="subsection"/>
      </w:pPr>
      <w:r w:rsidRPr="007E65AE">
        <w:tab/>
        <w:t>(1)</w:t>
      </w:r>
      <w:r w:rsidRPr="007E65AE">
        <w:tab/>
        <w:t>This section applies if:</w:t>
      </w:r>
    </w:p>
    <w:p w:rsidR="001C0C39" w:rsidRPr="007E65AE" w:rsidRDefault="001C0C39" w:rsidP="001C0C39">
      <w:pPr>
        <w:pStyle w:val="paragraph"/>
      </w:pPr>
      <w:r w:rsidRPr="007E65AE">
        <w:tab/>
        <w:t>(a)</w:t>
      </w:r>
      <w:r w:rsidRPr="007E65AE">
        <w:tab/>
        <w:t>at a particular time, a person ceases to be subject to the income management regime; and</w:t>
      </w:r>
    </w:p>
    <w:p w:rsidR="001C0C39" w:rsidRPr="007E65AE" w:rsidRDefault="001C0C39" w:rsidP="001C0C39">
      <w:pPr>
        <w:pStyle w:val="paragraph"/>
      </w:pPr>
      <w:r w:rsidRPr="007E65AE">
        <w:tab/>
        <w:t>(b)</w:t>
      </w:r>
      <w:r w:rsidRPr="007E65AE">
        <w:tab/>
        <w:t xml:space="preserve">at the time referred to in </w:t>
      </w:r>
      <w:r w:rsidR="007E65AE">
        <w:t>paragraph (</w:t>
      </w:r>
      <w:r w:rsidRPr="007E65AE">
        <w:t>a), there is a residual amount in relation to the person; and</w:t>
      </w:r>
    </w:p>
    <w:p w:rsidR="001C0C39" w:rsidRPr="007E65AE" w:rsidRDefault="001C0C39" w:rsidP="001C0C39">
      <w:pPr>
        <w:pStyle w:val="paragraph"/>
      </w:pPr>
      <w:r w:rsidRPr="007E65AE">
        <w:tab/>
        <w:t>(c)</w:t>
      </w:r>
      <w:r w:rsidRPr="007E65AE">
        <w:tab/>
        <w:t>at any time after the cessation, the person becomes subject to the income management regime again; and</w:t>
      </w:r>
    </w:p>
    <w:p w:rsidR="001C0C39" w:rsidRPr="007E65AE" w:rsidRDefault="001C0C39" w:rsidP="001C0C39">
      <w:pPr>
        <w:pStyle w:val="paragraph"/>
      </w:pPr>
      <w:r w:rsidRPr="007E65AE">
        <w:tab/>
        <w:t>(d)</w:t>
      </w:r>
      <w:r w:rsidRPr="007E65AE">
        <w:tab/>
        <w:t xml:space="preserve">at the time referred to in </w:t>
      </w:r>
      <w:r w:rsidR="007E65AE">
        <w:t>paragraph (</w:t>
      </w:r>
      <w:r w:rsidRPr="007E65AE">
        <w:t>c), the whole or a part of the residual amount has not been paid to the person in accordance with section</w:t>
      </w:r>
      <w:r w:rsidR="007E65AE">
        <w:t> </w:t>
      </w:r>
      <w:r w:rsidRPr="007E65AE">
        <w:t>123WJ.</w:t>
      </w:r>
    </w:p>
    <w:p w:rsidR="001C0C39" w:rsidRPr="007E65AE" w:rsidRDefault="001C0C39" w:rsidP="001C0C39">
      <w:pPr>
        <w:pStyle w:val="subsection"/>
      </w:pPr>
      <w:r w:rsidRPr="007E65AE">
        <w:tab/>
        <w:t>(2)</w:t>
      </w:r>
      <w:r w:rsidRPr="007E65AE">
        <w:tab/>
        <w:t>The Secretary may determine that section</w:t>
      </w:r>
      <w:r w:rsidR="007E65AE">
        <w:t> </w:t>
      </w:r>
      <w:r w:rsidRPr="007E65AE">
        <w:t>123WJ ceases to apply in relation to:</w:t>
      </w:r>
    </w:p>
    <w:p w:rsidR="001C0C39" w:rsidRPr="007E65AE" w:rsidRDefault="001C0C39" w:rsidP="001C0C39">
      <w:pPr>
        <w:pStyle w:val="paragraph"/>
      </w:pPr>
      <w:r w:rsidRPr="007E65AE">
        <w:tab/>
        <w:t>(a)</w:t>
      </w:r>
      <w:r w:rsidRPr="007E65AE">
        <w:tab/>
        <w:t>the whole of the residual amount; or</w:t>
      </w:r>
    </w:p>
    <w:p w:rsidR="001C0C39" w:rsidRPr="007E65AE" w:rsidRDefault="001C0C39" w:rsidP="001C0C39">
      <w:pPr>
        <w:pStyle w:val="paragraph"/>
      </w:pPr>
      <w:r w:rsidRPr="007E65AE">
        <w:tab/>
        <w:t>(b)</w:t>
      </w:r>
      <w:r w:rsidRPr="007E65AE">
        <w:tab/>
        <w:t>a part of the residual amount specified in the determination.</w:t>
      </w:r>
    </w:p>
    <w:p w:rsidR="001C0C39" w:rsidRPr="007E65AE" w:rsidRDefault="001C0C39" w:rsidP="001C0C39">
      <w:pPr>
        <w:pStyle w:val="subsection2"/>
      </w:pPr>
      <w:r w:rsidRPr="007E65AE">
        <w:t>The determination has effect accordingly.</w:t>
      </w:r>
    </w:p>
    <w:p w:rsidR="001C0C39" w:rsidRPr="007E65AE" w:rsidRDefault="001C0C39" w:rsidP="001C0C39">
      <w:pPr>
        <w:pStyle w:val="subsection"/>
      </w:pPr>
      <w:r w:rsidRPr="007E65AE">
        <w:tab/>
        <w:t>(3)</w:t>
      </w:r>
      <w:r w:rsidRPr="007E65AE">
        <w:tab/>
        <w:t>In this section:</w:t>
      </w:r>
    </w:p>
    <w:p w:rsidR="001C0C39" w:rsidRPr="007E65AE" w:rsidRDefault="001C0C39" w:rsidP="001C0C39">
      <w:pPr>
        <w:pStyle w:val="Definition"/>
      </w:pPr>
      <w:r w:rsidRPr="007E65AE">
        <w:rPr>
          <w:b/>
          <w:i/>
        </w:rPr>
        <w:t xml:space="preserve">residual amount </w:t>
      </w:r>
      <w:r w:rsidRPr="007E65AE">
        <w:t>has the same meaning as in subsection</w:t>
      </w:r>
      <w:r w:rsidR="007E65AE">
        <w:t> </w:t>
      </w:r>
      <w:r w:rsidRPr="007E65AE">
        <w:t>123WJ(2).</w:t>
      </w:r>
    </w:p>
    <w:p w:rsidR="00B308F0" w:rsidRPr="007E65AE" w:rsidRDefault="00B308F0" w:rsidP="00B308F0">
      <w:pPr>
        <w:pStyle w:val="ActHead5"/>
      </w:pPr>
      <w:bookmarkStart w:id="357" w:name="_Toc507142760"/>
      <w:r w:rsidRPr="007E65AE">
        <w:rPr>
          <w:rStyle w:val="CharSectno"/>
        </w:rPr>
        <w:t>123WK</w:t>
      </w:r>
      <w:r w:rsidRPr="007E65AE">
        <w:t xml:space="preserve">  Payment into bank account etc. of credit balances of income management accounts—person ceases to be subject to the income management regime</w:t>
      </w:r>
      <w:bookmarkEnd w:id="357"/>
    </w:p>
    <w:p w:rsidR="00B308F0" w:rsidRPr="007E65AE" w:rsidRDefault="00B308F0" w:rsidP="00B308F0">
      <w:pPr>
        <w:pStyle w:val="SubsectionHead"/>
      </w:pPr>
      <w:r w:rsidRPr="007E65AE">
        <w:t>Scope</w:t>
      </w:r>
    </w:p>
    <w:p w:rsidR="00B308F0" w:rsidRPr="007E65AE" w:rsidRDefault="00B308F0" w:rsidP="00B308F0">
      <w:pPr>
        <w:pStyle w:val="subsection"/>
      </w:pPr>
      <w:r w:rsidRPr="007E65AE">
        <w:tab/>
        <w:t>(1)</w:t>
      </w:r>
      <w:r w:rsidRPr="007E65AE">
        <w:tab/>
        <w:t>This section applies to an amount that is to be paid to a person as:</w:t>
      </w:r>
    </w:p>
    <w:p w:rsidR="00B308F0" w:rsidRPr="007E65AE" w:rsidRDefault="00B308F0" w:rsidP="00B308F0">
      <w:pPr>
        <w:pStyle w:val="paragraph"/>
      </w:pPr>
      <w:r w:rsidRPr="007E65AE">
        <w:tab/>
        <w:t>(a)</w:t>
      </w:r>
      <w:r w:rsidRPr="007E65AE">
        <w:tab/>
        <w:t>an instalment under subsection</w:t>
      </w:r>
      <w:r w:rsidR="007E65AE">
        <w:t> </w:t>
      </w:r>
      <w:r w:rsidRPr="007E65AE">
        <w:t>123WJ(4); or</w:t>
      </w:r>
    </w:p>
    <w:p w:rsidR="00B308F0" w:rsidRPr="007E65AE" w:rsidRDefault="00B308F0" w:rsidP="00B308F0">
      <w:pPr>
        <w:pStyle w:val="paragraph"/>
      </w:pPr>
      <w:r w:rsidRPr="007E65AE">
        <w:tab/>
        <w:t>(b)</w:t>
      </w:r>
      <w:r w:rsidRPr="007E65AE">
        <w:tab/>
        <w:t>a lump sum under subsection</w:t>
      </w:r>
      <w:r w:rsidR="007E65AE">
        <w:t> </w:t>
      </w:r>
      <w:r w:rsidRPr="007E65AE">
        <w:t>123WJ(7).</w:t>
      </w:r>
    </w:p>
    <w:p w:rsidR="00B308F0" w:rsidRPr="007E65AE" w:rsidRDefault="00B308F0" w:rsidP="00B308F0">
      <w:pPr>
        <w:pStyle w:val="SubsectionHead"/>
      </w:pPr>
      <w:r w:rsidRPr="007E65AE">
        <w:t>Payment into bank account etc.</w:t>
      </w:r>
    </w:p>
    <w:p w:rsidR="00B308F0" w:rsidRPr="007E65AE" w:rsidRDefault="00B308F0" w:rsidP="00B308F0">
      <w:pPr>
        <w:pStyle w:val="subsection"/>
      </w:pPr>
      <w:r w:rsidRPr="007E65AE">
        <w:tab/>
        <w:t>(2)</w:t>
      </w:r>
      <w:r w:rsidRPr="007E65AE">
        <w:tab/>
        <w:t>The amount is to be paid to the credit of a bank account kept by the person.</w:t>
      </w:r>
    </w:p>
    <w:p w:rsidR="00B308F0" w:rsidRPr="007E65AE" w:rsidRDefault="00B308F0" w:rsidP="00B308F0">
      <w:pPr>
        <w:pStyle w:val="subsection"/>
      </w:pPr>
      <w:r w:rsidRPr="007E65AE">
        <w:tab/>
        <w:t>(3)</w:t>
      </w:r>
      <w:r w:rsidRPr="007E65AE">
        <w:tab/>
        <w:t>The bank account may be kept by the person either alone or jointly or in common with another person.</w:t>
      </w:r>
    </w:p>
    <w:p w:rsidR="00B308F0" w:rsidRPr="007E65AE" w:rsidRDefault="00B308F0" w:rsidP="00B308F0">
      <w:pPr>
        <w:pStyle w:val="subsection"/>
      </w:pPr>
      <w:r w:rsidRPr="007E65AE">
        <w:tab/>
        <w:t>(4)</w:t>
      </w:r>
      <w:r w:rsidRPr="007E65AE">
        <w:tab/>
        <w:t xml:space="preserve">The Secretary may direct that the whole or a part of the amount be paid to the person in a different way from that provided for by </w:t>
      </w:r>
      <w:r w:rsidR="007E65AE">
        <w:t>subsection (</w:t>
      </w:r>
      <w:r w:rsidRPr="007E65AE">
        <w:t>2).</w:t>
      </w:r>
    </w:p>
    <w:p w:rsidR="00B308F0" w:rsidRPr="007E65AE" w:rsidRDefault="00B308F0" w:rsidP="00B308F0">
      <w:pPr>
        <w:pStyle w:val="subsection"/>
      </w:pPr>
      <w:r w:rsidRPr="007E65AE">
        <w:tab/>
        <w:t>(5)</w:t>
      </w:r>
      <w:r w:rsidRPr="007E65AE">
        <w:tab/>
        <w:t xml:space="preserve">If the Secretary gives a direction under </w:t>
      </w:r>
      <w:r w:rsidR="007E65AE">
        <w:t>subsection (</w:t>
      </w:r>
      <w:r w:rsidRPr="007E65AE">
        <w:t>4), the amount is to be paid in accordance with the direction.</w:t>
      </w:r>
    </w:p>
    <w:p w:rsidR="00B308F0" w:rsidRPr="007E65AE" w:rsidRDefault="00B308F0" w:rsidP="00B308F0">
      <w:pPr>
        <w:pStyle w:val="ActHead5"/>
      </w:pPr>
      <w:bookmarkStart w:id="358" w:name="_Toc507142761"/>
      <w:r w:rsidRPr="007E65AE">
        <w:rPr>
          <w:rStyle w:val="CharSectno"/>
        </w:rPr>
        <w:t>123WL</w:t>
      </w:r>
      <w:r w:rsidRPr="007E65AE">
        <w:t xml:space="preserve">  Payment of credit balances of income management accounts—person dies</w:t>
      </w:r>
      <w:bookmarkEnd w:id="358"/>
    </w:p>
    <w:p w:rsidR="00B308F0" w:rsidRPr="007E65AE" w:rsidRDefault="00B308F0" w:rsidP="00B308F0">
      <w:pPr>
        <w:pStyle w:val="SubsectionHead"/>
      </w:pPr>
      <w:r w:rsidRPr="007E65AE">
        <w:t>Scope</w:t>
      </w:r>
    </w:p>
    <w:p w:rsidR="00B308F0" w:rsidRPr="007E65AE" w:rsidRDefault="00B308F0" w:rsidP="00B308F0">
      <w:pPr>
        <w:pStyle w:val="subsection"/>
      </w:pPr>
      <w:r w:rsidRPr="007E65AE">
        <w:tab/>
        <w:t>(1)</w:t>
      </w:r>
      <w:r w:rsidRPr="007E65AE">
        <w:tab/>
        <w:t>This section applies if:</w:t>
      </w:r>
    </w:p>
    <w:p w:rsidR="00B308F0" w:rsidRPr="007E65AE" w:rsidRDefault="00B308F0" w:rsidP="00B308F0">
      <w:pPr>
        <w:pStyle w:val="paragraph"/>
      </w:pPr>
      <w:r w:rsidRPr="007E65AE">
        <w:tab/>
        <w:t>(a)</w:t>
      </w:r>
      <w:r w:rsidRPr="007E65AE">
        <w:tab/>
        <w:t>an income management account is kept in the name of a person; and</w:t>
      </w:r>
    </w:p>
    <w:p w:rsidR="00B308F0" w:rsidRPr="007E65AE" w:rsidRDefault="00B308F0" w:rsidP="00B308F0">
      <w:pPr>
        <w:pStyle w:val="paragraph"/>
      </w:pPr>
      <w:r w:rsidRPr="007E65AE">
        <w:tab/>
        <w:t>(b)</w:t>
      </w:r>
      <w:r w:rsidRPr="007E65AE">
        <w:tab/>
        <w:t>the person dies; and</w:t>
      </w:r>
    </w:p>
    <w:p w:rsidR="00B308F0" w:rsidRPr="007E65AE" w:rsidRDefault="00B308F0" w:rsidP="00B308F0">
      <w:pPr>
        <w:pStyle w:val="paragraph"/>
      </w:pPr>
      <w:r w:rsidRPr="007E65AE">
        <w:tab/>
        <w:t>(c)</w:t>
      </w:r>
      <w:r w:rsidRPr="007E65AE">
        <w:tab/>
        <w:t>at the time of the person’s death, the person’s income management account has a credit balance.</w:t>
      </w:r>
    </w:p>
    <w:p w:rsidR="00B308F0" w:rsidRPr="007E65AE" w:rsidRDefault="00B308F0" w:rsidP="00B308F0">
      <w:pPr>
        <w:pStyle w:val="SubsectionHead"/>
      </w:pPr>
      <w:r w:rsidRPr="007E65AE">
        <w:t>Residual amount</w:t>
      </w:r>
    </w:p>
    <w:p w:rsidR="00B308F0" w:rsidRPr="007E65AE" w:rsidRDefault="00B308F0" w:rsidP="00B308F0">
      <w:pPr>
        <w:pStyle w:val="subsection"/>
      </w:pPr>
      <w:r w:rsidRPr="007E65AE">
        <w:tab/>
        <w:t>(2)</w:t>
      </w:r>
      <w:r w:rsidRPr="007E65AE">
        <w:tab/>
        <w:t xml:space="preserve">For the purposes of this section, the </w:t>
      </w:r>
      <w:r w:rsidRPr="007E65AE">
        <w:rPr>
          <w:b/>
          <w:i/>
        </w:rPr>
        <w:t>residual amount</w:t>
      </w:r>
      <w:r w:rsidRPr="007E65AE">
        <w:t xml:space="preserve"> is an amount equal to the credit balance of the person’s income management account.</w:t>
      </w:r>
    </w:p>
    <w:p w:rsidR="00DD01DE" w:rsidRPr="007E65AE" w:rsidRDefault="00DD01DE" w:rsidP="00DD01DE">
      <w:pPr>
        <w:pStyle w:val="SubsectionHead"/>
      </w:pPr>
      <w:r w:rsidRPr="007E65AE">
        <w:t>Payment of residual amount</w:t>
      </w:r>
    </w:p>
    <w:p w:rsidR="00DD01DE" w:rsidRPr="007E65AE" w:rsidRDefault="00DD01DE" w:rsidP="00DD01DE">
      <w:pPr>
        <w:pStyle w:val="subsection"/>
      </w:pPr>
      <w:r w:rsidRPr="007E65AE">
        <w:tab/>
        <w:t>(3)</w:t>
      </w:r>
      <w:r w:rsidRPr="007E65AE">
        <w:tab/>
        <w:t>The residual amount is to be paid in one or more of the following ways (as determined by the Secretary):</w:t>
      </w:r>
    </w:p>
    <w:p w:rsidR="00DD01DE" w:rsidRPr="007E65AE" w:rsidRDefault="00DD01DE" w:rsidP="00DD01DE">
      <w:pPr>
        <w:pStyle w:val="paragraph"/>
      </w:pPr>
      <w:r w:rsidRPr="007E65AE">
        <w:tab/>
        <w:t>(a)</w:t>
      </w:r>
      <w:r w:rsidRPr="007E65AE">
        <w:tab/>
        <w:t>to the legal personal representative of the person;</w:t>
      </w:r>
    </w:p>
    <w:p w:rsidR="00DD01DE" w:rsidRPr="007E65AE" w:rsidRDefault="00DD01DE" w:rsidP="00DD01DE">
      <w:pPr>
        <w:pStyle w:val="paragraph"/>
      </w:pPr>
      <w:r w:rsidRPr="007E65AE">
        <w:tab/>
        <w:t>(b)</w:t>
      </w:r>
      <w:r w:rsidRPr="007E65AE">
        <w:tab/>
        <w:t>to one or more other persons whom the Secretary is satisfied have carried out, are carrying out, or will carry out, an appropriate activity in relation to the estate or affairs of the person;</w:t>
      </w:r>
    </w:p>
    <w:p w:rsidR="00DD01DE" w:rsidRPr="007E65AE" w:rsidRDefault="00DD01DE" w:rsidP="00DD01DE">
      <w:pPr>
        <w:pStyle w:val="paragraph"/>
      </w:pPr>
      <w:r w:rsidRPr="007E65AE">
        <w:tab/>
        <w:t>(c)</w:t>
      </w:r>
      <w:r w:rsidRPr="007E65AE">
        <w:tab/>
        <w:t>to the credit of a bank account nominated by the person for the purposes of subsection</w:t>
      </w:r>
      <w:r w:rsidR="007E65AE">
        <w:t> </w:t>
      </w:r>
      <w:r w:rsidRPr="007E65AE">
        <w:t>55(2).</w:t>
      </w:r>
    </w:p>
    <w:p w:rsidR="00DD01DE" w:rsidRPr="007E65AE" w:rsidRDefault="00DD01DE" w:rsidP="00DD01DE">
      <w:pPr>
        <w:pStyle w:val="subsection2"/>
      </w:pPr>
      <w:r w:rsidRPr="007E65AE">
        <w:t>An amount that is to be paid under this subsection is to be paid as a lump sum on a day determined by the Secretary.</w:t>
      </w:r>
    </w:p>
    <w:p w:rsidR="00DD01DE" w:rsidRPr="007E65AE" w:rsidRDefault="00DD01DE" w:rsidP="00DD01DE">
      <w:pPr>
        <w:pStyle w:val="subsection"/>
      </w:pPr>
      <w:r w:rsidRPr="007E65AE">
        <w:tab/>
        <w:t>(3A)</w:t>
      </w:r>
      <w:r w:rsidRPr="007E65AE">
        <w:tab/>
        <w:t xml:space="preserve">A person may be paid more than one amount under </w:t>
      </w:r>
      <w:r w:rsidR="007E65AE">
        <w:t>subsection (</w:t>
      </w:r>
      <w:r w:rsidRPr="007E65AE">
        <w:t>3).</w:t>
      </w:r>
    </w:p>
    <w:p w:rsidR="00B308F0" w:rsidRPr="007E65AE" w:rsidRDefault="00B308F0" w:rsidP="00B308F0">
      <w:pPr>
        <w:pStyle w:val="subsection"/>
      </w:pPr>
      <w:r w:rsidRPr="007E65AE">
        <w:tab/>
        <w:t>(5)</w:t>
      </w:r>
      <w:r w:rsidRPr="007E65AE">
        <w:tab/>
        <w:t xml:space="preserve">If a lump sum is paid under </w:t>
      </w:r>
      <w:r w:rsidR="007E65AE">
        <w:t>subsection (</w:t>
      </w:r>
      <w:r w:rsidRPr="007E65AE">
        <w:t>3):</w:t>
      </w:r>
    </w:p>
    <w:p w:rsidR="00B308F0" w:rsidRPr="007E65AE" w:rsidRDefault="00B308F0" w:rsidP="00B308F0">
      <w:pPr>
        <w:pStyle w:val="paragraph"/>
      </w:pPr>
      <w:r w:rsidRPr="007E65AE">
        <w:tab/>
        <w:t>(a)</w:t>
      </w:r>
      <w:r w:rsidRPr="007E65AE">
        <w:tab/>
        <w:t xml:space="preserve">the </w:t>
      </w:r>
      <w:r w:rsidR="008B5338" w:rsidRPr="007E65AE">
        <w:t>Income Management Record</w:t>
      </w:r>
      <w:r w:rsidRPr="007E65AE">
        <w:t xml:space="preserve"> is debited by an amount equal to the lump sum; and</w:t>
      </w:r>
    </w:p>
    <w:p w:rsidR="00B308F0" w:rsidRPr="007E65AE" w:rsidRDefault="00B308F0" w:rsidP="00B308F0">
      <w:pPr>
        <w:pStyle w:val="paragraph"/>
      </w:pPr>
      <w:r w:rsidRPr="007E65AE">
        <w:tab/>
        <w:t>(b)</w:t>
      </w:r>
      <w:r w:rsidRPr="007E65AE">
        <w:tab/>
        <w:t>the person’s income management account is debited by an amount equal to the lump sum.</w:t>
      </w:r>
    </w:p>
    <w:p w:rsidR="00B308F0" w:rsidRPr="007E65AE" w:rsidRDefault="00B308F0" w:rsidP="00B308F0">
      <w:pPr>
        <w:pStyle w:val="SubsectionHead"/>
      </w:pPr>
      <w:r w:rsidRPr="007E65AE">
        <w:t>Tax consequences</w:t>
      </w:r>
    </w:p>
    <w:p w:rsidR="00B308F0" w:rsidRPr="007E65AE" w:rsidRDefault="00B308F0" w:rsidP="00B308F0">
      <w:pPr>
        <w:pStyle w:val="subsection"/>
      </w:pPr>
      <w:r w:rsidRPr="007E65AE">
        <w:tab/>
        <w:t>(6)</w:t>
      </w:r>
      <w:r w:rsidRPr="007E65AE">
        <w:tab/>
        <w:t xml:space="preserve">If a payment is made under </w:t>
      </w:r>
      <w:r w:rsidR="007E65AE">
        <w:t>subsection (</w:t>
      </w:r>
      <w:r w:rsidRPr="007E65AE">
        <w:t>3), the payment does not have consequences under the income tax law for the person’s estate.</w:t>
      </w:r>
    </w:p>
    <w:p w:rsidR="00B308F0" w:rsidRPr="007E65AE" w:rsidRDefault="00B308F0" w:rsidP="00B308F0">
      <w:pPr>
        <w:pStyle w:val="ActHead5"/>
      </w:pPr>
      <w:bookmarkStart w:id="359" w:name="_Toc507142762"/>
      <w:r w:rsidRPr="007E65AE">
        <w:rPr>
          <w:rStyle w:val="CharSectno"/>
        </w:rPr>
        <w:t>123WM</w:t>
      </w:r>
      <w:r w:rsidRPr="007E65AE">
        <w:t xml:space="preserve">  Payment into bank account etc. of credit balances of income management accounts—person dies</w:t>
      </w:r>
      <w:bookmarkEnd w:id="359"/>
    </w:p>
    <w:p w:rsidR="00B308F0" w:rsidRPr="007E65AE" w:rsidRDefault="00B308F0" w:rsidP="00B308F0">
      <w:pPr>
        <w:pStyle w:val="SubsectionHead"/>
      </w:pPr>
      <w:r w:rsidRPr="007E65AE">
        <w:t>Scope</w:t>
      </w:r>
    </w:p>
    <w:p w:rsidR="00B308F0" w:rsidRPr="007E65AE" w:rsidRDefault="00B308F0" w:rsidP="00B308F0">
      <w:pPr>
        <w:pStyle w:val="subsection"/>
      </w:pPr>
      <w:r w:rsidRPr="007E65AE">
        <w:tab/>
        <w:t>(1)</w:t>
      </w:r>
      <w:r w:rsidRPr="007E65AE">
        <w:tab/>
        <w:t xml:space="preserve">This section applies to an amount that is to be paid to a person under </w:t>
      </w:r>
      <w:r w:rsidR="00892789" w:rsidRPr="007E65AE">
        <w:t>paragraph</w:t>
      </w:r>
      <w:r w:rsidR="007E65AE">
        <w:t> </w:t>
      </w:r>
      <w:r w:rsidR="00892789" w:rsidRPr="007E65AE">
        <w:t>123WL(3)(a) or (b)</w:t>
      </w:r>
      <w:r w:rsidRPr="007E65AE">
        <w:t>.</w:t>
      </w:r>
    </w:p>
    <w:p w:rsidR="00B308F0" w:rsidRPr="007E65AE" w:rsidRDefault="00B308F0" w:rsidP="00B308F0">
      <w:pPr>
        <w:pStyle w:val="SubsectionHead"/>
      </w:pPr>
      <w:r w:rsidRPr="007E65AE">
        <w:t>Payment into bank account etc.</w:t>
      </w:r>
    </w:p>
    <w:p w:rsidR="00B308F0" w:rsidRPr="007E65AE" w:rsidRDefault="00B308F0" w:rsidP="00B308F0">
      <w:pPr>
        <w:pStyle w:val="subsection"/>
      </w:pPr>
      <w:r w:rsidRPr="007E65AE">
        <w:tab/>
        <w:t>(2)</w:t>
      </w:r>
      <w:r w:rsidRPr="007E65AE">
        <w:tab/>
        <w:t>The amount is to be paid to the credit of a bank account kept by the person.</w:t>
      </w:r>
    </w:p>
    <w:p w:rsidR="00B308F0" w:rsidRPr="007E65AE" w:rsidRDefault="00B308F0" w:rsidP="00B308F0">
      <w:pPr>
        <w:pStyle w:val="subsection"/>
      </w:pPr>
      <w:r w:rsidRPr="007E65AE">
        <w:tab/>
        <w:t>(3)</w:t>
      </w:r>
      <w:r w:rsidRPr="007E65AE">
        <w:tab/>
        <w:t>The bank account may be kept by the person either alone or jointly or in common with another person.</w:t>
      </w:r>
    </w:p>
    <w:p w:rsidR="00B308F0" w:rsidRPr="007E65AE" w:rsidRDefault="00B308F0" w:rsidP="00B308F0">
      <w:pPr>
        <w:pStyle w:val="subsection"/>
      </w:pPr>
      <w:r w:rsidRPr="007E65AE">
        <w:tab/>
        <w:t>(4)</w:t>
      </w:r>
      <w:r w:rsidRPr="007E65AE">
        <w:tab/>
        <w:t xml:space="preserve">The Secretary may direct that the whole or a part of the amount be paid to the person in a different way from that provided for by </w:t>
      </w:r>
      <w:r w:rsidR="007E65AE">
        <w:t>subsection (</w:t>
      </w:r>
      <w:r w:rsidRPr="007E65AE">
        <w:t>2).</w:t>
      </w:r>
    </w:p>
    <w:p w:rsidR="00B308F0" w:rsidRPr="007E65AE" w:rsidRDefault="00B308F0" w:rsidP="00B308F0">
      <w:pPr>
        <w:pStyle w:val="subsection"/>
      </w:pPr>
      <w:r w:rsidRPr="007E65AE">
        <w:tab/>
        <w:t>(5)</w:t>
      </w:r>
      <w:r w:rsidRPr="007E65AE">
        <w:tab/>
        <w:t xml:space="preserve">If the Secretary gives a direction under </w:t>
      </w:r>
      <w:r w:rsidR="007E65AE">
        <w:t>subsection (</w:t>
      </w:r>
      <w:r w:rsidRPr="007E65AE">
        <w:t>4), the amount is to be paid in accordance with the direction.</w:t>
      </w:r>
    </w:p>
    <w:p w:rsidR="00B308F0" w:rsidRPr="007E65AE" w:rsidRDefault="00B308F0" w:rsidP="000A7DAF">
      <w:pPr>
        <w:pStyle w:val="ActHead5"/>
      </w:pPr>
      <w:bookmarkStart w:id="360" w:name="_Toc507142763"/>
      <w:r w:rsidRPr="007E65AE">
        <w:rPr>
          <w:rStyle w:val="CharSectno"/>
        </w:rPr>
        <w:t>123WN</w:t>
      </w:r>
      <w:r w:rsidRPr="007E65AE">
        <w:t xml:space="preserve">  Crediting of amounts to income management accounts—Ministerial rules</w:t>
      </w:r>
      <w:bookmarkEnd w:id="360"/>
    </w:p>
    <w:p w:rsidR="00B308F0" w:rsidRPr="007E65AE" w:rsidRDefault="00B308F0" w:rsidP="000A7DAF">
      <w:pPr>
        <w:pStyle w:val="subsection"/>
        <w:keepNext/>
      </w:pPr>
      <w:r w:rsidRPr="007E65AE">
        <w:tab/>
      </w:r>
      <w:r w:rsidRPr="007E65AE">
        <w:tab/>
        <w:t>The Minister may, by legislative instrument, make rules providing that an amount ascertained in accordance with the rules is to be credited to:</w:t>
      </w:r>
    </w:p>
    <w:p w:rsidR="00B308F0" w:rsidRPr="007E65AE" w:rsidRDefault="00B308F0" w:rsidP="00B308F0">
      <w:pPr>
        <w:pStyle w:val="paragraph"/>
      </w:pPr>
      <w:r w:rsidRPr="007E65AE">
        <w:tab/>
        <w:t>(a)</w:t>
      </w:r>
      <w:r w:rsidRPr="007E65AE">
        <w:tab/>
        <w:t xml:space="preserve">the </w:t>
      </w:r>
      <w:r w:rsidR="00C63022" w:rsidRPr="007E65AE">
        <w:t>Income Management Record</w:t>
      </w:r>
      <w:r w:rsidRPr="007E65AE">
        <w:t>; and</w:t>
      </w:r>
    </w:p>
    <w:p w:rsidR="00B308F0" w:rsidRPr="007E65AE" w:rsidRDefault="00B308F0" w:rsidP="00B308F0">
      <w:pPr>
        <w:pStyle w:val="paragraph"/>
      </w:pPr>
      <w:r w:rsidRPr="007E65AE">
        <w:tab/>
        <w:t>(b)</w:t>
      </w:r>
      <w:r w:rsidRPr="007E65AE">
        <w:tab/>
        <w:t>a person’s income management account;</w:t>
      </w:r>
    </w:p>
    <w:p w:rsidR="00B308F0" w:rsidRPr="007E65AE" w:rsidRDefault="00B308F0" w:rsidP="00B308F0">
      <w:pPr>
        <w:pStyle w:val="subsection2"/>
      </w:pPr>
      <w:r w:rsidRPr="007E65AE">
        <w:t>in the circumstances specified in the rules.</w:t>
      </w:r>
    </w:p>
    <w:p w:rsidR="00B308F0" w:rsidRPr="007E65AE" w:rsidRDefault="00B308F0" w:rsidP="00666140">
      <w:pPr>
        <w:pStyle w:val="ActHead3"/>
        <w:pageBreakBefore/>
      </w:pPr>
      <w:bookmarkStart w:id="361" w:name="_Toc507142764"/>
      <w:r w:rsidRPr="007E65AE">
        <w:rPr>
          <w:rStyle w:val="CharDivNo"/>
        </w:rPr>
        <w:t>Division</w:t>
      </w:r>
      <w:r w:rsidR="007E65AE" w:rsidRPr="007E65AE">
        <w:rPr>
          <w:rStyle w:val="CharDivNo"/>
        </w:rPr>
        <w:t> </w:t>
      </w:r>
      <w:r w:rsidRPr="007E65AE">
        <w:rPr>
          <w:rStyle w:val="CharDivNo"/>
        </w:rPr>
        <w:t>5</w:t>
      </w:r>
      <w:r w:rsidRPr="007E65AE">
        <w:t>—</w:t>
      </w:r>
      <w:r w:rsidRPr="007E65AE">
        <w:rPr>
          <w:rStyle w:val="CharDivText"/>
        </w:rPr>
        <w:t>Deductions from welfare payments</w:t>
      </w:r>
      <w:bookmarkEnd w:id="361"/>
    </w:p>
    <w:p w:rsidR="00B308F0" w:rsidRPr="007E65AE" w:rsidRDefault="00EE205F" w:rsidP="00B308F0">
      <w:pPr>
        <w:pStyle w:val="ActHead4"/>
      </w:pPr>
      <w:bookmarkStart w:id="362" w:name="_Toc507142765"/>
      <w:r w:rsidRPr="007E65AE">
        <w:rPr>
          <w:rStyle w:val="CharSubdNo"/>
        </w:rPr>
        <w:t>Subdivision</w:t>
      </w:r>
      <w:r w:rsidR="00666140" w:rsidRPr="007E65AE">
        <w:rPr>
          <w:rStyle w:val="CharSubdNo"/>
        </w:rPr>
        <w:t xml:space="preserve"> </w:t>
      </w:r>
      <w:r w:rsidR="00B308F0" w:rsidRPr="007E65AE">
        <w:rPr>
          <w:rStyle w:val="CharSubdNo"/>
        </w:rPr>
        <w:t>B</w:t>
      </w:r>
      <w:r w:rsidR="00B308F0" w:rsidRPr="007E65AE">
        <w:t>—</w:t>
      </w:r>
      <w:r w:rsidR="00B308F0" w:rsidRPr="007E65AE">
        <w:rPr>
          <w:rStyle w:val="CharSubdText"/>
        </w:rPr>
        <w:t>Child protection</w:t>
      </w:r>
      <w:bookmarkEnd w:id="362"/>
    </w:p>
    <w:p w:rsidR="00B308F0" w:rsidRPr="007E65AE" w:rsidRDefault="00B308F0" w:rsidP="00B308F0">
      <w:pPr>
        <w:pStyle w:val="ActHead5"/>
      </w:pPr>
      <w:bookmarkStart w:id="363" w:name="_Toc507142766"/>
      <w:r w:rsidRPr="007E65AE">
        <w:rPr>
          <w:rStyle w:val="CharSectno"/>
        </w:rPr>
        <w:t>123XI</w:t>
      </w:r>
      <w:r w:rsidRPr="007E65AE">
        <w:t xml:space="preserve">  Deductions from category I welfare payments—instalments</w:t>
      </w:r>
      <w:bookmarkEnd w:id="363"/>
    </w:p>
    <w:p w:rsidR="00B308F0" w:rsidRPr="007E65AE" w:rsidRDefault="00B308F0" w:rsidP="00B308F0">
      <w:pPr>
        <w:pStyle w:val="SubsectionHead"/>
      </w:pPr>
      <w:r w:rsidRPr="007E65AE">
        <w:t>Scope</w:t>
      </w:r>
    </w:p>
    <w:p w:rsidR="00B308F0" w:rsidRPr="007E65AE" w:rsidRDefault="00B308F0" w:rsidP="00B308F0">
      <w:pPr>
        <w:pStyle w:val="subsection"/>
      </w:pPr>
      <w:r w:rsidRPr="007E65AE">
        <w:tab/>
        <w:t>(1)</w:t>
      </w:r>
      <w:r w:rsidRPr="007E65AE">
        <w:tab/>
        <w:t>This section applies if:</w:t>
      </w:r>
    </w:p>
    <w:p w:rsidR="00B308F0" w:rsidRPr="007E65AE" w:rsidRDefault="00B308F0" w:rsidP="00B308F0">
      <w:pPr>
        <w:pStyle w:val="paragraph"/>
      </w:pPr>
      <w:r w:rsidRPr="007E65AE">
        <w:tab/>
        <w:t>(a)</w:t>
      </w:r>
      <w:r w:rsidRPr="007E65AE">
        <w:tab/>
        <w:t>a person is subject to the income management regime under section</w:t>
      </w:r>
      <w:r w:rsidR="007E65AE">
        <w:t> </w:t>
      </w:r>
      <w:r w:rsidRPr="007E65AE">
        <w:t>123UC; and</w:t>
      </w:r>
    </w:p>
    <w:p w:rsidR="00B308F0" w:rsidRPr="007E65AE" w:rsidRDefault="00B308F0" w:rsidP="00B308F0">
      <w:pPr>
        <w:pStyle w:val="paragraph"/>
      </w:pPr>
      <w:r w:rsidRPr="007E65AE">
        <w:tab/>
        <w:t>(b)</w:t>
      </w:r>
      <w:r w:rsidRPr="007E65AE">
        <w:tab/>
        <w:t>an instalment of a category I welfare payment is payable to the person.</w:t>
      </w:r>
    </w:p>
    <w:p w:rsidR="00B308F0" w:rsidRPr="007E65AE" w:rsidRDefault="00B308F0" w:rsidP="00B308F0">
      <w:pPr>
        <w:pStyle w:val="SubsectionHead"/>
        <w:ind w:left="720" w:firstLine="414"/>
      </w:pPr>
      <w:r w:rsidRPr="007E65AE">
        <w:t>Deductions from category I welfare payments—instalments</w:t>
      </w:r>
    </w:p>
    <w:p w:rsidR="00B308F0" w:rsidRPr="007E65AE" w:rsidRDefault="00B308F0" w:rsidP="00B308F0">
      <w:pPr>
        <w:pStyle w:val="subsection"/>
      </w:pPr>
      <w:r w:rsidRPr="007E65AE">
        <w:tab/>
        <w:t>(2)</w:t>
      </w:r>
      <w:r w:rsidRPr="007E65AE">
        <w:tab/>
        <w:t>The following provisions have effect:</w:t>
      </w:r>
    </w:p>
    <w:p w:rsidR="00B308F0" w:rsidRPr="007E65AE" w:rsidRDefault="00B308F0" w:rsidP="00B308F0">
      <w:pPr>
        <w:pStyle w:val="paragraph"/>
      </w:pPr>
      <w:r w:rsidRPr="007E65AE">
        <w:tab/>
        <w:t>(a)</w:t>
      </w:r>
      <w:r w:rsidRPr="007E65AE">
        <w:tab/>
        <w:t>the Secretary must deduct from the instalment of the category I welfare payment the deductible portion of the instalment;</w:t>
      </w:r>
    </w:p>
    <w:p w:rsidR="00B308F0" w:rsidRPr="007E65AE" w:rsidRDefault="00B308F0" w:rsidP="00B308F0">
      <w:pPr>
        <w:pStyle w:val="paragraph"/>
      </w:pPr>
      <w:r w:rsidRPr="007E65AE">
        <w:tab/>
        <w:t>(b)</w:t>
      </w:r>
      <w:r w:rsidRPr="007E65AE">
        <w:tab/>
        <w:t xml:space="preserve">an amount equal to the deductible portion of the instalment is credited to the </w:t>
      </w:r>
      <w:r w:rsidR="005E7C59" w:rsidRPr="007E65AE">
        <w:t>Income Management Record</w:t>
      </w:r>
      <w:r w:rsidRPr="007E65AE">
        <w:t>;</w:t>
      </w:r>
    </w:p>
    <w:p w:rsidR="00B308F0" w:rsidRPr="007E65AE" w:rsidRDefault="00B308F0" w:rsidP="00B308F0">
      <w:pPr>
        <w:pStyle w:val="paragraph"/>
      </w:pPr>
      <w:r w:rsidRPr="007E65AE">
        <w:tab/>
        <w:t>(c)</w:t>
      </w:r>
      <w:r w:rsidRPr="007E65AE">
        <w:tab/>
        <w:t>an amount equal to the deductible portion of the instalment is credited to the person’s income management account.</w:t>
      </w:r>
    </w:p>
    <w:p w:rsidR="00B308F0" w:rsidRPr="007E65AE" w:rsidRDefault="00B308F0" w:rsidP="00B308F0">
      <w:pPr>
        <w:pStyle w:val="SubsectionHead"/>
      </w:pPr>
      <w:r w:rsidRPr="007E65AE">
        <w:t>Deductible portion</w:t>
      </w:r>
    </w:p>
    <w:p w:rsidR="00B308F0" w:rsidRPr="007E65AE" w:rsidRDefault="00B308F0" w:rsidP="00B308F0">
      <w:pPr>
        <w:pStyle w:val="subsection"/>
      </w:pPr>
      <w:r w:rsidRPr="007E65AE">
        <w:tab/>
        <w:t>(3)</w:t>
      </w:r>
      <w:r w:rsidRPr="007E65AE">
        <w:tab/>
        <w:t xml:space="preserve">For the purposes of </w:t>
      </w:r>
      <w:r w:rsidR="007E65AE">
        <w:t>subsection (</w:t>
      </w:r>
      <w:r w:rsidRPr="007E65AE">
        <w:t xml:space="preserve">2), the </w:t>
      </w:r>
      <w:r w:rsidRPr="007E65AE">
        <w:rPr>
          <w:b/>
          <w:i/>
        </w:rPr>
        <w:t>deductible portion</w:t>
      </w:r>
      <w:r w:rsidRPr="007E65AE">
        <w:t xml:space="preserve"> of an instalment of a category I welfare payment is:</w:t>
      </w:r>
    </w:p>
    <w:p w:rsidR="00B308F0" w:rsidRPr="007E65AE" w:rsidRDefault="00B308F0" w:rsidP="00B308F0">
      <w:pPr>
        <w:pStyle w:val="paragraph"/>
      </w:pPr>
      <w:r w:rsidRPr="007E65AE">
        <w:tab/>
        <w:t>(a)</w:t>
      </w:r>
      <w:r w:rsidRPr="007E65AE">
        <w:tab/>
        <w:t>100%; or</w:t>
      </w:r>
    </w:p>
    <w:p w:rsidR="00B308F0" w:rsidRPr="007E65AE" w:rsidRDefault="00B308F0" w:rsidP="00B308F0">
      <w:pPr>
        <w:pStyle w:val="paragraph"/>
      </w:pPr>
      <w:r w:rsidRPr="007E65AE">
        <w:tab/>
        <w:t>(b)</w:t>
      </w:r>
      <w:r w:rsidRPr="007E65AE">
        <w:tab/>
        <w:t>if a lower percentage is specified in a legislative instrument made by the Minister for the purposes of this paragraph—the lower percentage;</w:t>
      </w:r>
    </w:p>
    <w:p w:rsidR="00B308F0" w:rsidRPr="007E65AE" w:rsidRDefault="00B308F0" w:rsidP="00B308F0">
      <w:pPr>
        <w:pStyle w:val="subsection2"/>
      </w:pPr>
      <w:r w:rsidRPr="007E65AE">
        <w:t>of the net amount of the instalment (rounded down to the nearest cent).</w:t>
      </w:r>
    </w:p>
    <w:p w:rsidR="00B308F0" w:rsidRPr="007E65AE" w:rsidRDefault="00B308F0" w:rsidP="00B308F0">
      <w:pPr>
        <w:pStyle w:val="subsection"/>
      </w:pPr>
      <w:r w:rsidRPr="007E65AE">
        <w:tab/>
        <w:t>(4)</w:t>
      </w:r>
      <w:r w:rsidRPr="007E65AE">
        <w:tab/>
        <w:t xml:space="preserve">An instrument under </w:t>
      </w:r>
      <w:r w:rsidR="007E65AE">
        <w:t>paragraph (</w:t>
      </w:r>
      <w:r w:rsidRPr="007E65AE">
        <w:t>3)(b) may specify different percentages in relation to different category I welfare payments.</w:t>
      </w:r>
    </w:p>
    <w:p w:rsidR="00B308F0" w:rsidRPr="007E65AE" w:rsidRDefault="00B308F0" w:rsidP="0058584E">
      <w:pPr>
        <w:pStyle w:val="ActHead5"/>
      </w:pPr>
      <w:bookmarkStart w:id="364" w:name="_Toc507142767"/>
      <w:r w:rsidRPr="007E65AE">
        <w:rPr>
          <w:rStyle w:val="CharSectno"/>
        </w:rPr>
        <w:t>123XJ</w:t>
      </w:r>
      <w:r w:rsidRPr="007E65AE">
        <w:t xml:space="preserve">  Deductions from category I welfare payments—lump sums</w:t>
      </w:r>
      <w:bookmarkEnd w:id="364"/>
    </w:p>
    <w:p w:rsidR="00B308F0" w:rsidRPr="007E65AE" w:rsidRDefault="00B308F0" w:rsidP="0058584E">
      <w:pPr>
        <w:pStyle w:val="SubsectionHead"/>
      </w:pPr>
      <w:r w:rsidRPr="007E65AE">
        <w:t>Scope</w:t>
      </w:r>
    </w:p>
    <w:p w:rsidR="00B308F0" w:rsidRPr="007E65AE" w:rsidRDefault="00B308F0" w:rsidP="0058584E">
      <w:pPr>
        <w:pStyle w:val="subsection"/>
        <w:keepNext/>
        <w:keepLines/>
      </w:pPr>
      <w:r w:rsidRPr="007E65AE">
        <w:tab/>
        <w:t>(1)</w:t>
      </w:r>
      <w:r w:rsidRPr="007E65AE">
        <w:tab/>
        <w:t>This section applies if:</w:t>
      </w:r>
    </w:p>
    <w:p w:rsidR="00B308F0" w:rsidRPr="007E65AE" w:rsidRDefault="00B308F0" w:rsidP="00B308F0">
      <w:pPr>
        <w:pStyle w:val="paragraph"/>
      </w:pPr>
      <w:r w:rsidRPr="007E65AE">
        <w:tab/>
        <w:t>(a)</w:t>
      </w:r>
      <w:r w:rsidRPr="007E65AE">
        <w:tab/>
        <w:t>a person is subject to the income management regime under section</w:t>
      </w:r>
      <w:r w:rsidR="007E65AE">
        <w:t> </w:t>
      </w:r>
      <w:r w:rsidRPr="007E65AE">
        <w:t>123UC; and</w:t>
      </w:r>
    </w:p>
    <w:p w:rsidR="00B308F0" w:rsidRPr="007E65AE" w:rsidRDefault="00B308F0" w:rsidP="00B308F0">
      <w:pPr>
        <w:pStyle w:val="paragraph"/>
      </w:pPr>
      <w:r w:rsidRPr="007E65AE">
        <w:tab/>
        <w:t>(b)</w:t>
      </w:r>
      <w:r w:rsidRPr="007E65AE">
        <w:tab/>
        <w:t>a category I welfare payment is payable to the person otherwise than by instalments.</w:t>
      </w:r>
    </w:p>
    <w:p w:rsidR="00B308F0" w:rsidRPr="007E65AE" w:rsidRDefault="00B308F0" w:rsidP="00B308F0">
      <w:pPr>
        <w:pStyle w:val="SubsectionHead"/>
      </w:pPr>
      <w:r w:rsidRPr="007E65AE">
        <w:t>Deductions from category I welfare payments—lump sums</w:t>
      </w:r>
    </w:p>
    <w:p w:rsidR="00B308F0" w:rsidRPr="007E65AE" w:rsidRDefault="00B308F0" w:rsidP="00B308F0">
      <w:pPr>
        <w:pStyle w:val="subsection"/>
      </w:pPr>
      <w:r w:rsidRPr="007E65AE">
        <w:tab/>
        <w:t>(2)</w:t>
      </w:r>
      <w:r w:rsidRPr="007E65AE">
        <w:tab/>
        <w:t>The following provisions have effect:</w:t>
      </w:r>
    </w:p>
    <w:p w:rsidR="00B308F0" w:rsidRPr="007E65AE" w:rsidRDefault="00B308F0" w:rsidP="00B308F0">
      <w:pPr>
        <w:pStyle w:val="paragraph"/>
      </w:pPr>
      <w:r w:rsidRPr="007E65AE">
        <w:tab/>
        <w:t>(a)</w:t>
      </w:r>
      <w:r w:rsidRPr="007E65AE">
        <w:tab/>
        <w:t>the Secretary must deduct from the category I welfare payment the deductible portion of the payment;</w:t>
      </w:r>
    </w:p>
    <w:p w:rsidR="00B308F0" w:rsidRPr="007E65AE" w:rsidRDefault="00B308F0" w:rsidP="00B308F0">
      <w:pPr>
        <w:pStyle w:val="paragraph"/>
      </w:pPr>
      <w:r w:rsidRPr="007E65AE">
        <w:tab/>
        <w:t>(b)</w:t>
      </w:r>
      <w:r w:rsidRPr="007E65AE">
        <w:tab/>
        <w:t xml:space="preserve">an amount equal to the deductible portion of the payment is credited to the </w:t>
      </w:r>
      <w:r w:rsidR="005E7C59" w:rsidRPr="007E65AE">
        <w:t>Income Management Record</w:t>
      </w:r>
      <w:r w:rsidRPr="007E65AE">
        <w:t>;</w:t>
      </w:r>
    </w:p>
    <w:p w:rsidR="00B308F0" w:rsidRPr="007E65AE" w:rsidRDefault="00B308F0" w:rsidP="00B308F0">
      <w:pPr>
        <w:pStyle w:val="paragraph"/>
      </w:pPr>
      <w:r w:rsidRPr="007E65AE">
        <w:tab/>
        <w:t>(c)</w:t>
      </w:r>
      <w:r w:rsidRPr="007E65AE">
        <w:tab/>
        <w:t>an amount equal to the deductible portion of the payment is credited to the person’s income management account.</w:t>
      </w:r>
    </w:p>
    <w:p w:rsidR="00B308F0" w:rsidRPr="007E65AE" w:rsidRDefault="00B308F0" w:rsidP="00B308F0">
      <w:pPr>
        <w:pStyle w:val="SubsectionHead"/>
      </w:pPr>
      <w:r w:rsidRPr="007E65AE">
        <w:t>Deductible portion</w:t>
      </w:r>
    </w:p>
    <w:p w:rsidR="00B308F0" w:rsidRPr="007E65AE" w:rsidRDefault="00B308F0" w:rsidP="00B308F0">
      <w:pPr>
        <w:pStyle w:val="subsection"/>
      </w:pPr>
      <w:r w:rsidRPr="007E65AE">
        <w:tab/>
        <w:t>(3)</w:t>
      </w:r>
      <w:r w:rsidRPr="007E65AE">
        <w:tab/>
        <w:t xml:space="preserve">For the purposes of </w:t>
      </w:r>
      <w:r w:rsidR="007E65AE">
        <w:t>subsection (</w:t>
      </w:r>
      <w:r w:rsidRPr="007E65AE">
        <w:t xml:space="preserve">2), the </w:t>
      </w:r>
      <w:r w:rsidRPr="007E65AE">
        <w:rPr>
          <w:b/>
          <w:i/>
        </w:rPr>
        <w:t>deductible portion</w:t>
      </w:r>
      <w:r w:rsidRPr="007E65AE">
        <w:t xml:space="preserve"> of a category I welfare payment is:</w:t>
      </w:r>
    </w:p>
    <w:p w:rsidR="00B308F0" w:rsidRPr="007E65AE" w:rsidRDefault="00B308F0" w:rsidP="00B308F0">
      <w:pPr>
        <w:pStyle w:val="paragraph"/>
      </w:pPr>
      <w:r w:rsidRPr="007E65AE">
        <w:tab/>
        <w:t>(a)</w:t>
      </w:r>
      <w:r w:rsidRPr="007E65AE">
        <w:tab/>
        <w:t>100%; or</w:t>
      </w:r>
    </w:p>
    <w:p w:rsidR="00B308F0" w:rsidRPr="007E65AE" w:rsidRDefault="00B308F0" w:rsidP="00B308F0">
      <w:pPr>
        <w:pStyle w:val="paragraph"/>
      </w:pPr>
      <w:r w:rsidRPr="007E65AE">
        <w:tab/>
        <w:t>(b)</w:t>
      </w:r>
      <w:r w:rsidRPr="007E65AE">
        <w:tab/>
        <w:t>if a lower percentage is specified in a legislative instrument made by the Minister for the purposes of this paragraph—the lower percentage;</w:t>
      </w:r>
    </w:p>
    <w:p w:rsidR="00B308F0" w:rsidRPr="007E65AE" w:rsidRDefault="00B308F0" w:rsidP="00B308F0">
      <w:pPr>
        <w:pStyle w:val="subsection2"/>
      </w:pPr>
      <w:r w:rsidRPr="007E65AE">
        <w:t>of the net amount of the payment (rounded down to the nearest cent).</w:t>
      </w:r>
    </w:p>
    <w:p w:rsidR="00B308F0" w:rsidRPr="007E65AE" w:rsidRDefault="00B308F0" w:rsidP="00B308F0">
      <w:pPr>
        <w:pStyle w:val="subsection"/>
      </w:pPr>
      <w:r w:rsidRPr="007E65AE">
        <w:tab/>
        <w:t>(4)</w:t>
      </w:r>
      <w:r w:rsidRPr="007E65AE">
        <w:tab/>
        <w:t xml:space="preserve">An instrument under </w:t>
      </w:r>
      <w:r w:rsidR="007E65AE">
        <w:t>paragraph (</w:t>
      </w:r>
      <w:r w:rsidRPr="007E65AE">
        <w:t>3)(b) may specify different percentages in relation to different category I welfare payments.</w:t>
      </w:r>
    </w:p>
    <w:p w:rsidR="00FF770C" w:rsidRPr="007E65AE" w:rsidRDefault="00EE205F" w:rsidP="00FF770C">
      <w:pPr>
        <w:pStyle w:val="ActHead4"/>
      </w:pPr>
      <w:bookmarkStart w:id="365" w:name="_Toc507142768"/>
      <w:r w:rsidRPr="007E65AE">
        <w:rPr>
          <w:rStyle w:val="CharSubdNo"/>
        </w:rPr>
        <w:t>Subdivision</w:t>
      </w:r>
      <w:r w:rsidR="00666140" w:rsidRPr="007E65AE">
        <w:rPr>
          <w:rStyle w:val="CharSubdNo"/>
        </w:rPr>
        <w:t xml:space="preserve"> </w:t>
      </w:r>
      <w:r w:rsidR="00FF770C" w:rsidRPr="007E65AE">
        <w:rPr>
          <w:rStyle w:val="CharSubdNo"/>
        </w:rPr>
        <w:t>BA</w:t>
      </w:r>
      <w:r w:rsidR="00FF770C" w:rsidRPr="007E65AE">
        <w:t>—</w:t>
      </w:r>
      <w:r w:rsidR="00FF770C" w:rsidRPr="007E65AE">
        <w:rPr>
          <w:rStyle w:val="CharSubdText"/>
        </w:rPr>
        <w:t>Vulnerable welfare payment recipients</w:t>
      </w:r>
      <w:bookmarkEnd w:id="365"/>
    </w:p>
    <w:p w:rsidR="00FF770C" w:rsidRPr="007E65AE" w:rsidRDefault="00FF770C" w:rsidP="00FF770C">
      <w:pPr>
        <w:pStyle w:val="ActHead5"/>
      </w:pPr>
      <w:bookmarkStart w:id="366" w:name="_Toc507142769"/>
      <w:r w:rsidRPr="007E65AE">
        <w:rPr>
          <w:rStyle w:val="CharSectno"/>
        </w:rPr>
        <w:t>123XJA</w:t>
      </w:r>
      <w:r w:rsidRPr="007E65AE">
        <w:t xml:space="preserve">  Deductions from category I welfare payments—instalments</w:t>
      </w:r>
      <w:bookmarkEnd w:id="366"/>
    </w:p>
    <w:p w:rsidR="00FF770C" w:rsidRPr="007E65AE" w:rsidRDefault="00FF770C" w:rsidP="00FF770C">
      <w:pPr>
        <w:pStyle w:val="SubsectionHead"/>
      </w:pPr>
      <w:r w:rsidRPr="007E65AE">
        <w:t>Scope</w:t>
      </w:r>
    </w:p>
    <w:p w:rsidR="00FF770C" w:rsidRPr="007E65AE" w:rsidRDefault="00FF770C" w:rsidP="00FF770C">
      <w:pPr>
        <w:pStyle w:val="subsection"/>
      </w:pPr>
      <w:r w:rsidRPr="007E65AE">
        <w:tab/>
        <w:t>(1)</w:t>
      </w:r>
      <w:r w:rsidRPr="007E65AE">
        <w:tab/>
        <w:t>This section applies if:</w:t>
      </w:r>
    </w:p>
    <w:p w:rsidR="00FF770C" w:rsidRPr="007E65AE" w:rsidRDefault="00FF770C" w:rsidP="00FF770C">
      <w:pPr>
        <w:pStyle w:val="paragraph"/>
      </w:pPr>
      <w:r w:rsidRPr="007E65AE">
        <w:tab/>
        <w:t>(a)</w:t>
      </w:r>
      <w:r w:rsidRPr="007E65AE">
        <w:tab/>
        <w:t>a person is subject to the income management regime under section</w:t>
      </w:r>
      <w:r w:rsidR="007E65AE">
        <w:t> </w:t>
      </w:r>
      <w:r w:rsidRPr="007E65AE">
        <w:t>123UCA; and</w:t>
      </w:r>
    </w:p>
    <w:p w:rsidR="00FF770C" w:rsidRPr="007E65AE" w:rsidRDefault="00FF770C" w:rsidP="00FF770C">
      <w:pPr>
        <w:pStyle w:val="paragraph"/>
      </w:pPr>
      <w:r w:rsidRPr="007E65AE">
        <w:tab/>
        <w:t>(b)</w:t>
      </w:r>
      <w:r w:rsidRPr="007E65AE">
        <w:tab/>
        <w:t>an instalment of category I welfare payment is payable to the person.</w:t>
      </w:r>
    </w:p>
    <w:p w:rsidR="00FF770C" w:rsidRPr="007E65AE" w:rsidRDefault="00FF770C" w:rsidP="00FF770C">
      <w:pPr>
        <w:pStyle w:val="SubsectionHead"/>
      </w:pPr>
      <w:r w:rsidRPr="007E65AE">
        <w:t>Deductions from category I welfare payments—instalments</w:t>
      </w:r>
    </w:p>
    <w:p w:rsidR="00FF770C" w:rsidRPr="007E65AE" w:rsidRDefault="00FF770C" w:rsidP="00FF770C">
      <w:pPr>
        <w:pStyle w:val="subsection"/>
      </w:pPr>
      <w:r w:rsidRPr="007E65AE">
        <w:tab/>
        <w:t>(2)</w:t>
      </w:r>
      <w:r w:rsidRPr="007E65AE">
        <w:tab/>
        <w:t>The following provisions have effect:</w:t>
      </w:r>
    </w:p>
    <w:p w:rsidR="00FF770C" w:rsidRPr="007E65AE" w:rsidRDefault="00FF770C" w:rsidP="00FF770C">
      <w:pPr>
        <w:pStyle w:val="paragraph"/>
      </w:pPr>
      <w:r w:rsidRPr="007E65AE">
        <w:tab/>
        <w:t>(a)</w:t>
      </w:r>
      <w:r w:rsidRPr="007E65AE">
        <w:tab/>
        <w:t>the Secretary must deduct from the instalment of the category I welfare payment the deductible portion of the instalment;</w:t>
      </w:r>
    </w:p>
    <w:p w:rsidR="00FF770C" w:rsidRPr="007E65AE" w:rsidRDefault="00FF770C" w:rsidP="00FF770C">
      <w:pPr>
        <w:pStyle w:val="paragraph"/>
      </w:pPr>
      <w:r w:rsidRPr="007E65AE">
        <w:tab/>
        <w:t>(b)</w:t>
      </w:r>
      <w:r w:rsidRPr="007E65AE">
        <w:tab/>
        <w:t xml:space="preserve">an amount equal to the deductible portion of the instalment is credited to the </w:t>
      </w:r>
      <w:r w:rsidR="00073576" w:rsidRPr="007E65AE">
        <w:t>Income Management Record</w:t>
      </w:r>
      <w:r w:rsidRPr="007E65AE">
        <w:t>;</w:t>
      </w:r>
    </w:p>
    <w:p w:rsidR="00FF770C" w:rsidRPr="007E65AE" w:rsidRDefault="00FF770C" w:rsidP="00FF770C">
      <w:pPr>
        <w:pStyle w:val="paragraph"/>
      </w:pPr>
      <w:r w:rsidRPr="007E65AE">
        <w:tab/>
        <w:t>(c)</w:t>
      </w:r>
      <w:r w:rsidRPr="007E65AE">
        <w:tab/>
        <w:t>an amount equal to the deductible portion of the instalment is credited to the person’s income management account.</w:t>
      </w:r>
    </w:p>
    <w:p w:rsidR="00FF770C" w:rsidRPr="007E65AE" w:rsidRDefault="00FF770C" w:rsidP="00FF770C">
      <w:pPr>
        <w:pStyle w:val="SubsectionHead"/>
      </w:pPr>
      <w:r w:rsidRPr="007E65AE">
        <w:t>Deductible portion</w:t>
      </w:r>
    </w:p>
    <w:p w:rsidR="00FF770C" w:rsidRPr="007E65AE" w:rsidRDefault="00FF770C" w:rsidP="00FF770C">
      <w:pPr>
        <w:pStyle w:val="subsection"/>
      </w:pPr>
      <w:r w:rsidRPr="007E65AE">
        <w:tab/>
        <w:t>(4)</w:t>
      </w:r>
      <w:r w:rsidRPr="007E65AE">
        <w:tab/>
        <w:t xml:space="preserve">For the purposes of </w:t>
      </w:r>
      <w:r w:rsidR="007E65AE">
        <w:t>subsection (</w:t>
      </w:r>
      <w:r w:rsidRPr="007E65AE">
        <w:t xml:space="preserve">2), the </w:t>
      </w:r>
      <w:r w:rsidRPr="007E65AE">
        <w:rPr>
          <w:b/>
          <w:i/>
        </w:rPr>
        <w:t>deductible portion</w:t>
      </w:r>
      <w:r w:rsidRPr="007E65AE">
        <w:t xml:space="preserve"> of an instalment of a category I welfare payment is:</w:t>
      </w:r>
    </w:p>
    <w:p w:rsidR="00FF770C" w:rsidRPr="007E65AE" w:rsidRDefault="00FF770C" w:rsidP="00FF770C">
      <w:pPr>
        <w:pStyle w:val="paragraph"/>
      </w:pPr>
      <w:r w:rsidRPr="007E65AE">
        <w:tab/>
        <w:t>(a)</w:t>
      </w:r>
      <w:r w:rsidRPr="007E65AE">
        <w:tab/>
        <w:t>50%; or</w:t>
      </w:r>
    </w:p>
    <w:p w:rsidR="00FF770C" w:rsidRPr="007E65AE" w:rsidRDefault="00FF770C" w:rsidP="00FF770C">
      <w:pPr>
        <w:pStyle w:val="paragraph"/>
      </w:pPr>
      <w:r w:rsidRPr="007E65AE">
        <w:tab/>
        <w:t>(b)</w:t>
      </w:r>
      <w:r w:rsidRPr="007E65AE">
        <w:tab/>
        <w:t>if another percentage (not exceeding 100%) is specified in a legislative instrument made by the Minister for the purposes of this paragraph—the other percentage;</w:t>
      </w:r>
    </w:p>
    <w:p w:rsidR="00FF770C" w:rsidRPr="007E65AE" w:rsidRDefault="00FF770C" w:rsidP="00FF770C">
      <w:pPr>
        <w:pStyle w:val="subsection2"/>
      </w:pPr>
      <w:r w:rsidRPr="007E65AE">
        <w:t>of the net amount of the instalment (rounded down to the nearest cent).</w:t>
      </w:r>
    </w:p>
    <w:p w:rsidR="00FF770C" w:rsidRPr="007E65AE" w:rsidRDefault="00FF770C" w:rsidP="00FF770C">
      <w:pPr>
        <w:pStyle w:val="subsection"/>
      </w:pPr>
      <w:r w:rsidRPr="007E65AE">
        <w:tab/>
        <w:t>(5)</w:t>
      </w:r>
      <w:r w:rsidRPr="007E65AE">
        <w:tab/>
        <w:t xml:space="preserve">An instrument under </w:t>
      </w:r>
      <w:r w:rsidR="007E65AE">
        <w:t>paragraph (</w:t>
      </w:r>
      <w:r w:rsidRPr="007E65AE">
        <w:t>4)(b) may specify different percentages in relation to different category I welfare payments.</w:t>
      </w:r>
    </w:p>
    <w:p w:rsidR="00FF770C" w:rsidRPr="007E65AE" w:rsidRDefault="00FF770C" w:rsidP="00FF770C">
      <w:pPr>
        <w:pStyle w:val="subsection"/>
      </w:pPr>
      <w:r w:rsidRPr="007E65AE">
        <w:tab/>
        <w:t>(6)</w:t>
      </w:r>
      <w:r w:rsidRPr="007E65AE">
        <w:tab/>
        <w:t xml:space="preserve">An instrument under </w:t>
      </w:r>
      <w:r w:rsidR="007E65AE">
        <w:t>paragraph (</w:t>
      </w:r>
      <w:r w:rsidRPr="007E65AE">
        <w:t>4)(b) may specify a percentage that is higher than 50% only if the Minister considers the higher percentage is necessary to promote the objects of this Part.</w:t>
      </w:r>
    </w:p>
    <w:p w:rsidR="00FF770C" w:rsidRPr="007E65AE" w:rsidRDefault="00FF770C" w:rsidP="00FF770C">
      <w:pPr>
        <w:pStyle w:val="ActHead5"/>
      </w:pPr>
      <w:bookmarkStart w:id="367" w:name="_Toc507142770"/>
      <w:r w:rsidRPr="007E65AE">
        <w:rPr>
          <w:rStyle w:val="CharSectno"/>
        </w:rPr>
        <w:t>123XJB</w:t>
      </w:r>
      <w:r w:rsidRPr="007E65AE">
        <w:t xml:space="preserve">  Deductions from category I welfare payments—lump sums</w:t>
      </w:r>
      <w:bookmarkEnd w:id="367"/>
    </w:p>
    <w:p w:rsidR="00FF770C" w:rsidRPr="007E65AE" w:rsidRDefault="00FF770C" w:rsidP="00FF770C">
      <w:pPr>
        <w:pStyle w:val="SubsectionHead"/>
      </w:pPr>
      <w:r w:rsidRPr="007E65AE">
        <w:t>Scope</w:t>
      </w:r>
    </w:p>
    <w:p w:rsidR="00FF770C" w:rsidRPr="007E65AE" w:rsidRDefault="00FF770C" w:rsidP="00FF770C">
      <w:pPr>
        <w:pStyle w:val="subsection"/>
      </w:pPr>
      <w:r w:rsidRPr="007E65AE">
        <w:tab/>
        <w:t>(1)</w:t>
      </w:r>
      <w:r w:rsidRPr="007E65AE">
        <w:tab/>
        <w:t>This section applies if:</w:t>
      </w:r>
    </w:p>
    <w:p w:rsidR="00FF770C" w:rsidRPr="007E65AE" w:rsidRDefault="00FF770C" w:rsidP="00FF770C">
      <w:pPr>
        <w:pStyle w:val="paragraph"/>
      </w:pPr>
      <w:r w:rsidRPr="007E65AE">
        <w:tab/>
        <w:t>(a)</w:t>
      </w:r>
      <w:r w:rsidRPr="007E65AE">
        <w:tab/>
        <w:t>a person is subject to the income management regime under section</w:t>
      </w:r>
      <w:r w:rsidR="007E65AE">
        <w:t> </w:t>
      </w:r>
      <w:r w:rsidRPr="007E65AE">
        <w:t>123UCA; and</w:t>
      </w:r>
    </w:p>
    <w:p w:rsidR="00FF770C" w:rsidRPr="007E65AE" w:rsidRDefault="00FF770C" w:rsidP="00FF770C">
      <w:pPr>
        <w:pStyle w:val="paragraph"/>
      </w:pPr>
      <w:r w:rsidRPr="007E65AE">
        <w:tab/>
        <w:t>(b)</w:t>
      </w:r>
      <w:r w:rsidRPr="007E65AE">
        <w:tab/>
        <w:t>a category I welfare payment is payable to the person otherwise than by instalments.</w:t>
      </w:r>
    </w:p>
    <w:p w:rsidR="00FF770C" w:rsidRPr="007E65AE" w:rsidRDefault="00FF770C" w:rsidP="00FF770C">
      <w:pPr>
        <w:pStyle w:val="SubsectionHead"/>
      </w:pPr>
      <w:r w:rsidRPr="007E65AE">
        <w:t>Deductions from category I welfare payments—lump sums</w:t>
      </w:r>
    </w:p>
    <w:p w:rsidR="00FF770C" w:rsidRPr="007E65AE" w:rsidRDefault="00FF770C" w:rsidP="00FF770C">
      <w:pPr>
        <w:pStyle w:val="subsection"/>
      </w:pPr>
      <w:r w:rsidRPr="007E65AE">
        <w:tab/>
        <w:t>(2)</w:t>
      </w:r>
      <w:r w:rsidRPr="007E65AE">
        <w:tab/>
        <w:t>The following provisions have effect:</w:t>
      </w:r>
    </w:p>
    <w:p w:rsidR="00FF770C" w:rsidRPr="007E65AE" w:rsidRDefault="00FF770C" w:rsidP="00FF770C">
      <w:pPr>
        <w:pStyle w:val="paragraph"/>
      </w:pPr>
      <w:r w:rsidRPr="007E65AE">
        <w:tab/>
        <w:t>(a)</w:t>
      </w:r>
      <w:r w:rsidRPr="007E65AE">
        <w:tab/>
        <w:t>the Secretary must deduct from the category I welfare payment the deductible portion of the payment;</w:t>
      </w:r>
    </w:p>
    <w:p w:rsidR="00FF770C" w:rsidRPr="007E65AE" w:rsidRDefault="00FF770C" w:rsidP="00FF770C">
      <w:pPr>
        <w:pStyle w:val="paragraph"/>
      </w:pPr>
      <w:r w:rsidRPr="007E65AE">
        <w:tab/>
        <w:t>(b)</w:t>
      </w:r>
      <w:r w:rsidRPr="007E65AE">
        <w:tab/>
        <w:t xml:space="preserve">an amount equal to the deductible portion of the payment is credited to the </w:t>
      </w:r>
      <w:r w:rsidR="00B36462" w:rsidRPr="007E65AE">
        <w:t>Income Management Record</w:t>
      </w:r>
      <w:r w:rsidRPr="007E65AE">
        <w:t>;</w:t>
      </w:r>
    </w:p>
    <w:p w:rsidR="00FF770C" w:rsidRPr="007E65AE" w:rsidRDefault="00FF770C" w:rsidP="00FF770C">
      <w:pPr>
        <w:pStyle w:val="paragraph"/>
      </w:pPr>
      <w:r w:rsidRPr="007E65AE">
        <w:tab/>
        <w:t>(c)</w:t>
      </w:r>
      <w:r w:rsidRPr="007E65AE">
        <w:tab/>
        <w:t>an amount equal to the deductible portion of the payment is credited to the person’s income management account.</w:t>
      </w:r>
    </w:p>
    <w:p w:rsidR="00FF770C" w:rsidRPr="007E65AE" w:rsidRDefault="00FF770C" w:rsidP="00FF770C">
      <w:pPr>
        <w:pStyle w:val="SubsectionHead"/>
      </w:pPr>
      <w:r w:rsidRPr="007E65AE">
        <w:t>Deductible portion</w:t>
      </w:r>
    </w:p>
    <w:p w:rsidR="00FF770C" w:rsidRPr="007E65AE" w:rsidRDefault="00FF770C" w:rsidP="00FF770C">
      <w:pPr>
        <w:pStyle w:val="subsection"/>
      </w:pPr>
      <w:r w:rsidRPr="007E65AE">
        <w:tab/>
        <w:t>(3)</w:t>
      </w:r>
      <w:r w:rsidRPr="007E65AE">
        <w:tab/>
        <w:t xml:space="preserve">For the purposes of </w:t>
      </w:r>
      <w:r w:rsidR="007E65AE">
        <w:t>subsection (</w:t>
      </w:r>
      <w:r w:rsidRPr="007E65AE">
        <w:t xml:space="preserve">2), the </w:t>
      </w:r>
      <w:r w:rsidRPr="007E65AE">
        <w:rPr>
          <w:b/>
          <w:i/>
        </w:rPr>
        <w:t>deductible portion</w:t>
      </w:r>
      <w:r w:rsidRPr="007E65AE">
        <w:t xml:space="preserve"> of a category I welfare payment is:</w:t>
      </w:r>
    </w:p>
    <w:p w:rsidR="00FF770C" w:rsidRPr="007E65AE" w:rsidRDefault="00FF770C" w:rsidP="00FF770C">
      <w:pPr>
        <w:pStyle w:val="paragraph"/>
      </w:pPr>
      <w:r w:rsidRPr="007E65AE">
        <w:tab/>
        <w:t>(a)</w:t>
      </w:r>
      <w:r w:rsidRPr="007E65AE">
        <w:tab/>
        <w:t>100%; or</w:t>
      </w:r>
    </w:p>
    <w:p w:rsidR="00FF770C" w:rsidRPr="007E65AE" w:rsidRDefault="00FF770C" w:rsidP="00FF770C">
      <w:pPr>
        <w:pStyle w:val="paragraph"/>
      </w:pPr>
      <w:r w:rsidRPr="007E65AE">
        <w:tab/>
        <w:t>(b)</w:t>
      </w:r>
      <w:r w:rsidRPr="007E65AE">
        <w:tab/>
        <w:t>if a lower percentage is specified in a legislative instrument made by the Minister for the purposes of this paragraph—the lower percentage;</w:t>
      </w:r>
    </w:p>
    <w:p w:rsidR="00FF770C" w:rsidRPr="007E65AE" w:rsidRDefault="00FF770C" w:rsidP="00FF770C">
      <w:pPr>
        <w:pStyle w:val="subsection2"/>
      </w:pPr>
      <w:r w:rsidRPr="007E65AE">
        <w:t>of the net amount of the instalment (rounded down to the nearest cent).</w:t>
      </w:r>
    </w:p>
    <w:p w:rsidR="00FF770C" w:rsidRPr="007E65AE" w:rsidRDefault="00FF770C" w:rsidP="00FF770C">
      <w:pPr>
        <w:pStyle w:val="subsection"/>
      </w:pPr>
      <w:r w:rsidRPr="007E65AE">
        <w:tab/>
        <w:t>(4)</w:t>
      </w:r>
      <w:r w:rsidRPr="007E65AE">
        <w:tab/>
        <w:t xml:space="preserve">An instrument under </w:t>
      </w:r>
      <w:r w:rsidR="007E65AE">
        <w:t>paragraph (</w:t>
      </w:r>
      <w:r w:rsidRPr="007E65AE">
        <w:t>3)(b) may specify different percentages in relation to different category I welfare payments.</w:t>
      </w:r>
    </w:p>
    <w:p w:rsidR="00FF770C" w:rsidRPr="007E65AE" w:rsidRDefault="00EE205F" w:rsidP="00FF770C">
      <w:pPr>
        <w:pStyle w:val="ActHead4"/>
      </w:pPr>
      <w:bookmarkStart w:id="368" w:name="_Toc507142771"/>
      <w:r w:rsidRPr="007E65AE">
        <w:rPr>
          <w:rStyle w:val="CharSubdNo"/>
        </w:rPr>
        <w:t>Subdivision</w:t>
      </w:r>
      <w:r w:rsidR="00666140" w:rsidRPr="007E65AE">
        <w:rPr>
          <w:rStyle w:val="CharSubdNo"/>
        </w:rPr>
        <w:t xml:space="preserve"> </w:t>
      </w:r>
      <w:r w:rsidR="00FF770C" w:rsidRPr="007E65AE">
        <w:rPr>
          <w:rStyle w:val="CharSubdNo"/>
        </w:rPr>
        <w:t>BB</w:t>
      </w:r>
      <w:r w:rsidR="00FF770C" w:rsidRPr="007E65AE">
        <w:t>—</w:t>
      </w:r>
      <w:r w:rsidR="00FF770C" w:rsidRPr="007E65AE">
        <w:rPr>
          <w:rStyle w:val="CharSubdText"/>
        </w:rPr>
        <w:t>Disengaged youth and long</w:t>
      </w:r>
      <w:r w:rsidR="007E65AE" w:rsidRPr="007E65AE">
        <w:rPr>
          <w:rStyle w:val="CharSubdText"/>
        </w:rPr>
        <w:noBreakHyphen/>
      </w:r>
      <w:r w:rsidR="00FF770C" w:rsidRPr="007E65AE">
        <w:rPr>
          <w:rStyle w:val="CharSubdText"/>
        </w:rPr>
        <w:t>term welfare payment recipients</w:t>
      </w:r>
      <w:bookmarkEnd w:id="368"/>
    </w:p>
    <w:p w:rsidR="00FF770C" w:rsidRPr="007E65AE" w:rsidRDefault="00FF770C" w:rsidP="00FF770C">
      <w:pPr>
        <w:pStyle w:val="ActHead5"/>
      </w:pPr>
      <w:bookmarkStart w:id="369" w:name="_Toc507142772"/>
      <w:r w:rsidRPr="007E65AE">
        <w:rPr>
          <w:rStyle w:val="CharSectno"/>
        </w:rPr>
        <w:t>123XJC</w:t>
      </w:r>
      <w:r w:rsidRPr="007E65AE">
        <w:t xml:space="preserve">  Deductions from category I welfare payments—instalments</w:t>
      </w:r>
      <w:bookmarkEnd w:id="369"/>
    </w:p>
    <w:p w:rsidR="00FF770C" w:rsidRPr="007E65AE" w:rsidRDefault="00FF770C" w:rsidP="00FF770C">
      <w:pPr>
        <w:pStyle w:val="SubsectionHead"/>
      </w:pPr>
      <w:r w:rsidRPr="007E65AE">
        <w:t>Scope</w:t>
      </w:r>
    </w:p>
    <w:p w:rsidR="00FF770C" w:rsidRPr="007E65AE" w:rsidRDefault="00FF770C" w:rsidP="00FF770C">
      <w:pPr>
        <w:pStyle w:val="subsection"/>
      </w:pPr>
      <w:r w:rsidRPr="007E65AE">
        <w:tab/>
        <w:t>(1)</w:t>
      </w:r>
      <w:r w:rsidRPr="007E65AE">
        <w:tab/>
        <w:t>This section applies if:</w:t>
      </w:r>
    </w:p>
    <w:p w:rsidR="00FF770C" w:rsidRPr="007E65AE" w:rsidRDefault="00FF770C" w:rsidP="00FF770C">
      <w:pPr>
        <w:pStyle w:val="paragraph"/>
      </w:pPr>
      <w:r w:rsidRPr="007E65AE">
        <w:tab/>
        <w:t>(a)</w:t>
      </w:r>
      <w:r w:rsidRPr="007E65AE">
        <w:tab/>
        <w:t>a person is subject to the income management regime under section</w:t>
      </w:r>
      <w:r w:rsidR="007E65AE">
        <w:t> </w:t>
      </w:r>
      <w:r w:rsidRPr="007E65AE">
        <w:t>123UCB or 123UCC; and</w:t>
      </w:r>
    </w:p>
    <w:p w:rsidR="00FF770C" w:rsidRPr="007E65AE" w:rsidRDefault="00FF770C" w:rsidP="00FF770C">
      <w:pPr>
        <w:pStyle w:val="paragraph"/>
      </w:pPr>
      <w:r w:rsidRPr="007E65AE">
        <w:tab/>
        <w:t>(b)</w:t>
      </w:r>
      <w:r w:rsidRPr="007E65AE">
        <w:tab/>
        <w:t>an instalment of category I welfare payment is payable to the person.</w:t>
      </w:r>
    </w:p>
    <w:p w:rsidR="00FF770C" w:rsidRPr="007E65AE" w:rsidRDefault="00FF770C" w:rsidP="00FF770C">
      <w:pPr>
        <w:pStyle w:val="SubsectionHead"/>
      </w:pPr>
      <w:r w:rsidRPr="007E65AE">
        <w:t>Deductions from category I welfare payments—instalments</w:t>
      </w:r>
    </w:p>
    <w:p w:rsidR="00FF770C" w:rsidRPr="007E65AE" w:rsidRDefault="00FF770C" w:rsidP="00FF770C">
      <w:pPr>
        <w:pStyle w:val="subsection"/>
      </w:pPr>
      <w:r w:rsidRPr="007E65AE">
        <w:tab/>
        <w:t>(2)</w:t>
      </w:r>
      <w:r w:rsidRPr="007E65AE">
        <w:tab/>
        <w:t>The following provisions have effect:</w:t>
      </w:r>
    </w:p>
    <w:p w:rsidR="00FF770C" w:rsidRPr="007E65AE" w:rsidRDefault="00FF770C" w:rsidP="00FF770C">
      <w:pPr>
        <w:pStyle w:val="paragraph"/>
      </w:pPr>
      <w:r w:rsidRPr="007E65AE">
        <w:tab/>
        <w:t>(a)</w:t>
      </w:r>
      <w:r w:rsidRPr="007E65AE">
        <w:tab/>
        <w:t>the Secretary must deduct from the instalment of the category I welfare payment the deductible portion of the instalment;</w:t>
      </w:r>
    </w:p>
    <w:p w:rsidR="00FF770C" w:rsidRPr="007E65AE" w:rsidRDefault="00FF770C" w:rsidP="00FF770C">
      <w:pPr>
        <w:pStyle w:val="paragraph"/>
      </w:pPr>
      <w:r w:rsidRPr="007E65AE">
        <w:tab/>
        <w:t>(b)</w:t>
      </w:r>
      <w:r w:rsidRPr="007E65AE">
        <w:tab/>
        <w:t xml:space="preserve">an amount equal to the deductible portion of the instalment is credited to the </w:t>
      </w:r>
      <w:r w:rsidR="00B52F43" w:rsidRPr="007E65AE">
        <w:t>Income Management Record</w:t>
      </w:r>
      <w:r w:rsidRPr="007E65AE">
        <w:t>;</w:t>
      </w:r>
    </w:p>
    <w:p w:rsidR="00FF770C" w:rsidRPr="007E65AE" w:rsidRDefault="00FF770C" w:rsidP="00FF770C">
      <w:pPr>
        <w:pStyle w:val="paragraph"/>
      </w:pPr>
      <w:r w:rsidRPr="007E65AE">
        <w:tab/>
        <w:t>(c)</w:t>
      </w:r>
      <w:r w:rsidRPr="007E65AE">
        <w:tab/>
        <w:t>an amount equal to the deductible portion of the instalment is credited to the person’s income management account.</w:t>
      </w:r>
    </w:p>
    <w:p w:rsidR="00FF770C" w:rsidRPr="007E65AE" w:rsidRDefault="00FF770C" w:rsidP="00FF770C">
      <w:pPr>
        <w:pStyle w:val="SubsectionHead"/>
      </w:pPr>
      <w:r w:rsidRPr="007E65AE">
        <w:t>Deductible portion</w:t>
      </w:r>
    </w:p>
    <w:p w:rsidR="00FF770C" w:rsidRPr="007E65AE" w:rsidRDefault="00FF770C" w:rsidP="00FF770C">
      <w:pPr>
        <w:pStyle w:val="subsection"/>
      </w:pPr>
      <w:r w:rsidRPr="007E65AE">
        <w:tab/>
        <w:t>(4)</w:t>
      </w:r>
      <w:r w:rsidRPr="007E65AE">
        <w:tab/>
        <w:t xml:space="preserve">For the purposes of </w:t>
      </w:r>
      <w:r w:rsidR="007E65AE">
        <w:t>subsection (</w:t>
      </w:r>
      <w:r w:rsidRPr="007E65AE">
        <w:t xml:space="preserve">2), the </w:t>
      </w:r>
      <w:r w:rsidRPr="007E65AE">
        <w:rPr>
          <w:b/>
          <w:i/>
        </w:rPr>
        <w:t>deductible portion</w:t>
      </w:r>
      <w:r w:rsidRPr="007E65AE">
        <w:t xml:space="preserve"> of an instalment of a category I welfare payment is:</w:t>
      </w:r>
    </w:p>
    <w:p w:rsidR="00FF770C" w:rsidRPr="007E65AE" w:rsidRDefault="00FF770C" w:rsidP="00FF770C">
      <w:pPr>
        <w:pStyle w:val="paragraph"/>
      </w:pPr>
      <w:r w:rsidRPr="007E65AE">
        <w:tab/>
        <w:t>(a)</w:t>
      </w:r>
      <w:r w:rsidRPr="007E65AE">
        <w:tab/>
        <w:t>50%; or</w:t>
      </w:r>
    </w:p>
    <w:p w:rsidR="00FF770C" w:rsidRPr="007E65AE" w:rsidRDefault="00FF770C" w:rsidP="00FF770C">
      <w:pPr>
        <w:pStyle w:val="paragraph"/>
      </w:pPr>
      <w:r w:rsidRPr="007E65AE">
        <w:tab/>
        <w:t>(b)</w:t>
      </w:r>
      <w:r w:rsidRPr="007E65AE">
        <w:tab/>
        <w:t>if another percentage (not exceeding 100%) is specified in a legislative instrument made by the Minister for the purposes of this paragraph—the other percentage;</w:t>
      </w:r>
    </w:p>
    <w:p w:rsidR="00FF770C" w:rsidRPr="007E65AE" w:rsidRDefault="00FF770C" w:rsidP="00FF770C">
      <w:pPr>
        <w:pStyle w:val="subsection2"/>
      </w:pPr>
      <w:r w:rsidRPr="007E65AE">
        <w:t>of the net amount of the instalment (rounded down to the nearest cent).</w:t>
      </w:r>
    </w:p>
    <w:p w:rsidR="00FF770C" w:rsidRPr="007E65AE" w:rsidRDefault="00FF770C" w:rsidP="00FF770C">
      <w:pPr>
        <w:pStyle w:val="subsection"/>
      </w:pPr>
      <w:r w:rsidRPr="007E65AE">
        <w:tab/>
        <w:t>(5)</w:t>
      </w:r>
      <w:r w:rsidRPr="007E65AE">
        <w:tab/>
        <w:t xml:space="preserve">An instrument under </w:t>
      </w:r>
      <w:r w:rsidR="007E65AE">
        <w:t>paragraph (</w:t>
      </w:r>
      <w:r w:rsidRPr="007E65AE">
        <w:t>4)(b) may specify different percentages in relation to different category I welfare payments.</w:t>
      </w:r>
    </w:p>
    <w:p w:rsidR="00FF770C" w:rsidRPr="007E65AE" w:rsidRDefault="00FF770C" w:rsidP="00FF770C">
      <w:pPr>
        <w:pStyle w:val="subsection"/>
      </w:pPr>
      <w:r w:rsidRPr="007E65AE">
        <w:tab/>
        <w:t>(6)</w:t>
      </w:r>
      <w:r w:rsidRPr="007E65AE">
        <w:tab/>
        <w:t xml:space="preserve">An instrument under </w:t>
      </w:r>
      <w:r w:rsidR="007E65AE">
        <w:t>paragraph (</w:t>
      </w:r>
      <w:r w:rsidRPr="007E65AE">
        <w:t>4)(b) may specify a percentage that is higher than 50% only if the Minister considers the higher percentage is necessary to promote the objects of this Part.</w:t>
      </w:r>
    </w:p>
    <w:p w:rsidR="00FF770C" w:rsidRPr="007E65AE" w:rsidRDefault="00FF770C" w:rsidP="00FF770C">
      <w:pPr>
        <w:pStyle w:val="ActHead5"/>
      </w:pPr>
      <w:bookmarkStart w:id="370" w:name="_Toc507142773"/>
      <w:r w:rsidRPr="007E65AE">
        <w:rPr>
          <w:rStyle w:val="CharSectno"/>
        </w:rPr>
        <w:t>123XJD</w:t>
      </w:r>
      <w:r w:rsidRPr="007E65AE">
        <w:t xml:space="preserve">  Deductions from category I welfare payments—lump sums</w:t>
      </w:r>
      <w:bookmarkEnd w:id="370"/>
    </w:p>
    <w:p w:rsidR="00FF770C" w:rsidRPr="007E65AE" w:rsidRDefault="00FF770C" w:rsidP="00FF770C">
      <w:pPr>
        <w:pStyle w:val="SubsectionHead"/>
      </w:pPr>
      <w:r w:rsidRPr="007E65AE">
        <w:t>Scope</w:t>
      </w:r>
    </w:p>
    <w:p w:rsidR="00FF770C" w:rsidRPr="007E65AE" w:rsidRDefault="00FF770C" w:rsidP="00FF770C">
      <w:pPr>
        <w:pStyle w:val="subsection"/>
      </w:pPr>
      <w:r w:rsidRPr="007E65AE">
        <w:tab/>
        <w:t>(1)</w:t>
      </w:r>
      <w:r w:rsidRPr="007E65AE">
        <w:tab/>
        <w:t>This section applies if:</w:t>
      </w:r>
    </w:p>
    <w:p w:rsidR="00FF770C" w:rsidRPr="007E65AE" w:rsidRDefault="00FF770C" w:rsidP="00FF770C">
      <w:pPr>
        <w:pStyle w:val="paragraph"/>
      </w:pPr>
      <w:r w:rsidRPr="007E65AE">
        <w:tab/>
        <w:t>(a)</w:t>
      </w:r>
      <w:r w:rsidRPr="007E65AE">
        <w:tab/>
        <w:t>a person is subject to the income management regime under section</w:t>
      </w:r>
      <w:r w:rsidR="007E65AE">
        <w:t> </w:t>
      </w:r>
      <w:r w:rsidRPr="007E65AE">
        <w:t>123UCB or 123UCC; and</w:t>
      </w:r>
    </w:p>
    <w:p w:rsidR="00FF770C" w:rsidRPr="007E65AE" w:rsidRDefault="00FF770C" w:rsidP="00FF770C">
      <w:pPr>
        <w:pStyle w:val="paragraph"/>
      </w:pPr>
      <w:r w:rsidRPr="007E65AE">
        <w:tab/>
        <w:t>(b)</w:t>
      </w:r>
      <w:r w:rsidRPr="007E65AE">
        <w:tab/>
        <w:t>a category I welfare payment is payable to the person otherwise than by instalments.</w:t>
      </w:r>
    </w:p>
    <w:p w:rsidR="00FF770C" w:rsidRPr="007E65AE" w:rsidRDefault="00FF770C" w:rsidP="00FF770C">
      <w:pPr>
        <w:pStyle w:val="SubsectionHead"/>
      </w:pPr>
      <w:r w:rsidRPr="007E65AE">
        <w:t>Deductions from category I welfare payments—lump sums</w:t>
      </w:r>
    </w:p>
    <w:p w:rsidR="00FF770C" w:rsidRPr="007E65AE" w:rsidRDefault="00FF770C" w:rsidP="00FF770C">
      <w:pPr>
        <w:pStyle w:val="subsection"/>
      </w:pPr>
      <w:r w:rsidRPr="007E65AE">
        <w:tab/>
        <w:t>(2)</w:t>
      </w:r>
      <w:r w:rsidRPr="007E65AE">
        <w:tab/>
        <w:t>The following provisions have effect:</w:t>
      </w:r>
    </w:p>
    <w:p w:rsidR="00FF770C" w:rsidRPr="007E65AE" w:rsidRDefault="00FF770C" w:rsidP="00FF770C">
      <w:pPr>
        <w:pStyle w:val="paragraph"/>
      </w:pPr>
      <w:r w:rsidRPr="007E65AE">
        <w:tab/>
        <w:t>(a)</w:t>
      </w:r>
      <w:r w:rsidRPr="007E65AE">
        <w:tab/>
        <w:t>the Secretary must deduct from the category I welfare payment the deductible portion of the payment;</w:t>
      </w:r>
    </w:p>
    <w:p w:rsidR="00FF770C" w:rsidRPr="007E65AE" w:rsidRDefault="00FF770C" w:rsidP="00FF770C">
      <w:pPr>
        <w:pStyle w:val="paragraph"/>
      </w:pPr>
      <w:r w:rsidRPr="007E65AE">
        <w:tab/>
        <w:t>(b)</w:t>
      </w:r>
      <w:r w:rsidRPr="007E65AE">
        <w:tab/>
        <w:t xml:space="preserve">an amount equal to the deductible portion of the payment is credited to the </w:t>
      </w:r>
      <w:r w:rsidR="00B61BA6" w:rsidRPr="007E65AE">
        <w:t>Income Management Record</w:t>
      </w:r>
      <w:r w:rsidRPr="007E65AE">
        <w:t>;</w:t>
      </w:r>
    </w:p>
    <w:p w:rsidR="00FF770C" w:rsidRPr="007E65AE" w:rsidRDefault="00FF770C" w:rsidP="00FF770C">
      <w:pPr>
        <w:pStyle w:val="paragraph"/>
      </w:pPr>
      <w:r w:rsidRPr="007E65AE">
        <w:tab/>
        <w:t>(c)</w:t>
      </w:r>
      <w:r w:rsidRPr="007E65AE">
        <w:tab/>
        <w:t>an amount equal to the deductible portion of the payment is credited to the person’s income management account.</w:t>
      </w:r>
    </w:p>
    <w:p w:rsidR="00FF770C" w:rsidRPr="007E65AE" w:rsidRDefault="00FF770C" w:rsidP="00FF770C">
      <w:pPr>
        <w:pStyle w:val="SubsectionHead"/>
      </w:pPr>
      <w:r w:rsidRPr="007E65AE">
        <w:t>Deductible portion</w:t>
      </w:r>
    </w:p>
    <w:p w:rsidR="00FF770C" w:rsidRPr="007E65AE" w:rsidRDefault="00FF770C" w:rsidP="00FF770C">
      <w:pPr>
        <w:pStyle w:val="subsection"/>
      </w:pPr>
      <w:r w:rsidRPr="007E65AE">
        <w:tab/>
        <w:t>(3)</w:t>
      </w:r>
      <w:r w:rsidRPr="007E65AE">
        <w:tab/>
        <w:t xml:space="preserve">For the purposes of </w:t>
      </w:r>
      <w:r w:rsidR="007E65AE">
        <w:t>subsection (</w:t>
      </w:r>
      <w:r w:rsidRPr="007E65AE">
        <w:t xml:space="preserve">2), the </w:t>
      </w:r>
      <w:r w:rsidRPr="007E65AE">
        <w:rPr>
          <w:b/>
          <w:i/>
        </w:rPr>
        <w:t>deductible portion</w:t>
      </w:r>
      <w:r w:rsidRPr="007E65AE">
        <w:t xml:space="preserve"> of a category I welfare payment is:</w:t>
      </w:r>
    </w:p>
    <w:p w:rsidR="00FF770C" w:rsidRPr="007E65AE" w:rsidRDefault="00FF770C" w:rsidP="00FF770C">
      <w:pPr>
        <w:pStyle w:val="paragraph"/>
      </w:pPr>
      <w:r w:rsidRPr="007E65AE">
        <w:tab/>
        <w:t>(a)</w:t>
      </w:r>
      <w:r w:rsidRPr="007E65AE">
        <w:tab/>
        <w:t>100%; or</w:t>
      </w:r>
    </w:p>
    <w:p w:rsidR="00FF770C" w:rsidRPr="007E65AE" w:rsidRDefault="00FF770C" w:rsidP="00FF770C">
      <w:pPr>
        <w:pStyle w:val="paragraph"/>
      </w:pPr>
      <w:r w:rsidRPr="007E65AE">
        <w:tab/>
        <w:t>(b)</w:t>
      </w:r>
      <w:r w:rsidRPr="007E65AE">
        <w:tab/>
        <w:t>if a lower percentage is specified in a legislative instrument made by the Minister for the purposes of this paragraph—the lower percentage;</w:t>
      </w:r>
    </w:p>
    <w:p w:rsidR="00FF770C" w:rsidRPr="007E65AE" w:rsidRDefault="00FF770C" w:rsidP="00FF770C">
      <w:pPr>
        <w:pStyle w:val="subsection2"/>
      </w:pPr>
      <w:r w:rsidRPr="007E65AE">
        <w:t>of the net amount of the instalment (rounded down to the nearest cent).</w:t>
      </w:r>
    </w:p>
    <w:p w:rsidR="00FF770C" w:rsidRPr="007E65AE" w:rsidRDefault="00FF770C" w:rsidP="00FF770C">
      <w:pPr>
        <w:pStyle w:val="subsection"/>
      </w:pPr>
      <w:r w:rsidRPr="007E65AE">
        <w:tab/>
        <w:t>(4)</w:t>
      </w:r>
      <w:r w:rsidRPr="007E65AE">
        <w:tab/>
        <w:t xml:space="preserve">An instrument under </w:t>
      </w:r>
      <w:r w:rsidR="007E65AE">
        <w:t>paragraph (</w:t>
      </w:r>
      <w:r w:rsidRPr="007E65AE">
        <w:t>3)(b) may specify different percentages in relation to different category I welfare payments.</w:t>
      </w:r>
    </w:p>
    <w:p w:rsidR="00B308F0" w:rsidRPr="007E65AE" w:rsidRDefault="00EE205F" w:rsidP="00A21108">
      <w:pPr>
        <w:pStyle w:val="ActHead4"/>
      </w:pPr>
      <w:bookmarkStart w:id="371" w:name="_Toc507142774"/>
      <w:r w:rsidRPr="007E65AE">
        <w:rPr>
          <w:rStyle w:val="CharSubdNo"/>
        </w:rPr>
        <w:t>Subdivision</w:t>
      </w:r>
      <w:r w:rsidR="00666140" w:rsidRPr="007E65AE">
        <w:rPr>
          <w:rStyle w:val="CharSubdNo"/>
        </w:rPr>
        <w:t xml:space="preserve"> </w:t>
      </w:r>
      <w:r w:rsidR="00B308F0" w:rsidRPr="007E65AE">
        <w:rPr>
          <w:rStyle w:val="CharSubdNo"/>
        </w:rPr>
        <w:t>C</w:t>
      </w:r>
      <w:r w:rsidR="00B308F0" w:rsidRPr="007E65AE">
        <w:t>—</w:t>
      </w:r>
      <w:r w:rsidR="00B308F0" w:rsidRPr="007E65AE">
        <w:rPr>
          <w:rStyle w:val="CharSubdText"/>
        </w:rPr>
        <w:t>School enrolment and attendance</w:t>
      </w:r>
      <w:bookmarkEnd w:id="371"/>
    </w:p>
    <w:p w:rsidR="00B308F0" w:rsidRPr="007E65AE" w:rsidRDefault="00B308F0" w:rsidP="00A21108">
      <w:pPr>
        <w:pStyle w:val="ActHead5"/>
      </w:pPr>
      <w:bookmarkStart w:id="372" w:name="_Toc507142775"/>
      <w:r w:rsidRPr="007E65AE">
        <w:rPr>
          <w:rStyle w:val="CharSectno"/>
        </w:rPr>
        <w:t>123XK</w:t>
      </w:r>
      <w:r w:rsidRPr="007E65AE">
        <w:t xml:space="preserve">  Deductions from category I welfare payments—instalments</w:t>
      </w:r>
      <w:bookmarkEnd w:id="372"/>
    </w:p>
    <w:p w:rsidR="00B308F0" w:rsidRPr="007E65AE" w:rsidRDefault="00B308F0" w:rsidP="00A21108">
      <w:pPr>
        <w:pStyle w:val="SubsectionHead"/>
      </w:pPr>
      <w:r w:rsidRPr="007E65AE">
        <w:t>Scope</w:t>
      </w:r>
    </w:p>
    <w:p w:rsidR="00B308F0" w:rsidRPr="007E65AE" w:rsidRDefault="00B308F0" w:rsidP="00A21108">
      <w:pPr>
        <w:pStyle w:val="subsection"/>
        <w:keepNext/>
        <w:keepLines/>
      </w:pPr>
      <w:r w:rsidRPr="007E65AE">
        <w:tab/>
        <w:t>(1)</w:t>
      </w:r>
      <w:r w:rsidRPr="007E65AE">
        <w:tab/>
        <w:t>This section applies if:</w:t>
      </w:r>
    </w:p>
    <w:p w:rsidR="00B308F0" w:rsidRPr="007E65AE" w:rsidRDefault="00B308F0" w:rsidP="00B308F0">
      <w:pPr>
        <w:pStyle w:val="paragraph"/>
      </w:pPr>
      <w:r w:rsidRPr="007E65AE">
        <w:tab/>
        <w:t>(a)</w:t>
      </w:r>
      <w:r w:rsidRPr="007E65AE">
        <w:tab/>
        <w:t>a person is subject to the income management regime under section</w:t>
      </w:r>
      <w:r w:rsidR="007E65AE">
        <w:t> </w:t>
      </w:r>
      <w:r w:rsidRPr="007E65AE">
        <w:t>123UD or 123UE; and</w:t>
      </w:r>
    </w:p>
    <w:p w:rsidR="00B308F0" w:rsidRPr="007E65AE" w:rsidRDefault="00B308F0" w:rsidP="00B308F0">
      <w:pPr>
        <w:pStyle w:val="paragraph"/>
      </w:pPr>
      <w:r w:rsidRPr="007E65AE">
        <w:tab/>
        <w:t>(b)</w:t>
      </w:r>
      <w:r w:rsidRPr="007E65AE">
        <w:tab/>
        <w:t>an instalment of a category I welfare payment is payable to the person.</w:t>
      </w:r>
    </w:p>
    <w:p w:rsidR="00B308F0" w:rsidRPr="007E65AE" w:rsidRDefault="00B308F0" w:rsidP="00B308F0">
      <w:pPr>
        <w:pStyle w:val="SubsectionHead"/>
        <w:ind w:left="720" w:firstLine="414"/>
      </w:pPr>
      <w:r w:rsidRPr="007E65AE">
        <w:t>Deductions from category I welfare payments—instalments</w:t>
      </w:r>
    </w:p>
    <w:p w:rsidR="00B308F0" w:rsidRPr="007E65AE" w:rsidRDefault="00B308F0" w:rsidP="00B308F0">
      <w:pPr>
        <w:pStyle w:val="subsection"/>
      </w:pPr>
      <w:r w:rsidRPr="007E65AE">
        <w:tab/>
        <w:t>(2)</w:t>
      </w:r>
      <w:r w:rsidRPr="007E65AE">
        <w:tab/>
        <w:t>The following provisions have effect:</w:t>
      </w:r>
    </w:p>
    <w:p w:rsidR="00B308F0" w:rsidRPr="007E65AE" w:rsidRDefault="00B308F0" w:rsidP="00B308F0">
      <w:pPr>
        <w:pStyle w:val="paragraph"/>
      </w:pPr>
      <w:r w:rsidRPr="007E65AE">
        <w:tab/>
        <w:t>(a)</w:t>
      </w:r>
      <w:r w:rsidRPr="007E65AE">
        <w:tab/>
        <w:t>the Secretary must deduct from the instalment of the category I welfare payment the deductible portion of the instalment;</w:t>
      </w:r>
    </w:p>
    <w:p w:rsidR="00B308F0" w:rsidRPr="007E65AE" w:rsidRDefault="00B308F0" w:rsidP="00B308F0">
      <w:pPr>
        <w:pStyle w:val="paragraph"/>
      </w:pPr>
      <w:r w:rsidRPr="007E65AE">
        <w:tab/>
        <w:t>(b)</w:t>
      </w:r>
      <w:r w:rsidRPr="007E65AE">
        <w:tab/>
        <w:t xml:space="preserve">an amount equal to the deductible portion of the instalment is credited to the </w:t>
      </w:r>
      <w:r w:rsidR="00BE2D5D" w:rsidRPr="007E65AE">
        <w:t>Income Management Record</w:t>
      </w:r>
      <w:r w:rsidRPr="007E65AE">
        <w:t>;</w:t>
      </w:r>
    </w:p>
    <w:p w:rsidR="00B308F0" w:rsidRPr="007E65AE" w:rsidRDefault="00B308F0" w:rsidP="00B308F0">
      <w:pPr>
        <w:pStyle w:val="paragraph"/>
      </w:pPr>
      <w:r w:rsidRPr="007E65AE">
        <w:tab/>
        <w:t>(c)</w:t>
      </w:r>
      <w:r w:rsidRPr="007E65AE">
        <w:tab/>
        <w:t>an amount equal to the deductible portion of the instalment is credited to the person’s income management account.</w:t>
      </w:r>
    </w:p>
    <w:p w:rsidR="00B308F0" w:rsidRPr="007E65AE" w:rsidRDefault="00B308F0" w:rsidP="00B308F0">
      <w:pPr>
        <w:pStyle w:val="SubsectionHead"/>
      </w:pPr>
      <w:r w:rsidRPr="007E65AE">
        <w:t>Deductible portion</w:t>
      </w:r>
    </w:p>
    <w:p w:rsidR="00B308F0" w:rsidRPr="007E65AE" w:rsidRDefault="00B308F0" w:rsidP="00B308F0">
      <w:pPr>
        <w:pStyle w:val="subsection"/>
      </w:pPr>
      <w:r w:rsidRPr="007E65AE">
        <w:tab/>
        <w:t>(3)</w:t>
      </w:r>
      <w:r w:rsidRPr="007E65AE">
        <w:tab/>
        <w:t xml:space="preserve">For the purposes of </w:t>
      </w:r>
      <w:r w:rsidR="007E65AE">
        <w:t>subsection (</w:t>
      </w:r>
      <w:r w:rsidRPr="007E65AE">
        <w:t xml:space="preserve">2), the </w:t>
      </w:r>
      <w:r w:rsidRPr="007E65AE">
        <w:rPr>
          <w:b/>
          <w:i/>
        </w:rPr>
        <w:t>deductible portion</w:t>
      </w:r>
      <w:r w:rsidRPr="007E65AE">
        <w:t xml:space="preserve"> of an instalment of a category I welfare payment is:</w:t>
      </w:r>
    </w:p>
    <w:p w:rsidR="00B308F0" w:rsidRPr="007E65AE" w:rsidRDefault="00B308F0" w:rsidP="00B308F0">
      <w:pPr>
        <w:pStyle w:val="paragraph"/>
      </w:pPr>
      <w:r w:rsidRPr="007E65AE">
        <w:tab/>
        <w:t>(a)</w:t>
      </w:r>
      <w:r w:rsidRPr="007E65AE">
        <w:tab/>
        <w:t>100%; or</w:t>
      </w:r>
    </w:p>
    <w:p w:rsidR="00B308F0" w:rsidRPr="007E65AE" w:rsidRDefault="00B308F0" w:rsidP="00B308F0">
      <w:pPr>
        <w:pStyle w:val="paragraph"/>
      </w:pPr>
      <w:r w:rsidRPr="007E65AE">
        <w:tab/>
        <w:t>(b)</w:t>
      </w:r>
      <w:r w:rsidRPr="007E65AE">
        <w:tab/>
        <w:t>if a lower percentage is specified in a legislative instrument made by the Minister for the purposes of this paragraph—the lower percentage;</w:t>
      </w:r>
    </w:p>
    <w:p w:rsidR="00B308F0" w:rsidRPr="007E65AE" w:rsidRDefault="00B308F0" w:rsidP="00B308F0">
      <w:pPr>
        <w:pStyle w:val="subsection2"/>
      </w:pPr>
      <w:r w:rsidRPr="007E65AE">
        <w:t>of the net amount of the instalment (rounded down to the nearest cent).</w:t>
      </w:r>
    </w:p>
    <w:p w:rsidR="00B308F0" w:rsidRPr="007E65AE" w:rsidRDefault="00B308F0" w:rsidP="00B308F0">
      <w:pPr>
        <w:pStyle w:val="subsection"/>
      </w:pPr>
      <w:r w:rsidRPr="007E65AE">
        <w:tab/>
        <w:t>(4)</w:t>
      </w:r>
      <w:r w:rsidRPr="007E65AE">
        <w:tab/>
        <w:t xml:space="preserve">An instrument under </w:t>
      </w:r>
      <w:r w:rsidR="007E65AE">
        <w:t>paragraph (</w:t>
      </w:r>
      <w:r w:rsidRPr="007E65AE">
        <w:t>3)(b) may specify different percentages in relation to different category I welfare payments.</w:t>
      </w:r>
    </w:p>
    <w:p w:rsidR="00B308F0" w:rsidRPr="007E65AE" w:rsidRDefault="00B308F0" w:rsidP="00A21108">
      <w:pPr>
        <w:pStyle w:val="ActHead5"/>
      </w:pPr>
      <w:bookmarkStart w:id="373" w:name="_Toc507142776"/>
      <w:r w:rsidRPr="007E65AE">
        <w:rPr>
          <w:rStyle w:val="CharSectno"/>
        </w:rPr>
        <w:t>123XL</w:t>
      </w:r>
      <w:r w:rsidRPr="007E65AE">
        <w:t xml:space="preserve">  Deductions from category I welfare payments—lump sums</w:t>
      </w:r>
      <w:bookmarkEnd w:id="373"/>
    </w:p>
    <w:p w:rsidR="00B308F0" w:rsidRPr="007E65AE" w:rsidRDefault="00B308F0" w:rsidP="00A21108">
      <w:pPr>
        <w:pStyle w:val="SubsectionHead"/>
      </w:pPr>
      <w:r w:rsidRPr="007E65AE">
        <w:t>Scope</w:t>
      </w:r>
    </w:p>
    <w:p w:rsidR="00B308F0" w:rsidRPr="007E65AE" w:rsidRDefault="00B308F0" w:rsidP="00A21108">
      <w:pPr>
        <w:pStyle w:val="subsection"/>
        <w:keepNext/>
        <w:keepLines/>
      </w:pPr>
      <w:r w:rsidRPr="007E65AE">
        <w:tab/>
        <w:t>(1)</w:t>
      </w:r>
      <w:r w:rsidRPr="007E65AE">
        <w:tab/>
        <w:t>This section applies if:</w:t>
      </w:r>
    </w:p>
    <w:p w:rsidR="00B308F0" w:rsidRPr="007E65AE" w:rsidRDefault="00B308F0" w:rsidP="00B308F0">
      <w:pPr>
        <w:pStyle w:val="paragraph"/>
      </w:pPr>
      <w:r w:rsidRPr="007E65AE">
        <w:tab/>
        <w:t>(a)</w:t>
      </w:r>
      <w:r w:rsidRPr="007E65AE">
        <w:tab/>
        <w:t>a person is subject to the income management regime under section</w:t>
      </w:r>
      <w:r w:rsidR="007E65AE">
        <w:t> </w:t>
      </w:r>
      <w:r w:rsidRPr="007E65AE">
        <w:t>123UD or 123UE; and</w:t>
      </w:r>
    </w:p>
    <w:p w:rsidR="00B308F0" w:rsidRPr="007E65AE" w:rsidRDefault="00B308F0" w:rsidP="00B308F0">
      <w:pPr>
        <w:pStyle w:val="paragraph"/>
      </w:pPr>
      <w:r w:rsidRPr="007E65AE">
        <w:tab/>
        <w:t>(b)</w:t>
      </w:r>
      <w:r w:rsidRPr="007E65AE">
        <w:tab/>
        <w:t>a category I welfare payment is payable to the person otherwise than by instalments.</w:t>
      </w:r>
    </w:p>
    <w:p w:rsidR="00B308F0" w:rsidRPr="007E65AE" w:rsidRDefault="00B308F0" w:rsidP="00B308F0">
      <w:pPr>
        <w:pStyle w:val="SubsectionHead"/>
      </w:pPr>
      <w:r w:rsidRPr="007E65AE">
        <w:t>Deductions from category I welfare payments—lump sums</w:t>
      </w:r>
    </w:p>
    <w:p w:rsidR="00B308F0" w:rsidRPr="007E65AE" w:rsidRDefault="00B308F0" w:rsidP="00B308F0">
      <w:pPr>
        <w:pStyle w:val="subsection"/>
      </w:pPr>
      <w:r w:rsidRPr="007E65AE">
        <w:tab/>
        <w:t>(2)</w:t>
      </w:r>
      <w:r w:rsidRPr="007E65AE">
        <w:tab/>
        <w:t>The following provisions have effect:</w:t>
      </w:r>
    </w:p>
    <w:p w:rsidR="00B308F0" w:rsidRPr="007E65AE" w:rsidRDefault="00B308F0" w:rsidP="00B308F0">
      <w:pPr>
        <w:pStyle w:val="paragraph"/>
      </w:pPr>
      <w:r w:rsidRPr="007E65AE">
        <w:tab/>
        <w:t>(a)</w:t>
      </w:r>
      <w:r w:rsidRPr="007E65AE">
        <w:tab/>
        <w:t>the Secretary must deduct from the category I welfare payment the deductible portion of the payment;</w:t>
      </w:r>
    </w:p>
    <w:p w:rsidR="00B308F0" w:rsidRPr="007E65AE" w:rsidRDefault="00B308F0" w:rsidP="00B308F0">
      <w:pPr>
        <w:pStyle w:val="paragraph"/>
      </w:pPr>
      <w:r w:rsidRPr="007E65AE">
        <w:tab/>
        <w:t>(b)</w:t>
      </w:r>
      <w:r w:rsidRPr="007E65AE">
        <w:tab/>
        <w:t xml:space="preserve">an amount equal to the deductible portion of the payment is credited to the </w:t>
      </w:r>
      <w:r w:rsidR="00BE2D5D" w:rsidRPr="007E65AE">
        <w:t>Income Management Record</w:t>
      </w:r>
      <w:r w:rsidRPr="007E65AE">
        <w:t>;</w:t>
      </w:r>
    </w:p>
    <w:p w:rsidR="00B308F0" w:rsidRPr="007E65AE" w:rsidRDefault="00B308F0" w:rsidP="00B308F0">
      <w:pPr>
        <w:pStyle w:val="paragraph"/>
      </w:pPr>
      <w:r w:rsidRPr="007E65AE">
        <w:tab/>
        <w:t>(c)</w:t>
      </w:r>
      <w:r w:rsidRPr="007E65AE">
        <w:tab/>
        <w:t>an amount equal to the deductible portion of the payment is credited to the person’s income management account.</w:t>
      </w:r>
    </w:p>
    <w:p w:rsidR="00B308F0" w:rsidRPr="007E65AE" w:rsidRDefault="00B308F0" w:rsidP="00B308F0">
      <w:pPr>
        <w:pStyle w:val="SubsectionHead"/>
      </w:pPr>
      <w:r w:rsidRPr="007E65AE">
        <w:t>Deductible portion</w:t>
      </w:r>
    </w:p>
    <w:p w:rsidR="00B308F0" w:rsidRPr="007E65AE" w:rsidRDefault="00B308F0" w:rsidP="00B308F0">
      <w:pPr>
        <w:pStyle w:val="subsection"/>
      </w:pPr>
      <w:r w:rsidRPr="007E65AE">
        <w:tab/>
        <w:t>(3)</w:t>
      </w:r>
      <w:r w:rsidRPr="007E65AE">
        <w:tab/>
        <w:t xml:space="preserve">For the purposes of </w:t>
      </w:r>
      <w:r w:rsidR="007E65AE">
        <w:t>subsection (</w:t>
      </w:r>
      <w:r w:rsidRPr="007E65AE">
        <w:t xml:space="preserve">2), the </w:t>
      </w:r>
      <w:r w:rsidRPr="007E65AE">
        <w:rPr>
          <w:b/>
          <w:i/>
        </w:rPr>
        <w:t>deductible portion</w:t>
      </w:r>
      <w:r w:rsidRPr="007E65AE">
        <w:t xml:space="preserve"> of a category I welfare payment is:</w:t>
      </w:r>
    </w:p>
    <w:p w:rsidR="00B308F0" w:rsidRPr="007E65AE" w:rsidRDefault="00B308F0" w:rsidP="00B308F0">
      <w:pPr>
        <w:pStyle w:val="paragraph"/>
      </w:pPr>
      <w:r w:rsidRPr="007E65AE">
        <w:tab/>
        <w:t>(a)</w:t>
      </w:r>
      <w:r w:rsidRPr="007E65AE">
        <w:tab/>
        <w:t>100%; or</w:t>
      </w:r>
    </w:p>
    <w:p w:rsidR="00B308F0" w:rsidRPr="007E65AE" w:rsidRDefault="00B308F0" w:rsidP="00B308F0">
      <w:pPr>
        <w:pStyle w:val="paragraph"/>
      </w:pPr>
      <w:r w:rsidRPr="007E65AE">
        <w:tab/>
        <w:t>(b)</w:t>
      </w:r>
      <w:r w:rsidRPr="007E65AE">
        <w:tab/>
        <w:t>if a lower percentage is specified in a legislative instrument made by the Minister for the purposes of this paragraph—the lower percentage;</w:t>
      </w:r>
    </w:p>
    <w:p w:rsidR="00B308F0" w:rsidRPr="007E65AE" w:rsidRDefault="00B308F0" w:rsidP="00B308F0">
      <w:pPr>
        <w:pStyle w:val="subsection2"/>
      </w:pPr>
      <w:r w:rsidRPr="007E65AE">
        <w:t>of the net amount of the payment (rounded down to the nearest cent).</w:t>
      </w:r>
    </w:p>
    <w:p w:rsidR="00B308F0" w:rsidRPr="007E65AE" w:rsidRDefault="00B308F0" w:rsidP="00B308F0">
      <w:pPr>
        <w:pStyle w:val="subsection"/>
      </w:pPr>
      <w:r w:rsidRPr="007E65AE">
        <w:tab/>
        <w:t>(4)</w:t>
      </w:r>
      <w:r w:rsidRPr="007E65AE">
        <w:tab/>
        <w:t xml:space="preserve">An instrument under </w:t>
      </w:r>
      <w:r w:rsidR="007E65AE">
        <w:t>paragraph (</w:t>
      </w:r>
      <w:r w:rsidRPr="007E65AE">
        <w:t>3)(b) may specify different percentages in relation to different category I welfare payments.</w:t>
      </w:r>
    </w:p>
    <w:p w:rsidR="00B308F0" w:rsidRPr="007E65AE" w:rsidRDefault="00EE205F" w:rsidP="00A21108">
      <w:pPr>
        <w:pStyle w:val="ActHead4"/>
      </w:pPr>
      <w:bookmarkStart w:id="374" w:name="_Toc507142777"/>
      <w:r w:rsidRPr="007E65AE">
        <w:rPr>
          <w:rStyle w:val="CharSubdNo"/>
        </w:rPr>
        <w:t>Subdivision</w:t>
      </w:r>
      <w:r w:rsidR="00666140" w:rsidRPr="007E65AE">
        <w:rPr>
          <w:rStyle w:val="CharSubdNo"/>
        </w:rPr>
        <w:t xml:space="preserve"> </w:t>
      </w:r>
      <w:r w:rsidR="00B308F0" w:rsidRPr="007E65AE">
        <w:rPr>
          <w:rStyle w:val="CharSubdNo"/>
        </w:rPr>
        <w:t>D</w:t>
      </w:r>
      <w:r w:rsidR="00B308F0" w:rsidRPr="007E65AE">
        <w:t>—</w:t>
      </w:r>
      <w:r w:rsidR="00B308F0" w:rsidRPr="007E65AE">
        <w:rPr>
          <w:rStyle w:val="CharSubdText"/>
        </w:rPr>
        <w:t>Queensland Commission</w:t>
      </w:r>
      <w:bookmarkEnd w:id="374"/>
    </w:p>
    <w:p w:rsidR="00B308F0" w:rsidRPr="007E65AE" w:rsidRDefault="00B308F0" w:rsidP="00A21108">
      <w:pPr>
        <w:pStyle w:val="ActHead5"/>
      </w:pPr>
      <w:bookmarkStart w:id="375" w:name="_Toc507142778"/>
      <w:r w:rsidRPr="007E65AE">
        <w:rPr>
          <w:rStyle w:val="CharSectno"/>
        </w:rPr>
        <w:t>123XM</w:t>
      </w:r>
      <w:r w:rsidRPr="007E65AE">
        <w:t xml:space="preserve">  Deductions from category Q welfare payments—instalments</w:t>
      </w:r>
      <w:bookmarkEnd w:id="375"/>
    </w:p>
    <w:p w:rsidR="00B308F0" w:rsidRPr="007E65AE" w:rsidRDefault="00B308F0" w:rsidP="00A21108">
      <w:pPr>
        <w:pStyle w:val="SubsectionHead"/>
      </w:pPr>
      <w:r w:rsidRPr="007E65AE">
        <w:t>Scope</w:t>
      </w:r>
    </w:p>
    <w:p w:rsidR="00B308F0" w:rsidRPr="007E65AE" w:rsidRDefault="00B308F0" w:rsidP="00A21108">
      <w:pPr>
        <w:pStyle w:val="subsection"/>
        <w:keepNext/>
        <w:keepLines/>
      </w:pPr>
      <w:r w:rsidRPr="007E65AE">
        <w:tab/>
        <w:t>(1)</w:t>
      </w:r>
      <w:r w:rsidRPr="007E65AE">
        <w:tab/>
        <w:t>This section applies if:</w:t>
      </w:r>
    </w:p>
    <w:p w:rsidR="00B308F0" w:rsidRPr="007E65AE" w:rsidRDefault="00B308F0" w:rsidP="00B308F0">
      <w:pPr>
        <w:pStyle w:val="paragraph"/>
      </w:pPr>
      <w:r w:rsidRPr="007E65AE">
        <w:tab/>
        <w:t>(a)</w:t>
      </w:r>
      <w:r w:rsidRPr="007E65AE">
        <w:tab/>
        <w:t>a person is subject to the income management regime under subsection</w:t>
      </w:r>
      <w:r w:rsidR="007E65AE">
        <w:t> </w:t>
      </w:r>
      <w:r w:rsidRPr="007E65AE">
        <w:t>123UF(1) or (3); and</w:t>
      </w:r>
    </w:p>
    <w:p w:rsidR="00B308F0" w:rsidRPr="007E65AE" w:rsidRDefault="00B308F0" w:rsidP="00B308F0">
      <w:pPr>
        <w:pStyle w:val="paragraph"/>
      </w:pPr>
      <w:r w:rsidRPr="007E65AE">
        <w:tab/>
        <w:t>(b)</w:t>
      </w:r>
      <w:r w:rsidRPr="007E65AE">
        <w:tab/>
        <w:t>an instalment of a category Q welfare payment is payable to the person.</w:t>
      </w:r>
    </w:p>
    <w:p w:rsidR="00B308F0" w:rsidRPr="007E65AE" w:rsidRDefault="00B308F0" w:rsidP="00B308F0">
      <w:pPr>
        <w:pStyle w:val="SubsectionHead"/>
        <w:ind w:left="720" w:firstLine="414"/>
      </w:pPr>
      <w:r w:rsidRPr="007E65AE">
        <w:t>Deductions from category Q welfare payments—instalments</w:t>
      </w:r>
    </w:p>
    <w:p w:rsidR="00B308F0" w:rsidRPr="007E65AE" w:rsidRDefault="00B308F0" w:rsidP="00B308F0">
      <w:pPr>
        <w:pStyle w:val="subsection"/>
      </w:pPr>
      <w:r w:rsidRPr="007E65AE">
        <w:tab/>
        <w:t>(2)</w:t>
      </w:r>
      <w:r w:rsidRPr="007E65AE">
        <w:tab/>
        <w:t>The following provisions have effect:</w:t>
      </w:r>
    </w:p>
    <w:p w:rsidR="00B308F0" w:rsidRPr="007E65AE" w:rsidRDefault="00B308F0" w:rsidP="00B308F0">
      <w:pPr>
        <w:pStyle w:val="paragraph"/>
      </w:pPr>
      <w:r w:rsidRPr="007E65AE">
        <w:tab/>
        <w:t>(a)</w:t>
      </w:r>
      <w:r w:rsidRPr="007E65AE">
        <w:tab/>
        <w:t>the Secretary must deduct from the instalment of the category Q welfare payment the deductible portion of the instalment;</w:t>
      </w:r>
    </w:p>
    <w:p w:rsidR="00B308F0" w:rsidRPr="007E65AE" w:rsidRDefault="00B308F0" w:rsidP="00B308F0">
      <w:pPr>
        <w:pStyle w:val="paragraph"/>
      </w:pPr>
      <w:r w:rsidRPr="007E65AE">
        <w:tab/>
        <w:t>(b)</w:t>
      </w:r>
      <w:r w:rsidRPr="007E65AE">
        <w:tab/>
        <w:t xml:space="preserve">an amount equal to the deductible portion of the instalment is credited to the </w:t>
      </w:r>
      <w:r w:rsidR="00E5418C" w:rsidRPr="007E65AE">
        <w:t>Income Management Record</w:t>
      </w:r>
      <w:r w:rsidRPr="007E65AE">
        <w:t>;</w:t>
      </w:r>
    </w:p>
    <w:p w:rsidR="00B308F0" w:rsidRPr="007E65AE" w:rsidRDefault="00B308F0" w:rsidP="00B308F0">
      <w:pPr>
        <w:pStyle w:val="paragraph"/>
      </w:pPr>
      <w:r w:rsidRPr="007E65AE">
        <w:tab/>
        <w:t>(c)</w:t>
      </w:r>
      <w:r w:rsidRPr="007E65AE">
        <w:tab/>
        <w:t>an amount equal to the deductible portion of the instalment is credited to the person’s income management account.</w:t>
      </w:r>
    </w:p>
    <w:p w:rsidR="00B308F0" w:rsidRPr="007E65AE" w:rsidRDefault="00B308F0" w:rsidP="00B308F0">
      <w:pPr>
        <w:pStyle w:val="SubsectionHead"/>
      </w:pPr>
      <w:r w:rsidRPr="007E65AE">
        <w:t>Deductible portion</w:t>
      </w:r>
    </w:p>
    <w:p w:rsidR="00B308F0" w:rsidRPr="007E65AE" w:rsidRDefault="00B308F0" w:rsidP="00B308F0">
      <w:pPr>
        <w:pStyle w:val="subsection"/>
      </w:pPr>
      <w:r w:rsidRPr="007E65AE">
        <w:tab/>
        <w:t>(3)</w:t>
      </w:r>
      <w:r w:rsidRPr="007E65AE">
        <w:tab/>
        <w:t xml:space="preserve">For the purposes of </w:t>
      </w:r>
      <w:r w:rsidR="007E65AE">
        <w:t>subsection (</w:t>
      </w:r>
      <w:r w:rsidRPr="007E65AE">
        <w:t xml:space="preserve">2), the </w:t>
      </w:r>
      <w:r w:rsidRPr="007E65AE">
        <w:rPr>
          <w:b/>
          <w:i/>
        </w:rPr>
        <w:t>deductible portion</w:t>
      </w:r>
      <w:r w:rsidRPr="007E65AE">
        <w:t xml:space="preserve"> of an instalment of a category Q welfare payment is the percentage of the net amount of the instalment determined by the Secretary in relation to the instalment (rounded down to the nearest cent).</w:t>
      </w:r>
    </w:p>
    <w:p w:rsidR="00B308F0" w:rsidRPr="007E65AE" w:rsidRDefault="00B308F0" w:rsidP="00B308F0">
      <w:pPr>
        <w:pStyle w:val="subsection"/>
      </w:pPr>
      <w:r w:rsidRPr="007E65AE">
        <w:tab/>
        <w:t>(4)</w:t>
      </w:r>
      <w:r w:rsidRPr="007E65AE">
        <w:tab/>
        <w:t>The percentage specified in the determination must not exceed 100%.</w:t>
      </w:r>
    </w:p>
    <w:p w:rsidR="00B308F0" w:rsidRPr="007E65AE" w:rsidRDefault="00B308F0" w:rsidP="00B308F0">
      <w:pPr>
        <w:pStyle w:val="ActHead5"/>
      </w:pPr>
      <w:bookmarkStart w:id="376" w:name="_Toc507142779"/>
      <w:r w:rsidRPr="007E65AE">
        <w:rPr>
          <w:rStyle w:val="CharSectno"/>
        </w:rPr>
        <w:t>123XN</w:t>
      </w:r>
      <w:r w:rsidRPr="007E65AE">
        <w:t xml:space="preserve">  Deductions from category Q welfare payments—lump sums</w:t>
      </w:r>
      <w:bookmarkEnd w:id="376"/>
    </w:p>
    <w:p w:rsidR="00B308F0" w:rsidRPr="007E65AE" w:rsidRDefault="00B308F0" w:rsidP="00B308F0">
      <w:pPr>
        <w:pStyle w:val="SubsectionHead"/>
      </w:pPr>
      <w:r w:rsidRPr="007E65AE">
        <w:t>Scope</w:t>
      </w:r>
    </w:p>
    <w:p w:rsidR="00B308F0" w:rsidRPr="007E65AE" w:rsidRDefault="00B308F0" w:rsidP="00B308F0">
      <w:pPr>
        <w:pStyle w:val="subsection"/>
      </w:pPr>
      <w:r w:rsidRPr="007E65AE">
        <w:tab/>
        <w:t>(1)</w:t>
      </w:r>
      <w:r w:rsidRPr="007E65AE">
        <w:tab/>
        <w:t>This section applies if:</w:t>
      </w:r>
    </w:p>
    <w:p w:rsidR="00B308F0" w:rsidRPr="007E65AE" w:rsidRDefault="00B308F0" w:rsidP="00B308F0">
      <w:pPr>
        <w:pStyle w:val="paragraph"/>
      </w:pPr>
      <w:r w:rsidRPr="007E65AE">
        <w:tab/>
        <w:t>(a)</w:t>
      </w:r>
      <w:r w:rsidRPr="007E65AE">
        <w:tab/>
        <w:t>a person is subject to the income management regime under subsection</w:t>
      </w:r>
      <w:r w:rsidR="007E65AE">
        <w:t> </w:t>
      </w:r>
      <w:r w:rsidRPr="007E65AE">
        <w:t>123UF(1) or (3); and</w:t>
      </w:r>
    </w:p>
    <w:p w:rsidR="00B308F0" w:rsidRPr="007E65AE" w:rsidRDefault="00B308F0" w:rsidP="00B308F0">
      <w:pPr>
        <w:pStyle w:val="paragraph"/>
      </w:pPr>
      <w:r w:rsidRPr="007E65AE">
        <w:tab/>
        <w:t>(b)</w:t>
      </w:r>
      <w:r w:rsidRPr="007E65AE">
        <w:tab/>
        <w:t>a category Q welfare payment is payable to the person otherwise than by instalments.</w:t>
      </w:r>
    </w:p>
    <w:p w:rsidR="00B308F0" w:rsidRPr="007E65AE" w:rsidRDefault="00B308F0" w:rsidP="00B308F0">
      <w:pPr>
        <w:pStyle w:val="SubsectionHead"/>
      </w:pPr>
      <w:r w:rsidRPr="007E65AE">
        <w:t>Deductions from category Q welfare payments—lump sums</w:t>
      </w:r>
    </w:p>
    <w:p w:rsidR="00B308F0" w:rsidRPr="007E65AE" w:rsidRDefault="00B308F0" w:rsidP="00B308F0">
      <w:pPr>
        <w:pStyle w:val="subsection"/>
      </w:pPr>
      <w:r w:rsidRPr="007E65AE">
        <w:tab/>
        <w:t>(2)</w:t>
      </w:r>
      <w:r w:rsidRPr="007E65AE">
        <w:tab/>
        <w:t>The following provisions have effect:</w:t>
      </w:r>
    </w:p>
    <w:p w:rsidR="00B308F0" w:rsidRPr="007E65AE" w:rsidRDefault="00B308F0" w:rsidP="00B308F0">
      <w:pPr>
        <w:pStyle w:val="paragraph"/>
      </w:pPr>
      <w:r w:rsidRPr="007E65AE">
        <w:tab/>
        <w:t>(a)</w:t>
      </w:r>
      <w:r w:rsidRPr="007E65AE">
        <w:tab/>
        <w:t>the Secretary must deduct from the category Q welfare payment the deductible portion of the payment;</w:t>
      </w:r>
    </w:p>
    <w:p w:rsidR="00B308F0" w:rsidRPr="007E65AE" w:rsidRDefault="00B308F0" w:rsidP="00B308F0">
      <w:pPr>
        <w:pStyle w:val="paragraph"/>
      </w:pPr>
      <w:r w:rsidRPr="007E65AE">
        <w:tab/>
        <w:t>(b)</w:t>
      </w:r>
      <w:r w:rsidRPr="007E65AE">
        <w:tab/>
        <w:t xml:space="preserve">an amount equal to the deductible portion of the payment is credited to the </w:t>
      </w:r>
      <w:r w:rsidR="00F36030" w:rsidRPr="007E65AE">
        <w:t>Income Management Record</w:t>
      </w:r>
      <w:r w:rsidRPr="007E65AE">
        <w:t>;</w:t>
      </w:r>
    </w:p>
    <w:p w:rsidR="00B308F0" w:rsidRPr="007E65AE" w:rsidRDefault="00B308F0" w:rsidP="00B308F0">
      <w:pPr>
        <w:pStyle w:val="paragraph"/>
      </w:pPr>
      <w:r w:rsidRPr="007E65AE">
        <w:tab/>
        <w:t>(c)</w:t>
      </w:r>
      <w:r w:rsidRPr="007E65AE">
        <w:tab/>
        <w:t>an amount equal to the deductible portion of the payment is credited to the person’s income management account.</w:t>
      </w:r>
    </w:p>
    <w:p w:rsidR="00B308F0" w:rsidRPr="007E65AE" w:rsidRDefault="00B308F0" w:rsidP="00B308F0">
      <w:pPr>
        <w:pStyle w:val="SubsectionHead"/>
      </w:pPr>
      <w:r w:rsidRPr="007E65AE">
        <w:t>Deductible portion</w:t>
      </w:r>
    </w:p>
    <w:p w:rsidR="00B308F0" w:rsidRPr="007E65AE" w:rsidRDefault="00B308F0" w:rsidP="00B308F0">
      <w:pPr>
        <w:pStyle w:val="subsection"/>
      </w:pPr>
      <w:r w:rsidRPr="007E65AE">
        <w:tab/>
        <w:t>(3)</w:t>
      </w:r>
      <w:r w:rsidRPr="007E65AE">
        <w:tab/>
        <w:t xml:space="preserve">For the purposes of </w:t>
      </w:r>
      <w:r w:rsidR="007E65AE">
        <w:t>subsection (</w:t>
      </w:r>
      <w:r w:rsidRPr="007E65AE">
        <w:t xml:space="preserve">2), the </w:t>
      </w:r>
      <w:r w:rsidRPr="007E65AE">
        <w:rPr>
          <w:b/>
          <w:i/>
        </w:rPr>
        <w:t>deductible portion</w:t>
      </w:r>
      <w:r w:rsidRPr="007E65AE">
        <w:t xml:space="preserve"> of a category Q welfare payment is the percentage of the net amount of the payment determined by the Secretary in relation to the payment (rounded down to the nearest cent).</w:t>
      </w:r>
    </w:p>
    <w:p w:rsidR="00B308F0" w:rsidRPr="007E65AE" w:rsidRDefault="00B308F0" w:rsidP="00B308F0">
      <w:pPr>
        <w:pStyle w:val="subsection"/>
      </w:pPr>
      <w:r w:rsidRPr="007E65AE">
        <w:tab/>
        <w:t>(4)</w:t>
      </w:r>
      <w:r w:rsidRPr="007E65AE">
        <w:tab/>
        <w:t>The percentage specified in the determination must not exceed 100%.</w:t>
      </w:r>
    </w:p>
    <w:p w:rsidR="00B308F0" w:rsidRPr="007E65AE" w:rsidRDefault="00B308F0" w:rsidP="00B308F0">
      <w:pPr>
        <w:pStyle w:val="ActHead5"/>
      </w:pPr>
      <w:bookmarkStart w:id="377" w:name="_Toc507142780"/>
      <w:r w:rsidRPr="007E65AE">
        <w:rPr>
          <w:rStyle w:val="CharSectno"/>
        </w:rPr>
        <w:t>123XO</w:t>
      </w:r>
      <w:r w:rsidRPr="007E65AE">
        <w:t xml:space="preserve">  Deductions from category S welfare payments—instalments</w:t>
      </w:r>
      <w:bookmarkEnd w:id="377"/>
    </w:p>
    <w:p w:rsidR="00B308F0" w:rsidRPr="007E65AE" w:rsidRDefault="00B308F0" w:rsidP="00B308F0">
      <w:pPr>
        <w:pStyle w:val="SubsectionHead"/>
      </w:pPr>
      <w:r w:rsidRPr="007E65AE">
        <w:t>Scope</w:t>
      </w:r>
    </w:p>
    <w:p w:rsidR="00B308F0" w:rsidRPr="007E65AE" w:rsidRDefault="00B308F0" w:rsidP="00B308F0">
      <w:pPr>
        <w:pStyle w:val="subsection"/>
      </w:pPr>
      <w:r w:rsidRPr="007E65AE">
        <w:tab/>
        <w:t>(1)</w:t>
      </w:r>
      <w:r w:rsidRPr="007E65AE">
        <w:tab/>
        <w:t>This section applies if:</w:t>
      </w:r>
    </w:p>
    <w:p w:rsidR="00B308F0" w:rsidRPr="007E65AE" w:rsidRDefault="00B308F0" w:rsidP="00B308F0">
      <w:pPr>
        <w:pStyle w:val="paragraph"/>
      </w:pPr>
      <w:r w:rsidRPr="007E65AE">
        <w:tab/>
        <w:t>(a)</w:t>
      </w:r>
      <w:r w:rsidRPr="007E65AE">
        <w:tab/>
        <w:t>a person is subject to the income management regime under subsection</w:t>
      </w:r>
      <w:r w:rsidR="007E65AE">
        <w:t> </w:t>
      </w:r>
      <w:r w:rsidRPr="007E65AE">
        <w:t>123UF(2); and</w:t>
      </w:r>
    </w:p>
    <w:p w:rsidR="00B308F0" w:rsidRPr="007E65AE" w:rsidRDefault="00B308F0" w:rsidP="00B308F0">
      <w:pPr>
        <w:pStyle w:val="paragraph"/>
      </w:pPr>
      <w:r w:rsidRPr="007E65AE">
        <w:tab/>
        <w:t>(b)</w:t>
      </w:r>
      <w:r w:rsidRPr="007E65AE">
        <w:tab/>
        <w:t>an instalment of a category S welfare payment is payable to the person.</w:t>
      </w:r>
    </w:p>
    <w:p w:rsidR="00B308F0" w:rsidRPr="007E65AE" w:rsidRDefault="00B308F0" w:rsidP="00B308F0">
      <w:pPr>
        <w:pStyle w:val="SubsectionHead"/>
        <w:ind w:left="720" w:firstLine="414"/>
      </w:pPr>
      <w:r w:rsidRPr="007E65AE">
        <w:t>Deductions from category S welfare payments—instalments</w:t>
      </w:r>
    </w:p>
    <w:p w:rsidR="00B308F0" w:rsidRPr="007E65AE" w:rsidRDefault="00B308F0" w:rsidP="00B308F0">
      <w:pPr>
        <w:pStyle w:val="subsection"/>
      </w:pPr>
      <w:r w:rsidRPr="007E65AE">
        <w:tab/>
        <w:t>(2)</w:t>
      </w:r>
      <w:r w:rsidRPr="007E65AE">
        <w:tab/>
        <w:t>The following provisions have effect:</w:t>
      </w:r>
    </w:p>
    <w:p w:rsidR="00B308F0" w:rsidRPr="007E65AE" w:rsidRDefault="00B308F0" w:rsidP="00B308F0">
      <w:pPr>
        <w:pStyle w:val="paragraph"/>
      </w:pPr>
      <w:r w:rsidRPr="007E65AE">
        <w:tab/>
        <w:t>(a)</w:t>
      </w:r>
      <w:r w:rsidRPr="007E65AE">
        <w:tab/>
        <w:t>the Secretary must deduct from the instalment of the category S welfare payment the deductible portion of the instalment;</w:t>
      </w:r>
    </w:p>
    <w:p w:rsidR="00B308F0" w:rsidRPr="007E65AE" w:rsidRDefault="00B308F0" w:rsidP="00B308F0">
      <w:pPr>
        <w:pStyle w:val="paragraph"/>
      </w:pPr>
      <w:r w:rsidRPr="007E65AE">
        <w:tab/>
        <w:t>(b)</w:t>
      </w:r>
      <w:r w:rsidRPr="007E65AE">
        <w:tab/>
        <w:t xml:space="preserve">an amount equal to the deductible portion of the instalment is credited to the </w:t>
      </w:r>
      <w:r w:rsidR="000F1189" w:rsidRPr="007E65AE">
        <w:t>Income Management Record</w:t>
      </w:r>
      <w:r w:rsidRPr="007E65AE">
        <w:t>;</w:t>
      </w:r>
    </w:p>
    <w:p w:rsidR="00B308F0" w:rsidRPr="007E65AE" w:rsidRDefault="00B308F0" w:rsidP="00B308F0">
      <w:pPr>
        <w:pStyle w:val="paragraph"/>
      </w:pPr>
      <w:r w:rsidRPr="007E65AE">
        <w:tab/>
        <w:t>(c)</w:t>
      </w:r>
      <w:r w:rsidRPr="007E65AE">
        <w:tab/>
        <w:t>an amount equal to the deductible portion of the instalment is credited to the person’s income management account.</w:t>
      </w:r>
    </w:p>
    <w:p w:rsidR="00B308F0" w:rsidRPr="007E65AE" w:rsidRDefault="00B308F0" w:rsidP="00B308F0">
      <w:pPr>
        <w:pStyle w:val="SubsectionHead"/>
      </w:pPr>
      <w:r w:rsidRPr="007E65AE">
        <w:t>Deductible portion</w:t>
      </w:r>
    </w:p>
    <w:p w:rsidR="00B308F0" w:rsidRPr="007E65AE" w:rsidRDefault="00B308F0" w:rsidP="00B308F0">
      <w:pPr>
        <w:pStyle w:val="subsection"/>
      </w:pPr>
      <w:r w:rsidRPr="007E65AE">
        <w:tab/>
        <w:t>(3)</w:t>
      </w:r>
      <w:r w:rsidRPr="007E65AE">
        <w:tab/>
        <w:t xml:space="preserve">For the purposes of </w:t>
      </w:r>
      <w:r w:rsidR="007E65AE">
        <w:t>subsection (</w:t>
      </w:r>
      <w:r w:rsidRPr="007E65AE">
        <w:t xml:space="preserve">2), the </w:t>
      </w:r>
      <w:r w:rsidRPr="007E65AE">
        <w:rPr>
          <w:b/>
          <w:i/>
        </w:rPr>
        <w:t>deductible portion</w:t>
      </w:r>
      <w:r w:rsidRPr="007E65AE">
        <w:t xml:space="preserve"> of an instalment of a category S welfare payment is the percentage of the net amount of the instalment determined by the Secretary in relation to the instalment (rounded down to the nearest cent).</w:t>
      </w:r>
    </w:p>
    <w:p w:rsidR="00B308F0" w:rsidRPr="007E65AE" w:rsidRDefault="00B308F0" w:rsidP="00B308F0">
      <w:pPr>
        <w:pStyle w:val="subsection"/>
      </w:pPr>
      <w:r w:rsidRPr="007E65AE">
        <w:tab/>
        <w:t>(4)</w:t>
      </w:r>
      <w:r w:rsidRPr="007E65AE">
        <w:tab/>
        <w:t>The percentage specified in the determination must not exceed 100%.</w:t>
      </w:r>
    </w:p>
    <w:p w:rsidR="00B308F0" w:rsidRPr="007E65AE" w:rsidRDefault="00B308F0" w:rsidP="00B308F0">
      <w:pPr>
        <w:pStyle w:val="ActHead5"/>
      </w:pPr>
      <w:bookmarkStart w:id="378" w:name="_Toc507142781"/>
      <w:r w:rsidRPr="007E65AE">
        <w:rPr>
          <w:rStyle w:val="CharSectno"/>
        </w:rPr>
        <w:t>123XP</w:t>
      </w:r>
      <w:r w:rsidRPr="007E65AE">
        <w:t xml:space="preserve">  Deductions from category S welfare payments—lump sums</w:t>
      </w:r>
      <w:bookmarkEnd w:id="378"/>
    </w:p>
    <w:p w:rsidR="00B308F0" w:rsidRPr="007E65AE" w:rsidRDefault="00B308F0" w:rsidP="00B308F0">
      <w:pPr>
        <w:pStyle w:val="SubsectionHead"/>
      </w:pPr>
      <w:r w:rsidRPr="007E65AE">
        <w:t>Scope</w:t>
      </w:r>
    </w:p>
    <w:p w:rsidR="00B308F0" w:rsidRPr="007E65AE" w:rsidRDefault="00B308F0" w:rsidP="00B308F0">
      <w:pPr>
        <w:pStyle w:val="subsection"/>
      </w:pPr>
      <w:r w:rsidRPr="007E65AE">
        <w:tab/>
        <w:t>(1)</w:t>
      </w:r>
      <w:r w:rsidRPr="007E65AE">
        <w:tab/>
        <w:t>This section applies if:</w:t>
      </w:r>
    </w:p>
    <w:p w:rsidR="00B308F0" w:rsidRPr="007E65AE" w:rsidRDefault="00B308F0" w:rsidP="00B308F0">
      <w:pPr>
        <w:pStyle w:val="paragraph"/>
      </w:pPr>
      <w:r w:rsidRPr="007E65AE">
        <w:tab/>
        <w:t>(a)</w:t>
      </w:r>
      <w:r w:rsidRPr="007E65AE">
        <w:tab/>
        <w:t>a person is subject to the income management regime under subsection</w:t>
      </w:r>
      <w:r w:rsidR="007E65AE">
        <w:t> </w:t>
      </w:r>
      <w:r w:rsidRPr="007E65AE">
        <w:t>123UF(2); and</w:t>
      </w:r>
    </w:p>
    <w:p w:rsidR="00B308F0" w:rsidRPr="007E65AE" w:rsidRDefault="00B308F0" w:rsidP="00B308F0">
      <w:pPr>
        <w:pStyle w:val="paragraph"/>
      </w:pPr>
      <w:r w:rsidRPr="007E65AE">
        <w:tab/>
        <w:t>(b)</w:t>
      </w:r>
      <w:r w:rsidRPr="007E65AE">
        <w:tab/>
        <w:t>a category S welfare payment is payable to the person otherwise than by instalments.</w:t>
      </w:r>
    </w:p>
    <w:p w:rsidR="00B308F0" w:rsidRPr="007E65AE" w:rsidRDefault="00B308F0" w:rsidP="00E85A4B">
      <w:pPr>
        <w:pStyle w:val="SubsectionHead"/>
      </w:pPr>
      <w:r w:rsidRPr="007E65AE">
        <w:t>Deductions from category S welfare payments—lump sums</w:t>
      </w:r>
    </w:p>
    <w:p w:rsidR="00B308F0" w:rsidRPr="007E65AE" w:rsidRDefault="00B308F0" w:rsidP="00E85A4B">
      <w:pPr>
        <w:pStyle w:val="subsection"/>
        <w:keepNext/>
      </w:pPr>
      <w:r w:rsidRPr="007E65AE">
        <w:tab/>
        <w:t>(2)</w:t>
      </w:r>
      <w:r w:rsidRPr="007E65AE">
        <w:tab/>
        <w:t>The following provisions have effect:</w:t>
      </w:r>
    </w:p>
    <w:p w:rsidR="00B308F0" w:rsidRPr="007E65AE" w:rsidRDefault="00B308F0" w:rsidP="00B308F0">
      <w:pPr>
        <w:pStyle w:val="paragraph"/>
      </w:pPr>
      <w:r w:rsidRPr="007E65AE">
        <w:tab/>
        <w:t>(a)</w:t>
      </w:r>
      <w:r w:rsidRPr="007E65AE">
        <w:tab/>
        <w:t>the Secretary must deduct from the category S welfare payment the deductible portion of the payment;</w:t>
      </w:r>
    </w:p>
    <w:p w:rsidR="00B308F0" w:rsidRPr="007E65AE" w:rsidRDefault="00B308F0" w:rsidP="00B308F0">
      <w:pPr>
        <w:pStyle w:val="paragraph"/>
      </w:pPr>
      <w:r w:rsidRPr="007E65AE">
        <w:tab/>
        <w:t>(b)</w:t>
      </w:r>
      <w:r w:rsidRPr="007E65AE">
        <w:tab/>
        <w:t xml:space="preserve">an amount equal to the deductible portion of the payment is credited to the </w:t>
      </w:r>
      <w:r w:rsidR="000F1189" w:rsidRPr="007E65AE">
        <w:t>Income Management Record</w:t>
      </w:r>
      <w:r w:rsidRPr="007E65AE">
        <w:t>;</w:t>
      </w:r>
    </w:p>
    <w:p w:rsidR="00B308F0" w:rsidRPr="007E65AE" w:rsidRDefault="00B308F0" w:rsidP="00B308F0">
      <w:pPr>
        <w:pStyle w:val="paragraph"/>
      </w:pPr>
      <w:r w:rsidRPr="007E65AE">
        <w:tab/>
        <w:t>(c)</w:t>
      </w:r>
      <w:r w:rsidRPr="007E65AE">
        <w:tab/>
        <w:t>an amount equal to the deductible portion of the payment is credited to the person’s income management account.</w:t>
      </w:r>
    </w:p>
    <w:p w:rsidR="00B308F0" w:rsidRPr="007E65AE" w:rsidRDefault="00B308F0" w:rsidP="00B308F0">
      <w:pPr>
        <w:pStyle w:val="SubsectionHead"/>
      </w:pPr>
      <w:r w:rsidRPr="007E65AE">
        <w:t>Deductible portion</w:t>
      </w:r>
    </w:p>
    <w:p w:rsidR="00B308F0" w:rsidRPr="007E65AE" w:rsidRDefault="00B308F0" w:rsidP="00B308F0">
      <w:pPr>
        <w:pStyle w:val="subsection"/>
      </w:pPr>
      <w:r w:rsidRPr="007E65AE">
        <w:tab/>
        <w:t>(3)</w:t>
      </w:r>
      <w:r w:rsidRPr="007E65AE">
        <w:tab/>
        <w:t xml:space="preserve">For the purposes of </w:t>
      </w:r>
      <w:r w:rsidR="007E65AE">
        <w:t>subsection (</w:t>
      </w:r>
      <w:r w:rsidRPr="007E65AE">
        <w:t xml:space="preserve">2), the </w:t>
      </w:r>
      <w:r w:rsidRPr="007E65AE">
        <w:rPr>
          <w:b/>
          <w:i/>
        </w:rPr>
        <w:t>deductible portion</w:t>
      </w:r>
      <w:r w:rsidRPr="007E65AE">
        <w:t xml:space="preserve"> of a category S welfare payment is the percentage of the net amount of the payment determined by the Secretary in relation to the payment (rounded down to the nearest cent).</w:t>
      </w:r>
    </w:p>
    <w:p w:rsidR="00B308F0" w:rsidRPr="007E65AE" w:rsidRDefault="00B308F0" w:rsidP="00B308F0">
      <w:pPr>
        <w:pStyle w:val="subsection"/>
      </w:pPr>
      <w:r w:rsidRPr="007E65AE">
        <w:tab/>
        <w:t>(4)</w:t>
      </w:r>
      <w:r w:rsidRPr="007E65AE">
        <w:tab/>
        <w:t>The percentage specified in the determination must not exceed 100%.</w:t>
      </w:r>
    </w:p>
    <w:p w:rsidR="00533ACA" w:rsidRPr="007E65AE" w:rsidRDefault="00EE205F" w:rsidP="00533ACA">
      <w:pPr>
        <w:pStyle w:val="ActHead4"/>
      </w:pPr>
      <w:bookmarkStart w:id="379" w:name="_Toc507142782"/>
      <w:r w:rsidRPr="007E65AE">
        <w:rPr>
          <w:rStyle w:val="CharSubdNo"/>
        </w:rPr>
        <w:t>Subdivision</w:t>
      </w:r>
      <w:r w:rsidR="00666140" w:rsidRPr="007E65AE">
        <w:rPr>
          <w:rStyle w:val="CharSubdNo"/>
        </w:rPr>
        <w:t xml:space="preserve"> </w:t>
      </w:r>
      <w:r w:rsidR="00533ACA" w:rsidRPr="007E65AE">
        <w:rPr>
          <w:rStyle w:val="CharSubdNo"/>
        </w:rPr>
        <w:t>DAA</w:t>
      </w:r>
      <w:r w:rsidR="00533ACA" w:rsidRPr="007E65AE">
        <w:t>—</w:t>
      </w:r>
      <w:r w:rsidR="00533ACA" w:rsidRPr="007E65AE">
        <w:rPr>
          <w:rStyle w:val="CharSubdText"/>
        </w:rPr>
        <w:t>Other State/Territory referrals</w:t>
      </w:r>
      <w:bookmarkEnd w:id="379"/>
    </w:p>
    <w:p w:rsidR="00533ACA" w:rsidRPr="007E65AE" w:rsidRDefault="00533ACA" w:rsidP="00533ACA">
      <w:pPr>
        <w:pStyle w:val="ActHead5"/>
      </w:pPr>
      <w:bookmarkStart w:id="380" w:name="_Toc507142783"/>
      <w:r w:rsidRPr="007E65AE">
        <w:rPr>
          <w:rStyle w:val="CharSectno"/>
        </w:rPr>
        <w:t>123XPAA</w:t>
      </w:r>
      <w:r w:rsidRPr="007E65AE">
        <w:t xml:space="preserve">  Deductions from category I welfare payments—instalments</w:t>
      </w:r>
      <w:bookmarkEnd w:id="380"/>
    </w:p>
    <w:p w:rsidR="00533ACA" w:rsidRPr="007E65AE" w:rsidRDefault="00533ACA" w:rsidP="00533ACA">
      <w:pPr>
        <w:pStyle w:val="SubsectionHead"/>
      </w:pPr>
      <w:r w:rsidRPr="007E65AE">
        <w:t>Scope</w:t>
      </w:r>
    </w:p>
    <w:p w:rsidR="00533ACA" w:rsidRPr="007E65AE" w:rsidRDefault="00533ACA" w:rsidP="00533ACA">
      <w:pPr>
        <w:pStyle w:val="subsection"/>
      </w:pPr>
      <w:r w:rsidRPr="007E65AE">
        <w:tab/>
        <w:t>(1)</w:t>
      </w:r>
      <w:r w:rsidRPr="007E65AE">
        <w:tab/>
        <w:t>This section applies if:</w:t>
      </w:r>
    </w:p>
    <w:p w:rsidR="00533ACA" w:rsidRPr="007E65AE" w:rsidRDefault="00533ACA" w:rsidP="00533ACA">
      <w:pPr>
        <w:pStyle w:val="paragraph"/>
      </w:pPr>
      <w:r w:rsidRPr="007E65AE">
        <w:tab/>
        <w:t>(a)</w:t>
      </w:r>
      <w:r w:rsidRPr="007E65AE">
        <w:tab/>
        <w:t>a person is subject to the income management regime under section</w:t>
      </w:r>
      <w:r w:rsidR="007E65AE">
        <w:t> </w:t>
      </w:r>
      <w:r w:rsidRPr="007E65AE">
        <w:t>123UFAA; and</w:t>
      </w:r>
    </w:p>
    <w:p w:rsidR="00533ACA" w:rsidRPr="007E65AE" w:rsidRDefault="00533ACA" w:rsidP="00533ACA">
      <w:pPr>
        <w:pStyle w:val="paragraph"/>
      </w:pPr>
      <w:r w:rsidRPr="007E65AE">
        <w:tab/>
        <w:t>(b)</w:t>
      </w:r>
      <w:r w:rsidRPr="007E65AE">
        <w:tab/>
        <w:t>an instalment of a category I welfare payment is payable to the person.</w:t>
      </w:r>
    </w:p>
    <w:p w:rsidR="00533ACA" w:rsidRPr="007E65AE" w:rsidRDefault="00533ACA" w:rsidP="00533ACA">
      <w:pPr>
        <w:pStyle w:val="SubsectionHead"/>
        <w:ind w:left="720" w:firstLine="414"/>
      </w:pPr>
      <w:r w:rsidRPr="007E65AE">
        <w:t>Deductions from category I welfare payments—instalments</w:t>
      </w:r>
    </w:p>
    <w:p w:rsidR="00533ACA" w:rsidRPr="007E65AE" w:rsidRDefault="00533ACA" w:rsidP="00533ACA">
      <w:pPr>
        <w:pStyle w:val="subsection"/>
      </w:pPr>
      <w:r w:rsidRPr="007E65AE">
        <w:tab/>
        <w:t>(2)</w:t>
      </w:r>
      <w:r w:rsidRPr="007E65AE">
        <w:tab/>
        <w:t>The following provisions have effect:</w:t>
      </w:r>
    </w:p>
    <w:p w:rsidR="00533ACA" w:rsidRPr="007E65AE" w:rsidRDefault="00533ACA" w:rsidP="00533ACA">
      <w:pPr>
        <w:pStyle w:val="paragraph"/>
      </w:pPr>
      <w:r w:rsidRPr="007E65AE">
        <w:tab/>
        <w:t>(a)</w:t>
      </w:r>
      <w:r w:rsidRPr="007E65AE">
        <w:tab/>
        <w:t>the Secretary must deduct from the instalment of the category I welfare payment the deductible portion of the instalment;</w:t>
      </w:r>
    </w:p>
    <w:p w:rsidR="00533ACA" w:rsidRPr="007E65AE" w:rsidRDefault="00533ACA" w:rsidP="00533ACA">
      <w:pPr>
        <w:pStyle w:val="paragraph"/>
      </w:pPr>
      <w:r w:rsidRPr="007E65AE">
        <w:tab/>
        <w:t>(b)</w:t>
      </w:r>
      <w:r w:rsidRPr="007E65AE">
        <w:tab/>
        <w:t>an amount equal to the deductible portion of the instalment is credited to the Income Management Record;</w:t>
      </w:r>
    </w:p>
    <w:p w:rsidR="00533ACA" w:rsidRPr="007E65AE" w:rsidRDefault="00533ACA" w:rsidP="00533ACA">
      <w:pPr>
        <w:pStyle w:val="paragraph"/>
      </w:pPr>
      <w:r w:rsidRPr="007E65AE">
        <w:tab/>
        <w:t>(c)</w:t>
      </w:r>
      <w:r w:rsidRPr="007E65AE">
        <w:tab/>
        <w:t>an amount equal to the deductible portion of the instalment is credited to the person’s income management account.</w:t>
      </w:r>
    </w:p>
    <w:p w:rsidR="00533ACA" w:rsidRPr="007E65AE" w:rsidRDefault="00533ACA" w:rsidP="00533ACA">
      <w:pPr>
        <w:pStyle w:val="SubsectionHead"/>
      </w:pPr>
      <w:r w:rsidRPr="007E65AE">
        <w:t>Deductible portion</w:t>
      </w:r>
    </w:p>
    <w:p w:rsidR="00533ACA" w:rsidRPr="007E65AE" w:rsidRDefault="00533ACA" w:rsidP="00533ACA">
      <w:pPr>
        <w:pStyle w:val="subsection"/>
      </w:pPr>
      <w:r w:rsidRPr="007E65AE">
        <w:tab/>
        <w:t>(3)</w:t>
      </w:r>
      <w:r w:rsidRPr="007E65AE">
        <w:tab/>
        <w:t xml:space="preserve">For the purposes of </w:t>
      </w:r>
      <w:r w:rsidR="007E65AE">
        <w:t>subsection (</w:t>
      </w:r>
      <w:r w:rsidRPr="007E65AE">
        <w:t xml:space="preserve">2), the </w:t>
      </w:r>
      <w:r w:rsidRPr="007E65AE">
        <w:rPr>
          <w:b/>
          <w:i/>
        </w:rPr>
        <w:t>deductible portion</w:t>
      </w:r>
      <w:r w:rsidRPr="007E65AE">
        <w:t xml:space="preserve"> of an instalment of a category I welfare payment is:</w:t>
      </w:r>
    </w:p>
    <w:p w:rsidR="00533ACA" w:rsidRPr="007E65AE" w:rsidRDefault="00533ACA" w:rsidP="00533ACA">
      <w:pPr>
        <w:pStyle w:val="paragraph"/>
      </w:pPr>
      <w:r w:rsidRPr="007E65AE">
        <w:tab/>
        <w:t>(a)</w:t>
      </w:r>
      <w:r w:rsidRPr="007E65AE">
        <w:tab/>
        <w:t>70%; or</w:t>
      </w:r>
    </w:p>
    <w:p w:rsidR="00533ACA" w:rsidRPr="007E65AE" w:rsidRDefault="00533ACA" w:rsidP="00533ACA">
      <w:pPr>
        <w:pStyle w:val="paragraph"/>
      </w:pPr>
      <w:r w:rsidRPr="007E65AE">
        <w:tab/>
        <w:t>(b)</w:t>
      </w:r>
      <w:r w:rsidRPr="007E65AE">
        <w:tab/>
        <w:t>if another percentage (not exceeding 100%) is specified in a legislative instrument made by the Minister for the purposes of this paragraph—the other percentage;</w:t>
      </w:r>
    </w:p>
    <w:p w:rsidR="00533ACA" w:rsidRPr="007E65AE" w:rsidRDefault="00533ACA" w:rsidP="00533ACA">
      <w:pPr>
        <w:pStyle w:val="subsection2"/>
      </w:pPr>
      <w:r w:rsidRPr="007E65AE">
        <w:t>of the net amount of the instalment (rounded down to the nearest cent).</w:t>
      </w:r>
    </w:p>
    <w:p w:rsidR="00533ACA" w:rsidRPr="007E65AE" w:rsidRDefault="00533ACA" w:rsidP="00533ACA">
      <w:pPr>
        <w:pStyle w:val="subsection"/>
      </w:pPr>
      <w:r w:rsidRPr="007E65AE">
        <w:tab/>
        <w:t>(4)</w:t>
      </w:r>
      <w:r w:rsidRPr="007E65AE">
        <w:tab/>
        <w:t xml:space="preserve">An instrument under </w:t>
      </w:r>
      <w:r w:rsidR="007E65AE">
        <w:t>paragraph (</w:t>
      </w:r>
      <w:r w:rsidRPr="007E65AE">
        <w:t>3)(b) may specify different percentages depending on one or more of the following:</w:t>
      </w:r>
    </w:p>
    <w:p w:rsidR="00533ACA" w:rsidRPr="007E65AE" w:rsidRDefault="00533ACA" w:rsidP="00533ACA">
      <w:pPr>
        <w:pStyle w:val="paragraph"/>
      </w:pPr>
      <w:r w:rsidRPr="007E65AE">
        <w:tab/>
        <w:t>(a)</w:t>
      </w:r>
      <w:r w:rsidRPr="007E65AE">
        <w:tab/>
        <w:t>the category I welfare payments payable to persons subject to the income management regime under section</w:t>
      </w:r>
      <w:r w:rsidR="007E65AE">
        <w:t> </w:t>
      </w:r>
      <w:r w:rsidRPr="007E65AE">
        <w:t>123UFAA;</w:t>
      </w:r>
    </w:p>
    <w:p w:rsidR="00533ACA" w:rsidRPr="007E65AE" w:rsidRDefault="00533ACA" w:rsidP="00533ACA">
      <w:pPr>
        <w:pStyle w:val="paragraph"/>
      </w:pPr>
      <w:r w:rsidRPr="007E65AE">
        <w:tab/>
        <w:t>(b)</w:t>
      </w:r>
      <w:r w:rsidRPr="007E65AE">
        <w:tab/>
        <w:t>the usual place of residence of those persons;</w:t>
      </w:r>
    </w:p>
    <w:p w:rsidR="00533ACA" w:rsidRPr="007E65AE" w:rsidRDefault="00533ACA" w:rsidP="00533ACA">
      <w:pPr>
        <w:pStyle w:val="paragraph"/>
      </w:pPr>
      <w:r w:rsidRPr="007E65AE">
        <w:tab/>
        <w:t>(c)</w:t>
      </w:r>
      <w:r w:rsidRPr="007E65AE">
        <w:tab/>
        <w:t>the recognised State/Territory authorities whose officers or employees may give a notice of the kind referred to in paragraph</w:t>
      </w:r>
      <w:r w:rsidR="007E65AE">
        <w:t> </w:t>
      </w:r>
      <w:r w:rsidRPr="007E65AE">
        <w:t>123UFAA(1)(b).</w:t>
      </w:r>
    </w:p>
    <w:p w:rsidR="00533ACA" w:rsidRPr="007E65AE" w:rsidRDefault="00533ACA" w:rsidP="00533ACA">
      <w:pPr>
        <w:pStyle w:val="ActHead5"/>
      </w:pPr>
      <w:bookmarkStart w:id="381" w:name="_Toc507142784"/>
      <w:r w:rsidRPr="007E65AE">
        <w:rPr>
          <w:rStyle w:val="CharSectno"/>
        </w:rPr>
        <w:t>123XPAB</w:t>
      </w:r>
      <w:r w:rsidRPr="007E65AE">
        <w:t xml:space="preserve">  Deductions from category I welfare payments—lump sums</w:t>
      </w:r>
      <w:bookmarkEnd w:id="381"/>
    </w:p>
    <w:p w:rsidR="00533ACA" w:rsidRPr="007E65AE" w:rsidRDefault="00533ACA" w:rsidP="00533ACA">
      <w:pPr>
        <w:pStyle w:val="SubsectionHead"/>
      </w:pPr>
      <w:r w:rsidRPr="007E65AE">
        <w:t>Scope</w:t>
      </w:r>
    </w:p>
    <w:p w:rsidR="00533ACA" w:rsidRPr="007E65AE" w:rsidRDefault="00533ACA" w:rsidP="00533ACA">
      <w:pPr>
        <w:pStyle w:val="subsection"/>
        <w:keepNext/>
        <w:keepLines/>
      </w:pPr>
      <w:r w:rsidRPr="007E65AE">
        <w:tab/>
        <w:t>(1)</w:t>
      </w:r>
      <w:r w:rsidRPr="007E65AE">
        <w:tab/>
        <w:t>This section applies if:</w:t>
      </w:r>
    </w:p>
    <w:p w:rsidR="00533ACA" w:rsidRPr="007E65AE" w:rsidRDefault="00533ACA" w:rsidP="00533ACA">
      <w:pPr>
        <w:pStyle w:val="paragraph"/>
      </w:pPr>
      <w:r w:rsidRPr="007E65AE">
        <w:tab/>
        <w:t>(a)</w:t>
      </w:r>
      <w:r w:rsidRPr="007E65AE">
        <w:tab/>
        <w:t>a person is subject to the income management regime under section</w:t>
      </w:r>
      <w:r w:rsidR="007E65AE">
        <w:t> </w:t>
      </w:r>
      <w:r w:rsidRPr="007E65AE">
        <w:t>123UFAA; and</w:t>
      </w:r>
    </w:p>
    <w:p w:rsidR="00533ACA" w:rsidRPr="007E65AE" w:rsidRDefault="00533ACA" w:rsidP="00533ACA">
      <w:pPr>
        <w:pStyle w:val="paragraph"/>
      </w:pPr>
      <w:r w:rsidRPr="007E65AE">
        <w:tab/>
        <w:t>(b)</w:t>
      </w:r>
      <w:r w:rsidRPr="007E65AE">
        <w:tab/>
        <w:t>a category I welfare payment is payable to the person otherwise than by instalments.</w:t>
      </w:r>
    </w:p>
    <w:p w:rsidR="00533ACA" w:rsidRPr="007E65AE" w:rsidRDefault="00533ACA" w:rsidP="00533ACA">
      <w:pPr>
        <w:pStyle w:val="SubsectionHead"/>
      </w:pPr>
      <w:r w:rsidRPr="007E65AE">
        <w:t>Deductions from category I welfare payments—lump sums</w:t>
      </w:r>
    </w:p>
    <w:p w:rsidR="00533ACA" w:rsidRPr="007E65AE" w:rsidRDefault="00533ACA" w:rsidP="00533ACA">
      <w:pPr>
        <w:pStyle w:val="subsection"/>
      </w:pPr>
      <w:r w:rsidRPr="007E65AE">
        <w:tab/>
        <w:t>(2)</w:t>
      </w:r>
      <w:r w:rsidRPr="007E65AE">
        <w:tab/>
        <w:t>The following provisions have effect:</w:t>
      </w:r>
    </w:p>
    <w:p w:rsidR="00533ACA" w:rsidRPr="007E65AE" w:rsidRDefault="00533ACA" w:rsidP="00533ACA">
      <w:pPr>
        <w:pStyle w:val="paragraph"/>
      </w:pPr>
      <w:r w:rsidRPr="007E65AE">
        <w:tab/>
        <w:t>(a)</w:t>
      </w:r>
      <w:r w:rsidRPr="007E65AE">
        <w:tab/>
        <w:t>the Secretary must deduct from the category I welfare payment the deductible portion of the payment;</w:t>
      </w:r>
    </w:p>
    <w:p w:rsidR="00533ACA" w:rsidRPr="007E65AE" w:rsidRDefault="00533ACA" w:rsidP="00533ACA">
      <w:pPr>
        <w:pStyle w:val="paragraph"/>
      </w:pPr>
      <w:r w:rsidRPr="007E65AE">
        <w:tab/>
        <w:t>(b)</w:t>
      </w:r>
      <w:r w:rsidRPr="007E65AE">
        <w:tab/>
        <w:t>an amount equal to the deductible portion of the payment is credited to the Income Management Record;</w:t>
      </w:r>
    </w:p>
    <w:p w:rsidR="00533ACA" w:rsidRPr="007E65AE" w:rsidRDefault="00533ACA" w:rsidP="00533ACA">
      <w:pPr>
        <w:pStyle w:val="paragraph"/>
      </w:pPr>
      <w:r w:rsidRPr="007E65AE">
        <w:tab/>
        <w:t>(c)</w:t>
      </w:r>
      <w:r w:rsidRPr="007E65AE">
        <w:tab/>
        <w:t>an amount equal to the deductible portion of the payment is credited to the person’s income management account.</w:t>
      </w:r>
    </w:p>
    <w:p w:rsidR="00533ACA" w:rsidRPr="007E65AE" w:rsidRDefault="00533ACA" w:rsidP="00533ACA">
      <w:pPr>
        <w:pStyle w:val="SubsectionHead"/>
      </w:pPr>
      <w:r w:rsidRPr="007E65AE">
        <w:t>Deductible portion</w:t>
      </w:r>
    </w:p>
    <w:p w:rsidR="00533ACA" w:rsidRPr="007E65AE" w:rsidRDefault="00533ACA" w:rsidP="00533ACA">
      <w:pPr>
        <w:pStyle w:val="subsection"/>
      </w:pPr>
      <w:r w:rsidRPr="007E65AE">
        <w:tab/>
        <w:t>(3)</w:t>
      </w:r>
      <w:r w:rsidRPr="007E65AE">
        <w:tab/>
        <w:t xml:space="preserve">For the purposes of </w:t>
      </w:r>
      <w:r w:rsidR="007E65AE">
        <w:t>subsection (</w:t>
      </w:r>
      <w:r w:rsidRPr="007E65AE">
        <w:t xml:space="preserve">2), the </w:t>
      </w:r>
      <w:r w:rsidRPr="007E65AE">
        <w:rPr>
          <w:b/>
          <w:i/>
        </w:rPr>
        <w:t>deductible portion</w:t>
      </w:r>
      <w:r w:rsidRPr="007E65AE">
        <w:t xml:space="preserve"> of a category I welfare payment is:</w:t>
      </w:r>
    </w:p>
    <w:p w:rsidR="00533ACA" w:rsidRPr="007E65AE" w:rsidRDefault="00533ACA" w:rsidP="00533ACA">
      <w:pPr>
        <w:pStyle w:val="paragraph"/>
      </w:pPr>
      <w:r w:rsidRPr="007E65AE">
        <w:tab/>
        <w:t>(a)</w:t>
      </w:r>
      <w:r w:rsidRPr="007E65AE">
        <w:tab/>
        <w:t>100%; or</w:t>
      </w:r>
    </w:p>
    <w:p w:rsidR="00533ACA" w:rsidRPr="007E65AE" w:rsidRDefault="00533ACA" w:rsidP="00533ACA">
      <w:pPr>
        <w:pStyle w:val="paragraph"/>
      </w:pPr>
      <w:r w:rsidRPr="007E65AE">
        <w:tab/>
        <w:t>(b)</w:t>
      </w:r>
      <w:r w:rsidRPr="007E65AE">
        <w:tab/>
        <w:t>if a lower percentage is specified in a legislative instrument made by the Minister for the purposes of this paragraph—the lower percentage;</w:t>
      </w:r>
    </w:p>
    <w:p w:rsidR="00533ACA" w:rsidRPr="007E65AE" w:rsidRDefault="00533ACA" w:rsidP="00533ACA">
      <w:pPr>
        <w:pStyle w:val="subsection2"/>
      </w:pPr>
      <w:r w:rsidRPr="007E65AE">
        <w:t>of the net amount of the payment (rounded down to the nearest cent).</w:t>
      </w:r>
    </w:p>
    <w:p w:rsidR="00533ACA" w:rsidRPr="007E65AE" w:rsidRDefault="00533ACA" w:rsidP="00533ACA">
      <w:pPr>
        <w:pStyle w:val="subsection"/>
      </w:pPr>
      <w:r w:rsidRPr="007E65AE">
        <w:tab/>
        <w:t>(4)</w:t>
      </w:r>
      <w:r w:rsidRPr="007E65AE">
        <w:tab/>
        <w:t xml:space="preserve">An instrument under </w:t>
      </w:r>
      <w:r w:rsidR="007E65AE">
        <w:t>paragraph (</w:t>
      </w:r>
      <w:r w:rsidRPr="007E65AE">
        <w:t>3)(b) may specify different percentages depending on one or more of the following:</w:t>
      </w:r>
    </w:p>
    <w:p w:rsidR="00533ACA" w:rsidRPr="007E65AE" w:rsidRDefault="00533ACA" w:rsidP="00533ACA">
      <w:pPr>
        <w:pStyle w:val="paragraph"/>
      </w:pPr>
      <w:r w:rsidRPr="007E65AE">
        <w:tab/>
        <w:t>(a)</w:t>
      </w:r>
      <w:r w:rsidRPr="007E65AE">
        <w:tab/>
        <w:t>the category I welfare payments payable to persons subject to the income management regime under section</w:t>
      </w:r>
      <w:r w:rsidR="007E65AE">
        <w:t> </w:t>
      </w:r>
      <w:r w:rsidRPr="007E65AE">
        <w:t>123UFAA;</w:t>
      </w:r>
    </w:p>
    <w:p w:rsidR="00533ACA" w:rsidRPr="007E65AE" w:rsidRDefault="00533ACA" w:rsidP="00533ACA">
      <w:pPr>
        <w:pStyle w:val="paragraph"/>
      </w:pPr>
      <w:r w:rsidRPr="007E65AE">
        <w:tab/>
        <w:t>(b)</w:t>
      </w:r>
      <w:r w:rsidRPr="007E65AE">
        <w:tab/>
        <w:t>the usual place of residence of those persons;</w:t>
      </w:r>
    </w:p>
    <w:p w:rsidR="00533ACA" w:rsidRPr="007E65AE" w:rsidRDefault="00533ACA" w:rsidP="00533ACA">
      <w:pPr>
        <w:pStyle w:val="paragraph"/>
      </w:pPr>
      <w:r w:rsidRPr="007E65AE">
        <w:tab/>
        <w:t>(c)</w:t>
      </w:r>
      <w:r w:rsidRPr="007E65AE">
        <w:tab/>
        <w:t>the recognised State/Territory authorities whose officers or employees may give a notice of the kind referred to in paragraph</w:t>
      </w:r>
      <w:r w:rsidR="007E65AE">
        <w:t> </w:t>
      </w:r>
      <w:r w:rsidRPr="007E65AE">
        <w:t>123UFAA(1)(b).</w:t>
      </w:r>
    </w:p>
    <w:p w:rsidR="00DE567A" w:rsidRPr="007E65AE" w:rsidRDefault="00EE205F" w:rsidP="00DE567A">
      <w:pPr>
        <w:pStyle w:val="ActHead4"/>
      </w:pPr>
      <w:bookmarkStart w:id="382" w:name="_Toc507142785"/>
      <w:r w:rsidRPr="007E65AE">
        <w:rPr>
          <w:rStyle w:val="CharSubdNo"/>
        </w:rPr>
        <w:t>Subdivision</w:t>
      </w:r>
      <w:r w:rsidR="00666140" w:rsidRPr="007E65AE">
        <w:rPr>
          <w:rStyle w:val="CharSubdNo"/>
        </w:rPr>
        <w:t xml:space="preserve"> </w:t>
      </w:r>
      <w:r w:rsidR="00DE567A" w:rsidRPr="007E65AE">
        <w:rPr>
          <w:rStyle w:val="CharSubdNo"/>
        </w:rPr>
        <w:t>DA</w:t>
      </w:r>
      <w:r w:rsidR="00DE567A" w:rsidRPr="007E65AE">
        <w:t>—</w:t>
      </w:r>
      <w:r w:rsidR="00DE567A" w:rsidRPr="007E65AE">
        <w:rPr>
          <w:rStyle w:val="CharSubdText"/>
        </w:rPr>
        <w:t>Voluntary income management agreements</w:t>
      </w:r>
      <w:bookmarkEnd w:id="382"/>
    </w:p>
    <w:p w:rsidR="00DE567A" w:rsidRPr="007E65AE" w:rsidRDefault="00DE567A" w:rsidP="00DE567A">
      <w:pPr>
        <w:pStyle w:val="ActHead5"/>
      </w:pPr>
      <w:bookmarkStart w:id="383" w:name="_Toc507142786"/>
      <w:r w:rsidRPr="007E65AE">
        <w:rPr>
          <w:rStyle w:val="CharSectno"/>
        </w:rPr>
        <w:t>123XPA</w:t>
      </w:r>
      <w:r w:rsidRPr="007E65AE">
        <w:t xml:space="preserve">  Deductions from category I welfare payments—instalments</w:t>
      </w:r>
      <w:bookmarkEnd w:id="383"/>
    </w:p>
    <w:p w:rsidR="00DE567A" w:rsidRPr="007E65AE" w:rsidRDefault="00DE567A" w:rsidP="00DE567A">
      <w:pPr>
        <w:pStyle w:val="SubsectionHead"/>
      </w:pPr>
      <w:r w:rsidRPr="007E65AE">
        <w:t>Scope</w:t>
      </w:r>
    </w:p>
    <w:p w:rsidR="00DE567A" w:rsidRPr="007E65AE" w:rsidRDefault="00DE567A" w:rsidP="00DE567A">
      <w:pPr>
        <w:pStyle w:val="subsection"/>
      </w:pPr>
      <w:r w:rsidRPr="007E65AE">
        <w:tab/>
        <w:t>(1)</w:t>
      </w:r>
      <w:r w:rsidRPr="007E65AE">
        <w:tab/>
        <w:t>This section applies if:</w:t>
      </w:r>
    </w:p>
    <w:p w:rsidR="00DE567A" w:rsidRPr="007E65AE" w:rsidRDefault="00DE567A" w:rsidP="00DE567A">
      <w:pPr>
        <w:pStyle w:val="paragraph"/>
      </w:pPr>
      <w:r w:rsidRPr="007E65AE">
        <w:tab/>
        <w:t>(a)</w:t>
      </w:r>
      <w:r w:rsidRPr="007E65AE">
        <w:tab/>
        <w:t>a person is subject to the income management regime under section</w:t>
      </w:r>
      <w:r w:rsidR="007E65AE">
        <w:t> </w:t>
      </w:r>
      <w:r w:rsidRPr="007E65AE">
        <w:t>123UFA; and</w:t>
      </w:r>
    </w:p>
    <w:p w:rsidR="00DE567A" w:rsidRPr="007E65AE" w:rsidRDefault="00DE567A" w:rsidP="00DE567A">
      <w:pPr>
        <w:pStyle w:val="paragraph"/>
      </w:pPr>
      <w:r w:rsidRPr="007E65AE">
        <w:tab/>
        <w:t>(b)</w:t>
      </w:r>
      <w:r w:rsidRPr="007E65AE">
        <w:tab/>
        <w:t>an instalment of a category I welfare payment is payable to the person.</w:t>
      </w:r>
    </w:p>
    <w:p w:rsidR="00DE567A" w:rsidRPr="007E65AE" w:rsidRDefault="00DE567A" w:rsidP="00DE567A">
      <w:pPr>
        <w:pStyle w:val="SubsectionHead"/>
        <w:ind w:left="720" w:firstLine="414"/>
      </w:pPr>
      <w:r w:rsidRPr="007E65AE">
        <w:t>Deductions from category I welfare payments—instalments</w:t>
      </w:r>
    </w:p>
    <w:p w:rsidR="00DE567A" w:rsidRPr="007E65AE" w:rsidRDefault="00DE567A" w:rsidP="00DE567A">
      <w:pPr>
        <w:pStyle w:val="subsection"/>
      </w:pPr>
      <w:r w:rsidRPr="007E65AE">
        <w:tab/>
        <w:t>(2)</w:t>
      </w:r>
      <w:r w:rsidRPr="007E65AE">
        <w:tab/>
        <w:t>The following provisions have effect:</w:t>
      </w:r>
    </w:p>
    <w:p w:rsidR="00DE567A" w:rsidRPr="007E65AE" w:rsidRDefault="00DE567A" w:rsidP="00DE567A">
      <w:pPr>
        <w:pStyle w:val="paragraph"/>
      </w:pPr>
      <w:r w:rsidRPr="007E65AE">
        <w:tab/>
        <w:t>(a)</w:t>
      </w:r>
      <w:r w:rsidRPr="007E65AE">
        <w:tab/>
        <w:t>the Secretary must deduct from the instalment of the category I welfare payment the deductible portion of the instalment;</w:t>
      </w:r>
    </w:p>
    <w:p w:rsidR="00DE567A" w:rsidRPr="007E65AE" w:rsidRDefault="00DE567A" w:rsidP="00DE567A">
      <w:pPr>
        <w:pStyle w:val="paragraph"/>
      </w:pPr>
      <w:r w:rsidRPr="007E65AE">
        <w:tab/>
        <w:t>(b)</w:t>
      </w:r>
      <w:r w:rsidRPr="007E65AE">
        <w:tab/>
        <w:t xml:space="preserve">an amount equal to the deductible portion of the instalment is credited to the </w:t>
      </w:r>
      <w:r w:rsidR="00A64570" w:rsidRPr="007E65AE">
        <w:t>Income Management Record</w:t>
      </w:r>
      <w:r w:rsidRPr="007E65AE">
        <w:t>;</w:t>
      </w:r>
    </w:p>
    <w:p w:rsidR="00DE567A" w:rsidRPr="007E65AE" w:rsidRDefault="00DE567A" w:rsidP="00DE567A">
      <w:pPr>
        <w:pStyle w:val="paragraph"/>
      </w:pPr>
      <w:r w:rsidRPr="007E65AE">
        <w:tab/>
        <w:t>(c)</w:t>
      </w:r>
      <w:r w:rsidRPr="007E65AE">
        <w:tab/>
        <w:t>an amount equal to the deductible portion of the instalment is credited to the person’s income management account.</w:t>
      </w:r>
    </w:p>
    <w:p w:rsidR="00DE567A" w:rsidRPr="007E65AE" w:rsidRDefault="00DE567A" w:rsidP="00DE567A">
      <w:pPr>
        <w:pStyle w:val="SubsectionHead"/>
      </w:pPr>
      <w:r w:rsidRPr="007E65AE">
        <w:t>Deductible portion</w:t>
      </w:r>
    </w:p>
    <w:p w:rsidR="00DE567A" w:rsidRPr="007E65AE" w:rsidRDefault="00DE567A" w:rsidP="00DE567A">
      <w:pPr>
        <w:pStyle w:val="subsection"/>
      </w:pPr>
      <w:r w:rsidRPr="007E65AE">
        <w:tab/>
        <w:t>(3)</w:t>
      </w:r>
      <w:r w:rsidRPr="007E65AE">
        <w:tab/>
        <w:t xml:space="preserve">For the purposes of </w:t>
      </w:r>
      <w:r w:rsidR="007E65AE">
        <w:t>subsection (</w:t>
      </w:r>
      <w:r w:rsidRPr="007E65AE">
        <w:t xml:space="preserve">2), the </w:t>
      </w:r>
      <w:r w:rsidRPr="007E65AE">
        <w:rPr>
          <w:b/>
          <w:i/>
        </w:rPr>
        <w:t>deductible portion</w:t>
      </w:r>
      <w:r w:rsidRPr="007E65AE">
        <w:t xml:space="preserve"> of an instalment of a category I welfare payment is:</w:t>
      </w:r>
    </w:p>
    <w:p w:rsidR="00DE567A" w:rsidRPr="007E65AE" w:rsidRDefault="00DE567A" w:rsidP="00DE567A">
      <w:pPr>
        <w:pStyle w:val="paragraph"/>
      </w:pPr>
      <w:r w:rsidRPr="007E65AE">
        <w:tab/>
        <w:t>(a)</w:t>
      </w:r>
      <w:r w:rsidRPr="007E65AE">
        <w:tab/>
        <w:t>70%; or</w:t>
      </w:r>
    </w:p>
    <w:p w:rsidR="00DE567A" w:rsidRPr="007E65AE" w:rsidRDefault="00DE567A" w:rsidP="00DE567A">
      <w:pPr>
        <w:pStyle w:val="paragraph"/>
        <w:rPr>
          <w:b/>
        </w:rPr>
      </w:pPr>
      <w:r w:rsidRPr="007E65AE">
        <w:tab/>
        <w:t>(b)</w:t>
      </w:r>
      <w:r w:rsidRPr="007E65AE">
        <w:tab/>
        <w:t>if another percentage (not exceeding 100%) is specified in a legislative instrument made by the Minister for the purposes of this paragraph—the other percentage;</w:t>
      </w:r>
    </w:p>
    <w:p w:rsidR="00DE567A" w:rsidRPr="007E65AE" w:rsidRDefault="00DE567A" w:rsidP="00DE567A">
      <w:pPr>
        <w:pStyle w:val="subsection2"/>
      </w:pPr>
      <w:r w:rsidRPr="007E65AE">
        <w:t>of the net amount of the instalment (rounded down to the nearest cent).</w:t>
      </w:r>
    </w:p>
    <w:p w:rsidR="00DE567A" w:rsidRPr="007E65AE" w:rsidRDefault="00DE567A" w:rsidP="00DE567A">
      <w:pPr>
        <w:pStyle w:val="subsection"/>
      </w:pPr>
      <w:r w:rsidRPr="007E65AE">
        <w:tab/>
        <w:t>(4)</w:t>
      </w:r>
      <w:r w:rsidRPr="007E65AE">
        <w:tab/>
        <w:t xml:space="preserve">An instrument under </w:t>
      </w:r>
      <w:r w:rsidR="007E65AE">
        <w:t>paragraph (</w:t>
      </w:r>
      <w:r w:rsidRPr="007E65AE">
        <w:t>3)(b) may specify different percentages in relation to different category I welfare payments.</w:t>
      </w:r>
    </w:p>
    <w:p w:rsidR="00DE567A" w:rsidRPr="007E65AE" w:rsidRDefault="00DE567A" w:rsidP="00A21108">
      <w:pPr>
        <w:pStyle w:val="ActHead5"/>
      </w:pPr>
      <w:bookmarkStart w:id="384" w:name="_Toc507142787"/>
      <w:r w:rsidRPr="007E65AE">
        <w:rPr>
          <w:rStyle w:val="CharSectno"/>
        </w:rPr>
        <w:t>123XPB</w:t>
      </w:r>
      <w:r w:rsidRPr="007E65AE">
        <w:t xml:space="preserve">  Deductions from category I welfare payments—lump sums</w:t>
      </w:r>
      <w:bookmarkEnd w:id="384"/>
    </w:p>
    <w:p w:rsidR="00DE567A" w:rsidRPr="007E65AE" w:rsidRDefault="00DE567A" w:rsidP="00A21108">
      <w:pPr>
        <w:pStyle w:val="SubsectionHead"/>
      </w:pPr>
      <w:r w:rsidRPr="007E65AE">
        <w:t>Scope</w:t>
      </w:r>
    </w:p>
    <w:p w:rsidR="00DE567A" w:rsidRPr="007E65AE" w:rsidRDefault="00DE567A" w:rsidP="00A21108">
      <w:pPr>
        <w:pStyle w:val="subsection"/>
        <w:keepNext/>
        <w:keepLines/>
      </w:pPr>
      <w:r w:rsidRPr="007E65AE">
        <w:tab/>
        <w:t>(1)</w:t>
      </w:r>
      <w:r w:rsidRPr="007E65AE">
        <w:tab/>
        <w:t>This section applies if:</w:t>
      </w:r>
    </w:p>
    <w:p w:rsidR="00DE567A" w:rsidRPr="007E65AE" w:rsidRDefault="00DE567A" w:rsidP="00DE567A">
      <w:pPr>
        <w:pStyle w:val="paragraph"/>
      </w:pPr>
      <w:r w:rsidRPr="007E65AE">
        <w:tab/>
        <w:t>(a)</w:t>
      </w:r>
      <w:r w:rsidRPr="007E65AE">
        <w:tab/>
        <w:t>a person is subject to the income management regime under section</w:t>
      </w:r>
      <w:r w:rsidR="007E65AE">
        <w:t> </w:t>
      </w:r>
      <w:r w:rsidRPr="007E65AE">
        <w:t>123UFA; and</w:t>
      </w:r>
    </w:p>
    <w:p w:rsidR="00DE567A" w:rsidRPr="007E65AE" w:rsidRDefault="00DE567A" w:rsidP="00DE567A">
      <w:pPr>
        <w:pStyle w:val="paragraph"/>
      </w:pPr>
      <w:r w:rsidRPr="007E65AE">
        <w:tab/>
        <w:t>(b)</w:t>
      </w:r>
      <w:r w:rsidRPr="007E65AE">
        <w:tab/>
        <w:t>a category I welfare payment is payable to the person otherwise than by instalments.</w:t>
      </w:r>
    </w:p>
    <w:p w:rsidR="00DE567A" w:rsidRPr="007E65AE" w:rsidRDefault="00DE567A" w:rsidP="00DE567A">
      <w:pPr>
        <w:pStyle w:val="SubsectionHead"/>
      </w:pPr>
      <w:r w:rsidRPr="007E65AE">
        <w:t>Deductions from category I welfare payments—lump sums</w:t>
      </w:r>
    </w:p>
    <w:p w:rsidR="00DE567A" w:rsidRPr="007E65AE" w:rsidRDefault="00DE567A" w:rsidP="00DE567A">
      <w:pPr>
        <w:pStyle w:val="subsection"/>
      </w:pPr>
      <w:r w:rsidRPr="007E65AE">
        <w:tab/>
        <w:t>(2)</w:t>
      </w:r>
      <w:r w:rsidRPr="007E65AE">
        <w:tab/>
        <w:t>The following provisions have effect:</w:t>
      </w:r>
    </w:p>
    <w:p w:rsidR="00DE567A" w:rsidRPr="007E65AE" w:rsidRDefault="00DE567A" w:rsidP="00DE567A">
      <w:pPr>
        <w:pStyle w:val="paragraph"/>
      </w:pPr>
      <w:r w:rsidRPr="007E65AE">
        <w:tab/>
        <w:t>(a)</w:t>
      </w:r>
      <w:r w:rsidRPr="007E65AE">
        <w:tab/>
        <w:t>the Secretary must deduct from the category I welfare payment the deductible portion of the payment;</w:t>
      </w:r>
    </w:p>
    <w:p w:rsidR="00DE567A" w:rsidRPr="007E65AE" w:rsidRDefault="00DE567A" w:rsidP="00DE567A">
      <w:pPr>
        <w:pStyle w:val="paragraph"/>
      </w:pPr>
      <w:r w:rsidRPr="007E65AE">
        <w:tab/>
        <w:t>(b)</w:t>
      </w:r>
      <w:r w:rsidRPr="007E65AE">
        <w:tab/>
        <w:t xml:space="preserve">an amount equal to the deductible portion of the payment is credited to the </w:t>
      </w:r>
      <w:r w:rsidR="00A64570" w:rsidRPr="007E65AE">
        <w:t>Income Management Record</w:t>
      </w:r>
      <w:r w:rsidRPr="007E65AE">
        <w:t>;</w:t>
      </w:r>
    </w:p>
    <w:p w:rsidR="00DE567A" w:rsidRPr="007E65AE" w:rsidRDefault="00DE567A" w:rsidP="00DE567A">
      <w:pPr>
        <w:pStyle w:val="paragraph"/>
      </w:pPr>
      <w:r w:rsidRPr="007E65AE">
        <w:tab/>
        <w:t>(c)</w:t>
      </w:r>
      <w:r w:rsidRPr="007E65AE">
        <w:tab/>
        <w:t>an amount equal to the deductible portion of the payment is credited to the person’s income management account.</w:t>
      </w:r>
    </w:p>
    <w:p w:rsidR="00DE567A" w:rsidRPr="007E65AE" w:rsidRDefault="00DE567A" w:rsidP="00DE567A">
      <w:pPr>
        <w:pStyle w:val="SubsectionHead"/>
      </w:pPr>
      <w:r w:rsidRPr="007E65AE">
        <w:t>Deductible portion</w:t>
      </w:r>
    </w:p>
    <w:p w:rsidR="00DE567A" w:rsidRPr="007E65AE" w:rsidRDefault="00DE567A" w:rsidP="00DE567A">
      <w:pPr>
        <w:pStyle w:val="subsection"/>
      </w:pPr>
      <w:r w:rsidRPr="007E65AE">
        <w:tab/>
        <w:t>(3)</w:t>
      </w:r>
      <w:r w:rsidRPr="007E65AE">
        <w:tab/>
        <w:t xml:space="preserve">For the purposes of </w:t>
      </w:r>
      <w:r w:rsidR="007E65AE">
        <w:t>subsection (</w:t>
      </w:r>
      <w:r w:rsidRPr="007E65AE">
        <w:t xml:space="preserve">2), the </w:t>
      </w:r>
      <w:r w:rsidRPr="007E65AE">
        <w:rPr>
          <w:b/>
          <w:i/>
        </w:rPr>
        <w:t>deductible portion</w:t>
      </w:r>
      <w:r w:rsidRPr="007E65AE">
        <w:t xml:space="preserve"> of a category I welfare payment is:</w:t>
      </w:r>
    </w:p>
    <w:p w:rsidR="00DE567A" w:rsidRPr="007E65AE" w:rsidRDefault="00DE567A" w:rsidP="00DE567A">
      <w:pPr>
        <w:pStyle w:val="paragraph"/>
      </w:pPr>
      <w:r w:rsidRPr="007E65AE">
        <w:tab/>
        <w:t>(a)</w:t>
      </w:r>
      <w:r w:rsidRPr="007E65AE">
        <w:tab/>
        <w:t>100%; or</w:t>
      </w:r>
    </w:p>
    <w:p w:rsidR="00DE567A" w:rsidRPr="007E65AE" w:rsidRDefault="00DE567A" w:rsidP="00DE567A">
      <w:pPr>
        <w:pStyle w:val="paragraph"/>
      </w:pPr>
      <w:r w:rsidRPr="007E65AE">
        <w:tab/>
        <w:t>(b)</w:t>
      </w:r>
      <w:r w:rsidRPr="007E65AE">
        <w:tab/>
        <w:t>if a lower percentage is specified in a legislative instrument made by the Minister for the purposes of this paragraph—the lower percentage;</w:t>
      </w:r>
    </w:p>
    <w:p w:rsidR="00DE567A" w:rsidRPr="007E65AE" w:rsidRDefault="00DE567A" w:rsidP="00DE567A">
      <w:pPr>
        <w:pStyle w:val="subsection2"/>
      </w:pPr>
      <w:r w:rsidRPr="007E65AE">
        <w:t>of the net amount of the payment (rounded down to the nearest cent).</w:t>
      </w:r>
    </w:p>
    <w:p w:rsidR="00DE567A" w:rsidRPr="007E65AE" w:rsidRDefault="00DE567A" w:rsidP="00DE567A">
      <w:pPr>
        <w:pStyle w:val="subsection"/>
      </w:pPr>
      <w:r w:rsidRPr="007E65AE">
        <w:tab/>
        <w:t>(4)</w:t>
      </w:r>
      <w:r w:rsidRPr="007E65AE">
        <w:tab/>
        <w:t xml:space="preserve">An instrument under </w:t>
      </w:r>
      <w:r w:rsidR="007E65AE">
        <w:t>paragraph (</w:t>
      </w:r>
      <w:r w:rsidRPr="007E65AE">
        <w:t>3)(b) may specify different percentages in relation to different category I welfare payments.</w:t>
      </w:r>
    </w:p>
    <w:p w:rsidR="00984B8C" w:rsidRPr="007E65AE" w:rsidRDefault="00EE205F" w:rsidP="00A21108">
      <w:pPr>
        <w:pStyle w:val="ActHead4"/>
      </w:pPr>
      <w:bookmarkStart w:id="385" w:name="_Toc507142788"/>
      <w:r w:rsidRPr="007E65AE">
        <w:rPr>
          <w:rStyle w:val="CharSubdNo"/>
        </w:rPr>
        <w:t>Subdivision</w:t>
      </w:r>
      <w:r w:rsidR="00666140" w:rsidRPr="007E65AE">
        <w:rPr>
          <w:rStyle w:val="CharSubdNo"/>
        </w:rPr>
        <w:t xml:space="preserve"> </w:t>
      </w:r>
      <w:r w:rsidR="00984B8C" w:rsidRPr="007E65AE">
        <w:rPr>
          <w:rStyle w:val="CharSubdNo"/>
        </w:rPr>
        <w:t>DB</w:t>
      </w:r>
      <w:r w:rsidR="00984B8C" w:rsidRPr="007E65AE">
        <w:t>—</w:t>
      </w:r>
      <w:r w:rsidR="00984B8C" w:rsidRPr="007E65AE">
        <w:rPr>
          <w:rStyle w:val="CharSubdText"/>
        </w:rPr>
        <w:t>Economic security strategy payments and household stimulus payments</w:t>
      </w:r>
      <w:bookmarkEnd w:id="385"/>
    </w:p>
    <w:p w:rsidR="00DE1F63" w:rsidRPr="007E65AE" w:rsidRDefault="00DE1F63" w:rsidP="00A21108">
      <w:pPr>
        <w:pStyle w:val="ActHead5"/>
      </w:pPr>
      <w:bookmarkStart w:id="386" w:name="_Toc507142789"/>
      <w:r w:rsidRPr="007E65AE">
        <w:rPr>
          <w:rStyle w:val="CharSectno"/>
        </w:rPr>
        <w:t>123XPC</w:t>
      </w:r>
      <w:r w:rsidRPr="007E65AE">
        <w:t xml:space="preserve">  Deductions from economic security strategy payments</w:t>
      </w:r>
      <w:bookmarkEnd w:id="386"/>
    </w:p>
    <w:p w:rsidR="00DE1F63" w:rsidRPr="007E65AE" w:rsidRDefault="00DE1F63" w:rsidP="00A21108">
      <w:pPr>
        <w:pStyle w:val="SubsectionHead"/>
      </w:pPr>
      <w:r w:rsidRPr="007E65AE">
        <w:t>Scope</w:t>
      </w:r>
    </w:p>
    <w:p w:rsidR="00DE1F63" w:rsidRPr="007E65AE" w:rsidRDefault="00DE1F63" w:rsidP="00A21108">
      <w:pPr>
        <w:pStyle w:val="subsection"/>
        <w:keepNext/>
        <w:keepLines/>
      </w:pPr>
      <w:r w:rsidRPr="007E65AE">
        <w:tab/>
        <w:t>(1)</w:t>
      </w:r>
      <w:r w:rsidRPr="007E65AE">
        <w:tab/>
        <w:t>This section applies if:</w:t>
      </w:r>
    </w:p>
    <w:p w:rsidR="00DE1F63" w:rsidRPr="007E65AE" w:rsidRDefault="00DE1F63" w:rsidP="00DE1F63">
      <w:pPr>
        <w:pStyle w:val="paragraph"/>
      </w:pPr>
      <w:r w:rsidRPr="007E65AE">
        <w:tab/>
        <w:t>(a)</w:t>
      </w:r>
      <w:r w:rsidRPr="007E65AE">
        <w:tab/>
        <w:t>a person is subject to the income management regime; and</w:t>
      </w:r>
    </w:p>
    <w:p w:rsidR="00DE1F63" w:rsidRPr="007E65AE" w:rsidRDefault="00DE1F63" w:rsidP="00DE1F63">
      <w:pPr>
        <w:pStyle w:val="paragraph"/>
      </w:pPr>
      <w:r w:rsidRPr="007E65AE">
        <w:tab/>
        <w:t>(b)</w:t>
      </w:r>
      <w:r w:rsidRPr="007E65AE">
        <w:tab/>
        <w:t>an economic security strategy payment is payable to the person.</w:t>
      </w:r>
    </w:p>
    <w:p w:rsidR="00DE1F63" w:rsidRPr="007E65AE" w:rsidRDefault="00DE1F63" w:rsidP="00DE1F63">
      <w:pPr>
        <w:pStyle w:val="subsection"/>
      </w:pPr>
      <w:r w:rsidRPr="007E65AE">
        <w:tab/>
        <w:t>(2)</w:t>
      </w:r>
      <w:r w:rsidRPr="007E65AE">
        <w:tab/>
        <w:t>However, this section does not apply in relation to an economic security strategy payment under Part</w:t>
      </w:r>
      <w:r w:rsidR="00513C96" w:rsidRPr="007E65AE">
        <w:t> </w:t>
      </w:r>
      <w:r w:rsidRPr="007E65AE">
        <w:t>VIIG of the Veterans’ Entitlements Act if the person is subject to the income management regime because of section</w:t>
      </w:r>
      <w:r w:rsidR="007E65AE">
        <w:t> </w:t>
      </w:r>
      <w:r w:rsidRPr="007E65AE">
        <w:t>123UF.</w:t>
      </w:r>
    </w:p>
    <w:p w:rsidR="00DE1F63" w:rsidRPr="007E65AE" w:rsidRDefault="00DE1F63" w:rsidP="00DE1F63">
      <w:pPr>
        <w:pStyle w:val="SubsectionHead"/>
      </w:pPr>
      <w:r w:rsidRPr="007E65AE">
        <w:t>Deductions from economic security strategy payments</w:t>
      </w:r>
    </w:p>
    <w:p w:rsidR="00DE1F63" w:rsidRPr="007E65AE" w:rsidRDefault="00DE1F63" w:rsidP="00DE1F63">
      <w:pPr>
        <w:pStyle w:val="subsection"/>
      </w:pPr>
      <w:r w:rsidRPr="007E65AE">
        <w:tab/>
        <w:t>(3)</w:t>
      </w:r>
      <w:r w:rsidRPr="007E65AE">
        <w:tab/>
        <w:t>The following provisions have effect:</w:t>
      </w:r>
    </w:p>
    <w:p w:rsidR="00DE1F63" w:rsidRPr="007E65AE" w:rsidRDefault="00DE1F63" w:rsidP="00DE1F63">
      <w:pPr>
        <w:pStyle w:val="paragraph"/>
      </w:pPr>
      <w:r w:rsidRPr="007E65AE">
        <w:tab/>
        <w:t>(a)</w:t>
      </w:r>
      <w:r w:rsidRPr="007E65AE">
        <w:tab/>
        <w:t>the Secretary must deduct from the economic security strategy payment the deductible portion of the payment;</w:t>
      </w:r>
    </w:p>
    <w:p w:rsidR="00DE1F63" w:rsidRPr="007E65AE" w:rsidRDefault="00DE1F63" w:rsidP="00DE1F63">
      <w:pPr>
        <w:pStyle w:val="paragraph"/>
      </w:pPr>
      <w:r w:rsidRPr="007E65AE">
        <w:tab/>
        <w:t>(b)</w:t>
      </w:r>
      <w:r w:rsidRPr="007E65AE">
        <w:tab/>
        <w:t xml:space="preserve">an amount equal to the deductible portion of the payment is credited to the </w:t>
      </w:r>
      <w:r w:rsidR="00175FC8" w:rsidRPr="007E65AE">
        <w:t>Income Management Record</w:t>
      </w:r>
      <w:r w:rsidRPr="007E65AE">
        <w:t>;</w:t>
      </w:r>
    </w:p>
    <w:p w:rsidR="00DE1F63" w:rsidRPr="007E65AE" w:rsidRDefault="00DE1F63" w:rsidP="00DE1F63">
      <w:pPr>
        <w:pStyle w:val="paragraph"/>
      </w:pPr>
      <w:r w:rsidRPr="007E65AE">
        <w:tab/>
        <w:t>(c)</w:t>
      </w:r>
      <w:r w:rsidRPr="007E65AE">
        <w:tab/>
        <w:t>an amount equal to the deductible portion of the payment is credited to the person’s income management account.</w:t>
      </w:r>
    </w:p>
    <w:p w:rsidR="00DE1F63" w:rsidRPr="007E65AE" w:rsidRDefault="00DE1F63" w:rsidP="00DE1F63">
      <w:pPr>
        <w:pStyle w:val="subsection"/>
      </w:pPr>
      <w:r w:rsidRPr="007E65AE">
        <w:tab/>
        <w:t>(4)</w:t>
      </w:r>
      <w:r w:rsidRPr="007E65AE">
        <w:tab/>
        <w:t xml:space="preserve">For the purposes of </w:t>
      </w:r>
      <w:r w:rsidR="007E65AE">
        <w:t>subsection (</w:t>
      </w:r>
      <w:r w:rsidRPr="007E65AE">
        <w:t xml:space="preserve">3), the </w:t>
      </w:r>
      <w:r w:rsidRPr="007E65AE">
        <w:rPr>
          <w:b/>
          <w:i/>
        </w:rPr>
        <w:t>deductible portion</w:t>
      </w:r>
      <w:r w:rsidRPr="007E65AE">
        <w:t xml:space="preserve"> of an economic security strategy payment is 100% of the amount of the payment.</w:t>
      </w:r>
    </w:p>
    <w:p w:rsidR="00984B8C" w:rsidRPr="007E65AE" w:rsidRDefault="00984B8C" w:rsidP="00984B8C">
      <w:pPr>
        <w:pStyle w:val="ActHead5"/>
      </w:pPr>
      <w:bookmarkStart w:id="387" w:name="_Toc507142790"/>
      <w:r w:rsidRPr="007E65AE">
        <w:rPr>
          <w:rStyle w:val="CharSectno"/>
        </w:rPr>
        <w:t>123XPD</w:t>
      </w:r>
      <w:r w:rsidRPr="007E65AE">
        <w:t xml:space="preserve">  Deductions from household stimulus payments</w:t>
      </w:r>
      <w:bookmarkEnd w:id="387"/>
    </w:p>
    <w:p w:rsidR="00984B8C" w:rsidRPr="007E65AE" w:rsidRDefault="00984B8C" w:rsidP="00984B8C">
      <w:pPr>
        <w:pStyle w:val="SubsectionHead"/>
      </w:pPr>
      <w:r w:rsidRPr="007E65AE">
        <w:t>Scope</w:t>
      </w:r>
    </w:p>
    <w:p w:rsidR="00984B8C" w:rsidRPr="007E65AE" w:rsidRDefault="00984B8C" w:rsidP="00984B8C">
      <w:pPr>
        <w:pStyle w:val="subsection"/>
      </w:pPr>
      <w:r w:rsidRPr="007E65AE">
        <w:tab/>
        <w:t>(1)</w:t>
      </w:r>
      <w:r w:rsidRPr="007E65AE">
        <w:tab/>
        <w:t>This section applies if:</w:t>
      </w:r>
    </w:p>
    <w:p w:rsidR="00984B8C" w:rsidRPr="007E65AE" w:rsidRDefault="00984B8C" w:rsidP="00984B8C">
      <w:pPr>
        <w:pStyle w:val="paragraph"/>
      </w:pPr>
      <w:r w:rsidRPr="007E65AE">
        <w:tab/>
        <w:t>(a)</w:t>
      </w:r>
      <w:r w:rsidRPr="007E65AE">
        <w:tab/>
        <w:t>a person is subject to the income management regime; and</w:t>
      </w:r>
    </w:p>
    <w:p w:rsidR="00984B8C" w:rsidRPr="007E65AE" w:rsidRDefault="00984B8C" w:rsidP="00984B8C">
      <w:pPr>
        <w:pStyle w:val="paragraph"/>
      </w:pPr>
      <w:r w:rsidRPr="007E65AE">
        <w:tab/>
        <w:t>(b)</w:t>
      </w:r>
      <w:r w:rsidRPr="007E65AE">
        <w:tab/>
        <w:t>a household stimulus payment is payable to the person.</w:t>
      </w:r>
    </w:p>
    <w:p w:rsidR="00984B8C" w:rsidRPr="007E65AE" w:rsidRDefault="00984B8C" w:rsidP="00A21108">
      <w:pPr>
        <w:pStyle w:val="SubsectionHead"/>
      </w:pPr>
      <w:r w:rsidRPr="007E65AE">
        <w:t>Deductions from household stimulus payments</w:t>
      </w:r>
    </w:p>
    <w:p w:rsidR="00984B8C" w:rsidRPr="007E65AE" w:rsidRDefault="00984B8C" w:rsidP="00A21108">
      <w:pPr>
        <w:pStyle w:val="subsection"/>
        <w:keepNext/>
        <w:keepLines/>
      </w:pPr>
      <w:r w:rsidRPr="007E65AE">
        <w:tab/>
        <w:t>(2)</w:t>
      </w:r>
      <w:r w:rsidRPr="007E65AE">
        <w:tab/>
        <w:t>The following provisions have effect:</w:t>
      </w:r>
    </w:p>
    <w:p w:rsidR="00984B8C" w:rsidRPr="007E65AE" w:rsidRDefault="00984B8C" w:rsidP="00984B8C">
      <w:pPr>
        <w:pStyle w:val="paragraph"/>
      </w:pPr>
      <w:r w:rsidRPr="007E65AE">
        <w:tab/>
        <w:t>(a)</w:t>
      </w:r>
      <w:r w:rsidRPr="007E65AE">
        <w:tab/>
        <w:t>the Secretary must deduct from the household stimulus payment the deductible portion of the payment;</w:t>
      </w:r>
    </w:p>
    <w:p w:rsidR="00984B8C" w:rsidRPr="007E65AE" w:rsidRDefault="00984B8C" w:rsidP="00984B8C">
      <w:pPr>
        <w:pStyle w:val="paragraph"/>
      </w:pPr>
      <w:r w:rsidRPr="007E65AE">
        <w:tab/>
        <w:t>(b)</w:t>
      </w:r>
      <w:r w:rsidRPr="007E65AE">
        <w:tab/>
        <w:t xml:space="preserve">an amount equal to the deductible portion of the payment is credited to the </w:t>
      </w:r>
      <w:r w:rsidR="00175FC8" w:rsidRPr="007E65AE">
        <w:t>Income Management Record</w:t>
      </w:r>
      <w:r w:rsidRPr="007E65AE">
        <w:t>;</w:t>
      </w:r>
    </w:p>
    <w:p w:rsidR="00984B8C" w:rsidRPr="007E65AE" w:rsidRDefault="00984B8C" w:rsidP="00984B8C">
      <w:pPr>
        <w:pStyle w:val="paragraph"/>
      </w:pPr>
      <w:r w:rsidRPr="007E65AE">
        <w:tab/>
        <w:t>(c)</w:t>
      </w:r>
      <w:r w:rsidRPr="007E65AE">
        <w:tab/>
        <w:t>an amount equal to the deductible portion of the payment is credited to the person’s income management account.</w:t>
      </w:r>
    </w:p>
    <w:p w:rsidR="00984B8C" w:rsidRPr="007E65AE" w:rsidRDefault="00984B8C" w:rsidP="00984B8C">
      <w:pPr>
        <w:pStyle w:val="subsection"/>
      </w:pPr>
      <w:r w:rsidRPr="007E65AE">
        <w:tab/>
        <w:t>(3)</w:t>
      </w:r>
      <w:r w:rsidRPr="007E65AE">
        <w:tab/>
        <w:t xml:space="preserve">For the purposes of </w:t>
      </w:r>
      <w:r w:rsidR="007E65AE">
        <w:t>subsection (</w:t>
      </w:r>
      <w:r w:rsidRPr="007E65AE">
        <w:t xml:space="preserve">2), the </w:t>
      </w:r>
      <w:r w:rsidRPr="007E65AE">
        <w:rPr>
          <w:b/>
          <w:i/>
        </w:rPr>
        <w:t>deductible portion</w:t>
      </w:r>
      <w:r w:rsidRPr="007E65AE">
        <w:t xml:space="preserve"> of a household stimulus payment is 100% of the amount of the payment.</w:t>
      </w:r>
    </w:p>
    <w:p w:rsidR="004762F5" w:rsidRPr="007E65AE" w:rsidRDefault="004762F5" w:rsidP="004762F5">
      <w:pPr>
        <w:pStyle w:val="ActHead4"/>
      </w:pPr>
      <w:bookmarkStart w:id="388" w:name="_Toc507142791"/>
      <w:r w:rsidRPr="007E65AE">
        <w:rPr>
          <w:rStyle w:val="CharSubdNo"/>
        </w:rPr>
        <w:t>Subdivision DC</w:t>
      </w:r>
      <w:r w:rsidRPr="007E65AE">
        <w:t>—</w:t>
      </w:r>
      <w:r w:rsidRPr="007E65AE">
        <w:rPr>
          <w:rStyle w:val="CharSubdText"/>
        </w:rPr>
        <w:t>Relocation scholarship payments</w:t>
      </w:r>
      <w:bookmarkEnd w:id="388"/>
    </w:p>
    <w:p w:rsidR="00C63BAD" w:rsidRPr="007E65AE" w:rsidRDefault="00C63BAD" w:rsidP="00C63BAD">
      <w:pPr>
        <w:pStyle w:val="ActHead5"/>
      </w:pPr>
      <w:bookmarkStart w:id="389" w:name="_Toc507142792"/>
      <w:r w:rsidRPr="007E65AE">
        <w:rPr>
          <w:rStyle w:val="CharSectno"/>
        </w:rPr>
        <w:t>123XPG</w:t>
      </w:r>
      <w:r w:rsidRPr="007E65AE">
        <w:t xml:space="preserve">  Deductions from relocation scholarship payments</w:t>
      </w:r>
      <w:bookmarkEnd w:id="389"/>
    </w:p>
    <w:p w:rsidR="00C63BAD" w:rsidRPr="007E65AE" w:rsidRDefault="00C63BAD" w:rsidP="00C63BAD">
      <w:pPr>
        <w:pStyle w:val="SubsectionHead"/>
      </w:pPr>
      <w:r w:rsidRPr="007E65AE">
        <w:t>Scope</w:t>
      </w:r>
    </w:p>
    <w:p w:rsidR="00C63BAD" w:rsidRPr="007E65AE" w:rsidRDefault="00C63BAD" w:rsidP="00C63BAD">
      <w:pPr>
        <w:pStyle w:val="subsection"/>
      </w:pPr>
      <w:r w:rsidRPr="007E65AE">
        <w:tab/>
        <w:t>(1)</w:t>
      </w:r>
      <w:r w:rsidRPr="007E65AE">
        <w:tab/>
        <w:t>This section applies if:</w:t>
      </w:r>
    </w:p>
    <w:p w:rsidR="00C63BAD" w:rsidRPr="007E65AE" w:rsidRDefault="00C63BAD" w:rsidP="00C63BAD">
      <w:pPr>
        <w:pStyle w:val="paragraph"/>
      </w:pPr>
      <w:r w:rsidRPr="007E65AE">
        <w:tab/>
        <w:t>(a)</w:t>
      </w:r>
      <w:r w:rsidRPr="007E65AE">
        <w:tab/>
        <w:t>a person is subject to the income management regime; and</w:t>
      </w:r>
    </w:p>
    <w:p w:rsidR="00C63BAD" w:rsidRPr="007E65AE" w:rsidRDefault="00C63BAD" w:rsidP="00C63BAD">
      <w:pPr>
        <w:pStyle w:val="paragraph"/>
      </w:pPr>
      <w:r w:rsidRPr="007E65AE">
        <w:tab/>
        <w:t>(b)</w:t>
      </w:r>
      <w:r w:rsidRPr="007E65AE">
        <w:tab/>
        <w:t>a relocation scholarship payment is payable to the person.</w:t>
      </w:r>
    </w:p>
    <w:p w:rsidR="00C63BAD" w:rsidRPr="007E65AE" w:rsidRDefault="00C63BAD" w:rsidP="00C63BAD">
      <w:pPr>
        <w:pStyle w:val="SubsectionHead"/>
      </w:pPr>
      <w:r w:rsidRPr="007E65AE">
        <w:t>Deductions from payment</w:t>
      </w:r>
    </w:p>
    <w:p w:rsidR="00C63BAD" w:rsidRPr="007E65AE" w:rsidRDefault="00C63BAD" w:rsidP="00C63BAD">
      <w:pPr>
        <w:pStyle w:val="subsection"/>
      </w:pPr>
      <w:r w:rsidRPr="007E65AE">
        <w:tab/>
        <w:t>(2)</w:t>
      </w:r>
      <w:r w:rsidRPr="007E65AE">
        <w:tab/>
        <w:t>The following provisions have effect:</w:t>
      </w:r>
    </w:p>
    <w:p w:rsidR="00C63BAD" w:rsidRPr="007E65AE" w:rsidRDefault="00C63BAD" w:rsidP="00C63BAD">
      <w:pPr>
        <w:pStyle w:val="paragraph"/>
      </w:pPr>
      <w:r w:rsidRPr="007E65AE">
        <w:tab/>
        <w:t>(a)</w:t>
      </w:r>
      <w:r w:rsidRPr="007E65AE">
        <w:tab/>
        <w:t>the Secretary must deduct from the relocation scholarship payment the deductible portion of the payment;</w:t>
      </w:r>
    </w:p>
    <w:p w:rsidR="00C63BAD" w:rsidRPr="007E65AE" w:rsidRDefault="00C63BAD" w:rsidP="00C63BAD">
      <w:pPr>
        <w:pStyle w:val="paragraph"/>
      </w:pPr>
      <w:r w:rsidRPr="007E65AE">
        <w:tab/>
        <w:t>(b)</w:t>
      </w:r>
      <w:r w:rsidRPr="007E65AE">
        <w:tab/>
        <w:t xml:space="preserve">an amount equal to the deductible portion of the payment is credited to the </w:t>
      </w:r>
      <w:r w:rsidR="00E80B57" w:rsidRPr="007E65AE">
        <w:t>Income Management Record</w:t>
      </w:r>
      <w:r w:rsidRPr="007E65AE">
        <w:t>;</w:t>
      </w:r>
    </w:p>
    <w:p w:rsidR="00C63BAD" w:rsidRPr="007E65AE" w:rsidRDefault="00C63BAD" w:rsidP="00C63BAD">
      <w:pPr>
        <w:pStyle w:val="paragraph"/>
      </w:pPr>
      <w:r w:rsidRPr="007E65AE">
        <w:tab/>
        <w:t>(c)</w:t>
      </w:r>
      <w:r w:rsidRPr="007E65AE">
        <w:tab/>
        <w:t>an amount equal to the deductible portion of the payment is credited to the person’s income management account.</w:t>
      </w:r>
    </w:p>
    <w:p w:rsidR="00AD17EF" w:rsidRPr="007E65AE" w:rsidRDefault="00AD17EF" w:rsidP="00AD17EF">
      <w:pPr>
        <w:pStyle w:val="subsection"/>
      </w:pPr>
      <w:r w:rsidRPr="007E65AE">
        <w:tab/>
        <w:t>(3)</w:t>
      </w:r>
      <w:r w:rsidRPr="007E65AE">
        <w:tab/>
        <w:t xml:space="preserve">For the purposes of </w:t>
      </w:r>
      <w:r w:rsidR="007E65AE">
        <w:t>subsection (</w:t>
      </w:r>
      <w:r w:rsidRPr="007E65AE">
        <w:t xml:space="preserve">2), the </w:t>
      </w:r>
      <w:r w:rsidRPr="007E65AE">
        <w:rPr>
          <w:b/>
          <w:i/>
        </w:rPr>
        <w:t>deductible portion</w:t>
      </w:r>
      <w:r w:rsidRPr="007E65AE">
        <w:t xml:space="preserve"> of a relocation scholarship payment is:</w:t>
      </w:r>
    </w:p>
    <w:p w:rsidR="00AD17EF" w:rsidRPr="007E65AE" w:rsidRDefault="00AD17EF" w:rsidP="00AD17EF">
      <w:pPr>
        <w:pStyle w:val="paragraph"/>
      </w:pPr>
      <w:r w:rsidRPr="007E65AE">
        <w:tab/>
        <w:t>(a)</w:t>
      </w:r>
      <w:r w:rsidRPr="007E65AE">
        <w:tab/>
        <w:t>100% of the amount of the payment; or</w:t>
      </w:r>
    </w:p>
    <w:p w:rsidR="00AD17EF" w:rsidRPr="007E65AE" w:rsidRDefault="00AD17EF" w:rsidP="00AD17EF">
      <w:pPr>
        <w:pStyle w:val="paragraph"/>
      </w:pPr>
      <w:r w:rsidRPr="007E65AE">
        <w:tab/>
        <w:t>(b)</w:t>
      </w:r>
      <w:r w:rsidRPr="007E65AE">
        <w:tab/>
        <w:t>if a lower percentage is specified in a legislative instrument made by the Minister for the purposes of this paragraph—the lower percentage of the amount of the payment.</w:t>
      </w:r>
    </w:p>
    <w:p w:rsidR="001E62D9" w:rsidRPr="007E65AE" w:rsidRDefault="00EE205F" w:rsidP="001E62D9">
      <w:pPr>
        <w:pStyle w:val="ActHead4"/>
      </w:pPr>
      <w:bookmarkStart w:id="390" w:name="_Toc507142793"/>
      <w:r w:rsidRPr="007E65AE">
        <w:rPr>
          <w:rStyle w:val="CharSubdNo"/>
        </w:rPr>
        <w:t>Subdivision</w:t>
      </w:r>
      <w:r w:rsidR="00666140" w:rsidRPr="007E65AE">
        <w:rPr>
          <w:rStyle w:val="CharSubdNo"/>
        </w:rPr>
        <w:t xml:space="preserve"> </w:t>
      </w:r>
      <w:r w:rsidR="001E62D9" w:rsidRPr="007E65AE">
        <w:rPr>
          <w:rStyle w:val="CharSubdNo"/>
        </w:rPr>
        <w:t>DE</w:t>
      </w:r>
      <w:r w:rsidR="001E62D9" w:rsidRPr="007E65AE">
        <w:t>—</w:t>
      </w:r>
      <w:r w:rsidR="001E62D9" w:rsidRPr="007E65AE">
        <w:rPr>
          <w:rStyle w:val="CharSubdText"/>
        </w:rPr>
        <w:t>Clean energy income</w:t>
      </w:r>
      <w:r w:rsidR="007E65AE" w:rsidRPr="007E65AE">
        <w:rPr>
          <w:rStyle w:val="CharSubdText"/>
        </w:rPr>
        <w:noBreakHyphen/>
      </w:r>
      <w:r w:rsidR="001E62D9" w:rsidRPr="007E65AE">
        <w:rPr>
          <w:rStyle w:val="CharSubdText"/>
        </w:rPr>
        <w:t>managed payments</w:t>
      </w:r>
      <w:bookmarkEnd w:id="390"/>
    </w:p>
    <w:p w:rsidR="001E62D9" w:rsidRPr="007E65AE" w:rsidRDefault="001E62D9" w:rsidP="001E62D9">
      <w:pPr>
        <w:pStyle w:val="ActHead5"/>
      </w:pPr>
      <w:bookmarkStart w:id="391" w:name="_Toc507142794"/>
      <w:r w:rsidRPr="007E65AE">
        <w:rPr>
          <w:rStyle w:val="CharSectno"/>
        </w:rPr>
        <w:t>123XPJ</w:t>
      </w:r>
      <w:r w:rsidRPr="007E65AE">
        <w:t xml:space="preserve">  Deductions from clean energy income</w:t>
      </w:r>
      <w:r w:rsidR="007E65AE">
        <w:noBreakHyphen/>
      </w:r>
      <w:r w:rsidRPr="007E65AE">
        <w:t>managed payments</w:t>
      </w:r>
      <w:bookmarkEnd w:id="391"/>
    </w:p>
    <w:p w:rsidR="001E62D9" w:rsidRPr="007E65AE" w:rsidRDefault="001E62D9" w:rsidP="001E62D9">
      <w:pPr>
        <w:pStyle w:val="SubsectionHead"/>
      </w:pPr>
      <w:r w:rsidRPr="007E65AE">
        <w:t>Scope</w:t>
      </w:r>
    </w:p>
    <w:p w:rsidR="001E62D9" w:rsidRPr="007E65AE" w:rsidRDefault="001E62D9" w:rsidP="001E62D9">
      <w:pPr>
        <w:pStyle w:val="subsection"/>
      </w:pPr>
      <w:r w:rsidRPr="007E65AE">
        <w:tab/>
        <w:t>(1)</w:t>
      </w:r>
      <w:r w:rsidRPr="007E65AE">
        <w:tab/>
        <w:t>This section applies if:</w:t>
      </w:r>
    </w:p>
    <w:p w:rsidR="001E62D9" w:rsidRPr="007E65AE" w:rsidRDefault="001E62D9" w:rsidP="001E62D9">
      <w:pPr>
        <w:pStyle w:val="paragraph"/>
      </w:pPr>
      <w:r w:rsidRPr="007E65AE">
        <w:tab/>
        <w:t>(a)</w:t>
      </w:r>
      <w:r w:rsidRPr="007E65AE">
        <w:tab/>
        <w:t>a person is subject to the income management regime; and</w:t>
      </w:r>
    </w:p>
    <w:p w:rsidR="001E62D9" w:rsidRPr="007E65AE" w:rsidRDefault="001E62D9" w:rsidP="001E62D9">
      <w:pPr>
        <w:pStyle w:val="paragraph"/>
      </w:pPr>
      <w:r w:rsidRPr="007E65AE">
        <w:tab/>
        <w:t>(b)</w:t>
      </w:r>
      <w:r w:rsidRPr="007E65AE">
        <w:tab/>
        <w:t>a clean energy income</w:t>
      </w:r>
      <w:r w:rsidR="007E65AE">
        <w:noBreakHyphen/>
      </w:r>
      <w:r w:rsidRPr="007E65AE">
        <w:t>managed payment is payable to the person.</w:t>
      </w:r>
    </w:p>
    <w:p w:rsidR="001E62D9" w:rsidRPr="007E65AE" w:rsidRDefault="001E62D9" w:rsidP="001E62D9">
      <w:pPr>
        <w:pStyle w:val="SubsectionHead"/>
      </w:pPr>
      <w:r w:rsidRPr="007E65AE">
        <w:t>Deductions from clean energy income</w:t>
      </w:r>
      <w:r w:rsidR="007E65AE">
        <w:noBreakHyphen/>
      </w:r>
      <w:r w:rsidRPr="007E65AE">
        <w:t>managed payments</w:t>
      </w:r>
    </w:p>
    <w:p w:rsidR="001E62D9" w:rsidRPr="007E65AE" w:rsidRDefault="001E62D9" w:rsidP="001E62D9">
      <w:pPr>
        <w:pStyle w:val="subsection"/>
      </w:pPr>
      <w:r w:rsidRPr="007E65AE">
        <w:tab/>
        <w:t>(2)</w:t>
      </w:r>
      <w:r w:rsidRPr="007E65AE">
        <w:tab/>
        <w:t>The following provisions have effect:</w:t>
      </w:r>
    </w:p>
    <w:p w:rsidR="001E62D9" w:rsidRPr="007E65AE" w:rsidRDefault="001E62D9" w:rsidP="001E62D9">
      <w:pPr>
        <w:pStyle w:val="paragraph"/>
      </w:pPr>
      <w:r w:rsidRPr="007E65AE">
        <w:tab/>
        <w:t>(a)</w:t>
      </w:r>
      <w:r w:rsidRPr="007E65AE">
        <w:tab/>
        <w:t>the Secretary must deduct from the payment the deductible portion of the payment;</w:t>
      </w:r>
    </w:p>
    <w:p w:rsidR="001E62D9" w:rsidRPr="007E65AE" w:rsidRDefault="001E62D9" w:rsidP="001E62D9">
      <w:pPr>
        <w:pStyle w:val="paragraph"/>
      </w:pPr>
      <w:r w:rsidRPr="007E65AE">
        <w:tab/>
        <w:t>(b)</w:t>
      </w:r>
      <w:r w:rsidRPr="007E65AE">
        <w:tab/>
        <w:t>an amount equal to the deductible portion of the payment is credited to the Income Management Record;</w:t>
      </w:r>
    </w:p>
    <w:p w:rsidR="001E62D9" w:rsidRPr="007E65AE" w:rsidRDefault="001E62D9" w:rsidP="001E62D9">
      <w:pPr>
        <w:pStyle w:val="paragraph"/>
      </w:pPr>
      <w:r w:rsidRPr="007E65AE">
        <w:tab/>
        <w:t>(c)</w:t>
      </w:r>
      <w:r w:rsidRPr="007E65AE">
        <w:tab/>
        <w:t>an amount equal to the deductible portion of the payment is credited to the person’s income management account.</w:t>
      </w:r>
    </w:p>
    <w:p w:rsidR="001E62D9" w:rsidRPr="007E65AE" w:rsidRDefault="001E62D9" w:rsidP="001E62D9">
      <w:pPr>
        <w:pStyle w:val="subsection"/>
      </w:pPr>
      <w:r w:rsidRPr="007E65AE">
        <w:tab/>
        <w:t>(3)</w:t>
      </w:r>
      <w:r w:rsidRPr="007E65AE">
        <w:tab/>
        <w:t xml:space="preserve">For the purposes of </w:t>
      </w:r>
      <w:r w:rsidR="007E65AE">
        <w:t>subsection (</w:t>
      </w:r>
      <w:r w:rsidRPr="007E65AE">
        <w:t xml:space="preserve">2), the </w:t>
      </w:r>
      <w:r w:rsidRPr="007E65AE">
        <w:rPr>
          <w:b/>
          <w:i/>
        </w:rPr>
        <w:t>deductible portion</w:t>
      </w:r>
      <w:r w:rsidRPr="007E65AE">
        <w:t xml:space="preserve"> of a clean energy income</w:t>
      </w:r>
      <w:r w:rsidR="007E65AE">
        <w:noBreakHyphen/>
      </w:r>
      <w:r w:rsidRPr="007E65AE">
        <w:t>managed payment is 100% of the amount of the payment.</w:t>
      </w:r>
    </w:p>
    <w:p w:rsidR="00BD07E3" w:rsidRPr="007E65AE" w:rsidRDefault="00EE205F" w:rsidP="00BD07E3">
      <w:pPr>
        <w:pStyle w:val="ActHead4"/>
      </w:pPr>
      <w:bookmarkStart w:id="392" w:name="_Toc507142795"/>
      <w:r w:rsidRPr="007E65AE">
        <w:rPr>
          <w:rStyle w:val="CharSubdNo"/>
        </w:rPr>
        <w:t>Subdivision</w:t>
      </w:r>
      <w:r w:rsidR="00666140" w:rsidRPr="007E65AE">
        <w:rPr>
          <w:rStyle w:val="CharSubdNo"/>
        </w:rPr>
        <w:t xml:space="preserve"> </w:t>
      </w:r>
      <w:r w:rsidR="00BD07E3" w:rsidRPr="007E65AE">
        <w:rPr>
          <w:rStyle w:val="CharSubdNo"/>
        </w:rPr>
        <w:t>DF</w:t>
      </w:r>
      <w:r w:rsidR="00BD07E3" w:rsidRPr="007E65AE">
        <w:t>—</w:t>
      </w:r>
      <w:r w:rsidR="00BD07E3" w:rsidRPr="007E65AE">
        <w:rPr>
          <w:rStyle w:val="CharSubdText"/>
        </w:rPr>
        <w:t>ETR income</w:t>
      </w:r>
      <w:r w:rsidR="007E65AE" w:rsidRPr="007E65AE">
        <w:rPr>
          <w:rStyle w:val="CharSubdText"/>
        </w:rPr>
        <w:noBreakHyphen/>
      </w:r>
      <w:r w:rsidR="00BD07E3" w:rsidRPr="007E65AE">
        <w:rPr>
          <w:rStyle w:val="CharSubdText"/>
        </w:rPr>
        <w:t>managed payments</w:t>
      </w:r>
      <w:bookmarkEnd w:id="392"/>
    </w:p>
    <w:p w:rsidR="00BD07E3" w:rsidRPr="007E65AE" w:rsidRDefault="00BD07E3" w:rsidP="00BD07E3">
      <w:pPr>
        <w:pStyle w:val="ActHead5"/>
      </w:pPr>
      <w:bookmarkStart w:id="393" w:name="_Toc507142796"/>
      <w:r w:rsidRPr="007E65AE">
        <w:rPr>
          <w:rStyle w:val="CharSectno"/>
        </w:rPr>
        <w:t>123XPK</w:t>
      </w:r>
      <w:r w:rsidRPr="007E65AE">
        <w:t xml:space="preserve">  Deductions from ETR income</w:t>
      </w:r>
      <w:r w:rsidR="007E65AE">
        <w:noBreakHyphen/>
      </w:r>
      <w:r w:rsidRPr="007E65AE">
        <w:t>managed payments</w:t>
      </w:r>
      <w:bookmarkEnd w:id="393"/>
    </w:p>
    <w:p w:rsidR="00BD07E3" w:rsidRPr="007E65AE" w:rsidRDefault="00BD07E3" w:rsidP="00BD07E3">
      <w:pPr>
        <w:pStyle w:val="SubsectionHead"/>
      </w:pPr>
      <w:r w:rsidRPr="007E65AE">
        <w:t>Scope</w:t>
      </w:r>
    </w:p>
    <w:p w:rsidR="00BD07E3" w:rsidRPr="007E65AE" w:rsidRDefault="00BD07E3" w:rsidP="00BD07E3">
      <w:pPr>
        <w:pStyle w:val="subsection"/>
      </w:pPr>
      <w:r w:rsidRPr="007E65AE">
        <w:tab/>
        <w:t>(1)</w:t>
      </w:r>
      <w:r w:rsidRPr="007E65AE">
        <w:tab/>
        <w:t>This section applies if:</w:t>
      </w:r>
    </w:p>
    <w:p w:rsidR="00BD07E3" w:rsidRPr="007E65AE" w:rsidRDefault="00BD07E3" w:rsidP="00BD07E3">
      <w:pPr>
        <w:pStyle w:val="paragraph"/>
      </w:pPr>
      <w:r w:rsidRPr="007E65AE">
        <w:tab/>
        <w:t>(a)</w:t>
      </w:r>
      <w:r w:rsidRPr="007E65AE">
        <w:tab/>
        <w:t>a person is subject to the income management regime; and</w:t>
      </w:r>
    </w:p>
    <w:p w:rsidR="00BD07E3" w:rsidRPr="007E65AE" w:rsidRDefault="00BD07E3" w:rsidP="00BD07E3">
      <w:pPr>
        <w:pStyle w:val="paragraph"/>
      </w:pPr>
      <w:r w:rsidRPr="007E65AE">
        <w:tab/>
        <w:t>(b)</w:t>
      </w:r>
      <w:r w:rsidRPr="007E65AE">
        <w:tab/>
        <w:t>an ETR income</w:t>
      </w:r>
      <w:r w:rsidR="007E65AE">
        <w:noBreakHyphen/>
      </w:r>
      <w:r w:rsidRPr="007E65AE">
        <w:t>managed payment is payable to the person.</w:t>
      </w:r>
    </w:p>
    <w:p w:rsidR="00BD07E3" w:rsidRPr="007E65AE" w:rsidRDefault="00BD07E3" w:rsidP="00BD07E3">
      <w:pPr>
        <w:pStyle w:val="SubsectionHead"/>
      </w:pPr>
      <w:r w:rsidRPr="007E65AE">
        <w:t>Deductions from ETR income</w:t>
      </w:r>
      <w:r w:rsidR="007E65AE">
        <w:noBreakHyphen/>
      </w:r>
      <w:r w:rsidRPr="007E65AE">
        <w:t>managed payments</w:t>
      </w:r>
    </w:p>
    <w:p w:rsidR="00BD07E3" w:rsidRPr="007E65AE" w:rsidRDefault="00BD07E3" w:rsidP="00BD07E3">
      <w:pPr>
        <w:pStyle w:val="subsection"/>
      </w:pPr>
      <w:r w:rsidRPr="007E65AE">
        <w:tab/>
        <w:t>(2)</w:t>
      </w:r>
      <w:r w:rsidRPr="007E65AE">
        <w:tab/>
        <w:t>The following provisions have effect:</w:t>
      </w:r>
    </w:p>
    <w:p w:rsidR="00BD07E3" w:rsidRPr="007E65AE" w:rsidRDefault="00BD07E3" w:rsidP="00BD07E3">
      <w:pPr>
        <w:pStyle w:val="paragraph"/>
      </w:pPr>
      <w:r w:rsidRPr="007E65AE">
        <w:tab/>
        <w:t>(a)</w:t>
      </w:r>
      <w:r w:rsidRPr="007E65AE">
        <w:tab/>
        <w:t>the Secretary must deduct from the payment the deductible portion of the payment;</w:t>
      </w:r>
    </w:p>
    <w:p w:rsidR="00BD07E3" w:rsidRPr="007E65AE" w:rsidRDefault="00BD07E3" w:rsidP="00BD07E3">
      <w:pPr>
        <w:pStyle w:val="paragraph"/>
      </w:pPr>
      <w:r w:rsidRPr="007E65AE">
        <w:tab/>
        <w:t>(b)</w:t>
      </w:r>
      <w:r w:rsidRPr="007E65AE">
        <w:tab/>
        <w:t>an amount equal to the deductible portion of the payment is credited to the Income Management Record;</w:t>
      </w:r>
    </w:p>
    <w:p w:rsidR="00BD07E3" w:rsidRPr="007E65AE" w:rsidRDefault="00BD07E3" w:rsidP="00BD07E3">
      <w:pPr>
        <w:pStyle w:val="paragraph"/>
      </w:pPr>
      <w:r w:rsidRPr="007E65AE">
        <w:tab/>
        <w:t>(c)</w:t>
      </w:r>
      <w:r w:rsidRPr="007E65AE">
        <w:tab/>
        <w:t>an amount equal to the deductible portion of the payment is credited to the person’s income management account.</w:t>
      </w:r>
    </w:p>
    <w:p w:rsidR="00BD07E3" w:rsidRPr="007E65AE" w:rsidRDefault="00BD07E3" w:rsidP="00BD07E3">
      <w:pPr>
        <w:pStyle w:val="subsection"/>
      </w:pPr>
      <w:r w:rsidRPr="007E65AE">
        <w:tab/>
        <w:t>(3)</w:t>
      </w:r>
      <w:r w:rsidRPr="007E65AE">
        <w:tab/>
        <w:t xml:space="preserve">For the purposes of </w:t>
      </w:r>
      <w:r w:rsidR="007E65AE">
        <w:t>subsection (</w:t>
      </w:r>
      <w:r w:rsidRPr="007E65AE">
        <w:t>2), the deductible portion of an ETR income</w:t>
      </w:r>
      <w:r w:rsidR="007E65AE">
        <w:noBreakHyphen/>
      </w:r>
      <w:r w:rsidRPr="007E65AE">
        <w:t>managed payment is 100% of the amount of the payment.</w:t>
      </w:r>
    </w:p>
    <w:p w:rsidR="00B308F0" w:rsidRPr="007E65AE" w:rsidRDefault="00EE205F" w:rsidP="00B308F0">
      <w:pPr>
        <w:pStyle w:val="ActHead4"/>
      </w:pPr>
      <w:bookmarkStart w:id="394" w:name="_Toc507142797"/>
      <w:r w:rsidRPr="007E65AE">
        <w:rPr>
          <w:rStyle w:val="CharSubdNo"/>
        </w:rPr>
        <w:t>Subdivision</w:t>
      </w:r>
      <w:r w:rsidR="00666140" w:rsidRPr="007E65AE">
        <w:rPr>
          <w:rStyle w:val="CharSubdNo"/>
        </w:rPr>
        <w:t xml:space="preserve"> </w:t>
      </w:r>
      <w:r w:rsidR="00B308F0" w:rsidRPr="007E65AE">
        <w:rPr>
          <w:rStyle w:val="CharSubdNo"/>
        </w:rPr>
        <w:t>E</w:t>
      </w:r>
      <w:r w:rsidR="00B308F0" w:rsidRPr="007E65AE">
        <w:t>—</w:t>
      </w:r>
      <w:r w:rsidR="00B308F0" w:rsidRPr="007E65AE">
        <w:rPr>
          <w:rStyle w:val="CharSubdText"/>
        </w:rPr>
        <w:t>Deducted amount taken to have been paid</w:t>
      </w:r>
      <w:bookmarkEnd w:id="394"/>
    </w:p>
    <w:p w:rsidR="00B308F0" w:rsidRPr="007E65AE" w:rsidRDefault="00B308F0" w:rsidP="00B308F0">
      <w:pPr>
        <w:pStyle w:val="ActHead5"/>
      </w:pPr>
      <w:bookmarkStart w:id="395" w:name="_Toc507142798"/>
      <w:r w:rsidRPr="007E65AE">
        <w:rPr>
          <w:rStyle w:val="CharSectno"/>
        </w:rPr>
        <w:t>123XQ</w:t>
      </w:r>
      <w:r w:rsidRPr="007E65AE">
        <w:t xml:space="preserve">  Deducted amount taken to have been paid</w:t>
      </w:r>
      <w:bookmarkEnd w:id="395"/>
    </w:p>
    <w:p w:rsidR="00B308F0" w:rsidRPr="007E65AE" w:rsidRDefault="00B308F0" w:rsidP="00B308F0">
      <w:pPr>
        <w:pStyle w:val="SubsectionHead"/>
      </w:pPr>
      <w:r w:rsidRPr="007E65AE">
        <w:t>Scope</w:t>
      </w:r>
    </w:p>
    <w:p w:rsidR="00B308F0" w:rsidRPr="007E65AE" w:rsidRDefault="00B308F0" w:rsidP="00B308F0">
      <w:pPr>
        <w:pStyle w:val="subsection"/>
      </w:pPr>
      <w:r w:rsidRPr="007E65AE">
        <w:tab/>
        <w:t>(1)</w:t>
      </w:r>
      <w:r w:rsidRPr="007E65AE">
        <w:tab/>
        <w:t xml:space="preserve">This section applies if an amount is deducted under this </w:t>
      </w:r>
      <w:r w:rsidR="00EE205F" w:rsidRPr="007E65AE">
        <w:t>Division</w:t>
      </w:r>
      <w:r w:rsidR="00666140" w:rsidRPr="007E65AE">
        <w:t xml:space="preserve"> </w:t>
      </w:r>
      <w:r w:rsidRPr="007E65AE">
        <w:t>from an instalment or payment that is payable to a person.</w:t>
      </w:r>
    </w:p>
    <w:p w:rsidR="00B308F0" w:rsidRPr="007E65AE" w:rsidRDefault="00B308F0" w:rsidP="00B308F0">
      <w:pPr>
        <w:pStyle w:val="SubsectionHead"/>
      </w:pPr>
      <w:r w:rsidRPr="007E65AE">
        <w:t>Deducted amount taken to have been paid</w:t>
      </w:r>
    </w:p>
    <w:p w:rsidR="00B308F0" w:rsidRPr="007E65AE" w:rsidRDefault="00B308F0" w:rsidP="00B308F0">
      <w:pPr>
        <w:pStyle w:val="subsection"/>
      </w:pPr>
      <w:r w:rsidRPr="007E65AE">
        <w:tab/>
        <w:t>(2)</w:t>
      </w:r>
      <w:r w:rsidRPr="007E65AE">
        <w:tab/>
        <w:t>The deducted amount is taken, for the purposes of:</w:t>
      </w:r>
    </w:p>
    <w:p w:rsidR="00B308F0" w:rsidRPr="007E65AE" w:rsidRDefault="00B308F0" w:rsidP="00B308F0">
      <w:pPr>
        <w:pStyle w:val="paragraph"/>
      </w:pPr>
      <w:r w:rsidRPr="007E65AE">
        <w:tab/>
        <w:t>(a)</w:t>
      </w:r>
      <w:r w:rsidRPr="007E65AE">
        <w:tab/>
        <w:t>the income tax law; and</w:t>
      </w:r>
    </w:p>
    <w:p w:rsidR="00B308F0" w:rsidRPr="007E65AE" w:rsidRDefault="00B308F0" w:rsidP="00B308F0">
      <w:pPr>
        <w:pStyle w:val="paragraph"/>
      </w:pPr>
      <w:r w:rsidRPr="007E65AE">
        <w:tab/>
        <w:t>(b)</w:t>
      </w:r>
      <w:r w:rsidRPr="007E65AE">
        <w:tab/>
        <w:t>this Act (other than this Part); and</w:t>
      </w:r>
    </w:p>
    <w:p w:rsidR="00B308F0" w:rsidRPr="007E65AE" w:rsidRDefault="00B308F0" w:rsidP="00B308F0">
      <w:pPr>
        <w:pStyle w:val="paragraph"/>
      </w:pPr>
      <w:r w:rsidRPr="007E65AE">
        <w:tab/>
        <w:t>(c)</w:t>
      </w:r>
      <w:r w:rsidRPr="007E65AE">
        <w:tab/>
        <w:t>the 1991 Act; and</w:t>
      </w:r>
    </w:p>
    <w:p w:rsidR="00B308F0" w:rsidRPr="007E65AE" w:rsidRDefault="00B308F0" w:rsidP="00B308F0">
      <w:pPr>
        <w:pStyle w:val="paragraph"/>
      </w:pPr>
      <w:r w:rsidRPr="007E65AE">
        <w:tab/>
        <w:t>(d)</w:t>
      </w:r>
      <w:r w:rsidRPr="007E65AE">
        <w:tab/>
        <w:t>the Family Assistance</w:t>
      </w:r>
      <w:r w:rsidRPr="007E65AE">
        <w:rPr>
          <w:i/>
        </w:rPr>
        <w:t xml:space="preserve"> </w:t>
      </w:r>
      <w:r w:rsidRPr="007E65AE">
        <w:t>Act; and</w:t>
      </w:r>
    </w:p>
    <w:p w:rsidR="00B308F0" w:rsidRPr="007E65AE" w:rsidRDefault="00B308F0" w:rsidP="00B308F0">
      <w:pPr>
        <w:pStyle w:val="paragraph"/>
      </w:pPr>
      <w:r w:rsidRPr="007E65AE">
        <w:tab/>
        <w:t>(e)</w:t>
      </w:r>
      <w:r w:rsidRPr="007E65AE">
        <w:tab/>
        <w:t>the Family Assistance Administration Act; and</w:t>
      </w:r>
    </w:p>
    <w:p w:rsidR="00B308F0" w:rsidRPr="007E65AE" w:rsidRDefault="00B308F0" w:rsidP="00B308F0">
      <w:pPr>
        <w:pStyle w:val="paragraph"/>
      </w:pPr>
      <w:r w:rsidRPr="007E65AE">
        <w:tab/>
        <w:t>(f)</w:t>
      </w:r>
      <w:r w:rsidRPr="007E65AE">
        <w:tab/>
        <w:t xml:space="preserve">the </w:t>
      </w:r>
      <w:r w:rsidRPr="007E65AE">
        <w:rPr>
          <w:i/>
        </w:rPr>
        <w:t>Student Assistance Act 1973</w:t>
      </w:r>
      <w:r w:rsidRPr="007E65AE">
        <w:t>; and</w:t>
      </w:r>
    </w:p>
    <w:p w:rsidR="00B308F0" w:rsidRPr="007E65AE" w:rsidRDefault="00B308F0" w:rsidP="00B308F0">
      <w:pPr>
        <w:pStyle w:val="paragraph"/>
      </w:pPr>
      <w:r w:rsidRPr="007E65AE">
        <w:tab/>
        <w:t>(g)</w:t>
      </w:r>
      <w:r w:rsidRPr="007E65AE">
        <w:tab/>
        <w:t>the Veterans’ Entitlements Act; and</w:t>
      </w:r>
    </w:p>
    <w:p w:rsidR="00B308F0" w:rsidRPr="007E65AE" w:rsidRDefault="00B308F0" w:rsidP="00B308F0">
      <w:pPr>
        <w:pStyle w:val="paragraph"/>
      </w:pPr>
      <w:r w:rsidRPr="007E65AE">
        <w:tab/>
        <w:t>(h)</w:t>
      </w:r>
      <w:r w:rsidRPr="007E65AE">
        <w:tab/>
        <w:t xml:space="preserve">the </w:t>
      </w:r>
      <w:r w:rsidRPr="007E65AE">
        <w:rPr>
          <w:i/>
        </w:rPr>
        <w:t>Child Support (Assessment) Act 1989</w:t>
      </w:r>
      <w:r w:rsidRPr="007E65AE">
        <w:t>;</w:t>
      </w:r>
    </w:p>
    <w:p w:rsidR="00B308F0" w:rsidRPr="007E65AE" w:rsidRDefault="00B308F0" w:rsidP="00B308F0">
      <w:pPr>
        <w:pStyle w:val="subsection2"/>
      </w:pPr>
      <w:r w:rsidRPr="007E65AE">
        <w:t>to have been paid to the person at whichever of the following times is applicable:</w:t>
      </w:r>
    </w:p>
    <w:p w:rsidR="00B308F0" w:rsidRPr="007E65AE" w:rsidRDefault="00B308F0" w:rsidP="00B308F0">
      <w:pPr>
        <w:pStyle w:val="paragraph"/>
      </w:pPr>
      <w:r w:rsidRPr="007E65AE">
        <w:tab/>
        <w:t>(i)</w:t>
      </w:r>
      <w:r w:rsidRPr="007E65AE">
        <w:tab/>
        <w:t>if the deducted amount was equal to 100% of the net amount of the instalment or payment—when the instalment or payment would have been paid if the deduction had not been made;</w:t>
      </w:r>
    </w:p>
    <w:p w:rsidR="00B308F0" w:rsidRPr="007E65AE" w:rsidRDefault="00B308F0" w:rsidP="00B308F0">
      <w:pPr>
        <w:pStyle w:val="paragraph"/>
      </w:pPr>
      <w:r w:rsidRPr="007E65AE">
        <w:tab/>
        <w:t>(j)</w:t>
      </w:r>
      <w:r w:rsidRPr="007E65AE">
        <w:tab/>
        <w:t>otherwise—when the instalment or payment was paid.</w:t>
      </w:r>
    </w:p>
    <w:p w:rsidR="00B308F0" w:rsidRPr="007E65AE" w:rsidRDefault="00B308F0" w:rsidP="00666140">
      <w:pPr>
        <w:pStyle w:val="ActHead3"/>
        <w:pageBreakBefore/>
      </w:pPr>
      <w:bookmarkStart w:id="396" w:name="_Toc507142799"/>
      <w:r w:rsidRPr="007E65AE">
        <w:rPr>
          <w:rStyle w:val="CharDivNo"/>
        </w:rPr>
        <w:t>Division</w:t>
      </w:r>
      <w:r w:rsidR="007E65AE" w:rsidRPr="007E65AE">
        <w:rPr>
          <w:rStyle w:val="CharDivNo"/>
        </w:rPr>
        <w:t> </w:t>
      </w:r>
      <w:r w:rsidRPr="007E65AE">
        <w:rPr>
          <w:rStyle w:val="CharDivNo"/>
        </w:rPr>
        <w:t>6</w:t>
      </w:r>
      <w:r w:rsidRPr="007E65AE">
        <w:t>—</w:t>
      </w:r>
      <w:r w:rsidRPr="007E65AE">
        <w:rPr>
          <w:rStyle w:val="CharDivText"/>
        </w:rPr>
        <w:t>Debits from income management accounts</w:t>
      </w:r>
      <w:bookmarkEnd w:id="396"/>
    </w:p>
    <w:p w:rsidR="00B308F0" w:rsidRPr="007E65AE" w:rsidRDefault="00EE205F" w:rsidP="00B308F0">
      <w:pPr>
        <w:pStyle w:val="ActHead4"/>
      </w:pPr>
      <w:bookmarkStart w:id="397" w:name="_Toc507142800"/>
      <w:r w:rsidRPr="007E65AE">
        <w:rPr>
          <w:rStyle w:val="CharSubdNo"/>
        </w:rPr>
        <w:t>Subdivision</w:t>
      </w:r>
      <w:r w:rsidR="00666140" w:rsidRPr="007E65AE">
        <w:rPr>
          <w:rStyle w:val="CharSubdNo"/>
        </w:rPr>
        <w:t xml:space="preserve"> </w:t>
      </w:r>
      <w:r w:rsidR="00B308F0" w:rsidRPr="007E65AE">
        <w:rPr>
          <w:rStyle w:val="CharSubdNo"/>
        </w:rPr>
        <w:t>A</w:t>
      </w:r>
      <w:r w:rsidR="00B308F0" w:rsidRPr="007E65AE">
        <w:t>—</w:t>
      </w:r>
      <w:r w:rsidR="00B308F0" w:rsidRPr="007E65AE">
        <w:rPr>
          <w:rStyle w:val="CharSubdText"/>
        </w:rPr>
        <w:t>General</w:t>
      </w:r>
      <w:bookmarkEnd w:id="397"/>
    </w:p>
    <w:p w:rsidR="00B308F0" w:rsidRPr="007E65AE" w:rsidRDefault="00B308F0" w:rsidP="00B308F0">
      <w:pPr>
        <w:pStyle w:val="ActHead5"/>
      </w:pPr>
      <w:bookmarkStart w:id="398" w:name="_Toc507142801"/>
      <w:r w:rsidRPr="007E65AE">
        <w:rPr>
          <w:rStyle w:val="CharSectno"/>
        </w:rPr>
        <w:t>123YA</w:t>
      </w:r>
      <w:r w:rsidRPr="007E65AE">
        <w:t xml:space="preserve">  Priority needs—application of income management account</w:t>
      </w:r>
      <w:bookmarkEnd w:id="398"/>
    </w:p>
    <w:p w:rsidR="00B308F0" w:rsidRPr="007E65AE" w:rsidRDefault="00B308F0" w:rsidP="00B308F0">
      <w:pPr>
        <w:pStyle w:val="SubsectionHead"/>
      </w:pPr>
      <w:r w:rsidRPr="007E65AE">
        <w:t>Scope</w:t>
      </w:r>
    </w:p>
    <w:p w:rsidR="00B308F0" w:rsidRPr="007E65AE" w:rsidRDefault="00B308F0" w:rsidP="00B308F0">
      <w:pPr>
        <w:pStyle w:val="subsection"/>
      </w:pPr>
      <w:r w:rsidRPr="007E65AE">
        <w:tab/>
        <w:t>(1)</w:t>
      </w:r>
      <w:r w:rsidRPr="007E65AE">
        <w:tab/>
        <w:t>This section applies if:</w:t>
      </w:r>
    </w:p>
    <w:p w:rsidR="00B308F0" w:rsidRPr="007E65AE" w:rsidRDefault="00B308F0" w:rsidP="00B308F0">
      <w:pPr>
        <w:pStyle w:val="paragraph"/>
      </w:pPr>
      <w:r w:rsidRPr="007E65AE">
        <w:tab/>
        <w:t>(a)</w:t>
      </w:r>
      <w:r w:rsidRPr="007E65AE">
        <w:tab/>
        <w:t xml:space="preserve">a person (the </w:t>
      </w:r>
      <w:r w:rsidRPr="007E65AE">
        <w:rPr>
          <w:b/>
          <w:i/>
        </w:rPr>
        <w:t>first person</w:t>
      </w:r>
      <w:r w:rsidRPr="007E65AE">
        <w:t>) is subject to the income management regime; and</w:t>
      </w:r>
    </w:p>
    <w:p w:rsidR="00B308F0" w:rsidRPr="007E65AE" w:rsidRDefault="00B308F0" w:rsidP="00B308F0">
      <w:pPr>
        <w:pStyle w:val="paragraph"/>
      </w:pPr>
      <w:r w:rsidRPr="007E65AE">
        <w:tab/>
        <w:t>(b)</w:t>
      </w:r>
      <w:r w:rsidRPr="007E65AE">
        <w:tab/>
        <w:t>the first person’s income management account has a credit balance.</w:t>
      </w:r>
    </w:p>
    <w:p w:rsidR="00B308F0" w:rsidRPr="007E65AE" w:rsidRDefault="00B308F0" w:rsidP="00B308F0">
      <w:pPr>
        <w:pStyle w:val="SubsectionHead"/>
      </w:pPr>
      <w:r w:rsidRPr="007E65AE">
        <w:t>Priority needs</w:t>
      </w:r>
    </w:p>
    <w:p w:rsidR="00B308F0" w:rsidRPr="007E65AE" w:rsidRDefault="00B308F0" w:rsidP="00B308F0">
      <w:pPr>
        <w:pStyle w:val="subsection"/>
      </w:pPr>
      <w:r w:rsidRPr="007E65AE">
        <w:tab/>
        <w:t>(2)</w:t>
      </w:r>
      <w:r w:rsidRPr="007E65AE">
        <w:tab/>
        <w:t>If the Secretary is aware of any unmet priority needs of:</w:t>
      </w:r>
    </w:p>
    <w:p w:rsidR="00B308F0" w:rsidRPr="007E65AE" w:rsidRDefault="00B308F0" w:rsidP="00B308F0">
      <w:pPr>
        <w:pStyle w:val="paragraph"/>
      </w:pPr>
      <w:r w:rsidRPr="007E65AE">
        <w:tab/>
        <w:t>(a)</w:t>
      </w:r>
      <w:r w:rsidRPr="007E65AE">
        <w:tab/>
        <w:t>the first person; or</w:t>
      </w:r>
    </w:p>
    <w:p w:rsidR="00030392" w:rsidRPr="007E65AE" w:rsidRDefault="00030392" w:rsidP="00030392">
      <w:pPr>
        <w:pStyle w:val="paragraph"/>
      </w:pPr>
      <w:r w:rsidRPr="007E65AE">
        <w:tab/>
        <w:t>(b)</w:t>
      </w:r>
      <w:r w:rsidRPr="007E65AE">
        <w:tab/>
        <w:t>the first person’s children (if any); or</w:t>
      </w:r>
    </w:p>
    <w:p w:rsidR="00030392" w:rsidRPr="007E65AE" w:rsidRDefault="00030392" w:rsidP="00030392">
      <w:pPr>
        <w:pStyle w:val="paragraph"/>
      </w:pPr>
      <w:r w:rsidRPr="007E65AE">
        <w:tab/>
        <w:t>(c)</w:t>
      </w:r>
      <w:r w:rsidRPr="007E65AE">
        <w:tab/>
        <w:t>the first person’s partner (if any); or</w:t>
      </w:r>
    </w:p>
    <w:p w:rsidR="00B308F0" w:rsidRPr="007E65AE" w:rsidRDefault="00B308F0" w:rsidP="00B308F0">
      <w:pPr>
        <w:pStyle w:val="paragraph"/>
      </w:pPr>
      <w:r w:rsidRPr="007E65AE">
        <w:tab/>
        <w:t>(d)</w:t>
      </w:r>
      <w:r w:rsidRPr="007E65AE">
        <w:tab/>
        <w:t>any other dependants of the first person;</w:t>
      </w:r>
    </w:p>
    <w:p w:rsidR="00B308F0" w:rsidRPr="007E65AE" w:rsidRDefault="00B308F0" w:rsidP="00B308F0">
      <w:pPr>
        <w:pStyle w:val="subsection2"/>
      </w:pPr>
      <w:r w:rsidRPr="007E65AE">
        <w:t xml:space="preserve">the Secretary must, within a reasonable period after becoming aware of those priority needs, take appropriate action under </w:t>
      </w:r>
      <w:r w:rsidR="00EE205F" w:rsidRPr="007E65AE">
        <w:t>Subdivision</w:t>
      </w:r>
      <w:r w:rsidR="00666140" w:rsidRPr="007E65AE">
        <w:t xml:space="preserve"> </w:t>
      </w:r>
      <w:r w:rsidRPr="007E65AE">
        <w:t>B directed towards meeting those priority needs.</w:t>
      </w:r>
    </w:p>
    <w:p w:rsidR="00B308F0" w:rsidRPr="007E65AE" w:rsidRDefault="00B308F0" w:rsidP="00B308F0">
      <w:pPr>
        <w:pStyle w:val="subsection"/>
      </w:pPr>
      <w:r w:rsidRPr="007E65AE">
        <w:tab/>
        <w:t>(3)</w:t>
      </w:r>
      <w:r w:rsidRPr="007E65AE">
        <w:tab/>
        <w:t>If:</w:t>
      </w:r>
    </w:p>
    <w:p w:rsidR="00B308F0" w:rsidRPr="007E65AE" w:rsidRDefault="00B308F0" w:rsidP="00B308F0">
      <w:pPr>
        <w:pStyle w:val="paragraph"/>
      </w:pPr>
      <w:r w:rsidRPr="007E65AE">
        <w:tab/>
        <w:t>(a)</w:t>
      </w:r>
      <w:r w:rsidRPr="007E65AE">
        <w:tab/>
        <w:t>the Secretary is satisfied that the current or future balance of the first person’s income management account exceeds what is reasonably required to meet the current, and reasonably foreseeable, priority needs of:</w:t>
      </w:r>
    </w:p>
    <w:p w:rsidR="00B308F0" w:rsidRPr="007E65AE" w:rsidRDefault="00B308F0" w:rsidP="00B308F0">
      <w:pPr>
        <w:pStyle w:val="paragraphsub"/>
      </w:pPr>
      <w:r w:rsidRPr="007E65AE">
        <w:tab/>
        <w:t>(i)</w:t>
      </w:r>
      <w:r w:rsidRPr="007E65AE">
        <w:tab/>
        <w:t>the first person; and</w:t>
      </w:r>
    </w:p>
    <w:p w:rsidR="001C42B0" w:rsidRPr="007E65AE" w:rsidRDefault="001C42B0" w:rsidP="001C42B0">
      <w:pPr>
        <w:pStyle w:val="paragraphsub"/>
      </w:pPr>
      <w:r w:rsidRPr="007E65AE">
        <w:tab/>
        <w:t>(ii)</w:t>
      </w:r>
      <w:r w:rsidRPr="007E65AE">
        <w:tab/>
        <w:t>the first person’s children (if any); and</w:t>
      </w:r>
    </w:p>
    <w:p w:rsidR="001C42B0" w:rsidRPr="007E65AE" w:rsidRDefault="001C42B0" w:rsidP="001C42B0">
      <w:pPr>
        <w:pStyle w:val="paragraphsub"/>
      </w:pPr>
      <w:r w:rsidRPr="007E65AE">
        <w:tab/>
        <w:t>(iii)</w:t>
      </w:r>
      <w:r w:rsidRPr="007E65AE">
        <w:tab/>
        <w:t>the first person’s partner (if any); and</w:t>
      </w:r>
    </w:p>
    <w:p w:rsidR="00B308F0" w:rsidRPr="007E65AE" w:rsidRDefault="00B308F0" w:rsidP="00B308F0">
      <w:pPr>
        <w:pStyle w:val="paragraphsub"/>
      </w:pPr>
      <w:r w:rsidRPr="007E65AE">
        <w:tab/>
        <w:t>(iv)</w:t>
      </w:r>
      <w:r w:rsidRPr="007E65AE">
        <w:tab/>
        <w:t>any other dependants of the first person; and</w:t>
      </w:r>
    </w:p>
    <w:p w:rsidR="00B308F0" w:rsidRPr="007E65AE" w:rsidRDefault="00B308F0" w:rsidP="00B308F0">
      <w:pPr>
        <w:pStyle w:val="paragraph"/>
      </w:pPr>
      <w:r w:rsidRPr="007E65AE">
        <w:tab/>
        <w:t>(b)</w:t>
      </w:r>
      <w:r w:rsidRPr="007E65AE">
        <w:tab/>
        <w:t xml:space="preserve">the first person requests the Secretary to take action under this </w:t>
      </w:r>
      <w:r w:rsidR="00EE205F" w:rsidRPr="007E65AE">
        <w:t>Division</w:t>
      </w:r>
      <w:r w:rsidR="00666140" w:rsidRPr="007E65AE">
        <w:t xml:space="preserve"> </w:t>
      </w:r>
      <w:r w:rsidRPr="007E65AE">
        <w:t>that:</w:t>
      </w:r>
    </w:p>
    <w:p w:rsidR="00B308F0" w:rsidRPr="007E65AE" w:rsidRDefault="00B308F0" w:rsidP="00B308F0">
      <w:pPr>
        <w:pStyle w:val="paragraphsub"/>
      </w:pPr>
      <w:r w:rsidRPr="007E65AE">
        <w:tab/>
        <w:t>(i)</w:t>
      </w:r>
      <w:r w:rsidRPr="007E65AE">
        <w:tab/>
        <w:t xml:space="preserve">is not directed towards meeting the current, and reasonably foreseeable, priority needs mentioned in </w:t>
      </w:r>
      <w:r w:rsidR="007E65AE">
        <w:t>paragraph (</w:t>
      </w:r>
      <w:r w:rsidRPr="007E65AE">
        <w:t>a); and</w:t>
      </w:r>
    </w:p>
    <w:p w:rsidR="00B308F0" w:rsidRPr="007E65AE" w:rsidRDefault="00B308F0" w:rsidP="00B308F0">
      <w:pPr>
        <w:pStyle w:val="paragraphsub"/>
      </w:pPr>
      <w:r w:rsidRPr="007E65AE">
        <w:tab/>
        <w:t>(ii)</w:t>
      </w:r>
      <w:r w:rsidRPr="007E65AE">
        <w:tab/>
        <w:t>would result in the first person’s income management account being debited by a particular amount; and</w:t>
      </w:r>
    </w:p>
    <w:p w:rsidR="00B308F0" w:rsidRPr="007E65AE" w:rsidRDefault="00B308F0" w:rsidP="00B308F0">
      <w:pPr>
        <w:pStyle w:val="paragraph"/>
      </w:pPr>
      <w:r w:rsidRPr="007E65AE">
        <w:tab/>
        <w:t>(c)</w:t>
      </w:r>
      <w:r w:rsidRPr="007E65AE">
        <w:tab/>
        <w:t xml:space="preserve">the Secretary is satisfied that the debit would not result in the current or future balance of the first person’s income management account falling below what is reasonably required to meet the current, and reasonably foreseeable, priority needs mentioned in </w:t>
      </w:r>
      <w:r w:rsidR="007E65AE">
        <w:t>paragraph (</w:t>
      </w:r>
      <w:r w:rsidRPr="007E65AE">
        <w:t>a);</w:t>
      </w:r>
    </w:p>
    <w:p w:rsidR="00B308F0" w:rsidRPr="007E65AE" w:rsidRDefault="00B308F0" w:rsidP="00B308F0">
      <w:pPr>
        <w:pStyle w:val="subsection2"/>
      </w:pPr>
      <w:r w:rsidRPr="007E65AE">
        <w:t>the Secretary must not unreasonably refuse the request.</w:t>
      </w:r>
    </w:p>
    <w:p w:rsidR="00B308F0" w:rsidRPr="007E65AE" w:rsidRDefault="00B308F0" w:rsidP="00B308F0">
      <w:pPr>
        <w:pStyle w:val="ActHead5"/>
      </w:pPr>
      <w:bookmarkStart w:id="399" w:name="_Toc507142802"/>
      <w:r w:rsidRPr="007E65AE">
        <w:rPr>
          <w:rStyle w:val="CharSectno"/>
        </w:rPr>
        <w:t>123YB</w:t>
      </w:r>
      <w:r w:rsidRPr="007E65AE">
        <w:t xml:space="preserve">  Secretary must have regard to the best interests of children</w:t>
      </w:r>
      <w:bookmarkEnd w:id="399"/>
    </w:p>
    <w:p w:rsidR="00B308F0" w:rsidRPr="007E65AE" w:rsidRDefault="00B308F0" w:rsidP="00B308F0">
      <w:pPr>
        <w:pStyle w:val="SubsectionHead"/>
      </w:pPr>
      <w:r w:rsidRPr="007E65AE">
        <w:t>Scope</w:t>
      </w:r>
    </w:p>
    <w:p w:rsidR="00B308F0" w:rsidRPr="007E65AE" w:rsidRDefault="00B308F0" w:rsidP="00B308F0">
      <w:pPr>
        <w:pStyle w:val="subsection"/>
      </w:pPr>
      <w:r w:rsidRPr="007E65AE">
        <w:tab/>
        <w:t>(1)</w:t>
      </w:r>
      <w:r w:rsidRPr="007E65AE">
        <w:tab/>
        <w:t>This section applies if:</w:t>
      </w:r>
    </w:p>
    <w:p w:rsidR="00B308F0" w:rsidRPr="007E65AE" w:rsidRDefault="00B308F0" w:rsidP="00B308F0">
      <w:pPr>
        <w:pStyle w:val="paragraph"/>
      </w:pPr>
      <w:r w:rsidRPr="007E65AE">
        <w:tab/>
        <w:t>(a)</w:t>
      </w:r>
      <w:r w:rsidRPr="007E65AE">
        <w:tab/>
        <w:t xml:space="preserve">a person (the </w:t>
      </w:r>
      <w:r w:rsidRPr="007E65AE">
        <w:rPr>
          <w:b/>
          <w:i/>
        </w:rPr>
        <w:t>first person</w:t>
      </w:r>
      <w:r w:rsidRPr="007E65AE">
        <w:t>) is subject to the income management regime; and</w:t>
      </w:r>
    </w:p>
    <w:p w:rsidR="00B308F0" w:rsidRPr="007E65AE" w:rsidRDefault="00B308F0" w:rsidP="00B308F0">
      <w:pPr>
        <w:pStyle w:val="paragraph"/>
      </w:pPr>
      <w:r w:rsidRPr="007E65AE">
        <w:tab/>
        <w:t>(b)</w:t>
      </w:r>
      <w:r w:rsidRPr="007E65AE">
        <w:tab/>
        <w:t>the first person’s income management account has a credit balance; and</w:t>
      </w:r>
    </w:p>
    <w:p w:rsidR="00B308F0" w:rsidRPr="007E65AE" w:rsidRDefault="00B308F0" w:rsidP="00B308F0">
      <w:pPr>
        <w:pStyle w:val="paragraph"/>
      </w:pPr>
      <w:r w:rsidRPr="007E65AE">
        <w:tab/>
        <w:t>(c)</w:t>
      </w:r>
      <w:r w:rsidRPr="007E65AE">
        <w:tab/>
        <w:t>the person has one or more children.</w:t>
      </w:r>
    </w:p>
    <w:p w:rsidR="00B308F0" w:rsidRPr="007E65AE" w:rsidRDefault="00B308F0" w:rsidP="00B308F0">
      <w:pPr>
        <w:pStyle w:val="SubsectionHead"/>
      </w:pPr>
      <w:r w:rsidRPr="007E65AE">
        <w:t>Secretary must have regard to the best interests of children</w:t>
      </w:r>
    </w:p>
    <w:p w:rsidR="00B308F0" w:rsidRPr="007E65AE" w:rsidRDefault="00B308F0" w:rsidP="00B308F0">
      <w:pPr>
        <w:pStyle w:val="subsection"/>
      </w:pPr>
      <w:r w:rsidRPr="007E65AE">
        <w:tab/>
        <w:t>(2)</w:t>
      </w:r>
      <w:r w:rsidRPr="007E65AE">
        <w:tab/>
        <w:t xml:space="preserve">In deciding whether to take action under this </w:t>
      </w:r>
      <w:r w:rsidR="00EE205F" w:rsidRPr="007E65AE">
        <w:t>Division</w:t>
      </w:r>
      <w:r w:rsidR="00666140" w:rsidRPr="007E65AE">
        <w:t xml:space="preserve"> </w:t>
      </w:r>
      <w:r w:rsidRPr="007E65AE">
        <w:t>that results in an amount being debited from the first person’s income management account, the Secretary must have regard to:</w:t>
      </w:r>
    </w:p>
    <w:p w:rsidR="00B308F0" w:rsidRPr="007E65AE" w:rsidRDefault="00B308F0" w:rsidP="00B308F0">
      <w:pPr>
        <w:pStyle w:val="paragraph"/>
      </w:pPr>
      <w:r w:rsidRPr="007E65AE">
        <w:tab/>
        <w:t>(a)</w:t>
      </w:r>
      <w:r w:rsidRPr="007E65AE">
        <w:tab/>
        <w:t>the best interests of the first person’s children; and</w:t>
      </w:r>
    </w:p>
    <w:p w:rsidR="00B308F0" w:rsidRPr="007E65AE" w:rsidRDefault="00B308F0" w:rsidP="00B308F0">
      <w:pPr>
        <w:pStyle w:val="paragraph"/>
      </w:pPr>
      <w:r w:rsidRPr="007E65AE">
        <w:tab/>
        <w:t>(b)</w:t>
      </w:r>
      <w:r w:rsidRPr="007E65AE">
        <w:tab/>
        <w:t>such other matters (if any) as the Secretary considers relevant.</w:t>
      </w:r>
    </w:p>
    <w:p w:rsidR="00B308F0" w:rsidRPr="007E65AE" w:rsidRDefault="00EE205F" w:rsidP="00B308F0">
      <w:pPr>
        <w:pStyle w:val="ActHead4"/>
      </w:pPr>
      <w:bookmarkStart w:id="400" w:name="_Toc507142803"/>
      <w:r w:rsidRPr="007E65AE">
        <w:rPr>
          <w:rStyle w:val="CharSubdNo"/>
        </w:rPr>
        <w:t>Subdivision</w:t>
      </w:r>
      <w:r w:rsidR="00666140" w:rsidRPr="007E65AE">
        <w:rPr>
          <w:rStyle w:val="CharSubdNo"/>
        </w:rPr>
        <w:t xml:space="preserve"> </w:t>
      </w:r>
      <w:r w:rsidR="00B308F0" w:rsidRPr="007E65AE">
        <w:rPr>
          <w:rStyle w:val="CharSubdNo"/>
        </w:rPr>
        <w:t>B</w:t>
      </w:r>
      <w:r w:rsidR="00B308F0" w:rsidRPr="007E65AE">
        <w:t>—</w:t>
      </w:r>
      <w:r w:rsidR="00B308F0" w:rsidRPr="007E65AE">
        <w:rPr>
          <w:rStyle w:val="CharSubdText"/>
        </w:rPr>
        <w:t>Restricted debits</w:t>
      </w:r>
      <w:bookmarkEnd w:id="400"/>
    </w:p>
    <w:p w:rsidR="00B308F0" w:rsidRPr="007E65AE" w:rsidRDefault="00B308F0" w:rsidP="00B308F0">
      <w:pPr>
        <w:pStyle w:val="ActHead5"/>
      </w:pPr>
      <w:bookmarkStart w:id="401" w:name="_Toc507142804"/>
      <w:r w:rsidRPr="007E65AE">
        <w:rPr>
          <w:rStyle w:val="CharSectno"/>
        </w:rPr>
        <w:t>123YC</w:t>
      </w:r>
      <w:r w:rsidRPr="007E65AE">
        <w:t xml:space="preserve">  Vouchers—general</w:t>
      </w:r>
      <w:bookmarkEnd w:id="401"/>
    </w:p>
    <w:p w:rsidR="00B308F0" w:rsidRPr="007E65AE" w:rsidRDefault="00B308F0" w:rsidP="00B308F0">
      <w:pPr>
        <w:pStyle w:val="SubsectionHead"/>
      </w:pPr>
      <w:r w:rsidRPr="007E65AE">
        <w:t>Scope</w:t>
      </w:r>
    </w:p>
    <w:p w:rsidR="00B308F0" w:rsidRPr="007E65AE" w:rsidRDefault="00B308F0" w:rsidP="00B308F0">
      <w:pPr>
        <w:pStyle w:val="subsection"/>
      </w:pPr>
      <w:r w:rsidRPr="007E65AE">
        <w:tab/>
        <w:t>(1)</w:t>
      </w:r>
      <w:r w:rsidRPr="007E65AE">
        <w:tab/>
        <w:t>This section applies if:</w:t>
      </w:r>
    </w:p>
    <w:p w:rsidR="00B308F0" w:rsidRPr="007E65AE" w:rsidRDefault="00B308F0" w:rsidP="00B308F0">
      <w:pPr>
        <w:pStyle w:val="paragraph"/>
      </w:pPr>
      <w:r w:rsidRPr="007E65AE">
        <w:tab/>
        <w:t>(a)</w:t>
      </w:r>
      <w:r w:rsidRPr="007E65AE">
        <w:tab/>
        <w:t xml:space="preserve">a person (the </w:t>
      </w:r>
      <w:r w:rsidRPr="007E65AE">
        <w:rPr>
          <w:b/>
          <w:i/>
        </w:rPr>
        <w:t>first person</w:t>
      </w:r>
      <w:r w:rsidRPr="007E65AE">
        <w:t>) is subject to the income management regime; and</w:t>
      </w:r>
    </w:p>
    <w:p w:rsidR="00B308F0" w:rsidRPr="007E65AE" w:rsidRDefault="00B308F0" w:rsidP="00B308F0">
      <w:pPr>
        <w:pStyle w:val="paragraph"/>
      </w:pPr>
      <w:r w:rsidRPr="007E65AE">
        <w:tab/>
        <w:t>(b)</w:t>
      </w:r>
      <w:r w:rsidRPr="007E65AE">
        <w:tab/>
        <w:t>the first person’s income management account has a credit balance; and</w:t>
      </w:r>
    </w:p>
    <w:p w:rsidR="00B308F0" w:rsidRPr="007E65AE" w:rsidRDefault="00B308F0" w:rsidP="00B308F0">
      <w:pPr>
        <w:pStyle w:val="paragraph"/>
      </w:pPr>
      <w:r w:rsidRPr="007E65AE">
        <w:tab/>
        <w:t>(c)</w:t>
      </w:r>
      <w:r w:rsidRPr="007E65AE">
        <w:tab/>
        <w:t xml:space="preserve">the first person does not have a </w:t>
      </w:r>
      <w:r w:rsidR="00EE205F" w:rsidRPr="007E65AE">
        <w:t>Part</w:t>
      </w:r>
      <w:r w:rsidR="007E65AE">
        <w:t> </w:t>
      </w:r>
      <w:r w:rsidR="005A6F12" w:rsidRPr="007E65AE">
        <w:t>3B payment nominee</w:t>
      </w:r>
      <w:r w:rsidRPr="007E65AE">
        <w:t>.</w:t>
      </w:r>
    </w:p>
    <w:p w:rsidR="00B308F0" w:rsidRPr="007E65AE" w:rsidRDefault="00B308F0" w:rsidP="00B308F0">
      <w:pPr>
        <w:pStyle w:val="SubsectionHead"/>
      </w:pPr>
      <w:r w:rsidRPr="007E65AE">
        <w:t>Vouchers</w:t>
      </w:r>
    </w:p>
    <w:p w:rsidR="00B308F0" w:rsidRPr="007E65AE" w:rsidRDefault="00B308F0" w:rsidP="00B308F0">
      <w:pPr>
        <w:pStyle w:val="subsection"/>
      </w:pPr>
      <w:r w:rsidRPr="007E65AE">
        <w:tab/>
        <w:t>(2)</w:t>
      </w:r>
      <w:r w:rsidRPr="007E65AE">
        <w:tab/>
        <w:t>The Secretary may, on behalf of the Commonwealth:</w:t>
      </w:r>
    </w:p>
    <w:p w:rsidR="00B308F0" w:rsidRPr="007E65AE" w:rsidRDefault="00B308F0" w:rsidP="00B308F0">
      <w:pPr>
        <w:pStyle w:val="paragraph"/>
      </w:pPr>
      <w:r w:rsidRPr="007E65AE">
        <w:tab/>
        <w:t>(a)</w:t>
      </w:r>
      <w:r w:rsidRPr="007E65AE">
        <w:tab/>
        <w:t>give the first person a voucher that:</w:t>
      </w:r>
    </w:p>
    <w:p w:rsidR="00B308F0" w:rsidRPr="007E65AE" w:rsidRDefault="00B308F0" w:rsidP="00B308F0">
      <w:pPr>
        <w:pStyle w:val="paragraphsub"/>
      </w:pPr>
      <w:r w:rsidRPr="007E65AE">
        <w:tab/>
        <w:t>(i)</w:t>
      </w:r>
      <w:r w:rsidRPr="007E65AE">
        <w:tab/>
        <w:t>has a face value of a particular amount; and</w:t>
      </w:r>
    </w:p>
    <w:p w:rsidR="00B308F0" w:rsidRPr="007E65AE" w:rsidRDefault="00B308F0" w:rsidP="00B308F0">
      <w:pPr>
        <w:pStyle w:val="paragraphsub"/>
      </w:pPr>
      <w:r w:rsidRPr="007E65AE">
        <w:tab/>
        <w:t>(ii)</w:t>
      </w:r>
      <w:r w:rsidRPr="007E65AE">
        <w:tab/>
        <w:t>enables the first person to acquire goods or services; or</w:t>
      </w:r>
    </w:p>
    <w:p w:rsidR="00B308F0" w:rsidRPr="007E65AE" w:rsidRDefault="00B308F0" w:rsidP="00B308F0">
      <w:pPr>
        <w:pStyle w:val="paragraph"/>
      </w:pPr>
      <w:r w:rsidRPr="007E65AE">
        <w:tab/>
        <w:t>(b)</w:t>
      </w:r>
      <w:r w:rsidRPr="007E65AE">
        <w:tab/>
        <w:t>with the consent of the first person, give a third person a voucher that:</w:t>
      </w:r>
    </w:p>
    <w:p w:rsidR="00B308F0" w:rsidRPr="007E65AE" w:rsidRDefault="00B308F0" w:rsidP="00B308F0">
      <w:pPr>
        <w:pStyle w:val="paragraphsub"/>
      </w:pPr>
      <w:r w:rsidRPr="007E65AE">
        <w:tab/>
        <w:t>(i)</w:t>
      </w:r>
      <w:r w:rsidRPr="007E65AE">
        <w:tab/>
        <w:t>has a face value of a particular amount; and</w:t>
      </w:r>
    </w:p>
    <w:p w:rsidR="00B308F0" w:rsidRPr="007E65AE" w:rsidRDefault="00B308F0" w:rsidP="00B308F0">
      <w:pPr>
        <w:pStyle w:val="paragraphsub"/>
      </w:pPr>
      <w:r w:rsidRPr="007E65AE">
        <w:tab/>
        <w:t>(ii)</w:t>
      </w:r>
      <w:r w:rsidRPr="007E65AE">
        <w:tab/>
        <w:t>enables the third person to acquire goods or services;</w:t>
      </w:r>
    </w:p>
    <w:p w:rsidR="00B308F0" w:rsidRPr="007E65AE" w:rsidRDefault="00B308F0" w:rsidP="00B308F0">
      <w:pPr>
        <w:pStyle w:val="subsection2"/>
      </w:pPr>
      <w:r w:rsidRPr="007E65AE">
        <w:t>so long as the face value of the voucher does not exceed the credit balance of the first person’s income management account.</w:t>
      </w:r>
    </w:p>
    <w:p w:rsidR="00B308F0" w:rsidRPr="007E65AE" w:rsidRDefault="00B308F0" w:rsidP="00B308F0">
      <w:pPr>
        <w:pStyle w:val="subsection"/>
      </w:pPr>
      <w:r w:rsidRPr="007E65AE">
        <w:tab/>
        <w:t>(3)</w:t>
      </w:r>
      <w:r w:rsidRPr="007E65AE">
        <w:tab/>
        <w:t>A voucher may be for limited goods or services.</w:t>
      </w:r>
    </w:p>
    <w:p w:rsidR="00B308F0" w:rsidRPr="007E65AE" w:rsidRDefault="002972D4" w:rsidP="00B308F0">
      <w:pPr>
        <w:pStyle w:val="SubsectionHead"/>
      </w:pPr>
      <w:r w:rsidRPr="007E65AE">
        <w:t>Income Management Record</w:t>
      </w:r>
      <w:r w:rsidR="00B308F0" w:rsidRPr="007E65AE">
        <w:t xml:space="preserve"> to be debited</w:t>
      </w:r>
    </w:p>
    <w:p w:rsidR="00B308F0" w:rsidRPr="007E65AE" w:rsidRDefault="00B308F0" w:rsidP="00B308F0">
      <w:pPr>
        <w:pStyle w:val="subsection"/>
      </w:pPr>
      <w:r w:rsidRPr="007E65AE">
        <w:tab/>
        <w:t>(4)</w:t>
      </w:r>
      <w:r w:rsidRPr="007E65AE">
        <w:tab/>
        <w:t xml:space="preserve">If the first person or a third person is given a voucher under </w:t>
      </w:r>
      <w:r w:rsidR="007E65AE">
        <w:t>subsection (</w:t>
      </w:r>
      <w:r w:rsidRPr="007E65AE">
        <w:t xml:space="preserve">2), the </w:t>
      </w:r>
      <w:r w:rsidR="002972D4" w:rsidRPr="007E65AE">
        <w:t>Income Management Record</w:t>
      </w:r>
      <w:r w:rsidRPr="007E65AE">
        <w:t xml:space="preserve"> is debited by an amount equal to the face value of the voucher.</w:t>
      </w:r>
    </w:p>
    <w:p w:rsidR="00B308F0" w:rsidRPr="007E65AE" w:rsidRDefault="00B308F0" w:rsidP="00B308F0">
      <w:pPr>
        <w:pStyle w:val="SubsectionHead"/>
      </w:pPr>
      <w:r w:rsidRPr="007E65AE">
        <w:t>First person’s income management account to be debited</w:t>
      </w:r>
    </w:p>
    <w:p w:rsidR="00B308F0" w:rsidRPr="007E65AE" w:rsidRDefault="00B308F0" w:rsidP="00B308F0">
      <w:pPr>
        <w:pStyle w:val="subsection"/>
      </w:pPr>
      <w:r w:rsidRPr="007E65AE">
        <w:tab/>
        <w:t>(5)</w:t>
      </w:r>
      <w:r w:rsidRPr="007E65AE">
        <w:tab/>
        <w:t xml:space="preserve">If the first person or a third person is given a voucher under </w:t>
      </w:r>
      <w:r w:rsidR="007E65AE">
        <w:t>subsection (</w:t>
      </w:r>
      <w:r w:rsidRPr="007E65AE">
        <w:t>2), the first person’s income management account is debited by an amount equal to the face value of the voucher.</w:t>
      </w:r>
    </w:p>
    <w:p w:rsidR="00B308F0" w:rsidRPr="007E65AE" w:rsidRDefault="00B308F0" w:rsidP="00B308F0">
      <w:pPr>
        <w:pStyle w:val="SubsectionHead"/>
      </w:pPr>
      <w:r w:rsidRPr="007E65AE">
        <w:t>Criteria</w:t>
      </w:r>
    </w:p>
    <w:p w:rsidR="00B308F0" w:rsidRPr="007E65AE" w:rsidRDefault="00B308F0" w:rsidP="00B308F0">
      <w:pPr>
        <w:pStyle w:val="subsection"/>
      </w:pPr>
      <w:r w:rsidRPr="007E65AE">
        <w:tab/>
        <w:t>(6)</w:t>
      </w:r>
      <w:r w:rsidRPr="007E65AE">
        <w:tab/>
        <w:t xml:space="preserve">The Secretary must not give the first person or a third person a voucher under </w:t>
      </w:r>
      <w:r w:rsidR="007E65AE">
        <w:t>subsection (</w:t>
      </w:r>
      <w:r w:rsidRPr="007E65AE">
        <w:t>2) if the Secretary is satisfied that any of the relevant goods or services are excluded goods or excluded services.</w:t>
      </w:r>
    </w:p>
    <w:p w:rsidR="00B308F0" w:rsidRPr="007E65AE" w:rsidRDefault="00B308F0" w:rsidP="00B308F0">
      <w:pPr>
        <w:pStyle w:val="SubsectionHead"/>
      </w:pPr>
      <w:r w:rsidRPr="007E65AE">
        <w:t>Tax consequences</w:t>
      </w:r>
    </w:p>
    <w:p w:rsidR="00B308F0" w:rsidRPr="007E65AE" w:rsidRDefault="00B308F0" w:rsidP="00B308F0">
      <w:pPr>
        <w:pStyle w:val="subsection"/>
      </w:pPr>
      <w:r w:rsidRPr="007E65AE">
        <w:tab/>
        <w:t>(7)</w:t>
      </w:r>
      <w:r w:rsidRPr="007E65AE">
        <w:tab/>
        <w:t xml:space="preserve">If the first person or a third person is given a voucher under </w:t>
      </w:r>
      <w:r w:rsidR="007E65AE">
        <w:t>subsection (</w:t>
      </w:r>
      <w:r w:rsidRPr="007E65AE">
        <w:t>2), the giving of the voucher does not have any consequences under the income tax law for the first person or the third person, as the case may be.</w:t>
      </w:r>
    </w:p>
    <w:p w:rsidR="00B308F0" w:rsidRPr="007E65AE" w:rsidRDefault="00B308F0" w:rsidP="00B308F0">
      <w:pPr>
        <w:pStyle w:val="ActHead5"/>
      </w:pPr>
      <w:bookmarkStart w:id="402" w:name="_Toc507142805"/>
      <w:r w:rsidRPr="007E65AE">
        <w:rPr>
          <w:rStyle w:val="CharSectno"/>
        </w:rPr>
        <w:t>123YD</w:t>
      </w:r>
      <w:r w:rsidRPr="007E65AE">
        <w:t xml:space="preserve">  Vouchers—</w:t>
      </w:r>
      <w:r w:rsidR="00C52E21" w:rsidRPr="007E65AE">
        <w:t>Part</w:t>
      </w:r>
      <w:r w:rsidR="007E65AE">
        <w:t> </w:t>
      </w:r>
      <w:r w:rsidR="00C52E21" w:rsidRPr="007E65AE">
        <w:t>3B payment nominee</w:t>
      </w:r>
      <w:bookmarkEnd w:id="402"/>
    </w:p>
    <w:p w:rsidR="00B308F0" w:rsidRPr="007E65AE" w:rsidRDefault="00B308F0" w:rsidP="00B308F0">
      <w:pPr>
        <w:pStyle w:val="SubsectionHead"/>
      </w:pPr>
      <w:r w:rsidRPr="007E65AE">
        <w:t>Scope</w:t>
      </w:r>
    </w:p>
    <w:p w:rsidR="00B308F0" w:rsidRPr="007E65AE" w:rsidRDefault="00B308F0" w:rsidP="00B308F0">
      <w:pPr>
        <w:pStyle w:val="subsection"/>
      </w:pPr>
      <w:r w:rsidRPr="007E65AE">
        <w:tab/>
        <w:t>(1)</w:t>
      </w:r>
      <w:r w:rsidRPr="007E65AE">
        <w:tab/>
        <w:t>This section applies if:</w:t>
      </w:r>
    </w:p>
    <w:p w:rsidR="00B308F0" w:rsidRPr="007E65AE" w:rsidRDefault="00B308F0" w:rsidP="00B308F0">
      <w:pPr>
        <w:pStyle w:val="paragraph"/>
      </w:pPr>
      <w:r w:rsidRPr="007E65AE">
        <w:tab/>
        <w:t>(a)</w:t>
      </w:r>
      <w:r w:rsidRPr="007E65AE">
        <w:tab/>
        <w:t xml:space="preserve">a person (the </w:t>
      </w:r>
      <w:r w:rsidRPr="007E65AE">
        <w:rPr>
          <w:b/>
          <w:i/>
        </w:rPr>
        <w:t>first person</w:t>
      </w:r>
      <w:r w:rsidRPr="007E65AE">
        <w:t>) is subject to the income management regime; and</w:t>
      </w:r>
    </w:p>
    <w:p w:rsidR="00B308F0" w:rsidRPr="007E65AE" w:rsidRDefault="00B308F0" w:rsidP="00B308F0">
      <w:pPr>
        <w:pStyle w:val="paragraph"/>
      </w:pPr>
      <w:r w:rsidRPr="007E65AE">
        <w:tab/>
        <w:t>(b)</w:t>
      </w:r>
      <w:r w:rsidRPr="007E65AE">
        <w:tab/>
        <w:t>the first person’s income management account has a credit balance; and</w:t>
      </w:r>
    </w:p>
    <w:p w:rsidR="00B308F0" w:rsidRPr="007E65AE" w:rsidRDefault="00B308F0" w:rsidP="00B308F0">
      <w:pPr>
        <w:pStyle w:val="paragraph"/>
      </w:pPr>
      <w:r w:rsidRPr="007E65AE">
        <w:tab/>
        <w:t>(c)</w:t>
      </w:r>
      <w:r w:rsidRPr="007E65AE">
        <w:tab/>
        <w:t xml:space="preserve">the first person has a </w:t>
      </w:r>
      <w:r w:rsidR="00EE205F" w:rsidRPr="007E65AE">
        <w:t>Part</w:t>
      </w:r>
      <w:r w:rsidR="007E65AE">
        <w:t> </w:t>
      </w:r>
      <w:r w:rsidR="005A6F12" w:rsidRPr="007E65AE">
        <w:t>3B payment nominee</w:t>
      </w:r>
      <w:r w:rsidRPr="007E65AE">
        <w:t>.</w:t>
      </w:r>
    </w:p>
    <w:p w:rsidR="00B308F0" w:rsidRPr="007E65AE" w:rsidRDefault="00B308F0" w:rsidP="00B308F0">
      <w:pPr>
        <w:pStyle w:val="SubsectionHead"/>
      </w:pPr>
      <w:r w:rsidRPr="007E65AE">
        <w:t>Vouchers</w:t>
      </w:r>
    </w:p>
    <w:p w:rsidR="00B308F0" w:rsidRPr="007E65AE" w:rsidRDefault="00B308F0" w:rsidP="00B308F0">
      <w:pPr>
        <w:pStyle w:val="subsection"/>
      </w:pPr>
      <w:r w:rsidRPr="007E65AE">
        <w:tab/>
        <w:t>(2)</w:t>
      </w:r>
      <w:r w:rsidRPr="007E65AE">
        <w:tab/>
        <w:t>The Secretary may, on behalf of the Commonwealth:</w:t>
      </w:r>
    </w:p>
    <w:p w:rsidR="00B308F0" w:rsidRPr="007E65AE" w:rsidRDefault="00B308F0" w:rsidP="00B308F0">
      <w:pPr>
        <w:pStyle w:val="paragraph"/>
      </w:pPr>
      <w:r w:rsidRPr="007E65AE">
        <w:tab/>
        <w:t>(a)</w:t>
      </w:r>
      <w:r w:rsidRPr="007E65AE">
        <w:tab/>
        <w:t xml:space="preserve">give the </w:t>
      </w:r>
      <w:r w:rsidR="00EE205F" w:rsidRPr="007E65AE">
        <w:t>Part</w:t>
      </w:r>
      <w:r w:rsidR="007E65AE">
        <w:t> </w:t>
      </w:r>
      <w:r w:rsidR="005A6F12" w:rsidRPr="007E65AE">
        <w:t>3B payment nominee</w:t>
      </w:r>
      <w:r w:rsidRPr="007E65AE">
        <w:t xml:space="preserve"> a voucher that:</w:t>
      </w:r>
    </w:p>
    <w:p w:rsidR="00B308F0" w:rsidRPr="007E65AE" w:rsidRDefault="00B308F0" w:rsidP="00B308F0">
      <w:pPr>
        <w:pStyle w:val="paragraphsub"/>
      </w:pPr>
      <w:r w:rsidRPr="007E65AE">
        <w:tab/>
        <w:t>(i)</w:t>
      </w:r>
      <w:r w:rsidRPr="007E65AE">
        <w:tab/>
        <w:t>has a face value of a particular amount; and</w:t>
      </w:r>
    </w:p>
    <w:p w:rsidR="00B308F0" w:rsidRPr="007E65AE" w:rsidRDefault="00B308F0" w:rsidP="00B308F0">
      <w:pPr>
        <w:pStyle w:val="paragraphsub"/>
      </w:pPr>
      <w:r w:rsidRPr="007E65AE">
        <w:tab/>
        <w:t>(ii)</w:t>
      </w:r>
      <w:r w:rsidRPr="007E65AE">
        <w:tab/>
        <w:t xml:space="preserve">enables the </w:t>
      </w:r>
      <w:r w:rsidR="00EE205F" w:rsidRPr="007E65AE">
        <w:t>Part</w:t>
      </w:r>
      <w:r w:rsidR="007E65AE">
        <w:t> </w:t>
      </w:r>
      <w:r w:rsidR="005A6F12" w:rsidRPr="007E65AE">
        <w:t>3B payment nominee</w:t>
      </w:r>
      <w:r w:rsidRPr="007E65AE">
        <w:t xml:space="preserve"> to acquire goods or services; or</w:t>
      </w:r>
    </w:p>
    <w:p w:rsidR="00B308F0" w:rsidRPr="007E65AE" w:rsidRDefault="00B308F0" w:rsidP="00B308F0">
      <w:pPr>
        <w:pStyle w:val="paragraph"/>
      </w:pPr>
      <w:r w:rsidRPr="007E65AE">
        <w:tab/>
        <w:t>(b)</w:t>
      </w:r>
      <w:r w:rsidRPr="007E65AE">
        <w:tab/>
        <w:t xml:space="preserve">with the consent of the </w:t>
      </w:r>
      <w:r w:rsidR="00EE205F" w:rsidRPr="007E65AE">
        <w:t>Part</w:t>
      </w:r>
      <w:r w:rsidR="007E65AE">
        <w:t> </w:t>
      </w:r>
      <w:r w:rsidR="005A6F12" w:rsidRPr="007E65AE">
        <w:t>3B payment nominee</w:t>
      </w:r>
      <w:r w:rsidRPr="007E65AE">
        <w:t>, give a third person a voucher that:</w:t>
      </w:r>
    </w:p>
    <w:p w:rsidR="00B308F0" w:rsidRPr="007E65AE" w:rsidRDefault="00B308F0" w:rsidP="00B308F0">
      <w:pPr>
        <w:pStyle w:val="paragraphsub"/>
      </w:pPr>
      <w:r w:rsidRPr="007E65AE">
        <w:tab/>
        <w:t>(i)</w:t>
      </w:r>
      <w:r w:rsidRPr="007E65AE">
        <w:tab/>
        <w:t>has a face value of a particular amount; and</w:t>
      </w:r>
    </w:p>
    <w:p w:rsidR="00B308F0" w:rsidRPr="007E65AE" w:rsidRDefault="00B308F0" w:rsidP="00B308F0">
      <w:pPr>
        <w:pStyle w:val="paragraphsub"/>
      </w:pPr>
      <w:r w:rsidRPr="007E65AE">
        <w:tab/>
        <w:t>(ii)</w:t>
      </w:r>
      <w:r w:rsidRPr="007E65AE">
        <w:tab/>
        <w:t>enables the third person to acquire goods or services;</w:t>
      </w:r>
    </w:p>
    <w:p w:rsidR="00B308F0" w:rsidRPr="007E65AE" w:rsidRDefault="00B308F0" w:rsidP="00B308F0">
      <w:pPr>
        <w:pStyle w:val="subsection2"/>
      </w:pPr>
      <w:r w:rsidRPr="007E65AE">
        <w:t>so long as the face value of the voucher does not exceed the credit balance of the first person’s income management account.</w:t>
      </w:r>
    </w:p>
    <w:p w:rsidR="00B308F0" w:rsidRPr="007E65AE" w:rsidRDefault="00B308F0" w:rsidP="00B308F0">
      <w:pPr>
        <w:pStyle w:val="subsection"/>
      </w:pPr>
      <w:r w:rsidRPr="007E65AE">
        <w:tab/>
        <w:t>(3)</w:t>
      </w:r>
      <w:r w:rsidRPr="007E65AE">
        <w:tab/>
        <w:t>A voucher may be for limited goods or services.</w:t>
      </w:r>
    </w:p>
    <w:p w:rsidR="00B308F0" w:rsidRPr="007E65AE" w:rsidRDefault="003C53CF" w:rsidP="00B308F0">
      <w:pPr>
        <w:pStyle w:val="SubsectionHead"/>
      </w:pPr>
      <w:r w:rsidRPr="007E65AE">
        <w:t>Income Management Record</w:t>
      </w:r>
      <w:r w:rsidR="00B308F0" w:rsidRPr="007E65AE">
        <w:t xml:space="preserve"> to be debited</w:t>
      </w:r>
    </w:p>
    <w:p w:rsidR="00B308F0" w:rsidRPr="007E65AE" w:rsidRDefault="00B308F0" w:rsidP="00B308F0">
      <w:pPr>
        <w:pStyle w:val="subsection"/>
      </w:pPr>
      <w:r w:rsidRPr="007E65AE">
        <w:tab/>
        <w:t>(4)</w:t>
      </w:r>
      <w:r w:rsidRPr="007E65AE">
        <w:tab/>
        <w:t xml:space="preserve">If the </w:t>
      </w:r>
      <w:r w:rsidR="00EE205F" w:rsidRPr="007E65AE">
        <w:t>Part</w:t>
      </w:r>
      <w:r w:rsidR="007E65AE">
        <w:t> </w:t>
      </w:r>
      <w:r w:rsidR="005A6F12" w:rsidRPr="007E65AE">
        <w:t>3B payment nominee</w:t>
      </w:r>
      <w:r w:rsidRPr="007E65AE">
        <w:t xml:space="preserve"> or a third person is given a voucher under </w:t>
      </w:r>
      <w:r w:rsidR="007E65AE">
        <w:t>subsection (</w:t>
      </w:r>
      <w:r w:rsidRPr="007E65AE">
        <w:t xml:space="preserve">2), the </w:t>
      </w:r>
      <w:r w:rsidR="00EA18A1" w:rsidRPr="007E65AE">
        <w:t>Income Management Record</w:t>
      </w:r>
      <w:r w:rsidRPr="007E65AE">
        <w:t xml:space="preserve"> is debited by an amount equal to the face value of the voucher.</w:t>
      </w:r>
    </w:p>
    <w:p w:rsidR="00B308F0" w:rsidRPr="007E65AE" w:rsidRDefault="00B308F0" w:rsidP="00B308F0">
      <w:pPr>
        <w:pStyle w:val="SubsectionHead"/>
      </w:pPr>
      <w:r w:rsidRPr="007E65AE">
        <w:t>First person’s income management account to be debited</w:t>
      </w:r>
    </w:p>
    <w:p w:rsidR="00B308F0" w:rsidRPr="007E65AE" w:rsidRDefault="00B308F0" w:rsidP="00B308F0">
      <w:pPr>
        <w:pStyle w:val="subsection"/>
      </w:pPr>
      <w:r w:rsidRPr="007E65AE">
        <w:tab/>
        <w:t>(5)</w:t>
      </w:r>
      <w:r w:rsidRPr="007E65AE">
        <w:tab/>
        <w:t xml:space="preserve">If the </w:t>
      </w:r>
      <w:r w:rsidR="00EE205F" w:rsidRPr="007E65AE">
        <w:t>Part</w:t>
      </w:r>
      <w:r w:rsidR="007E65AE">
        <w:t> </w:t>
      </w:r>
      <w:r w:rsidR="005A6F12" w:rsidRPr="007E65AE">
        <w:t>3B payment nominee</w:t>
      </w:r>
      <w:r w:rsidRPr="007E65AE">
        <w:t xml:space="preserve"> or a third person is given a voucher under </w:t>
      </w:r>
      <w:r w:rsidR="007E65AE">
        <w:t>subsection (</w:t>
      </w:r>
      <w:r w:rsidRPr="007E65AE">
        <w:t>2), the first person’s income management account is debited by an amount equal to the face value of the voucher.</w:t>
      </w:r>
    </w:p>
    <w:p w:rsidR="00B308F0" w:rsidRPr="007E65AE" w:rsidRDefault="00B308F0" w:rsidP="00B308F0">
      <w:pPr>
        <w:pStyle w:val="SubsectionHead"/>
      </w:pPr>
      <w:r w:rsidRPr="007E65AE">
        <w:t>Criteria</w:t>
      </w:r>
    </w:p>
    <w:p w:rsidR="00B308F0" w:rsidRPr="007E65AE" w:rsidRDefault="00B308F0" w:rsidP="00B308F0">
      <w:pPr>
        <w:pStyle w:val="subsection"/>
      </w:pPr>
      <w:r w:rsidRPr="007E65AE">
        <w:tab/>
        <w:t>(6)</w:t>
      </w:r>
      <w:r w:rsidRPr="007E65AE">
        <w:tab/>
        <w:t xml:space="preserve">The Secretary must not give the </w:t>
      </w:r>
      <w:r w:rsidR="00EE205F" w:rsidRPr="007E65AE">
        <w:t>Part</w:t>
      </w:r>
      <w:r w:rsidR="007E65AE">
        <w:t> </w:t>
      </w:r>
      <w:r w:rsidR="005A6F12" w:rsidRPr="007E65AE">
        <w:t>3B payment nominee</w:t>
      </w:r>
      <w:r w:rsidRPr="007E65AE">
        <w:t xml:space="preserve"> or a third person a voucher under </w:t>
      </w:r>
      <w:r w:rsidR="007E65AE">
        <w:t>subsection (</w:t>
      </w:r>
      <w:r w:rsidRPr="007E65AE">
        <w:t>2) if the Secretary is satisfied that any of the relevant goods or services are excluded goods or excluded services.</w:t>
      </w:r>
    </w:p>
    <w:p w:rsidR="00B308F0" w:rsidRPr="007E65AE" w:rsidRDefault="00B308F0" w:rsidP="00B308F0">
      <w:pPr>
        <w:pStyle w:val="SubsectionHead"/>
      </w:pPr>
      <w:r w:rsidRPr="007E65AE">
        <w:t>Tax consequences</w:t>
      </w:r>
    </w:p>
    <w:p w:rsidR="00B308F0" w:rsidRPr="007E65AE" w:rsidRDefault="00B308F0" w:rsidP="00B308F0">
      <w:pPr>
        <w:pStyle w:val="subsection"/>
      </w:pPr>
      <w:r w:rsidRPr="007E65AE">
        <w:tab/>
        <w:t>(7)</w:t>
      </w:r>
      <w:r w:rsidRPr="007E65AE">
        <w:tab/>
        <w:t xml:space="preserve">If the </w:t>
      </w:r>
      <w:r w:rsidR="00EE205F" w:rsidRPr="007E65AE">
        <w:t>Part</w:t>
      </w:r>
      <w:r w:rsidR="007E65AE">
        <w:t> </w:t>
      </w:r>
      <w:r w:rsidR="005A6F12" w:rsidRPr="007E65AE">
        <w:t>3B payment nominee</w:t>
      </w:r>
      <w:r w:rsidRPr="007E65AE">
        <w:t xml:space="preserve"> or a third person is given a voucher under </w:t>
      </w:r>
      <w:r w:rsidR="007E65AE">
        <w:t>subsection (</w:t>
      </w:r>
      <w:r w:rsidRPr="007E65AE">
        <w:t xml:space="preserve">2), the giving of the voucher does not have any consequences under the income tax law for the </w:t>
      </w:r>
      <w:r w:rsidR="00EE205F" w:rsidRPr="007E65AE">
        <w:t>Part</w:t>
      </w:r>
      <w:r w:rsidR="007E65AE">
        <w:t> </w:t>
      </w:r>
      <w:r w:rsidR="005A6F12" w:rsidRPr="007E65AE">
        <w:t>3B payment nominee</w:t>
      </w:r>
      <w:r w:rsidRPr="007E65AE">
        <w:t>, the first person or the third person.</w:t>
      </w:r>
    </w:p>
    <w:p w:rsidR="00B308F0" w:rsidRPr="007E65AE" w:rsidRDefault="00B308F0" w:rsidP="00D11B5C">
      <w:pPr>
        <w:pStyle w:val="ActHead5"/>
      </w:pPr>
      <w:bookmarkStart w:id="403" w:name="_Toc507142806"/>
      <w:r w:rsidRPr="007E65AE">
        <w:rPr>
          <w:rStyle w:val="CharSectno"/>
        </w:rPr>
        <w:t>123YE</w:t>
      </w:r>
      <w:r w:rsidRPr="007E65AE">
        <w:t xml:space="preserve">  Stored value cards—general</w:t>
      </w:r>
      <w:bookmarkEnd w:id="403"/>
    </w:p>
    <w:p w:rsidR="00B308F0" w:rsidRPr="007E65AE" w:rsidRDefault="00B308F0" w:rsidP="00D11B5C">
      <w:pPr>
        <w:pStyle w:val="SubsectionHead"/>
      </w:pPr>
      <w:r w:rsidRPr="007E65AE">
        <w:t>Scope</w:t>
      </w:r>
    </w:p>
    <w:p w:rsidR="00B308F0" w:rsidRPr="007E65AE" w:rsidRDefault="00B308F0" w:rsidP="00D11B5C">
      <w:pPr>
        <w:pStyle w:val="subsection"/>
        <w:keepNext/>
        <w:keepLines/>
      </w:pPr>
      <w:r w:rsidRPr="007E65AE">
        <w:tab/>
        <w:t>(1)</w:t>
      </w:r>
      <w:r w:rsidRPr="007E65AE">
        <w:tab/>
        <w:t>This section applies if:</w:t>
      </w:r>
    </w:p>
    <w:p w:rsidR="00B308F0" w:rsidRPr="007E65AE" w:rsidRDefault="00B308F0" w:rsidP="00B308F0">
      <w:pPr>
        <w:pStyle w:val="paragraph"/>
      </w:pPr>
      <w:r w:rsidRPr="007E65AE">
        <w:tab/>
        <w:t>(a)</w:t>
      </w:r>
      <w:r w:rsidRPr="007E65AE">
        <w:tab/>
        <w:t xml:space="preserve">a person (the </w:t>
      </w:r>
      <w:r w:rsidRPr="007E65AE">
        <w:rPr>
          <w:b/>
          <w:i/>
        </w:rPr>
        <w:t>first person</w:t>
      </w:r>
      <w:r w:rsidRPr="007E65AE">
        <w:t>) is subject to the income management regime; and</w:t>
      </w:r>
    </w:p>
    <w:p w:rsidR="00B308F0" w:rsidRPr="007E65AE" w:rsidRDefault="00B308F0" w:rsidP="00B308F0">
      <w:pPr>
        <w:pStyle w:val="paragraph"/>
      </w:pPr>
      <w:r w:rsidRPr="007E65AE">
        <w:tab/>
        <w:t>(b)</w:t>
      </w:r>
      <w:r w:rsidRPr="007E65AE">
        <w:tab/>
        <w:t>the first person’s income management account has a credit balance; and</w:t>
      </w:r>
    </w:p>
    <w:p w:rsidR="00B308F0" w:rsidRPr="007E65AE" w:rsidRDefault="00B308F0" w:rsidP="00B308F0">
      <w:pPr>
        <w:pStyle w:val="paragraph"/>
      </w:pPr>
      <w:r w:rsidRPr="007E65AE">
        <w:tab/>
        <w:t>(c)</w:t>
      </w:r>
      <w:r w:rsidRPr="007E65AE">
        <w:tab/>
        <w:t xml:space="preserve">the first person does not have a </w:t>
      </w:r>
      <w:r w:rsidR="00EE205F" w:rsidRPr="007E65AE">
        <w:t>Part</w:t>
      </w:r>
      <w:r w:rsidR="007E65AE">
        <w:t> </w:t>
      </w:r>
      <w:r w:rsidR="005A6F12" w:rsidRPr="007E65AE">
        <w:t>3B payment nominee</w:t>
      </w:r>
      <w:r w:rsidRPr="007E65AE">
        <w:t>.</w:t>
      </w:r>
    </w:p>
    <w:p w:rsidR="00B308F0" w:rsidRPr="007E65AE" w:rsidRDefault="00B308F0" w:rsidP="00B308F0">
      <w:pPr>
        <w:pStyle w:val="SubsectionHead"/>
      </w:pPr>
      <w:r w:rsidRPr="007E65AE">
        <w:t>Stored value cards</w:t>
      </w:r>
    </w:p>
    <w:p w:rsidR="00B308F0" w:rsidRPr="007E65AE" w:rsidRDefault="00B308F0" w:rsidP="00B308F0">
      <w:pPr>
        <w:pStyle w:val="subsection"/>
      </w:pPr>
      <w:r w:rsidRPr="007E65AE">
        <w:tab/>
        <w:t>(2)</w:t>
      </w:r>
      <w:r w:rsidRPr="007E65AE">
        <w:tab/>
        <w:t>The Secretary may, on behalf of the Commonwealth:</w:t>
      </w:r>
    </w:p>
    <w:p w:rsidR="00B308F0" w:rsidRPr="007E65AE" w:rsidRDefault="00B308F0" w:rsidP="00B308F0">
      <w:pPr>
        <w:pStyle w:val="paragraph"/>
      </w:pPr>
      <w:r w:rsidRPr="007E65AE">
        <w:tab/>
        <w:t>(a)</w:t>
      </w:r>
      <w:r w:rsidRPr="007E65AE">
        <w:tab/>
        <w:t>give the first person a stored value card that enables the first person to acquire goods or services, so long as no part of the monetary value stored on the card may be withdrawn in cash; or</w:t>
      </w:r>
    </w:p>
    <w:p w:rsidR="00B308F0" w:rsidRPr="007E65AE" w:rsidRDefault="00B308F0" w:rsidP="00B308F0">
      <w:pPr>
        <w:pStyle w:val="paragraph"/>
      </w:pPr>
      <w:r w:rsidRPr="007E65AE">
        <w:tab/>
        <w:t>(c)</w:t>
      </w:r>
      <w:r w:rsidRPr="007E65AE">
        <w:tab/>
        <w:t>increase the monetary value stored on a stored value card held by the first person, so long as:</w:t>
      </w:r>
    </w:p>
    <w:p w:rsidR="00B308F0" w:rsidRPr="007E65AE" w:rsidRDefault="00B308F0" w:rsidP="00B308F0">
      <w:pPr>
        <w:pStyle w:val="paragraphsub"/>
      </w:pPr>
      <w:r w:rsidRPr="007E65AE">
        <w:tab/>
        <w:t>(i)</w:t>
      </w:r>
      <w:r w:rsidRPr="007E65AE">
        <w:tab/>
        <w:t>no part of the monetary value stored on the card may be withdrawn in cash; and</w:t>
      </w:r>
    </w:p>
    <w:p w:rsidR="00B308F0" w:rsidRPr="007E65AE" w:rsidRDefault="00B308F0" w:rsidP="00B308F0">
      <w:pPr>
        <w:pStyle w:val="paragraphsub"/>
      </w:pPr>
      <w:r w:rsidRPr="007E65AE">
        <w:tab/>
        <w:t>(ii)</w:t>
      </w:r>
      <w:r w:rsidRPr="007E65AE">
        <w:tab/>
        <w:t>the stored value card enables the first person to acquire goods or services;</w:t>
      </w:r>
    </w:p>
    <w:p w:rsidR="00B308F0" w:rsidRPr="007E65AE" w:rsidRDefault="00B308F0" w:rsidP="00B308F0">
      <w:pPr>
        <w:pStyle w:val="subsection2"/>
      </w:pPr>
      <w:r w:rsidRPr="007E65AE">
        <w:t>so long as:</w:t>
      </w:r>
    </w:p>
    <w:p w:rsidR="00B308F0" w:rsidRPr="007E65AE" w:rsidRDefault="00B308F0" w:rsidP="00B308F0">
      <w:pPr>
        <w:pStyle w:val="paragraph"/>
      </w:pPr>
      <w:r w:rsidRPr="007E65AE">
        <w:tab/>
        <w:t>(e)</w:t>
      </w:r>
      <w:r w:rsidRPr="007E65AE">
        <w:tab/>
        <w:t xml:space="preserve">if </w:t>
      </w:r>
      <w:r w:rsidR="007E65AE">
        <w:t>paragraph (</w:t>
      </w:r>
      <w:r w:rsidRPr="007E65AE">
        <w:t>a) applies—the monetary value stored on the card does not exceed the credit balance of the first person’s income management account; or</w:t>
      </w:r>
    </w:p>
    <w:p w:rsidR="00B308F0" w:rsidRPr="007E65AE" w:rsidRDefault="00B308F0" w:rsidP="00B308F0">
      <w:pPr>
        <w:pStyle w:val="paragraph"/>
      </w:pPr>
      <w:r w:rsidRPr="007E65AE">
        <w:tab/>
        <w:t>(f)</w:t>
      </w:r>
      <w:r w:rsidRPr="007E65AE">
        <w:tab/>
        <w:t xml:space="preserve">if </w:t>
      </w:r>
      <w:r w:rsidR="007E65AE">
        <w:t>paragraph (</w:t>
      </w:r>
      <w:r w:rsidRPr="007E65AE">
        <w:t>c) applies—the increase in monetary value does not exceed the credit balance of the first person’s income management account.</w:t>
      </w:r>
    </w:p>
    <w:p w:rsidR="00B308F0" w:rsidRPr="007E65AE" w:rsidRDefault="00B308F0" w:rsidP="00B308F0">
      <w:pPr>
        <w:pStyle w:val="subsection"/>
      </w:pPr>
      <w:r w:rsidRPr="007E65AE">
        <w:tab/>
        <w:t>(3)</w:t>
      </w:r>
      <w:r w:rsidRPr="007E65AE">
        <w:tab/>
        <w:t>A stored value card may be for limited goods or services.</w:t>
      </w:r>
    </w:p>
    <w:p w:rsidR="00B308F0" w:rsidRPr="007E65AE" w:rsidRDefault="00576D75" w:rsidP="00B308F0">
      <w:pPr>
        <w:pStyle w:val="SubsectionHead"/>
      </w:pPr>
      <w:r w:rsidRPr="007E65AE">
        <w:t>Income Management Record</w:t>
      </w:r>
      <w:r w:rsidR="00B308F0" w:rsidRPr="007E65AE">
        <w:t xml:space="preserve"> to be debited</w:t>
      </w:r>
    </w:p>
    <w:p w:rsidR="00B308F0" w:rsidRPr="007E65AE" w:rsidRDefault="00B308F0" w:rsidP="00B308F0">
      <w:pPr>
        <w:pStyle w:val="subsection"/>
      </w:pPr>
      <w:r w:rsidRPr="007E65AE">
        <w:tab/>
        <w:t>(4)</w:t>
      </w:r>
      <w:r w:rsidRPr="007E65AE">
        <w:tab/>
        <w:t xml:space="preserve">If, under </w:t>
      </w:r>
      <w:r w:rsidR="007E65AE">
        <w:t>subsection (</w:t>
      </w:r>
      <w:r w:rsidRPr="007E65AE">
        <w:t xml:space="preserve">2), the Secretary gives the first person a stored value card, the </w:t>
      </w:r>
      <w:r w:rsidR="002B7737" w:rsidRPr="007E65AE">
        <w:t>Income Management Record</w:t>
      </w:r>
      <w:r w:rsidRPr="007E65AE">
        <w:t xml:space="preserve"> is debited by an amount equal to the monetary value stored on the card.</w:t>
      </w:r>
    </w:p>
    <w:p w:rsidR="00B308F0" w:rsidRPr="007E65AE" w:rsidRDefault="00B308F0" w:rsidP="00B308F0">
      <w:pPr>
        <w:pStyle w:val="subsection"/>
      </w:pPr>
      <w:r w:rsidRPr="007E65AE">
        <w:tab/>
        <w:t>(5)</w:t>
      </w:r>
      <w:r w:rsidRPr="007E65AE">
        <w:tab/>
        <w:t xml:space="preserve">If, under </w:t>
      </w:r>
      <w:r w:rsidR="007E65AE">
        <w:t>subsection (</w:t>
      </w:r>
      <w:r w:rsidRPr="007E65AE">
        <w:t xml:space="preserve">2), the Secretary increases the monetary value stored on a stored value card held by the first person, the </w:t>
      </w:r>
      <w:r w:rsidR="00576D75" w:rsidRPr="007E65AE">
        <w:t>Income Management Record</w:t>
      </w:r>
      <w:r w:rsidRPr="007E65AE">
        <w:t xml:space="preserve"> is debited by an amount equal to the increase in the monetary value.</w:t>
      </w:r>
    </w:p>
    <w:p w:rsidR="00B308F0" w:rsidRPr="007E65AE" w:rsidRDefault="00B308F0" w:rsidP="00B308F0">
      <w:pPr>
        <w:pStyle w:val="SubsectionHead"/>
      </w:pPr>
      <w:r w:rsidRPr="007E65AE">
        <w:t>First person’s income management account to be debited</w:t>
      </w:r>
    </w:p>
    <w:p w:rsidR="00B308F0" w:rsidRPr="007E65AE" w:rsidRDefault="00B308F0" w:rsidP="00B308F0">
      <w:pPr>
        <w:pStyle w:val="subsection"/>
      </w:pPr>
      <w:r w:rsidRPr="007E65AE">
        <w:tab/>
        <w:t>(6)</w:t>
      </w:r>
      <w:r w:rsidRPr="007E65AE">
        <w:tab/>
        <w:t xml:space="preserve">If, under </w:t>
      </w:r>
      <w:r w:rsidR="007E65AE">
        <w:t>subsection (</w:t>
      </w:r>
      <w:r w:rsidRPr="007E65AE">
        <w:t>2), the Secretary gives the first person a stored value card, the first person’s income management account is debited by an amount equal to the monetary value stored on the card.</w:t>
      </w:r>
    </w:p>
    <w:p w:rsidR="00B308F0" w:rsidRPr="007E65AE" w:rsidRDefault="00B308F0" w:rsidP="00B308F0">
      <w:pPr>
        <w:pStyle w:val="subsection"/>
      </w:pPr>
      <w:r w:rsidRPr="007E65AE">
        <w:tab/>
        <w:t>(7)</w:t>
      </w:r>
      <w:r w:rsidRPr="007E65AE">
        <w:tab/>
        <w:t xml:space="preserve">If, under </w:t>
      </w:r>
      <w:r w:rsidR="007E65AE">
        <w:t>subsection (</w:t>
      </w:r>
      <w:r w:rsidRPr="007E65AE">
        <w:t>2), the Secretary increases the monetary value stored on a stored value card held by the first person, the first person’s income management account is debited by an amount equal to the increase in the monetary value.</w:t>
      </w:r>
    </w:p>
    <w:p w:rsidR="00B308F0" w:rsidRPr="007E65AE" w:rsidRDefault="00B308F0" w:rsidP="008459D1">
      <w:pPr>
        <w:pStyle w:val="SubsectionHead"/>
      </w:pPr>
      <w:r w:rsidRPr="007E65AE">
        <w:t>Criteria</w:t>
      </w:r>
    </w:p>
    <w:p w:rsidR="00B308F0" w:rsidRPr="007E65AE" w:rsidRDefault="00B308F0" w:rsidP="008459D1">
      <w:pPr>
        <w:pStyle w:val="subsection"/>
        <w:keepNext/>
      </w:pPr>
      <w:r w:rsidRPr="007E65AE">
        <w:tab/>
        <w:t>(8)</w:t>
      </w:r>
      <w:r w:rsidRPr="007E65AE">
        <w:tab/>
        <w:t xml:space="preserve">The Secretary must not, under </w:t>
      </w:r>
      <w:r w:rsidR="007E65AE">
        <w:t>subsection (</w:t>
      </w:r>
      <w:r w:rsidRPr="007E65AE">
        <w:t>2):</w:t>
      </w:r>
    </w:p>
    <w:p w:rsidR="00B308F0" w:rsidRPr="007E65AE" w:rsidRDefault="00B308F0" w:rsidP="00B308F0">
      <w:pPr>
        <w:pStyle w:val="paragraph"/>
      </w:pPr>
      <w:r w:rsidRPr="007E65AE">
        <w:tab/>
        <w:t>(a)</w:t>
      </w:r>
      <w:r w:rsidRPr="007E65AE">
        <w:tab/>
        <w:t>give the first person a stored value card; or</w:t>
      </w:r>
    </w:p>
    <w:p w:rsidR="00B308F0" w:rsidRPr="007E65AE" w:rsidRDefault="00B308F0" w:rsidP="00B308F0">
      <w:pPr>
        <w:pStyle w:val="paragraph"/>
      </w:pPr>
      <w:r w:rsidRPr="007E65AE">
        <w:tab/>
        <w:t>(b)</w:t>
      </w:r>
      <w:r w:rsidRPr="007E65AE">
        <w:tab/>
        <w:t>increase the monetary value stored on a stored value card;</w:t>
      </w:r>
    </w:p>
    <w:p w:rsidR="00B308F0" w:rsidRPr="007E65AE" w:rsidRDefault="00B308F0" w:rsidP="00B308F0">
      <w:pPr>
        <w:pStyle w:val="subsection2"/>
      </w:pPr>
      <w:r w:rsidRPr="007E65AE">
        <w:t>if the Secretary is satisfied that the relevant goods or services are excluded goods or excluded services.</w:t>
      </w:r>
    </w:p>
    <w:p w:rsidR="00B308F0" w:rsidRPr="007E65AE" w:rsidRDefault="00B308F0" w:rsidP="00B308F0">
      <w:pPr>
        <w:pStyle w:val="SubsectionHead"/>
      </w:pPr>
      <w:r w:rsidRPr="007E65AE">
        <w:t>Tax consequences</w:t>
      </w:r>
    </w:p>
    <w:p w:rsidR="00B308F0" w:rsidRPr="007E65AE" w:rsidRDefault="00B308F0" w:rsidP="00B308F0">
      <w:pPr>
        <w:pStyle w:val="subsection"/>
      </w:pPr>
      <w:r w:rsidRPr="007E65AE">
        <w:tab/>
        <w:t>(9)</w:t>
      </w:r>
      <w:r w:rsidRPr="007E65AE">
        <w:tab/>
        <w:t xml:space="preserve">If, under </w:t>
      </w:r>
      <w:r w:rsidR="007E65AE">
        <w:t>subsection (</w:t>
      </w:r>
      <w:r w:rsidRPr="007E65AE">
        <w:t>2), the Secretary gives the first person a stored value card, the giving of the card does not have consequences under the income tax law for the first person.</w:t>
      </w:r>
    </w:p>
    <w:p w:rsidR="00B308F0" w:rsidRPr="007E65AE" w:rsidRDefault="00B308F0" w:rsidP="00B308F0">
      <w:pPr>
        <w:pStyle w:val="subsection"/>
      </w:pPr>
      <w:r w:rsidRPr="007E65AE">
        <w:tab/>
        <w:t>(10)</w:t>
      </w:r>
      <w:r w:rsidRPr="007E65AE">
        <w:tab/>
        <w:t xml:space="preserve">If, under </w:t>
      </w:r>
      <w:r w:rsidR="007E65AE">
        <w:t>subsection (</w:t>
      </w:r>
      <w:r w:rsidRPr="007E65AE">
        <w:t>2), the Secretary increases the monetary value stored on a stored value card held by the first person, the increase does not have consequences under the income tax law for the first person.</w:t>
      </w:r>
    </w:p>
    <w:p w:rsidR="00B308F0" w:rsidRPr="007E65AE" w:rsidRDefault="00B308F0" w:rsidP="00B308F0">
      <w:pPr>
        <w:pStyle w:val="ActHead5"/>
      </w:pPr>
      <w:bookmarkStart w:id="404" w:name="_Toc507142807"/>
      <w:r w:rsidRPr="007E65AE">
        <w:rPr>
          <w:rStyle w:val="CharSectno"/>
        </w:rPr>
        <w:t>123YF</w:t>
      </w:r>
      <w:r w:rsidRPr="007E65AE">
        <w:t xml:space="preserve">  Stored value cards—</w:t>
      </w:r>
      <w:r w:rsidR="00C52E21" w:rsidRPr="007E65AE">
        <w:t>Part</w:t>
      </w:r>
      <w:r w:rsidR="007E65AE">
        <w:t> </w:t>
      </w:r>
      <w:r w:rsidR="00C52E21" w:rsidRPr="007E65AE">
        <w:t>3B payment nominee</w:t>
      </w:r>
      <w:bookmarkEnd w:id="404"/>
    </w:p>
    <w:p w:rsidR="00B308F0" w:rsidRPr="007E65AE" w:rsidRDefault="00B308F0" w:rsidP="00B308F0">
      <w:pPr>
        <w:pStyle w:val="SubsectionHead"/>
      </w:pPr>
      <w:r w:rsidRPr="007E65AE">
        <w:t>Scope</w:t>
      </w:r>
    </w:p>
    <w:p w:rsidR="00B308F0" w:rsidRPr="007E65AE" w:rsidRDefault="00B308F0" w:rsidP="00B308F0">
      <w:pPr>
        <w:pStyle w:val="subsection"/>
      </w:pPr>
      <w:r w:rsidRPr="007E65AE">
        <w:tab/>
        <w:t>(1)</w:t>
      </w:r>
      <w:r w:rsidRPr="007E65AE">
        <w:tab/>
        <w:t>This section applies if:</w:t>
      </w:r>
    </w:p>
    <w:p w:rsidR="00B308F0" w:rsidRPr="007E65AE" w:rsidRDefault="00B308F0" w:rsidP="00B308F0">
      <w:pPr>
        <w:pStyle w:val="paragraph"/>
      </w:pPr>
      <w:r w:rsidRPr="007E65AE">
        <w:tab/>
        <w:t>(a)</w:t>
      </w:r>
      <w:r w:rsidRPr="007E65AE">
        <w:tab/>
        <w:t xml:space="preserve">a person (the </w:t>
      </w:r>
      <w:r w:rsidRPr="007E65AE">
        <w:rPr>
          <w:b/>
          <w:i/>
        </w:rPr>
        <w:t>first person</w:t>
      </w:r>
      <w:r w:rsidRPr="007E65AE">
        <w:t>) is subject to the income management regime; and</w:t>
      </w:r>
    </w:p>
    <w:p w:rsidR="00B308F0" w:rsidRPr="007E65AE" w:rsidRDefault="00B308F0" w:rsidP="00B308F0">
      <w:pPr>
        <w:pStyle w:val="paragraph"/>
      </w:pPr>
      <w:r w:rsidRPr="007E65AE">
        <w:tab/>
        <w:t>(b)</w:t>
      </w:r>
      <w:r w:rsidRPr="007E65AE">
        <w:tab/>
        <w:t>the first person’s income management account has a credit balance; and</w:t>
      </w:r>
    </w:p>
    <w:p w:rsidR="00B308F0" w:rsidRPr="007E65AE" w:rsidRDefault="00B308F0" w:rsidP="00B308F0">
      <w:pPr>
        <w:pStyle w:val="paragraph"/>
      </w:pPr>
      <w:r w:rsidRPr="007E65AE">
        <w:tab/>
        <w:t>(c)</w:t>
      </w:r>
      <w:r w:rsidRPr="007E65AE">
        <w:tab/>
        <w:t xml:space="preserve">the first person has a </w:t>
      </w:r>
      <w:r w:rsidR="00EE205F" w:rsidRPr="007E65AE">
        <w:t>Part</w:t>
      </w:r>
      <w:r w:rsidR="007E65AE">
        <w:t> </w:t>
      </w:r>
      <w:r w:rsidR="004E7D73" w:rsidRPr="007E65AE">
        <w:t>3B payment nominee</w:t>
      </w:r>
      <w:r w:rsidRPr="007E65AE">
        <w:t>.</w:t>
      </w:r>
    </w:p>
    <w:p w:rsidR="00B308F0" w:rsidRPr="007E65AE" w:rsidRDefault="00B308F0" w:rsidP="00B308F0">
      <w:pPr>
        <w:pStyle w:val="SubsectionHead"/>
      </w:pPr>
      <w:r w:rsidRPr="007E65AE">
        <w:t>Stored value cards</w:t>
      </w:r>
    </w:p>
    <w:p w:rsidR="00B308F0" w:rsidRPr="007E65AE" w:rsidRDefault="00B308F0" w:rsidP="00B308F0">
      <w:pPr>
        <w:pStyle w:val="subsection"/>
      </w:pPr>
      <w:r w:rsidRPr="007E65AE">
        <w:tab/>
        <w:t>(2)</w:t>
      </w:r>
      <w:r w:rsidRPr="007E65AE">
        <w:tab/>
        <w:t>The Secretary may, on behalf of the Commonwealth:</w:t>
      </w:r>
    </w:p>
    <w:p w:rsidR="00B308F0" w:rsidRPr="007E65AE" w:rsidRDefault="00B308F0" w:rsidP="00B308F0">
      <w:pPr>
        <w:pStyle w:val="paragraph"/>
      </w:pPr>
      <w:r w:rsidRPr="007E65AE">
        <w:tab/>
        <w:t>(a)</w:t>
      </w:r>
      <w:r w:rsidRPr="007E65AE">
        <w:tab/>
        <w:t xml:space="preserve">give the </w:t>
      </w:r>
      <w:r w:rsidR="00EE205F" w:rsidRPr="007E65AE">
        <w:t>Part</w:t>
      </w:r>
      <w:r w:rsidR="007E65AE">
        <w:t> </w:t>
      </w:r>
      <w:r w:rsidR="004E7D73" w:rsidRPr="007E65AE">
        <w:t>3B payment nominee</w:t>
      </w:r>
      <w:r w:rsidRPr="007E65AE">
        <w:t xml:space="preserve"> a stored value card that enables the </w:t>
      </w:r>
      <w:r w:rsidR="00EE205F" w:rsidRPr="007E65AE">
        <w:t>Part</w:t>
      </w:r>
      <w:r w:rsidR="007E65AE">
        <w:t> </w:t>
      </w:r>
      <w:r w:rsidR="004E7D73" w:rsidRPr="007E65AE">
        <w:t>3B payment nominee</w:t>
      </w:r>
      <w:r w:rsidRPr="007E65AE">
        <w:t xml:space="preserve"> to acquire goods or services, so long as no part of the monetary value stored on the card may be withdrawn in cash; or</w:t>
      </w:r>
    </w:p>
    <w:p w:rsidR="00B308F0" w:rsidRPr="007E65AE" w:rsidRDefault="00B308F0" w:rsidP="00B308F0">
      <w:pPr>
        <w:pStyle w:val="paragraph"/>
      </w:pPr>
      <w:r w:rsidRPr="007E65AE">
        <w:tab/>
        <w:t>(b)</w:t>
      </w:r>
      <w:r w:rsidRPr="007E65AE">
        <w:tab/>
        <w:t xml:space="preserve">with the consent of the </w:t>
      </w:r>
      <w:r w:rsidR="00EE205F" w:rsidRPr="007E65AE">
        <w:t>Part</w:t>
      </w:r>
      <w:r w:rsidR="007E65AE">
        <w:t> </w:t>
      </w:r>
      <w:r w:rsidR="004E7D73" w:rsidRPr="007E65AE">
        <w:t>3B payment nominee</w:t>
      </w:r>
      <w:r w:rsidRPr="007E65AE">
        <w:t xml:space="preserve">, give </w:t>
      </w:r>
      <w:r w:rsidR="00200726" w:rsidRPr="007E65AE">
        <w:t>the first person a stored value card that enables the first person</w:t>
      </w:r>
      <w:r w:rsidRPr="007E65AE">
        <w:t xml:space="preserve"> to acquire goods or services, so long as no part of the monetary value stored on the card may be withdrawn in cash; or</w:t>
      </w:r>
    </w:p>
    <w:p w:rsidR="00B308F0" w:rsidRPr="007E65AE" w:rsidRDefault="00B308F0" w:rsidP="00B308F0">
      <w:pPr>
        <w:pStyle w:val="paragraph"/>
      </w:pPr>
      <w:r w:rsidRPr="007E65AE">
        <w:tab/>
        <w:t>(c)</w:t>
      </w:r>
      <w:r w:rsidRPr="007E65AE">
        <w:tab/>
        <w:t xml:space="preserve">increase the monetary value stored on a stored value card held by the </w:t>
      </w:r>
      <w:r w:rsidR="00EE205F" w:rsidRPr="007E65AE">
        <w:t>Part</w:t>
      </w:r>
      <w:r w:rsidR="007E65AE">
        <w:t> </w:t>
      </w:r>
      <w:r w:rsidR="004E7D73" w:rsidRPr="007E65AE">
        <w:t>3B payment nominee</w:t>
      </w:r>
      <w:r w:rsidRPr="007E65AE">
        <w:t>, so long as:</w:t>
      </w:r>
    </w:p>
    <w:p w:rsidR="00B308F0" w:rsidRPr="007E65AE" w:rsidRDefault="00B308F0" w:rsidP="00B308F0">
      <w:pPr>
        <w:pStyle w:val="paragraphsub"/>
      </w:pPr>
      <w:r w:rsidRPr="007E65AE">
        <w:tab/>
        <w:t>(i)</w:t>
      </w:r>
      <w:r w:rsidRPr="007E65AE">
        <w:tab/>
        <w:t>no part of the monetary value stored on the card may be withdrawn in cash; and</w:t>
      </w:r>
    </w:p>
    <w:p w:rsidR="00B308F0" w:rsidRPr="007E65AE" w:rsidRDefault="00B308F0" w:rsidP="00B308F0">
      <w:pPr>
        <w:pStyle w:val="paragraphsub"/>
      </w:pPr>
      <w:r w:rsidRPr="007E65AE">
        <w:tab/>
        <w:t>(ii)</w:t>
      </w:r>
      <w:r w:rsidRPr="007E65AE">
        <w:tab/>
        <w:t xml:space="preserve">the stored value card enables the </w:t>
      </w:r>
      <w:r w:rsidR="00EE205F" w:rsidRPr="007E65AE">
        <w:t>Part</w:t>
      </w:r>
      <w:r w:rsidR="007E65AE">
        <w:t> </w:t>
      </w:r>
      <w:r w:rsidR="004E7D73" w:rsidRPr="007E65AE">
        <w:t>3B payment nominee</w:t>
      </w:r>
      <w:r w:rsidRPr="007E65AE">
        <w:t xml:space="preserve"> to acquire goods or services; or</w:t>
      </w:r>
    </w:p>
    <w:p w:rsidR="00B308F0" w:rsidRPr="007E65AE" w:rsidRDefault="00B308F0" w:rsidP="00B308F0">
      <w:pPr>
        <w:pStyle w:val="paragraph"/>
      </w:pPr>
      <w:r w:rsidRPr="007E65AE">
        <w:tab/>
        <w:t>(d)</w:t>
      </w:r>
      <w:r w:rsidRPr="007E65AE">
        <w:tab/>
        <w:t xml:space="preserve">with the consent of the </w:t>
      </w:r>
      <w:r w:rsidR="00EE205F" w:rsidRPr="007E65AE">
        <w:t>Part</w:t>
      </w:r>
      <w:r w:rsidR="007E65AE">
        <w:t> </w:t>
      </w:r>
      <w:r w:rsidR="004E7D73" w:rsidRPr="007E65AE">
        <w:t>3B payment nominee</w:t>
      </w:r>
      <w:r w:rsidRPr="007E65AE">
        <w:t xml:space="preserve">, increase the monetary value stored on a stored value card held by </w:t>
      </w:r>
      <w:r w:rsidR="002C2E8A" w:rsidRPr="007E65AE">
        <w:t>the first person</w:t>
      </w:r>
      <w:r w:rsidRPr="007E65AE">
        <w:t>, so long as:</w:t>
      </w:r>
    </w:p>
    <w:p w:rsidR="00B308F0" w:rsidRPr="007E65AE" w:rsidRDefault="00B308F0" w:rsidP="00B308F0">
      <w:pPr>
        <w:pStyle w:val="paragraphsub"/>
      </w:pPr>
      <w:r w:rsidRPr="007E65AE">
        <w:tab/>
        <w:t>(i)</w:t>
      </w:r>
      <w:r w:rsidRPr="007E65AE">
        <w:tab/>
        <w:t>no part of the monetary value stored on the card may be withdrawn in cash; and</w:t>
      </w:r>
    </w:p>
    <w:p w:rsidR="00B308F0" w:rsidRPr="007E65AE" w:rsidRDefault="00B308F0" w:rsidP="00B308F0">
      <w:pPr>
        <w:pStyle w:val="paragraphsub"/>
      </w:pPr>
      <w:r w:rsidRPr="007E65AE">
        <w:tab/>
        <w:t>(ii)</w:t>
      </w:r>
      <w:r w:rsidRPr="007E65AE">
        <w:tab/>
        <w:t xml:space="preserve">the stored value card enables </w:t>
      </w:r>
      <w:r w:rsidR="002C2E8A" w:rsidRPr="007E65AE">
        <w:t>the first person</w:t>
      </w:r>
      <w:r w:rsidRPr="007E65AE">
        <w:t xml:space="preserve"> to acquire goods or services;</w:t>
      </w:r>
    </w:p>
    <w:p w:rsidR="00B308F0" w:rsidRPr="007E65AE" w:rsidRDefault="00B308F0" w:rsidP="001B0E0D">
      <w:pPr>
        <w:pStyle w:val="subsection2"/>
        <w:keepNext/>
        <w:keepLines/>
      </w:pPr>
      <w:r w:rsidRPr="007E65AE">
        <w:t>so long as:</w:t>
      </w:r>
    </w:p>
    <w:p w:rsidR="00B308F0" w:rsidRPr="007E65AE" w:rsidRDefault="00B308F0" w:rsidP="00B308F0">
      <w:pPr>
        <w:pStyle w:val="paragraph"/>
      </w:pPr>
      <w:r w:rsidRPr="007E65AE">
        <w:tab/>
        <w:t>(e)</w:t>
      </w:r>
      <w:r w:rsidRPr="007E65AE">
        <w:tab/>
        <w:t xml:space="preserve">if </w:t>
      </w:r>
      <w:r w:rsidR="007E65AE">
        <w:t>paragraph (</w:t>
      </w:r>
      <w:r w:rsidRPr="007E65AE">
        <w:t>a) or (b) applies—the monetary value stored on the card does not exceed the credit balance of the first person’s income management account; or</w:t>
      </w:r>
    </w:p>
    <w:p w:rsidR="00B308F0" w:rsidRPr="007E65AE" w:rsidRDefault="00B308F0" w:rsidP="00B308F0">
      <w:pPr>
        <w:pStyle w:val="paragraph"/>
      </w:pPr>
      <w:r w:rsidRPr="007E65AE">
        <w:tab/>
        <w:t>(f)</w:t>
      </w:r>
      <w:r w:rsidRPr="007E65AE">
        <w:tab/>
        <w:t xml:space="preserve">if </w:t>
      </w:r>
      <w:r w:rsidR="007E65AE">
        <w:t>paragraph (</w:t>
      </w:r>
      <w:r w:rsidRPr="007E65AE">
        <w:t>c) or (d) applies—the increase in the monetary value does not exceed the credit balance of the first person’s income management account.</w:t>
      </w:r>
    </w:p>
    <w:p w:rsidR="00B308F0" w:rsidRPr="007E65AE" w:rsidRDefault="00B308F0" w:rsidP="00B308F0">
      <w:pPr>
        <w:pStyle w:val="subsection"/>
      </w:pPr>
      <w:r w:rsidRPr="007E65AE">
        <w:tab/>
        <w:t>(3)</w:t>
      </w:r>
      <w:r w:rsidRPr="007E65AE">
        <w:tab/>
        <w:t>A stored value card may be for limited goods or services.</w:t>
      </w:r>
    </w:p>
    <w:p w:rsidR="00B308F0" w:rsidRPr="007E65AE" w:rsidRDefault="000D570B" w:rsidP="00B308F0">
      <w:pPr>
        <w:pStyle w:val="SubsectionHead"/>
      </w:pPr>
      <w:r w:rsidRPr="007E65AE">
        <w:t>Income Management Record</w:t>
      </w:r>
      <w:r w:rsidR="00B308F0" w:rsidRPr="007E65AE">
        <w:t xml:space="preserve"> to be debited</w:t>
      </w:r>
    </w:p>
    <w:p w:rsidR="00B308F0" w:rsidRPr="007E65AE" w:rsidRDefault="00B308F0" w:rsidP="00B308F0">
      <w:pPr>
        <w:pStyle w:val="subsection"/>
      </w:pPr>
      <w:r w:rsidRPr="007E65AE">
        <w:tab/>
        <w:t>(4)</w:t>
      </w:r>
      <w:r w:rsidRPr="007E65AE">
        <w:tab/>
        <w:t xml:space="preserve">If, under </w:t>
      </w:r>
      <w:r w:rsidR="007E65AE">
        <w:t>subsection (</w:t>
      </w:r>
      <w:r w:rsidRPr="007E65AE">
        <w:t xml:space="preserve">2), the Secretary gives the </w:t>
      </w:r>
      <w:r w:rsidR="00EE205F" w:rsidRPr="007E65AE">
        <w:t>Part</w:t>
      </w:r>
      <w:r w:rsidR="007E65AE">
        <w:t> </w:t>
      </w:r>
      <w:r w:rsidR="004E7D73" w:rsidRPr="007E65AE">
        <w:t>3B payment nominee</w:t>
      </w:r>
      <w:r w:rsidRPr="007E65AE">
        <w:t xml:space="preserve"> or </w:t>
      </w:r>
      <w:r w:rsidR="002C2E8A" w:rsidRPr="007E65AE">
        <w:t>the first person</w:t>
      </w:r>
      <w:r w:rsidRPr="007E65AE">
        <w:t xml:space="preserve"> a stored value card, the </w:t>
      </w:r>
      <w:r w:rsidR="00612079" w:rsidRPr="007E65AE">
        <w:t>Income Management Record</w:t>
      </w:r>
      <w:r w:rsidRPr="007E65AE">
        <w:t xml:space="preserve"> is debited by an amount equal to the monetary value stored on the card.</w:t>
      </w:r>
    </w:p>
    <w:p w:rsidR="00B308F0" w:rsidRPr="007E65AE" w:rsidRDefault="00B308F0" w:rsidP="00B308F0">
      <w:pPr>
        <w:pStyle w:val="subsection"/>
      </w:pPr>
      <w:r w:rsidRPr="007E65AE">
        <w:tab/>
        <w:t>(5)</w:t>
      </w:r>
      <w:r w:rsidRPr="007E65AE">
        <w:tab/>
        <w:t xml:space="preserve">If, under </w:t>
      </w:r>
      <w:r w:rsidR="007E65AE">
        <w:t>subsection (</w:t>
      </w:r>
      <w:r w:rsidRPr="007E65AE">
        <w:t xml:space="preserve">2), the Secretary increases the monetary value stored on a stored value card held by the </w:t>
      </w:r>
      <w:r w:rsidR="00EE205F" w:rsidRPr="007E65AE">
        <w:t>Part</w:t>
      </w:r>
      <w:r w:rsidR="007E65AE">
        <w:t> </w:t>
      </w:r>
      <w:r w:rsidR="004E7D73" w:rsidRPr="007E65AE">
        <w:t>3B payment nominee</w:t>
      </w:r>
      <w:r w:rsidRPr="007E65AE">
        <w:t xml:space="preserve"> or </w:t>
      </w:r>
      <w:r w:rsidR="002C2E8A" w:rsidRPr="007E65AE">
        <w:t>the first person</w:t>
      </w:r>
      <w:r w:rsidRPr="007E65AE">
        <w:t xml:space="preserve">, the </w:t>
      </w:r>
      <w:r w:rsidR="00612079" w:rsidRPr="007E65AE">
        <w:t>Income Management Record</w:t>
      </w:r>
      <w:r w:rsidRPr="007E65AE">
        <w:t xml:space="preserve"> is debited by an amount equal to the increase in the monetary value.</w:t>
      </w:r>
    </w:p>
    <w:p w:rsidR="00B308F0" w:rsidRPr="007E65AE" w:rsidRDefault="00B308F0" w:rsidP="00B308F0">
      <w:pPr>
        <w:pStyle w:val="SubsectionHead"/>
      </w:pPr>
      <w:r w:rsidRPr="007E65AE">
        <w:t>First person’s income management account to be debited</w:t>
      </w:r>
    </w:p>
    <w:p w:rsidR="00B308F0" w:rsidRPr="007E65AE" w:rsidRDefault="00B308F0" w:rsidP="00B308F0">
      <w:pPr>
        <w:pStyle w:val="subsection"/>
      </w:pPr>
      <w:r w:rsidRPr="007E65AE">
        <w:tab/>
        <w:t>(6)</w:t>
      </w:r>
      <w:r w:rsidRPr="007E65AE">
        <w:tab/>
        <w:t xml:space="preserve">If, under </w:t>
      </w:r>
      <w:r w:rsidR="007E65AE">
        <w:t>subsection (</w:t>
      </w:r>
      <w:r w:rsidRPr="007E65AE">
        <w:t xml:space="preserve">2), the Secretary gives the </w:t>
      </w:r>
      <w:r w:rsidR="00EE205F" w:rsidRPr="007E65AE">
        <w:t>Part</w:t>
      </w:r>
      <w:r w:rsidR="007E65AE">
        <w:t> </w:t>
      </w:r>
      <w:r w:rsidR="004E7D73" w:rsidRPr="007E65AE">
        <w:t>3B payment nominee</w:t>
      </w:r>
      <w:r w:rsidRPr="007E65AE">
        <w:t xml:space="preserve"> or </w:t>
      </w:r>
      <w:r w:rsidR="002C2E8A" w:rsidRPr="007E65AE">
        <w:t>the first person</w:t>
      </w:r>
      <w:r w:rsidRPr="007E65AE">
        <w:t xml:space="preserve"> a stored value card, the first person’s income management account is debited by an amount equal to the monetary value stored on the card.</w:t>
      </w:r>
    </w:p>
    <w:p w:rsidR="00B308F0" w:rsidRPr="007E65AE" w:rsidRDefault="00B308F0" w:rsidP="00B308F0">
      <w:pPr>
        <w:pStyle w:val="subsection"/>
      </w:pPr>
      <w:r w:rsidRPr="007E65AE">
        <w:tab/>
        <w:t>(7)</w:t>
      </w:r>
      <w:r w:rsidRPr="007E65AE">
        <w:tab/>
        <w:t xml:space="preserve">If, under </w:t>
      </w:r>
      <w:r w:rsidR="007E65AE">
        <w:t>subsection (</w:t>
      </w:r>
      <w:r w:rsidRPr="007E65AE">
        <w:t xml:space="preserve">2), the Secretary increases the monetary value stored on a stored value card held by the </w:t>
      </w:r>
      <w:r w:rsidR="00EE205F" w:rsidRPr="007E65AE">
        <w:t>Part</w:t>
      </w:r>
      <w:r w:rsidR="007E65AE">
        <w:t> </w:t>
      </w:r>
      <w:r w:rsidR="004E7D73" w:rsidRPr="007E65AE">
        <w:t>3B payment nominee</w:t>
      </w:r>
      <w:r w:rsidRPr="007E65AE">
        <w:t xml:space="preserve"> or </w:t>
      </w:r>
      <w:r w:rsidR="002C2E8A" w:rsidRPr="007E65AE">
        <w:t>the first person</w:t>
      </w:r>
      <w:r w:rsidRPr="007E65AE">
        <w:t>, the first person’s income management account is debited by an amount equal to the increase in the monetary value.</w:t>
      </w:r>
    </w:p>
    <w:p w:rsidR="00B308F0" w:rsidRPr="007E65AE" w:rsidRDefault="00B308F0" w:rsidP="00B308F0">
      <w:pPr>
        <w:pStyle w:val="SubsectionHead"/>
      </w:pPr>
      <w:r w:rsidRPr="007E65AE">
        <w:t>Criteria</w:t>
      </w:r>
    </w:p>
    <w:p w:rsidR="00B308F0" w:rsidRPr="007E65AE" w:rsidRDefault="00B308F0" w:rsidP="00B308F0">
      <w:pPr>
        <w:pStyle w:val="subsection"/>
      </w:pPr>
      <w:r w:rsidRPr="007E65AE">
        <w:tab/>
        <w:t>(8)</w:t>
      </w:r>
      <w:r w:rsidRPr="007E65AE">
        <w:tab/>
        <w:t xml:space="preserve">The Secretary must not, under </w:t>
      </w:r>
      <w:r w:rsidR="007E65AE">
        <w:t>subsection (</w:t>
      </w:r>
      <w:r w:rsidRPr="007E65AE">
        <w:t>2):</w:t>
      </w:r>
    </w:p>
    <w:p w:rsidR="00B308F0" w:rsidRPr="007E65AE" w:rsidRDefault="00B308F0" w:rsidP="00B308F0">
      <w:pPr>
        <w:pStyle w:val="paragraph"/>
      </w:pPr>
      <w:r w:rsidRPr="007E65AE">
        <w:tab/>
        <w:t>(a)</w:t>
      </w:r>
      <w:r w:rsidRPr="007E65AE">
        <w:tab/>
        <w:t xml:space="preserve">give the </w:t>
      </w:r>
      <w:r w:rsidR="00EE205F" w:rsidRPr="007E65AE">
        <w:t>Part</w:t>
      </w:r>
      <w:r w:rsidR="007E65AE">
        <w:t> </w:t>
      </w:r>
      <w:r w:rsidR="004E7D73" w:rsidRPr="007E65AE">
        <w:t>3B payment nominee</w:t>
      </w:r>
      <w:r w:rsidRPr="007E65AE">
        <w:t xml:space="preserve"> or </w:t>
      </w:r>
      <w:r w:rsidR="002C2E8A" w:rsidRPr="007E65AE">
        <w:t>the first person</w:t>
      </w:r>
      <w:r w:rsidRPr="007E65AE">
        <w:t xml:space="preserve"> a stored value card; or</w:t>
      </w:r>
    </w:p>
    <w:p w:rsidR="00B308F0" w:rsidRPr="007E65AE" w:rsidRDefault="00B308F0" w:rsidP="00B308F0">
      <w:pPr>
        <w:pStyle w:val="paragraph"/>
      </w:pPr>
      <w:r w:rsidRPr="007E65AE">
        <w:tab/>
        <w:t>(b)</w:t>
      </w:r>
      <w:r w:rsidRPr="007E65AE">
        <w:tab/>
        <w:t>increase the monetary value stored on a stored value card;</w:t>
      </w:r>
    </w:p>
    <w:p w:rsidR="00B308F0" w:rsidRPr="007E65AE" w:rsidRDefault="00B308F0" w:rsidP="00B308F0">
      <w:pPr>
        <w:pStyle w:val="subsection2"/>
      </w:pPr>
      <w:r w:rsidRPr="007E65AE">
        <w:t>if the Secretary is satisfied that the relevant goods or services are excluded goods or excluded services.</w:t>
      </w:r>
    </w:p>
    <w:p w:rsidR="00B308F0" w:rsidRPr="007E65AE" w:rsidRDefault="00B308F0" w:rsidP="00B308F0">
      <w:pPr>
        <w:pStyle w:val="SubsectionHead"/>
      </w:pPr>
      <w:r w:rsidRPr="007E65AE">
        <w:t>Tax consequences</w:t>
      </w:r>
    </w:p>
    <w:p w:rsidR="00B308F0" w:rsidRPr="007E65AE" w:rsidRDefault="00B308F0" w:rsidP="00B308F0">
      <w:pPr>
        <w:pStyle w:val="subsection"/>
      </w:pPr>
      <w:r w:rsidRPr="007E65AE">
        <w:tab/>
        <w:t>(9)</w:t>
      </w:r>
      <w:r w:rsidRPr="007E65AE">
        <w:tab/>
        <w:t xml:space="preserve">If, under </w:t>
      </w:r>
      <w:r w:rsidR="007E65AE">
        <w:t>subsection (</w:t>
      </w:r>
      <w:r w:rsidRPr="007E65AE">
        <w:t xml:space="preserve">2), the Secretary gives the </w:t>
      </w:r>
      <w:r w:rsidR="00EE205F" w:rsidRPr="007E65AE">
        <w:t>Part</w:t>
      </w:r>
      <w:r w:rsidR="007E65AE">
        <w:t> </w:t>
      </w:r>
      <w:r w:rsidR="004E7D73" w:rsidRPr="007E65AE">
        <w:t>3B payment nominee</w:t>
      </w:r>
      <w:r w:rsidRPr="007E65AE">
        <w:t xml:space="preserve"> or </w:t>
      </w:r>
      <w:r w:rsidR="002C2E8A" w:rsidRPr="007E65AE">
        <w:t>the first person</w:t>
      </w:r>
      <w:r w:rsidRPr="007E65AE">
        <w:t xml:space="preserve"> a stored value card, the giving of the card does not have consequences under the income tax law for the </w:t>
      </w:r>
      <w:r w:rsidR="00EE205F" w:rsidRPr="007E65AE">
        <w:t>Part</w:t>
      </w:r>
      <w:r w:rsidR="007E65AE">
        <w:t> </w:t>
      </w:r>
      <w:r w:rsidR="004E7D73" w:rsidRPr="007E65AE">
        <w:t>3B payment nominee</w:t>
      </w:r>
      <w:r w:rsidR="002C2E8A" w:rsidRPr="007E65AE">
        <w:t xml:space="preserve"> or the first person</w:t>
      </w:r>
      <w:r w:rsidRPr="007E65AE">
        <w:t>.</w:t>
      </w:r>
    </w:p>
    <w:p w:rsidR="00B308F0" w:rsidRPr="007E65AE" w:rsidRDefault="00B308F0" w:rsidP="00B308F0">
      <w:pPr>
        <w:pStyle w:val="subsection"/>
      </w:pPr>
      <w:r w:rsidRPr="007E65AE">
        <w:tab/>
        <w:t>(10)</w:t>
      </w:r>
      <w:r w:rsidRPr="007E65AE">
        <w:tab/>
        <w:t xml:space="preserve">If, under </w:t>
      </w:r>
      <w:r w:rsidR="007E65AE">
        <w:t>subsection (</w:t>
      </w:r>
      <w:r w:rsidRPr="007E65AE">
        <w:t xml:space="preserve">2), the Secretary increases the monetary value stored on a stored value card held by the </w:t>
      </w:r>
      <w:r w:rsidR="00EE205F" w:rsidRPr="007E65AE">
        <w:t>Part</w:t>
      </w:r>
      <w:r w:rsidR="007E65AE">
        <w:t> </w:t>
      </w:r>
      <w:r w:rsidR="004E7D73" w:rsidRPr="007E65AE">
        <w:t>3B payment nominee</w:t>
      </w:r>
      <w:r w:rsidRPr="007E65AE">
        <w:t xml:space="preserve"> or </w:t>
      </w:r>
      <w:r w:rsidR="002C2E8A" w:rsidRPr="007E65AE">
        <w:t>the first person</w:t>
      </w:r>
      <w:r w:rsidRPr="007E65AE">
        <w:t xml:space="preserve">, the increase does not have consequences under the income tax law for the </w:t>
      </w:r>
      <w:r w:rsidR="00EE205F" w:rsidRPr="007E65AE">
        <w:t>Part</w:t>
      </w:r>
      <w:r w:rsidR="007E65AE">
        <w:t> </w:t>
      </w:r>
      <w:r w:rsidR="004E7D73" w:rsidRPr="007E65AE">
        <w:t>3B payment nominee</w:t>
      </w:r>
      <w:r w:rsidR="00AE5437" w:rsidRPr="007E65AE">
        <w:t xml:space="preserve"> or the first person</w:t>
      </w:r>
      <w:r w:rsidRPr="007E65AE">
        <w:t>.</w:t>
      </w:r>
    </w:p>
    <w:p w:rsidR="00B308F0" w:rsidRPr="007E65AE" w:rsidRDefault="00B308F0" w:rsidP="00B308F0">
      <w:pPr>
        <w:pStyle w:val="ActHead5"/>
      </w:pPr>
      <w:bookmarkStart w:id="405" w:name="_Toc507142808"/>
      <w:r w:rsidRPr="007E65AE">
        <w:rPr>
          <w:rStyle w:val="CharSectno"/>
        </w:rPr>
        <w:t>123YG</w:t>
      </w:r>
      <w:r w:rsidRPr="007E65AE">
        <w:t xml:space="preserve">  Expense payment—general</w:t>
      </w:r>
      <w:bookmarkEnd w:id="405"/>
    </w:p>
    <w:p w:rsidR="00B308F0" w:rsidRPr="007E65AE" w:rsidRDefault="00B308F0" w:rsidP="00B308F0">
      <w:pPr>
        <w:pStyle w:val="SubsectionHead"/>
      </w:pPr>
      <w:r w:rsidRPr="007E65AE">
        <w:t>Scope</w:t>
      </w:r>
    </w:p>
    <w:p w:rsidR="00B308F0" w:rsidRPr="007E65AE" w:rsidRDefault="00B308F0" w:rsidP="00B308F0">
      <w:pPr>
        <w:pStyle w:val="subsection"/>
      </w:pPr>
      <w:r w:rsidRPr="007E65AE">
        <w:tab/>
        <w:t>(1)</w:t>
      </w:r>
      <w:r w:rsidRPr="007E65AE">
        <w:tab/>
        <w:t>This section applies if:</w:t>
      </w:r>
    </w:p>
    <w:p w:rsidR="00B308F0" w:rsidRPr="007E65AE" w:rsidRDefault="00B308F0" w:rsidP="00B308F0">
      <w:pPr>
        <w:pStyle w:val="paragraph"/>
      </w:pPr>
      <w:r w:rsidRPr="007E65AE">
        <w:tab/>
        <w:t>(a)</w:t>
      </w:r>
      <w:r w:rsidRPr="007E65AE">
        <w:tab/>
        <w:t xml:space="preserve">a person (the </w:t>
      </w:r>
      <w:r w:rsidRPr="007E65AE">
        <w:rPr>
          <w:b/>
          <w:i/>
        </w:rPr>
        <w:t>first person</w:t>
      </w:r>
      <w:r w:rsidRPr="007E65AE">
        <w:t>) is subject to the income management regime; and</w:t>
      </w:r>
    </w:p>
    <w:p w:rsidR="00B308F0" w:rsidRPr="007E65AE" w:rsidRDefault="00B308F0" w:rsidP="00B308F0">
      <w:pPr>
        <w:pStyle w:val="paragraph"/>
      </w:pPr>
      <w:r w:rsidRPr="007E65AE">
        <w:tab/>
        <w:t>(b)</w:t>
      </w:r>
      <w:r w:rsidRPr="007E65AE">
        <w:tab/>
        <w:t>the first person’s income management account has a credit balance; and</w:t>
      </w:r>
    </w:p>
    <w:p w:rsidR="00B308F0" w:rsidRPr="007E65AE" w:rsidRDefault="00B308F0" w:rsidP="00B308F0">
      <w:pPr>
        <w:pStyle w:val="paragraph"/>
      </w:pPr>
      <w:r w:rsidRPr="007E65AE">
        <w:tab/>
        <w:t>(c)</w:t>
      </w:r>
      <w:r w:rsidRPr="007E65AE">
        <w:tab/>
        <w:t xml:space="preserve">the first person does not have a </w:t>
      </w:r>
      <w:r w:rsidR="00EE205F" w:rsidRPr="007E65AE">
        <w:t>Part</w:t>
      </w:r>
      <w:r w:rsidR="007E65AE">
        <w:t> </w:t>
      </w:r>
      <w:r w:rsidR="004E7D73" w:rsidRPr="007E65AE">
        <w:t>3B payment nominee</w:t>
      </w:r>
      <w:r w:rsidRPr="007E65AE">
        <w:t>.</w:t>
      </w:r>
    </w:p>
    <w:p w:rsidR="00B308F0" w:rsidRPr="007E65AE" w:rsidRDefault="00B308F0" w:rsidP="008459D1">
      <w:pPr>
        <w:pStyle w:val="SubsectionHead"/>
      </w:pPr>
      <w:r w:rsidRPr="007E65AE">
        <w:t>Expense payment</w:t>
      </w:r>
    </w:p>
    <w:p w:rsidR="00B308F0" w:rsidRPr="007E65AE" w:rsidRDefault="00B308F0" w:rsidP="008459D1">
      <w:pPr>
        <w:pStyle w:val="subsection"/>
        <w:keepNext/>
      </w:pPr>
      <w:r w:rsidRPr="007E65AE">
        <w:tab/>
        <w:t>(2)</w:t>
      </w:r>
      <w:r w:rsidRPr="007E65AE">
        <w:tab/>
        <w:t>The Secretary may, on behalf of the Commonwealth:</w:t>
      </w:r>
    </w:p>
    <w:p w:rsidR="00B308F0" w:rsidRPr="007E65AE" w:rsidRDefault="00B308F0" w:rsidP="00B308F0">
      <w:pPr>
        <w:pStyle w:val="paragraph"/>
      </w:pPr>
      <w:r w:rsidRPr="007E65AE">
        <w:tab/>
        <w:t>(a)</w:t>
      </w:r>
      <w:r w:rsidRPr="007E65AE">
        <w:tab/>
        <w:t>make a payment in discharge, in whole or in part, of an obligation of the first person to pay an amount to a third person in respect of expenditure incurred by the first person in relation to goods or services; or</w:t>
      </w:r>
    </w:p>
    <w:p w:rsidR="00B308F0" w:rsidRPr="007E65AE" w:rsidRDefault="00B308F0" w:rsidP="00B308F0">
      <w:pPr>
        <w:pStyle w:val="paragraph"/>
      </w:pPr>
      <w:r w:rsidRPr="007E65AE">
        <w:tab/>
        <w:t>(b)</w:t>
      </w:r>
      <w:r w:rsidRPr="007E65AE">
        <w:tab/>
        <w:t>with the consent of the first person, make a payment in discharge, in whole or in part, of an obligation of a third person to pay an amount to a fourth person in respect of expenditure incurred by the third person in relation to goods or services; or</w:t>
      </w:r>
    </w:p>
    <w:p w:rsidR="00B308F0" w:rsidRPr="007E65AE" w:rsidRDefault="00B308F0" w:rsidP="00B308F0">
      <w:pPr>
        <w:pStyle w:val="paragraph"/>
      </w:pPr>
      <w:r w:rsidRPr="007E65AE">
        <w:tab/>
        <w:t>(c)</w:t>
      </w:r>
      <w:r w:rsidRPr="007E65AE">
        <w:tab/>
        <w:t>make a payment in discharge, in whole or in part, of an obligation of the first person to pay an amount by way of rates or land tax; or</w:t>
      </w:r>
    </w:p>
    <w:p w:rsidR="00B308F0" w:rsidRPr="007E65AE" w:rsidRDefault="00B308F0" w:rsidP="00B308F0">
      <w:pPr>
        <w:pStyle w:val="paragraph"/>
      </w:pPr>
      <w:r w:rsidRPr="007E65AE">
        <w:tab/>
        <w:t>(d)</w:t>
      </w:r>
      <w:r w:rsidRPr="007E65AE">
        <w:tab/>
        <w:t>with the consent of the first person, make a payment in discharge, in whole or in part, of an obligation of a third person to pay an amount by way of rates or land tax;</w:t>
      </w:r>
    </w:p>
    <w:p w:rsidR="00B308F0" w:rsidRPr="007E65AE" w:rsidRDefault="00B308F0" w:rsidP="00B308F0">
      <w:pPr>
        <w:pStyle w:val="subsection2"/>
      </w:pPr>
      <w:r w:rsidRPr="007E65AE">
        <w:t>so long as the amount paid does not exceed the credit balance of the first person’s income management account.</w:t>
      </w:r>
    </w:p>
    <w:p w:rsidR="00B308F0" w:rsidRPr="007E65AE" w:rsidRDefault="009A2883" w:rsidP="00B308F0">
      <w:pPr>
        <w:pStyle w:val="SubsectionHead"/>
      </w:pPr>
      <w:r w:rsidRPr="007E65AE">
        <w:t>Income Management Record</w:t>
      </w:r>
      <w:r w:rsidR="00B308F0" w:rsidRPr="007E65AE">
        <w:t xml:space="preserve"> to be debited</w:t>
      </w:r>
    </w:p>
    <w:p w:rsidR="00B308F0" w:rsidRPr="007E65AE" w:rsidRDefault="00B308F0" w:rsidP="00B308F0">
      <w:pPr>
        <w:pStyle w:val="subsection"/>
      </w:pPr>
      <w:r w:rsidRPr="007E65AE">
        <w:tab/>
        <w:t>(3)</w:t>
      </w:r>
      <w:r w:rsidRPr="007E65AE">
        <w:tab/>
        <w:t xml:space="preserve">If the Secretary makes a payment under </w:t>
      </w:r>
      <w:r w:rsidR="007E65AE">
        <w:t>subsection (</w:t>
      </w:r>
      <w:r w:rsidRPr="007E65AE">
        <w:t xml:space="preserve">2), the </w:t>
      </w:r>
      <w:r w:rsidR="003B2EA0" w:rsidRPr="007E65AE">
        <w:t>Income Management Record</w:t>
      </w:r>
      <w:r w:rsidRPr="007E65AE">
        <w:t xml:space="preserve"> is debited by an amount equal to the amount paid.</w:t>
      </w:r>
    </w:p>
    <w:p w:rsidR="00B308F0" w:rsidRPr="007E65AE" w:rsidRDefault="00B308F0" w:rsidP="00B308F0">
      <w:pPr>
        <w:pStyle w:val="SubsectionHead"/>
      </w:pPr>
      <w:r w:rsidRPr="007E65AE">
        <w:t>First person’s income management account to be debited</w:t>
      </w:r>
    </w:p>
    <w:p w:rsidR="00B308F0" w:rsidRPr="007E65AE" w:rsidRDefault="00B308F0" w:rsidP="00B308F0">
      <w:pPr>
        <w:pStyle w:val="subsection"/>
      </w:pPr>
      <w:r w:rsidRPr="007E65AE">
        <w:tab/>
        <w:t>(4)</w:t>
      </w:r>
      <w:r w:rsidRPr="007E65AE">
        <w:tab/>
        <w:t xml:space="preserve">If the Secretary makes a payment under </w:t>
      </w:r>
      <w:r w:rsidR="007E65AE">
        <w:t>subsection (</w:t>
      </w:r>
      <w:r w:rsidRPr="007E65AE">
        <w:t>2), the first person’s income management account is debited by an amount equal to the amount paid.</w:t>
      </w:r>
    </w:p>
    <w:p w:rsidR="00B308F0" w:rsidRPr="007E65AE" w:rsidRDefault="00B308F0" w:rsidP="00B308F0">
      <w:pPr>
        <w:pStyle w:val="SubsectionHead"/>
      </w:pPr>
      <w:r w:rsidRPr="007E65AE">
        <w:t>Criteria</w:t>
      </w:r>
    </w:p>
    <w:p w:rsidR="00B308F0" w:rsidRPr="007E65AE" w:rsidRDefault="00B308F0" w:rsidP="00B308F0">
      <w:pPr>
        <w:pStyle w:val="subsection"/>
      </w:pPr>
      <w:r w:rsidRPr="007E65AE">
        <w:tab/>
        <w:t>(5)</w:t>
      </w:r>
      <w:r w:rsidRPr="007E65AE">
        <w:tab/>
        <w:t xml:space="preserve">The Secretary must not make a payment under </w:t>
      </w:r>
      <w:r w:rsidR="007E65AE">
        <w:t>paragraph (</w:t>
      </w:r>
      <w:r w:rsidRPr="007E65AE">
        <w:t>2)(a) or (b) if the Secretary is satisfied that the relevant goods or services are excluded goods or excluded services.</w:t>
      </w:r>
    </w:p>
    <w:p w:rsidR="00B308F0" w:rsidRPr="007E65AE" w:rsidRDefault="00B308F0" w:rsidP="00B308F0">
      <w:pPr>
        <w:pStyle w:val="SubsectionHead"/>
      </w:pPr>
      <w:r w:rsidRPr="007E65AE">
        <w:t>Tax consequences</w:t>
      </w:r>
    </w:p>
    <w:p w:rsidR="00B308F0" w:rsidRPr="007E65AE" w:rsidRDefault="00B308F0" w:rsidP="00B308F0">
      <w:pPr>
        <w:pStyle w:val="subsection"/>
      </w:pPr>
      <w:r w:rsidRPr="007E65AE">
        <w:tab/>
        <w:t>(6)</w:t>
      </w:r>
      <w:r w:rsidRPr="007E65AE">
        <w:tab/>
        <w:t xml:space="preserve">If the Secretary makes a payment under </w:t>
      </w:r>
      <w:r w:rsidR="007E65AE">
        <w:t>subsection (</w:t>
      </w:r>
      <w:r w:rsidRPr="007E65AE">
        <w:t>2), the payment does not have consequences under the income tax law for the first person.</w:t>
      </w:r>
    </w:p>
    <w:p w:rsidR="00B308F0" w:rsidRPr="007E65AE" w:rsidRDefault="00B308F0" w:rsidP="00B308F0">
      <w:pPr>
        <w:pStyle w:val="ActHead5"/>
      </w:pPr>
      <w:bookmarkStart w:id="406" w:name="_Toc507142809"/>
      <w:r w:rsidRPr="007E65AE">
        <w:rPr>
          <w:rStyle w:val="CharSectno"/>
        </w:rPr>
        <w:t>123YH</w:t>
      </w:r>
      <w:r w:rsidRPr="007E65AE">
        <w:t xml:space="preserve">  Expense payment—</w:t>
      </w:r>
      <w:r w:rsidR="00C52E21" w:rsidRPr="007E65AE">
        <w:t>Part</w:t>
      </w:r>
      <w:r w:rsidR="007E65AE">
        <w:t> </w:t>
      </w:r>
      <w:r w:rsidR="00C52E21" w:rsidRPr="007E65AE">
        <w:t>3B payment nominee</w:t>
      </w:r>
      <w:bookmarkEnd w:id="406"/>
    </w:p>
    <w:p w:rsidR="00B308F0" w:rsidRPr="007E65AE" w:rsidRDefault="00B308F0" w:rsidP="00B308F0">
      <w:pPr>
        <w:pStyle w:val="SubsectionHead"/>
      </w:pPr>
      <w:r w:rsidRPr="007E65AE">
        <w:t>Scope</w:t>
      </w:r>
    </w:p>
    <w:p w:rsidR="00B308F0" w:rsidRPr="007E65AE" w:rsidRDefault="00B308F0" w:rsidP="00B308F0">
      <w:pPr>
        <w:pStyle w:val="subsection"/>
      </w:pPr>
      <w:r w:rsidRPr="007E65AE">
        <w:tab/>
        <w:t>(1)</w:t>
      </w:r>
      <w:r w:rsidRPr="007E65AE">
        <w:tab/>
        <w:t>This section applies if:</w:t>
      </w:r>
    </w:p>
    <w:p w:rsidR="00B308F0" w:rsidRPr="007E65AE" w:rsidRDefault="00B308F0" w:rsidP="00B308F0">
      <w:pPr>
        <w:pStyle w:val="paragraph"/>
      </w:pPr>
      <w:r w:rsidRPr="007E65AE">
        <w:tab/>
        <w:t>(a)</w:t>
      </w:r>
      <w:r w:rsidRPr="007E65AE">
        <w:tab/>
        <w:t xml:space="preserve">a person (the </w:t>
      </w:r>
      <w:r w:rsidRPr="007E65AE">
        <w:rPr>
          <w:b/>
          <w:i/>
        </w:rPr>
        <w:t>first person</w:t>
      </w:r>
      <w:r w:rsidRPr="007E65AE">
        <w:t>) is subject to the income management regime; and</w:t>
      </w:r>
    </w:p>
    <w:p w:rsidR="00B308F0" w:rsidRPr="007E65AE" w:rsidRDefault="00B308F0" w:rsidP="00B308F0">
      <w:pPr>
        <w:pStyle w:val="paragraph"/>
      </w:pPr>
      <w:r w:rsidRPr="007E65AE">
        <w:tab/>
        <w:t>(b)</w:t>
      </w:r>
      <w:r w:rsidRPr="007E65AE">
        <w:tab/>
        <w:t>the first person’s income management account has a credit balance; and</w:t>
      </w:r>
    </w:p>
    <w:p w:rsidR="00B308F0" w:rsidRPr="007E65AE" w:rsidRDefault="00B308F0" w:rsidP="00B308F0">
      <w:pPr>
        <w:pStyle w:val="paragraph"/>
      </w:pPr>
      <w:r w:rsidRPr="007E65AE">
        <w:tab/>
        <w:t>(c)</w:t>
      </w:r>
      <w:r w:rsidRPr="007E65AE">
        <w:tab/>
        <w:t xml:space="preserve">the first person has a </w:t>
      </w:r>
      <w:r w:rsidR="00EE205F" w:rsidRPr="007E65AE">
        <w:t>Part</w:t>
      </w:r>
      <w:r w:rsidR="007E65AE">
        <w:t> </w:t>
      </w:r>
      <w:r w:rsidR="004E7D73" w:rsidRPr="007E65AE">
        <w:t>3B payment nominee</w:t>
      </w:r>
      <w:r w:rsidRPr="007E65AE">
        <w:t>.</w:t>
      </w:r>
    </w:p>
    <w:p w:rsidR="00B308F0" w:rsidRPr="007E65AE" w:rsidRDefault="00B308F0" w:rsidP="00B308F0">
      <w:pPr>
        <w:pStyle w:val="SubsectionHead"/>
      </w:pPr>
      <w:r w:rsidRPr="007E65AE">
        <w:t>Expense payment</w:t>
      </w:r>
    </w:p>
    <w:p w:rsidR="00B308F0" w:rsidRPr="007E65AE" w:rsidRDefault="00B308F0" w:rsidP="00B308F0">
      <w:pPr>
        <w:pStyle w:val="subsection"/>
      </w:pPr>
      <w:r w:rsidRPr="007E65AE">
        <w:tab/>
        <w:t>(2)</w:t>
      </w:r>
      <w:r w:rsidRPr="007E65AE">
        <w:tab/>
        <w:t>The Secretary may, on behalf of the Commonwealth:</w:t>
      </w:r>
    </w:p>
    <w:p w:rsidR="00B308F0" w:rsidRPr="007E65AE" w:rsidRDefault="00B308F0" w:rsidP="00B308F0">
      <w:pPr>
        <w:pStyle w:val="paragraph"/>
      </w:pPr>
      <w:r w:rsidRPr="007E65AE">
        <w:tab/>
        <w:t>(a)</w:t>
      </w:r>
      <w:r w:rsidRPr="007E65AE">
        <w:tab/>
        <w:t xml:space="preserve">make a payment in discharge, in whole or in part, of an obligation of the </w:t>
      </w:r>
      <w:r w:rsidR="00EE205F" w:rsidRPr="007E65AE">
        <w:t>Part</w:t>
      </w:r>
      <w:r w:rsidR="007E65AE">
        <w:t> </w:t>
      </w:r>
      <w:r w:rsidR="004E7D73" w:rsidRPr="007E65AE">
        <w:t>3B payment nominee</w:t>
      </w:r>
      <w:r w:rsidRPr="007E65AE">
        <w:t xml:space="preserve"> to pay an amount to a third person in respect of expenditure incurred by the </w:t>
      </w:r>
      <w:r w:rsidR="00EE205F" w:rsidRPr="007E65AE">
        <w:t>Part</w:t>
      </w:r>
      <w:r w:rsidR="007E65AE">
        <w:t> </w:t>
      </w:r>
      <w:r w:rsidR="004E7D73" w:rsidRPr="007E65AE">
        <w:t>3B payment nominee</w:t>
      </w:r>
      <w:r w:rsidRPr="007E65AE">
        <w:t xml:space="preserve"> in relation to goods or services; or</w:t>
      </w:r>
    </w:p>
    <w:p w:rsidR="00B308F0" w:rsidRPr="007E65AE" w:rsidRDefault="00B308F0" w:rsidP="00B308F0">
      <w:pPr>
        <w:pStyle w:val="paragraph"/>
      </w:pPr>
      <w:r w:rsidRPr="007E65AE">
        <w:tab/>
        <w:t>(b)</w:t>
      </w:r>
      <w:r w:rsidRPr="007E65AE">
        <w:tab/>
        <w:t xml:space="preserve">with the consent of the </w:t>
      </w:r>
      <w:r w:rsidR="00EE205F" w:rsidRPr="007E65AE">
        <w:t>Part</w:t>
      </w:r>
      <w:r w:rsidR="007E65AE">
        <w:t> </w:t>
      </w:r>
      <w:r w:rsidR="004E7D73" w:rsidRPr="007E65AE">
        <w:t>3B payment nominee</w:t>
      </w:r>
      <w:r w:rsidRPr="007E65AE">
        <w:t>, make a payment in discharge, in whole or in part, of an obligation of a third person to pay an amount to a fourth person in respect of expenditure incurred by the third person in relation to goods or services; or</w:t>
      </w:r>
    </w:p>
    <w:p w:rsidR="00B308F0" w:rsidRPr="007E65AE" w:rsidRDefault="00B308F0" w:rsidP="00B308F0">
      <w:pPr>
        <w:pStyle w:val="paragraph"/>
      </w:pPr>
      <w:r w:rsidRPr="007E65AE">
        <w:tab/>
        <w:t>(c)</w:t>
      </w:r>
      <w:r w:rsidRPr="007E65AE">
        <w:tab/>
        <w:t>make a payment in discharge, in whole or in part, of an obligation of the first person to pay an amount to a third person in respect of expenditure incurred by the first person in relation to goods or services;</w:t>
      </w:r>
    </w:p>
    <w:p w:rsidR="00B308F0" w:rsidRPr="007E65AE" w:rsidRDefault="00B308F0" w:rsidP="00B308F0">
      <w:pPr>
        <w:pStyle w:val="subsection2"/>
      </w:pPr>
      <w:r w:rsidRPr="007E65AE">
        <w:t>so long as the amount paid does not exceed the credit balance of the first person’s income management account.</w:t>
      </w:r>
    </w:p>
    <w:p w:rsidR="00B308F0" w:rsidRPr="007E65AE" w:rsidRDefault="006833D7" w:rsidP="00B308F0">
      <w:pPr>
        <w:pStyle w:val="SubsectionHead"/>
      </w:pPr>
      <w:r w:rsidRPr="007E65AE">
        <w:t>Income Management Record</w:t>
      </w:r>
      <w:r w:rsidR="00B308F0" w:rsidRPr="007E65AE">
        <w:t xml:space="preserve"> to be debited</w:t>
      </w:r>
    </w:p>
    <w:p w:rsidR="00B308F0" w:rsidRPr="007E65AE" w:rsidRDefault="00B308F0" w:rsidP="00B308F0">
      <w:pPr>
        <w:pStyle w:val="subsection"/>
      </w:pPr>
      <w:r w:rsidRPr="007E65AE">
        <w:tab/>
        <w:t>(3)</w:t>
      </w:r>
      <w:r w:rsidRPr="007E65AE">
        <w:tab/>
        <w:t xml:space="preserve">If the Secretary makes a payment under </w:t>
      </w:r>
      <w:r w:rsidR="007E65AE">
        <w:t>subsection (</w:t>
      </w:r>
      <w:r w:rsidRPr="007E65AE">
        <w:t xml:space="preserve">2), the </w:t>
      </w:r>
      <w:r w:rsidR="0027341A" w:rsidRPr="007E65AE">
        <w:t>Income Management Record</w:t>
      </w:r>
      <w:r w:rsidRPr="007E65AE">
        <w:t xml:space="preserve"> is debited by an amount equal to the amount paid.</w:t>
      </w:r>
    </w:p>
    <w:p w:rsidR="00B308F0" w:rsidRPr="007E65AE" w:rsidRDefault="00B308F0" w:rsidP="00B308F0">
      <w:pPr>
        <w:pStyle w:val="SubsectionHead"/>
      </w:pPr>
      <w:r w:rsidRPr="007E65AE">
        <w:t>First person’s income management account to be debited</w:t>
      </w:r>
    </w:p>
    <w:p w:rsidR="00B308F0" w:rsidRPr="007E65AE" w:rsidRDefault="00B308F0" w:rsidP="00B308F0">
      <w:pPr>
        <w:pStyle w:val="subsection"/>
      </w:pPr>
      <w:r w:rsidRPr="007E65AE">
        <w:tab/>
        <w:t>(4)</w:t>
      </w:r>
      <w:r w:rsidRPr="007E65AE">
        <w:tab/>
        <w:t xml:space="preserve">If the Secretary makes a payment under </w:t>
      </w:r>
      <w:r w:rsidR="007E65AE">
        <w:t>subsection (</w:t>
      </w:r>
      <w:r w:rsidRPr="007E65AE">
        <w:t>2), the first person’s income management account is debited by an amount equal to the amount paid.</w:t>
      </w:r>
    </w:p>
    <w:p w:rsidR="00B308F0" w:rsidRPr="007E65AE" w:rsidRDefault="00B308F0" w:rsidP="00B308F0">
      <w:pPr>
        <w:pStyle w:val="SubsectionHead"/>
      </w:pPr>
      <w:r w:rsidRPr="007E65AE">
        <w:t>Criteria</w:t>
      </w:r>
    </w:p>
    <w:p w:rsidR="00B308F0" w:rsidRPr="007E65AE" w:rsidRDefault="00B308F0" w:rsidP="00B308F0">
      <w:pPr>
        <w:pStyle w:val="subsection"/>
      </w:pPr>
      <w:r w:rsidRPr="007E65AE">
        <w:tab/>
        <w:t>(5)</w:t>
      </w:r>
      <w:r w:rsidRPr="007E65AE">
        <w:tab/>
        <w:t xml:space="preserve">The Secretary must not make a payment under </w:t>
      </w:r>
      <w:r w:rsidR="007E65AE">
        <w:t>subsection (</w:t>
      </w:r>
      <w:r w:rsidRPr="007E65AE">
        <w:t>2) if the Secretary is satisfied that the relevant goods or services are excluded goods or excluded services.</w:t>
      </w:r>
    </w:p>
    <w:p w:rsidR="00B308F0" w:rsidRPr="007E65AE" w:rsidRDefault="00B308F0" w:rsidP="00B308F0">
      <w:pPr>
        <w:pStyle w:val="SubsectionHead"/>
      </w:pPr>
      <w:r w:rsidRPr="007E65AE">
        <w:t>Tax consequences</w:t>
      </w:r>
    </w:p>
    <w:p w:rsidR="00B308F0" w:rsidRPr="007E65AE" w:rsidRDefault="00B308F0" w:rsidP="00B308F0">
      <w:pPr>
        <w:pStyle w:val="subsection"/>
      </w:pPr>
      <w:r w:rsidRPr="007E65AE">
        <w:tab/>
        <w:t>(6)</w:t>
      </w:r>
      <w:r w:rsidRPr="007E65AE">
        <w:tab/>
        <w:t xml:space="preserve">If the Secretary makes a payment under </w:t>
      </w:r>
      <w:r w:rsidR="007E65AE">
        <w:t>subsection (</w:t>
      </w:r>
      <w:r w:rsidRPr="007E65AE">
        <w:t xml:space="preserve">2), the payment does not have consequences under the income tax law for the </w:t>
      </w:r>
      <w:r w:rsidR="00EE205F" w:rsidRPr="007E65AE">
        <w:t>Part</w:t>
      </w:r>
      <w:r w:rsidR="007E65AE">
        <w:t> </w:t>
      </w:r>
      <w:r w:rsidR="004E7D73" w:rsidRPr="007E65AE">
        <w:t>3B payment nominee</w:t>
      </w:r>
      <w:r w:rsidRPr="007E65AE">
        <w:t xml:space="preserve"> or the first person.</w:t>
      </w:r>
    </w:p>
    <w:p w:rsidR="00B308F0" w:rsidRPr="007E65AE" w:rsidRDefault="00B308F0" w:rsidP="001B0E0D">
      <w:pPr>
        <w:pStyle w:val="ActHead5"/>
      </w:pPr>
      <w:bookmarkStart w:id="407" w:name="_Toc507142810"/>
      <w:r w:rsidRPr="007E65AE">
        <w:rPr>
          <w:rStyle w:val="CharSectno"/>
        </w:rPr>
        <w:t>123YI</w:t>
      </w:r>
      <w:r w:rsidRPr="007E65AE">
        <w:t xml:space="preserve">  Crediting of account—general</w:t>
      </w:r>
      <w:bookmarkEnd w:id="407"/>
    </w:p>
    <w:p w:rsidR="00B308F0" w:rsidRPr="007E65AE" w:rsidRDefault="00B308F0" w:rsidP="001B0E0D">
      <w:pPr>
        <w:pStyle w:val="SubsectionHead"/>
      </w:pPr>
      <w:r w:rsidRPr="007E65AE">
        <w:t>Scope</w:t>
      </w:r>
    </w:p>
    <w:p w:rsidR="00B308F0" w:rsidRPr="007E65AE" w:rsidRDefault="00B308F0" w:rsidP="001B0E0D">
      <w:pPr>
        <w:pStyle w:val="subsection"/>
        <w:keepNext/>
        <w:keepLines/>
      </w:pPr>
      <w:r w:rsidRPr="007E65AE">
        <w:tab/>
        <w:t>(1)</w:t>
      </w:r>
      <w:r w:rsidRPr="007E65AE">
        <w:tab/>
        <w:t>This section applies if:</w:t>
      </w:r>
    </w:p>
    <w:p w:rsidR="00B308F0" w:rsidRPr="007E65AE" w:rsidRDefault="00B308F0" w:rsidP="00B308F0">
      <w:pPr>
        <w:pStyle w:val="paragraph"/>
      </w:pPr>
      <w:r w:rsidRPr="007E65AE">
        <w:tab/>
        <w:t>(a)</w:t>
      </w:r>
      <w:r w:rsidRPr="007E65AE">
        <w:tab/>
        <w:t xml:space="preserve">a person (the </w:t>
      </w:r>
      <w:r w:rsidRPr="007E65AE">
        <w:rPr>
          <w:b/>
          <w:i/>
        </w:rPr>
        <w:t>first person</w:t>
      </w:r>
      <w:r w:rsidRPr="007E65AE">
        <w:t>) is subject to the income management regime; and</w:t>
      </w:r>
    </w:p>
    <w:p w:rsidR="00B308F0" w:rsidRPr="007E65AE" w:rsidRDefault="00B308F0" w:rsidP="00B308F0">
      <w:pPr>
        <w:pStyle w:val="paragraph"/>
      </w:pPr>
      <w:r w:rsidRPr="007E65AE">
        <w:tab/>
        <w:t>(b)</w:t>
      </w:r>
      <w:r w:rsidRPr="007E65AE">
        <w:tab/>
        <w:t>the first person’s income management account has a credit balance; and</w:t>
      </w:r>
    </w:p>
    <w:p w:rsidR="00B308F0" w:rsidRPr="007E65AE" w:rsidRDefault="00B308F0" w:rsidP="00B308F0">
      <w:pPr>
        <w:pStyle w:val="paragraph"/>
      </w:pPr>
      <w:r w:rsidRPr="007E65AE">
        <w:tab/>
        <w:t>(c)</w:t>
      </w:r>
      <w:r w:rsidRPr="007E65AE">
        <w:tab/>
        <w:t xml:space="preserve">the first person does not have a </w:t>
      </w:r>
      <w:r w:rsidR="00EE205F" w:rsidRPr="007E65AE">
        <w:t>Part</w:t>
      </w:r>
      <w:r w:rsidR="007E65AE">
        <w:t> </w:t>
      </w:r>
      <w:r w:rsidR="004E7D73" w:rsidRPr="007E65AE">
        <w:t>3B payment nominee</w:t>
      </w:r>
      <w:r w:rsidRPr="007E65AE">
        <w:t>.</w:t>
      </w:r>
    </w:p>
    <w:p w:rsidR="00B308F0" w:rsidRPr="007E65AE" w:rsidRDefault="00B308F0" w:rsidP="00B308F0">
      <w:pPr>
        <w:pStyle w:val="SubsectionHead"/>
      </w:pPr>
      <w:r w:rsidRPr="007E65AE">
        <w:t>Crediting of accounts</w:t>
      </w:r>
    </w:p>
    <w:p w:rsidR="00B308F0" w:rsidRPr="007E65AE" w:rsidRDefault="00B308F0" w:rsidP="00B308F0">
      <w:pPr>
        <w:pStyle w:val="subsection"/>
      </w:pPr>
      <w:r w:rsidRPr="007E65AE">
        <w:tab/>
        <w:t>(2)</w:t>
      </w:r>
      <w:r w:rsidRPr="007E65AE">
        <w:tab/>
        <w:t>The Secretary may, on behalf of the Commonwealth:</w:t>
      </w:r>
    </w:p>
    <w:p w:rsidR="00B308F0" w:rsidRPr="007E65AE" w:rsidRDefault="00B308F0" w:rsidP="00B308F0">
      <w:pPr>
        <w:pStyle w:val="paragraph"/>
      </w:pPr>
      <w:r w:rsidRPr="007E65AE">
        <w:tab/>
        <w:t>(a)</w:t>
      </w:r>
      <w:r w:rsidRPr="007E65AE">
        <w:tab/>
        <w:t>pay an amount to a third person on condition that the third person will:</w:t>
      </w:r>
    </w:p>
    <w:p w:rsidR="00B308F0" w:rsidRPr="007E65AE" w:rsidRDefault="00B308F0" w:rsidP="00B308F0">
      <w:pPr>
        <w:pStyle w:val="paragraphsub"/>
      </w:pPr>
      <w:r w:rsidRPr="007E65AE">
        <w:tab/>
        <w:t>(i)</w:t>
      </w:r>
      <w:r w:rsidRPr="007E65AE">
        <w:tab/>
        <w:t>credit the amount to an account held by the first person with the third person; and</w:t>
      </w:r>
    </w:p>
    <w:p w:rsidR="00B308F0" w:rsidRPr="007E65AE" w:rsidRDefault="00B308F0" w:rsidP="00B308F0">
      <w:pPr>
        <w:pStyle w:val="paragraphsub"/>
      </w:pPr>
      <w:r w:rsidRPr="007E65AE">
        <w:tab/>
        <w:t>(ii)</w:t>
      </w:r>
      <w:r w:rsidRPr="007E65AE">
        <w:tab/>
        <w:t>not allow the first person to debit the account except for the purposes of acquiring goods or services; and</w:t>
      </w:r>
    </w:p>
    <w:p w:rsidR="00B308F0" w:rsidRPr="007E65AE" w:rsidRDefault="00B308F0" w:rsidP="00B308F0">
      <w:pPr>
        <w:pStyle w:val="paragraphsub"/>
      </w:pPr>
      <w:r w:rsidRPr="007E65AE">
        <w:tab/>
        <w:t>(iii)</w:t>
      </w:r>
      <w:r w:rsidRPr="007E65AE">
        <w:tab/>
        <w:t>if required to do so under section</w:t>
      </w:r>
      <w:r w:rsidR="007E65AE">
        <w:t> </w:t>
      </w:r>
      <w:r w:rsidRPr="007E65AE">
        <w:t>123ZH, repay to the Commonwealth so much of the amount paid by the Secretary as has not been applied by the first person for the purposes of the acquisition of goods or services; or</w:t>
      </w:r>
    </w:p>
    <w:p w:rsidR="00B308F0" w:rsidRPr="007E65AE" w:rsidRDefault="00B308F0" w:rsidP="00B308F0">
      <w:pPr>
        <w:pStyle w:val="paragraph"/>
      </w:pPr>
      <w:r w:rsidRPr="007E65AE">
        <w:tab/>
        <w:t>(b)</w:t>
      </w:r>
      <w:r w:rsidRPr="007E65AE">
        <w:tab/>
        <w:t>with the consent of the first person, pay an amount to a third person on condition that the third person will:</w:t>
      </w:r>
    </w:p>
    <w:p w:rsidR="00B308F0" w:rsidRPr="007E65AE" w:rsidRDefault="00B308F0" w:rsidP="00B308F0">
      <w:pPr>
        <w:pStyle w:val="paragraphsub"/>
      </w:pPr>
      <w:r w:rsidRPr="007E65AE">
        <w:tab/>
        <w:t>(i)</w:t>
      </w:r>
      <w:r w:rsidRPr="007E65AE">
        <w:tab/>
        <w:t>credit the amount to an account held by a fourth person with the third person; and</w:t>
      </w:r>
    </w:p>
    <w:p w:rsidR="00B308F0" w:rsidRPr="007E65AE" w:rsidRDefault="00B308F0" w:rsidP="00B308F0">
      <w:pPr>
        <w:pStyle w:val="paragraphsub"/>
      </w:pPr>
      <w:r w:rsidRPr="007E65AE">
        <w:tab/>
        <w:t>(ii)</w:t>
      </w:r>
      <w:r w:rsidRPr="007E65AE">
        <w:tab/>
        <w:t>not allow the fourth person to debit the account except for the purposes of acquiring goods or services; and</w:t>
      </w:r>
    </w:p>
    <w:p w:rsidR="00B308F0" w:rsidRPr="007E65AE" w:rsidRDefault="00B308F0" w:rsidP="00B308F0">
      <w:pPr>
        <w:pStyle w:val="paragraphsub"/>
      </w:pPr>
      <w:r w:rsidRPr="007E65AE">
        <w:tab/>
        <w:t>(iii)</w:t>
      </w:r>
      <w:r w:rsidRPr="007E65AE">
        <w:tab/>
        <w:t>if required to do so under section</w:t>
      </w:r>
      <w:r w:rsidR="007E65AE">
        <w:t> </w:t>
      </w:r>
      <w:r w:rsidRPr="007E65AE">
        <w:t>123ZH, repay to the Commonwealth so much of the amount paid by the Secretary as has not been applied by the fourth person for the purposes of the acquisition of goods or services;</w:t>
      </w:r>
    </w:p>
    <w:p w:rsidR="00B308F0" w:rsidRPr="007E65AE" w:rsidRDefault="00B308F0" w:rsidP="00B308F0">
      <w:pPr>
        <w:pStyle w:val="subsection2"/>
      </w:pPr>
      <w:r w:rsidRPr="007E65AE">
        <w:t>so long as the amount paid by the Secretary does not exceed the credit balance of the first person’s income management account.</w:t>
      </w:r>
    </w:p>
    <w:p w:rsidR="00B308F0" w:rsidRPr="007E65AE" w:rsidRDefault="00B308F0" w:rsidP="00B308F0">
      <w:pPr>
        <w:pStyle w:val="subsection"/>
      </w:pPr>
      <w:r w:rsidRPr="007E65AE">
        <w:tab/>
        <w:t>(3)</w:t>
      </w:r>
      <w:r w:rsidRPr="007E65AE">
        <w:tab/>
        <w:t xml:space="preserve">The goods or services referred to in </w:t>
      </w:r>
      <w:r w:rsidR="007E65AE">
        <w:t>paragraph (</w:t>
      </w:r>
      <w:r w:rsidRPr="007E65AE">
        <w:t>2)(a) or (b) may be limited to such goods or services as are determined by the Secretary.</w:t>
      </w:r>
    </w:p>
    <w:p w:rsidR="00B308F0" w:rsidRPr="007E65AE" w:rsidRDefault="00FC0288" w:rsidP="00B308F0">
      <w:pPr>
        <w:pStyle w:val="SubsectionHead"/>
      </w:pPr>
      <w:r w:rsidRPr="007E65AE">
        <w:t>Income Management Record</w:t>
      </w:r>
      <w:r w:rsidR="00B308F0" w:rsidRPr="007E65AE">
        <w:t xml:space="preserve"> to be debited</w:t>
      </w:r>
    </w:p>
    <w:p w:rsidR="00B308F0" w:rsidRPr="007E65AE" w:rsidRDefault="00B308F0" w:rsidP="00B308F0">
      <w:pPr>
        <w:pStyle w:val="subsection"/>
      </w:pPr>
      <w:r w:rsidRPr="007E65AE">
        <w:tab/>
        <w:t>(4)</w:t>
      </w:r>
      <w:r w:rsidRPr="007E65AE">
        <w:tab/>
        <w:t xml:space="preserve">If the Secretary pays an amount to a third person under </w:t>
      </w:r>
      <w:r w:rsidR="007E65AE">
        <w:t>subsection (</w:t>
      </w:r>
      <w:r w:rsidRPr="007E65AE">
        <w:t xml:space="preserve">2), the </w:t>
      </w:r>
      <w:r w:rsidR="00FC0288" w:rsidRPr="007E65AE">
        <w:t>Income Management Record</w:t>
      </w:r>
      <w:r w:rsidRPr="007E65AE">
        <w:t xml:space="preserve"> is debited by an amount equal to the amount paid.</w:t>
      </w:r>
    </w:p>
    <w:p w:rsidR="00B308F0" w:rsidRPr="007E65AE" w:rsidRDefault="00B308F0" w:rsidP="00B308F0">
      <w:pPr>
        <w:pStyle w:val="SubsectionHead"/>
      </w:pPr>
      <w:r w:rsidRPr="007E65AE">
        <w:t>First person’s income management account to be debited</w:t>
      </w:r>
    </w:p>
    <w:p w:rsidR="00B308F0" w:rsidRPr="007E65AE" w:rsidRDefault="00B308F0" w:rsidP="00B308F0">
      <w:pPr>
        <w:pStyle w:val="subsection"/>
      </w:pPr>
      <w:r w:rsidRPr="007E65AE">
        <w:tab/>
        <w:t>(5)</w:t>
      </w:r>
      <w:r w:rsidRPr="007E65AE">
        <w:tab/>
        <w:t xml:space="preserve">If the Secretary pays an amount to a third person under </w:t>
      </w:r>
      <w:r w:rsidR="007E65AE">
        <w:t>subsection (</w:t>
      </w:r>
      <w:r w:rsidRPr="007E65AE">
        <w:t>2), the first person’s income management account is debited by an amount equal to the amount paid.</w:t>
      </w:r>
    </w:p>
    <w:p w:rsidR="00B308F0" w:rsidRPr="007E65AE" w:rsidRDefault="00B308F0" w:rsidP="00B308F0">
      <w:pPr>
        <w:pStyle w:val="SubsectionHead"/>
      </w:pPr>
      <w:r w:rsidRPr="007E65AE">
        <w:t>Criteria</w:t>
      </w:r>
    </w:p>
    <w:p w:rsidR="00B308F0" w:rsidRPr="007E65AE" w:rsidRDefault="00B308F0" w:rsidP="00B308F0">
      <w:pPr>
        <w:pStyle w:val="subsection"/>
      </w:pPr>
      <w:r w:rsidRPr="007E65AE">
        <w:tab/>
        <w:t>(6)</w:t>
      </w:r>
      <w:r w:rsidRPr="007E65AE">
        <w:tab/>
        <w:t xml:space="preserve">The Secretary must not, under </w:t>
      </w:r>
      <w:r w:rsidR="007E65AE">
        <w:t>subsection (</w:t>
      </w:r>
      <w:r w:rsidRPr="007E65AE">
        <w:t>2), pay an amount to a third person if the Secretary is satisfied that any of the relevant goods or services are excluded goods or excluded services.</w:t>
      </w:r>
    </w:p>
    <w:p w:rsidR="00B308F0" w:rsidRPr="007E65AE" w:rsidRDefault="00B308F0" w:rsidP="00B308F0">
      <w:pPr>
        <w:pStyle w:val="SubsectionHead"/>
      </w:pPr>
      <w:r w:rsidRPr="007E65AE">
        <w:t>Tax consequences</w:t>
      </w:r>
    </w:p>
    <w:p w:rsidR="00B308F0" w:rsidRPr="007E65AE" w:rsidRDefault="00B308F0" w:rsidP="00B308F0">
      <w:pPr>
        <w:pStyle w:val="subsection"/>
      </w:pPr>
      <w:r w:rsidRPr="007E65AE">
        <w:tab/>
        <w:t>(7)</w:t>
      </w:r>
      <w:r w:rsidRPr="007E65AE">
        <w:tab/>
        <w:t xml:space="preserve">If the Secretary pays an amount to a third person under </w:t>
      </w:r>
      <w:r w:rsidR="007E65AE">
        <w:t>subsection (</w:t>
      </w:r>
      <w:r w:rsidRPr="007E65AE">
        <w:t>2), the payment does not have consequences under the income tax law for the first person.</w:t>
      </w:r>
    </w:p>
    <w:p w:rsidR="00B308F0" w:rsidRPr="007E65AE" w:rsidRDefault="00B308F0" w:rsidP="00A21108">
      <w:pPr>
        <w:pStyle w:val="ActHead5"/>
      </w:pPr>
      <w:bookmarkStart w:id="408" w:name="_Toc507142811"/>
      <w:r w:rsidRPr="007E65AE">
        <w:rPr>
          <w:rStyle w:val="CharSectno"/>
        </w:rPr>
        <w:t>123YJ</w:t>
      </w:r>
      <w:r w:rsidRPr="007E65AE">
        <w:t xml:space="preserve">  Crediting of account—</w:t>
      </w:r>
      <w:r w:rsidR="00C52E21" w:rsidRPr="007E65AE">
        <w:t>Part</w:t>
      </w:r>
      <w:r w:rsidR="007E65AE">
        <w:t> </w:t>
      </w:r>
      <w:r w:rsidR="00C52E21" w:rsidRPr="007E65AE">
        <w:t>3B payment nominee</w:t>
      </w:r>
      <w:bookmarkEnd w:id="408"/>
    </w:p>
    <w:p w:rsidR="00B308F0" w:rsidRPr="007E65AE" w:rsidRDefault="00B308F0" w:rsidP="00A21108">
      <w:pPr>
        <w:pStyle w:val="SubsectionHead"/>
      </w:pPr>
      <w:r w:rsidRPr="007E65AE">
        <w:t>Scope</w:t>
      </w:r>
    </w:p>
    <w:p w:rsidR="00B308F0" w:rsidRPr="007E65AE" w:rsidRDefault="00B308F0" w:rsidP="00A21108">
      <w:pPr>
        <w:pStyle w:val="subsection"/>
        <w:keepNext/>
        <w:keepLines/>
      </w:pPr>
      <w:r w:rsidRPr="007E65AE">
        <w:tab/>
        <w:t>(1)</w:t>
      </w:r>
      <w:r w:rsidRPr="007E65AE">
        <w:tab/>
        <w:t>This section applies if:</w:t>
      </w:r>
    </w:p>
    <w:p w:rsidR="00B308F0" w:rsidRPr="007E65AE" w:rsidRDefault="00B308F0" w:rsidP="00B308F0">
      <w:pPr>
        <w:pStyle w:val="paragraph"/>
      </w:pPr>
      <w:r w:rsidRPr="007E65AE">
        <w:tab/>
        <w:t>(a)</w:t>
      </w:r>
      <w:r w:rsidRPr="007E65AE">
        <w:tab/>
        <w:t xml:space="preserve">a person (the </w:t>
      </w:r>
      <w:r w:rsidRPr="007E65AE">
        <w:rPr>
          <w:b/>
          <w:i/>
        </w:rPr>
        <w:t>first person</w:t>
      </w:r>
      <w:r w:rsidRPr="007E65AE">
        <w:t>) is subject to the income management regime; and</w:t>
      </w:r>
    </w:p>
    <w:p w:rsidR="00B308F0" w:rsidRPr="007E65AE" w:rsidRDefault="00B308F0" w:rsidP="00B308F0">
      <w:pPr>
        <w:pStyle w:val="paragraph"/>
      </w:pPr>
      <w:r w:rsidRPr="007E65AE">
        <w:tab/>
        <w:t>(b)</w:t>
      </w:r>
      <w:r w:rsidRPr="007E65AE">
        <w:tab/>
        <w:t>the first person’s income management account has a credit balance; and</w:t>
      </w:r>
    </w:p>
    <w:p w:rsidR="00B308F0" w:rsidRPr="007E65AE" w:rsidRDefault="00B308F0" w:rsidP="00B308F0">
      <w:pPr>
        <w:pStyle w:val="paragraph"/>
      </w:pPr>
      <w:r w:rsidRPr="007E65AE">
        <w:tab/>
        <w:t>(c)</w:t>
      </w:r>
      <w:r w:rsidRPr="007E65AE">
        <w:tab/>
        <w:t xml:space="preserve">the first person has a </w:t>
      </w:r>
      <w:r w:rsidR="00EE205F" w:rsidRPr="007E65AE">
        <w:t>Part</w:t>
      </w:r>
      <w:r w:rsidR="007E65AE">
        <w:t> </w:t>
      </w:r>
      <w:r w:rsidR="004E7D73" w:rsidRPr="007E65AE">
        <w:t>3B payment nominee</w:t>
      </w:r>
      <w:r w:rsidRPr="007E65AE">
        <w:t>.</w:t>
      </w:r>
    </w:p>
    <w:p w:rsidR="00B308F0" w:rsidRPr="007E65AE" w:rsidRDefault="00B308F0" w:rsidP="00B308F0">
      <w:pPr>
        <w:pStyle w:val="SubsectionHead"/>
      </w:pPr>
      <w:r w:rsidRPr="007E65AE">
        <w:t>Crediting of accounts</w:t>
      </w:r>
    </w:p>
    <w:p w:rsidR="00B308F0" w:rsidRPr="007E65AE" w:rsidRDefault="00B308F0" w:rsidP="00B308F0">
      <w:pPr>
        <w:pStyle w:val="subsection"/>
      </w:pPr>
      <w:r w:rsidRPr="007E65AE">
        <w:tab/>
        <w:t>(2)</w:t>
      </w:r>
      <w:r w:rsidRPr="007E65AE">
        <w:tab/>
        <w:t>The Secretary may, on behalf of the Commonwealth:</w:t>
      </w:r>
    </w:p>
    <w:p w:rsidR="00B308F0" w:rsidRPr="007E65AE" w:rsidRDefault="00B308F0" w:rsidP="00B308F0">
      <w:pPr>
        <w:pStyle w:val="paragraph"/>
      </w:pPr>
      <w:r w:rsidRPr="007E65AE">
        <w:tab/>
        <w:t>(a)</w:t>
      </w:r>
      <w:r w:rsidRPr="007E65AE">
        <w:tab/>
        <w:t>pay an amount to a third person on condition that the third person will:</w:t>
      </w:r>
    </w:p>
    <w:p w:rsidR="00B308F0" w:rsidRPr="007E65AE" w:rsidRDefault="00B308F0" w:rsidP="00B308F0">
      <w:pPr>
        <w:pStyle w:val="paragraphsub"/>
      </w:pPr>
      <w:r w:rsidRPr="007E65AE">
        <w:tab/>
        <w:t>(i)</w:t>
      </w:r>
      <w:r w:rsidRPr="007E65AE">
        <w:tab/>
        <w:t xml:space="preserve">credit the amount to an account held by the </w:t>
      </w:r>
      <w:r w:rsidR="00EE205F" w:rsidRPr="007E65AE">
        <w:t>Part</w:t>
      </w:r>
      <w:r w:rsidR="007E65AE">
        <w:t> </w:t>
      </w:r>
      <w:r w:rsidR="004E7D73" w:rsidRPr="007E65AE">
        <w:t>3B payment nominee</w:t>
      </w:r>
      <w:r w:rsidRPr="007E65AE">
        <w:t xml:space="preserve"> with the third person; and</w:t>
      </w:r>
    </w:p>
    <w:p w:rsidR="00B308F0" w:rsidRPr="007E65AE" w:rsidRDefault="00B308F0" w:rsidP="00B308F0">
      <w:pPr>
        <w:pStyle w:val="paragraphsub"/>
      </w:pPr>
      <w:r w:rsidRPr="007E65AE">
        <w:tab/>
        <w:t>(ii)</w:t>
      </w:r>
      <w:r w:rsidRPr="007E65AE">
        <w:tab/>
        <w:t xml:space="preserve">not allow the </w:t>
      </w:r>
      <w:r w:rsidR="00EE205F" w:rsidRPr="007E65AE">
        <w:t>Part</w:t>
      </w:r>
      <w:r w:rsidR="007E65AE">
        <w:t> </w:t>
      </w:r>
      <w:r w:rsidR="004E7D73" w:rsidRPr="007E65AE">
        <w:t>3B payment nominee</w:t>
      </w:r>
      <w:r w:rsidRPr="007E65AE">
        <w:t xml:space="preserve"> to debit the account except for the purposes of acquiring goods or services; and</w:t>
      </w:r>
    </w:p>
    <w:p w:rsidR="00B308F0" w:rsidRPr="007E65AE" w:rsidRDefault="00B308F0" w:rsidP="00B308F0">
      <w:pPr>
        <w:pStyle w:val="paragraphsub"/>
      </w:pPr>
      <w:r w:rsidRPr="007E65AE">
        <w:tab/>
        <w:t>(iii)</w:t>
      </w:r>
      <w:r w:rsidRPr="007E65AE">
        <w:tab/>
        <w:t>if required to do so under section</w:t>
      </w:r>
      <w:r w:rsidR="007E65AE">
        <w:t> </w:t>
      </w:r>
      <w:r w:rsidRPr="007E65AE">
        <w:t xml:space="preserve">123ZH, repay to the Commonwealth so much of the amount paid by the Secretary as has not been applied by the </w:t>
      </w:r>
      <w:r w:rsidR="00EE205F" w:rsidRPr="007E65AE">
        <w:t>Part</w:t>
      </w:r>
      <w:r w:rsidR="007E65AE">
        <w:t> </w:t>
      </w:r>
      <w:r w:rsidR="004E7D73" w:rsidRPr="007E65AE">
        <w:t>3B payment nominee</w:t>
      </w:r>
      <w:r w:rsidRPr="007E65AE">
        <w:t xml:space="preserve"> for the purposes of the acquisition of goods or services; or</w:t>
      </w:r>
    </w:p>
    <w:p w:rsidR="00B308F0" w:rsidRPr="007E65AE" w:rsidRDefault="00B308F0" w:rsidP="00B308F0">
      <w:pPr>
        <w:pStyle w:val="paragraph"/>
      </w:pPr>
      <w:r w:rsidRPr="007E65AE">
        <w:tab/>
        <w:t>(b)</w:t>
      </w:r>
      <w:r w:rsidRPr="007E65AE">
        <w:tab/>
        <w:t xml:space="preserve">with the consent of the </w:t>
      </w:r>
      <w:r w:rsidR="00EE205F" w:rsidRPr="007E65AE">
        <w:t>Part</w:t>
      </w:r>
      <w:r w:rsidR="007E65AE">
        <w:t> </w:t>
      </w:r>
      <w:r w:rsidR="004E7D73" w:rsidRPr="007E65AE">
        <w:t>3B payment nominee</w:t>
      </w:r>
      <w:r w:rsidRPr="007E65AE">
        <w:t>, pay an amount to a third person on condition that the third person will:</w:t>
      </w:r>
    </w:p>
    <w:p w:rsidR="00B308F0" w:rsidRPr="007E65AE" w:rsidRDefault="00B308F0" w:rsidP="00B308F0">
      <w:pPr>
        <w:pStyle w:val="paragraphsub"/>
      </w:pPr>
      <w:r w:rsidRPr="007E65AE">
        <w:tab/>
        <w:t>(i)</w:t>
      </w:r>
      <w:r w:rsidRPr="007E65AE">
        <w:tab/>
        <w:t>credit the amount to an account held by a fourth person with the third person; and</w:t>
      </w:r>
    </w:p>
    <w:p w:rsidR="00B308F0" w:rsidRPr="007E65AE" w:rsidRDefault="00B308F0" w:rsidP="00B308F0">
      <w:pPr>
        <w:pStyle w:val="paragraphsub"/>
      </w:pPr>
      <w:r w:rsidRPr="007E65AE">
        <w:tab/>
        <w:t>(ii)</w:t>
      </w:r>
      <w:r w:rsidRPr="007E65AE">
        <w:tab/>
        <w:t>not allow the fourth person to debit the account except for the purposes of acquiring goods or services; and</w:t>
      </w:r>
    </w:p>
    <w:p w:rsidR="00B308F0" w:rsidRPr="007E65AE" w:rsidRDefault="00B308F0" w:rsidP="00B308F0">
      <w:pPr>
        <w:pStyle w:val="paragraphsub"/>
      </w:pPr>
      <w:r w:rsidRPr="007E65AE">
        <w:tab/>
        <w:t>(iii)</w:t>
      </w:r>
      <w:r w:rsidRPr="007E65AE">
        <w:tab/>
        <w:t>if required to do so under section</w:t>
      </w:r>
      <w:r w:rsidR="007E65AE">
        <w:t> </w:t>
      </w:r>
      <w:r w:rsidRPr="007E65AE">
        <w:t>123ZH, repay to the Commonwealth so much of the amount paid by the Secretary as has not been applied by the fourth person for the purposes of the acquisition of goods or services; or</w:t>
      </w:r>
    </w:p>
    <w:p w:rsidR="00B308F0" w:rsidRPr="007E65AE" w:rsidRDefault="00B308F0" w:rsidP="00D8330A">
      <w:pPr>
        <w:pStyle w:val="paragraph"/>
        <w:keepNext/>
        <w:keepLines/>
      </w:pPr>
      <w:r w:rsidRPr="007E65AE">
        <w:tab/>
        <w:t>(c)</w:t>
      </w:r>
      <w:r w:rsidRPr="007E65AE">
        <w:tab/>
        <w:t>pay an amount to a third person on condition that the third person will:</w:t>
      </w:r>
    </w:p>
    <w:p w:rsidR="00B308F0" w:rsidRPr="007E65AE" w:rsidRDefault="00B308F0" w:rsidP="00D8330A">
      <w:pPr>
        <w:pStyle w:val="paragraphsub"/>
        <w:keepNext/>
        <w:keepLines/>
      </w:pPr>
      <w:r w:rsidRPr="007E65AE">
        <w:tab/>
        <w:t>(i)</w:t>
      </w:r>
      <w:r w:rsidRPr="007E65AE">
        <w:tab/>
        <w:t>credit the amount to an account held by the first person with the third person; and</w:t>
      </w:r>
    </w:p>
    <w:p w:rsidR="00B308F0" w:rsidRPr="007E65AE" w:rsidRDefault="00B308F0" w:rsidP="00B308F0">
      <w:pPr>
        <w:pStyle w:val="paragraphsub"/>
      </w:pPr>
      <w:r w:rsidRPr="007E65AE">
        <w:tab/>
        <w:t>(ii)</w:t>
      </w:r>
      <w:r w:rsidRPr="007E65AE">
        <w:tab/>
        <w:t>not allow the first person to debit the account except for the purposes of acquiring goods or services; and</w:t>
      </w:r>
    </w:p>
    <w:p w:rsidR="00B308F0" w:rsidRPr="007E65AE" w:rsidRDefault="00B308F0" w:rsidP="00B308F0">
      <w:pPr>
        <w:pStyle w:val="paragraphsub"/>
      </w:pPr>
      <w:r w:rsidRPr="007E65AE">
        <w:tab/>
        <w:t>(iii)</w:t>
      </w:r>
      <w:r w:rsidRPr="007E65AE">
        <w:tab/>
        <w:t>if required to do so under section</w:t>
      </w:r>
      <w:r w:rsidR="007E65AE">
        <w:t> </w:t>
      </w:r>
      <w:r w:rsidRPr="007E65AE">
        <w:t>123ZH, repay to the Commonwealth so much of the amount paid by the Secretary as has not been applied by the first person for the purposes of the acquisition of goods or services;</w:t>
      </w:r>
    </w:p>
    <w:p w:rsidR="00B308F0" w:rsidRPr="007E65AE" w:rsidRDefault="00B308F0" w:rsidP="00B308F0">
      <w:pPr>
        <w:pStyle w:val="subsection2"/>
      </w:pPr>
      <w:r w:rsidRPr="007E65AE">
        <w:t>so long as the amount paid by the Secretary does not exceed the credit balance of the first person’s income management account.</w:t>
      </w:r>
    </w:p>
    <w:p w:rsidR="00B308F0" w:rsidRPr="007E65AE" w:rsidRDefault="00B308F0" w:rsidP="00B308F0">
      <w:pPr>
        <w:pStyle w:val="subsection"/>
      </w:pPr>
      <w:r w:rsidRPr="007E65AE">
        <w:tab/>
        <w:t>(3)</w:t>
      </w:r>
      <w:r w:rsidRPr="007E65AE">
        <w:tab/>
        <w:t xml:space="preserve">The goods or services referred to in </w:t>
      </w:r>
      <w:r w:rsidR="007E65AE">
        <w:t>paragraph (</w:t>
      </w:r>
      <w:r w:rsidRPr="007E65AE">
        <w:t>2)(a), (b) or (c) may be limited to such goods or services as are determined by the Secretary.</w:t>
      </w:r>
    </w:p>
    <w:p w:rsidR="00B308F0" w:rsidRPr="007E65AE" w:rsidRDefault="00FA4D33" w:rsidP="00B308F0">
      <w:pPr>
        <w:pStyle w:val="SubsectionHead"/>
      </w:pPr>
      <w:r w:rsidRPr="007E65AE">
        <w:t>Income Management Record</w:t>
      </w:r>
      <w:r w:rsidR="00B308F0" w:rsidRPr="007E65AE">
        <w:t xml:space="preserve"> to be debited</w:t>
      </w:r>
    </w:p>
    <w:p w:rsidR="00B308F0" w:rsidRPr="007E65AE" w:rsidRDefault="00B308F0" w:rsidP="00B308F0">
      <w:pPr>
        <w:pStyle w:val="subsection"/>
      </w:pPr>
      <w:r w:rsidRPr="007E65AE">
        <w:tab/>
        <w:t>(4)</w:t>
      </w:r>
      <w:r w:rsidRPr="007E65AE">
        <w:tab/>
        <w:t xml:space="preserve">If the Secretary pays an amount to a third person under </w:t>
      </w:r>
      <w:r w:rsidR="007E65AE">
        <w:t>subsection (</w:t>
      </w:r>
      <w:r w:rsidRPr="007E65AE">
        <w:t xml:space="preserve">2), the </w:t>
      </w:r>
      <w:r w:rsidR="00FA4D33" w:rsidRPr="007E65AE">
        <w:t>Income Management Record</w:t>
      </w:r>
      <w:r w:rsidRPr="007E65AE">
        <w:t xml:space="preserve"> is debited by an amount equal to the amount paid.</w:t>
      </w:r>
    </w:p>
    <w:p w:rsidR="00B308F0" w:rsidRPr="007E65AE" w:rsidRDefault="00B308F0" w:rsidP="00B308F0">
      <w:pPr>
        <w:pStyle w:val="SubsectionHead"/>
      </w:pPr>
      <w:r w:rsidRPr="007E65AE">
        <w:t>First person’s income management account to be debited</w:t>
      </w:r>
    </w:p>
    <w:p w:rsidR="00B308F0" w:rsidRPr="007E65AE" w:rsidRDefault="00B308F0" w:rsidP="00B308F0">
      <w:pPr>
        <w:pStyle w:val="subsection"/>
      </w:pPr>
      <w:r w:rsidRPr="007E65AE">
        <w:tab/>
        <w:t>(5)</w:t>
      </w:r>
      <w:r w:rsidRPr="007E65AE">
        <w:tab/>
        <w:t xml:space="preserve">If the Secretary pays an amount to a third person under </w:t>
      </w:r>
      <w:r w:rsidR="007E65AE">
        <w:t>subsection (</w:t>
      </w:r>
      <w:r w:rsidRPr="007E65AE">
        <w:t>2), the first person’s income management account is debited by an amount equal to the amount paid.</w:t>
      </w:r>
    </w:p>
    <w:p w:rsidR="00B308F0" w:rsidRPr="007E65AE" w:rsidRDefault="00B308F0" w:rsidP="00B308F0">
      <w:pPr>
        <w:pStyle w:val="SubsectionHead"/>
      </w:pPr>
      <w:r w:rsidRPr="007E65AE">
        <w:t>Criteria</w:t>
      </w:r>
    </w:p>
    <w:p w:rsidR="00B308F0" w:rsidRPr="007E65AE" w:rsidRDefault="00B308F0" w:rsidP="00B308F0">
      <w:pPr>
        <w:pStyle w:val="subsection"/>
      </w:pPr>
      <w:r w:rsidRPr="007E65AE">
        <w:tab/>
        <w:t>(6)</w:t>
      </w:r>
      <w:r w:rsidRPr="007E65AE">
        <w:tab/>
        <w:t xml:space="preserve">The Secretary must not, under </w:t>
      </w:r>
      <w:r w:rsidR="007E65AE">
        <w:t>subsection (</w:t>
      </w:r>
      <w:r w:rsidRPr="007E65AE">
        <w:t>2), pay an amount to a third person if the Secretary is satisfied that any of the relevant goods or services are excluded goods or excluded services.</w:t>
      </w:r>
    </w:p>
    <w:p w:rsidR="00B308F0" w:rsidRPr="007E65AE" w:rsidRDefault="00B308F0" w:rsidP="00B308F0">
      <w:pPr>
        <w:pStyle w:val="SubsectionHead"/>
      </w:pPr>
      <w:r w:rsidRPr="007E65AE">
        <w:t>Tax consequences</w:t>
      </w:r>
    </w:p>
    <w:p w:rsidR="00B308F0" w:rsidRPr="007E65AE" w:rsidRDefault="00B308F0" w:rsidP="00B308F0">
      <w:pPr>
        <w:pStyle w:val="subsection"/>
      </w:pPr>
      <w:r w:rsidRPr="007E65AE">
        <w:tab/>
        <w:t>(7)</w:t>
      </w:r>
      <w:r w:rsidRPr="007E65AE">
        <w:tab/>
        <w:t xml:space="preserve">If the Secretary pays an amount to a third person under </w:t>
      </w:r>
      <w:r w:rsidR="007E65AE">
        <w:t>subsection (</w:t>
      </w:r>
      <w:r w:rsidRPr="007E65AE">
        <w:t xml:space="preserve">2), the payment does not have consequences under the income tax law for the </w:t>
      </w:r>
      <w:r w:rsidR="00EE205F" w:rsidRPr="007E65AE">
        <w:t>Part</w:t>
      </w:r>
      <w:r w:rsidR="007E65AE">
        <w:t> </w:t>
      </w:r>
      <w:r w:rsidR="004E7D73" w:rsidRPr="007E65AE">
        <w:t>3B payment nominee</w:t>
      </w:r>
      <w:r w:rsidRPr="007E65AE">
        <w:t xml:space="preserve"> or the first person.</w:t>
      </w:r>
    </w:p>
    <w:p w:rsidR="00B308F0" w:rsidRPr="007E65AE" w:rsidRDefault="00B308F0" w:rsidP="00B308F0">
      <w:pPr>
        <w:pStyle w:val="ActHead5"/>
      </w:pPr>
      <w:bookmarkStart w:id="409" w:name="_Toc507142812"/>
      <w:r w:rsidRPr="007E65AE">
        <w:rPr>
          <w:rStyle w:val="CharSectno"/>
        </w:rPr>
        <w:t>123YK</w:t>
      </w:r>
      <w:r w:rsidRPr="007E65AE">
        <w:t xml:space="preserve">  Transfers to accounts—general</w:t>
      </w:r>
      <w:bookmarkEnd w:id="409"/>
    </w:p>
    <w:p w:rsidR="00B308F0" w:rsidRPr="007E65AE" w:rsidRDefault="00B308F0" w:rsidP="00B308F0">
      <w:pPr>
        <w:pStyle w:val="SubsectionHead"/>
      </w:pPr>
      <w:r w:rsidRPr="007E65AE">
        <w:t>Scope</w:t>
      </w:r>
    </w:p>
    <w:p w:rsidR="00B308F0" w:rsidRPr="007E65AE" w:rsidRDefault="00B308F0" w:rsidP="00B308F0">
      <w:pPr>
        <w:pStyle w:val="subsection"/>
      </w:pPr>
      <w:r w:rsidRPr="007E65AE">
        <w:tab/>
        <w:t>(1)</w:t>
      </w:r>
      <w:r w:rsidRPr="007E65AE">
        <w:tab/>
        <w:t>This section applies if:</w:t>
      </w:r>
    </w:p>
    <w:p w:rsidR="00B308F0" w:rsidRPr="007E65AE" w:rsidRDefault="00B308F0" w:rsidP="00B308F0">
      <w:pPr>
        <w:pStyle w:val="paragraph"/>
      </w:pPr>
      <w:r w:rsidRPr="007E65AE">
        <w:tab/>
        <w:t>(a)</w:t>
      </w:r>
      <w:r w:rsidRPr="007E65AE">
        <w:tab/>
        <w:t xml:space="preserve">a person (the </w:t>
      </w:r>
      <w:r w:rsidRPr="007E65AE">
        <w:rPr>
          <w:b/>
          <w:i/>
        </w:rPr>
        <w:t>first person</w:t>
      </w:r>
      <w:r w:rsidRPr="007E65AE">
        <w:t>) is subject to the income management regime; and</w:t>
      </w:r>
    </w:p>
    <w:p w:rsidR="00B308F0" w:rsidRPr="007E65AE" w:rsidRDefault="00B308F0" w:rsidP="00B308F0">
      <w:pPr>
        <w:pStyle w:val="paragraph"/>
      </w:pPr>
      <w:r w:rsidRPr="007E65AE">
        <w:tab/>
        <w:t>(b)</w:t>
      </w:r>
      <w:r w:rsidRPr="007E65AE">
        <w:tab/>
        <w:t>the first person’s income management account has a credit balance; and</w:t>
      </w:r>
    </w:p>
    <w:p w:rsidR="00B308F0" w:rsidRPr="007E65AE" w:rsidRDefault="00B308F0" w:rsidP="00B308F0">
      <w:pPr>
        <w:pStyle w:val="paragraph"/>
      </w:pPr>
      <w:r w:rsidRPr="007E65AE">
        <w:tab/>
        <w:t>(c)</w:t>
      </w:r>
      <w:r w:rsidRPr="007E65AE">
        <w:tab/>
        <w:t xml:space="preserve">the first person does not have a </w:t>
      </w:r>
      <w:r w:rsidR="00EE205F" w:rsidRPr="007E65AE">
        <w:t>Part</w:t>
      </w:r>
      <w:r w:rsidR="007E65AE">
        <w:t> </w:t>
      </w:r>
      <w:r w:rsidR="004E7D73" w:rsidRPr="007E65AE">
        <w:t>3B payment nominee</w:t>
      </w:r>
      <w:r w:rsidRPr="007E65AE">
        <w:t>.</w:t>
      </w:r>
    </w:p>
    <w:p w:rsidR="00B308F0" w:rsidRPr="007E65AE" w:rsidRDefault="00B308F0" w:rsidP="00B308F0">
      <w:pPr>
        <w:pStyle w:val="SubsectionHead"/>
      </w:pPr>
      <w:r w:rsidRPr="007E65AE">
        <w:t>Transfers</w:t>
      </w:r>
    </w:p>
    <w:p w:rsidR="00B308F0" w:rsidRPr="007E65AE" w:rsidRDefault="00B308F0" w:rsidP="00B308F0">
      <w:pPr>
        <w:pStyle w:val="subsection"/>
      </w:pPr>
      <w:r w:rsidRPr="007E65AE">
        <w:tab/>
        <w:t>(2)</w:t>
      </w:r>
      <w:r w:rsidRPr="007E65AE">
        <w:tab/>
        <w:t>The Secretary may, on behalf of the Commonwealth:</w:t>
      </w:r>
    </w:p>
    <w:p w:rsidR="00B308F0" w:rsidRPr="007E65AE" w:rsidRDefault="00B308F0" w:rsidP="00B308F0">
      <w:pPr>
        <w:pStyle w:val="paragraph"/>
      </w:pPr>
      <w:r w:rsidRPr="007E65AE">
        <w:tab/>
        <w:t>(a)</w:t>
      </w:r>
      <w:r w:rsidRPr="007E65AE">
        <w:tab/>
        <w:t>pay an amount to the credit of an account held by the first person with:</w:t>
      </w:r>
    </w:p>
    <w:p w:rsidR="00B308F0" w:rsidRPr="007E65AE" w:rsidRDefault="00B308F0" w:rsidP="00B308F0">
      <w:pPr>
        <w:pStyle w:val="paragraphsub"/>
      </w:pPr>
      <w:r w:rsidRPr="007E65AE">
        <w:tab/>
        <w:t>(i)</w:t>
      </w:r>
      <w:r w:rsidRPr="007E65AE">
        <w:tab/>
        <w:t>a bank; or</w:t>
      </w:r>
    </w:p>
    <w:p w:rsidR="00B308F0" w:rsidRPr="007E65AE" w:rsidRDefault="00B308F0" w:rsidP="00B308F0">
      <w:pPr>
        <w:pStyle w:val="paragraphsub"/>
      </w:pPr>
      <w:r w:rsidRPr="007E65AE">
        <w:tab/>
        <w:t>(ii)</w:t>
      </w:r>
      <w:r w:rsidRPr="007E65AE">
        <w:tab/>
        <w:t>a person specified in a legislative instrument made by the Secretary for the purposes of this subparagraph;</w:t>
      </w:r>
    </w:p>
    <w:p w:rsidR="00B308F0" w:rsidRPr="007E65AE" w:rsidRDefault="00B308F0" w:rsidP="00B308F0">
      <w:pPr>
        <w:pStyle w:val="paragraph"/>
      </w:pPr>
      <w:r w:rsidRPr="007E65AE">
        <w:tab/>
      </w:r>
      <w:r w:rsidRPr="007E65AE">
        <w:tab/>
        <w:t>so long as money standing to the credit of the account cannot be debited except for the purposes of:</w:t>
      </w:r>
    </w:p>
    <w:p w:rsidR="00B308F0" w:rsidRPr="007E65AE" w:rsidRDefault="00B308F0" w:rsidP="00B308F0">
      <w:pPr>
        <w:pStyle w:val="paragraphsub"/>
      </w:pPr>
      <w:r w:rsidRPr="007E65AE">
        <w:tab/>
        <w:t>(iii)</w:t>
      </w:r>
      <w:r w:rsidRPr="007E65AE">
        <w:tab/>
        <w:t>acquiring goods or services; or</w:t>
      </w:r>
    </w:p>
    <w:p w:rsidR="00B308F0" w:rsidRPr="007E65AE" w:rsidRDefault="00B308F0" w:rsidP="00B308F0">
      <w:pPr>
        <w:pStyle w:val="paragraphsub"/>
      </w:pPr>
      <w:r w:rsidRPr="007E65AE">
        <w:tab/>
        <w:t>(iv)</w:t>
      </w:r>
      <w:r w:rsidRPr="007E65AE">
        <w:tab/>
        <w:t>paying account</w:t>
      </w:r>
      <w:r w:rsidR="007E65AE">
        <w:noBreakHyphen/>
      </w:r>
      <w:r w:rsidRPr="007E65AE">
        <w:t>related fees or charges; or</w:t>
      </w:r>
    </w:p>
    <w:p w:rsidR="00B308F0" w:rsidRPr="007E65AE" w:rsidRDefault="00B308F0" w:rsidP="00B308F0">
      <w:pPr>
        <w:pStyle w:val="paragraph"/>
      </w:pPr>
      <w:r w:rsidRPr="007E65AE">
        <w:tab/>
        <w:t>(b)</w:t>
      </w:r>
      <w:r w:rsidRPr="007E65AE">
        <w:tab/>
        <w:t>with the consent of the first person, pay an amount to the credit of an account held by a third person with:</w:t>
      </w:r>
    </w:p>
    <w:p w:rsidR="00B308F0" w:rsidRPr="007E65AE" w:rsidRDefault="00B308F0" w:rsidP="00B308F0">
      <w:pPr>
        <w:pStyle w:val="paragraphsub"/>
      </w:pPr>
      <w:r w:rsidRPr="007E65AE">
        <w:tab/>
        <w:t>(i)</w:t>
      </w:r>
      <w:r w:rsidRPr="007E65AE">
        <w:tab/>
        <w:t>a bank; or</w:t>
      </w:r>
    </w:p>
    <w:p w:rsidR="00B308F0" w:rsidRPr="007E65AE" w:rsidRDefault="00B308F0" w:rsidP="00B308F0">
      <w:pPr>
        <w:pStyle w:val="paragraphsub"/>
      </w:pPr>
      <w:r w:rsidRPr="007E65AE">
        <w:tab/>
        <w:t>(ii)</w:t>
      </w:r>
      <w:r w:rsidRPr="007E65AE">
        <w:tab/>
        <w:t>a person specified in a legislative instrument made by the Secretary for the purposes of this subparagraph;</w:t>
      </w:r>
    </w:p>
    <w:p w:rsidR="00B308F0" w:rsidRPr="007E65AE" w:rsidRDefault="00B308F0" w:rsidP="00B308F0">
      <w:pPr>
        <w:pStyle w:val="paragraph"/>
      </w:pPr>
      <w:r w:rsidRPr="007E65AE">
        <w:tab/>
      </w:r>
      <w:r w:rsidRPr="007E65AE">
        <w:tab/>
        <w:t>so long as money standing to the credit of the account cannot be debited except for the purposes of:</w:t>
      </w:r>
    </w:p>
    <w:p w:rsidR="00B308F0" w:rsidRPr="007E65AE" w:rsidRDefault="00B308F0" w:rsidP="00B308F0">
      <w:pPr>
        <w:pStyle w:val="paragraphsub"/>
      </w:pPr>
      <w:r w:rsidRPr="007E65AE">
        <w:tab/>
        <w:t>(iii)</w:t>
      </w:r>
      <w:r w:rsidRPr="007E65AE">
        <w:tab/>
        <w:t>acquiring goods or services; or</w:t>
      </w:r>
    </w:p>
    <w:p w:rsidR="00B308F0" w:rsidRPr="007E65AE" w:rsidRDefault="00B308F0" w:rsidP="00B308F0">
      <w:pPr>
        <w:pStyle w:val="paragraphsub"/>
      </w:pPr>
      <w:r w:rsidRPr="007E65AE">
        <w:tab/>
        <w:t>(iv)</w:t>
      </w:r>
      <w:r w:rsidRPr="007E65AE">
        <w:tab/>
        <w:t>paying account</w:t>
      </w:r>
      <w:r w:rsidR="007E65AE">
        <w:noBreakHyphen/>
      </w:r>
      <w:r w:rsidRPr="007E65AE">
        <w:t>related fees or charges;</w:t>
      </w:r>
    </w:p>
    <w:p w:rsidR="00B308F0" w:rsidRPr="007E65AE" w:rsidRDefault="00B308F0" w:rsidP="00B308F0">
      <w:pPr>
        <w:pStyle w:val="subsection2"/>
      </w:pPr>
      <w:r w:rsidRPr="007E65AE">
        <w:t>so long as the amount paid by the Secretary does not exceed the credit balance of the first person’s income management account.</w:t>
      </w:r>
    </w:p>
    <w:p w:rsidR="00B308F0" w:rsidRPr="007E65AE" w:rsidRDefault="00B308F0" w:rsidP="00B308F0">
      <w:pPr>
        <w:pStyle w:val="subsection"/>
      </w:pPr>
      <w:r w:rsidRPr="007E65AE">
        <w:tab/>
        <w:t>(3)</w:t>
      </w:r>
      <w:r w:rsidRPr="007E65AE">
        <w:tab/>
        <w:t xml:space="preserve">The goods or services referred to in </w:t>
      </w:r>
      <w:r w:rsidR="007E65AE">
        <w:t>paragraph (</w:t>
      </w:r>
      <w:r w:rsidRPr="007E65AE">
        <w:t>2)(a) or (b) may be limited to such goods or services as are determined by the Secretary.</w:t>
      </w:r>
    </w:p>
    <w:p w:rsidR="00B308F0" w:rsidRPr="007E65AE" w:rsidRDefault="00CF08AC" w:rsidP="00B308F0">
      <w:pPr>
        <w:pStyle w:val="SubsectionHead"/>
      </w:pPr>
      <w:r w:rsidRPr="007E65AE">
        <w:t>Income Management Record</w:t>
      </w:r>
      <w:r w:rsidR="00B308F0" w:rsidRPr="007E65AE">
        <w:t xml:space="preserve"> to be debited</w:t>
      </w:r>
    </w:p>
    <w:p w:rsidR="00B308F0" w:rsidRPr="007E65AE" w:rsidRDefault="00B308F0" w:rsidP="00B308F0">
      <w:pPr>
        <w:pStyle w:val="subsection"/>
      </w:pPr>
      <w:r w:rsidRPr="007E65AE">
        <w:tab/>
        <w:t>(4)</w:t>
      </w:r>
      <w:r w:rsidRPr="007E65AE">
        <w:tab/>
        <w:t xml:space="preserve">If, under </w:t>
      </w:r>
      <w:r w:rsidR="007E65AE">
        <w:t>subsection (</w:t>
      </w:r>
      <w:r w:rsidRPr="007E65AE">
        <w:t xml:space="preserve">2), the Secretary pays an amount to the credit of an account, the </w:t>
      </w:r>
      <w:r w:rsidR="00CF08AC" w:rsidRPr="007E65AE">
        <w:t>Income Management Record</w:t>
      </w:r>
      <w:r w:rsidRPr="007E65AE">
        <w:t xml:space="preserve"> is debited by an amount equal to the amount paid.</w:t>
      </w:r>
    </w:p>
    <w:p w:rsidR="00B308F0" w:rsidRPr="007E65AE" w:rsidRDefault="00B308F0" w:rsidP="00B308F0">
      <w:pPr>
        <w:pStyle w:val="SubsectionHead"/>
      </w:pPr>
      <w:r w:rsidRPr="007E65AE">
        <w:t>First person’s income management account to be debited</w:t>
      </w:r>
    </w:p>
    <w:p w:rsidR="00B308F0" w:rsidRPr="007E65AE" w:rsidRDefault="00B308F0" w:rsidP="00B308F0">
      <w:pPr>
        <w:pStyle w:val="subsection"/>
      </w:pPr>
      <w:r w:rsidRPr="007E65AE">
        <w:tab/>
        <w:t>(5)</w:t>
      </w:r>
      <w:r w:rsidRPr="007E65AE">
        <w:tab/>
        <w:t xml:space="preserve">If, under </w:t>
      </w:r>
      <w:r w:rsidR="007E65AE">
        <w:t>subsection (</w:t>
      </w:r>
      <w:r w:rsidRPr="007E65AE">
        <w:t>2), the Secretary pays an amount to the credit of an account, the first person’s income management account is debited by an amount equal to the amount paid.</w:t>
      </w:r>
    </w:p>
    <w:p w:rsidR="00B308F0" w:rsidRPr="007E65AE" w:rsidRDefault="00B308F0" w:rsidP="00B308F0">
      <w:pPr>
        <w:pStyle w:val="SubsectionHead"/>
      </w:pPr>
      <w:r w:rsidRPr="007E65AE">
        <w:t>Criteria</w:t>
      </w:r>
    </w:p>
    <w:p w:rsidR="00B308F0" w:rsidRPr="007E65AE" w:rsidRDefault="00B308F0" w:rsidP="00B308F0">
      <w:pPr>
        <w:pStyle w:val="subsection"/>
      </w:pPr>
      <w:r w:rsidRPr="007E65AE">
        <w:tab/>
        <w:t>(6)</w:t>
      </w:r>
      <w:r w:rsidRPr="007E65AE">
        <w:tab/>
        <w:t xml:space="preserve">The Secretary must not, under </w:t>
      </w:r>
      <w:r w:rsidR="007E65AE">
        <w:t>subsection (</w:t>
      </w:r>
      <w:r w:rsidRPr="007E65AE">
        <w:t>2), pay an amount to the credit of an account if the Secretary is satisfied that any of relevant goods or services are excluded goods or excluded services.</w:t>
      </w:r>
    </w:p>
    <w:p w:rsidR="00B308F0" w:rsidRPr="007E65AE" w:rsidRDefault="00B308F0" w:rsidP="00B308F0">
      <w:pPr>
        <w:pStyle w:val="SubsectionHead"/>
      </w:pPr>
      <w:r w:rsidRPr="007E65AE">
        <w:t>Tax consequences</w:t>
      </w:r>
    </w:p>
    <w:p w:rsidR="00B308F0" w:rsidRPr="007E65AE" w:rsidRDefault="00B308F0" w:rsidP="00B308F0">
      <w:pPr>
        <w:pStyle w:val="subsection"/>
      </w:pPr>
      <w:r w:rsidRPr="007E65AE">
        <w:tab/>
        <w:t>(7)</w:t>
      </w:r>
      <w:r w:rsidRPr="007E65AE">
        <w:tab/>
        <w:t xml:space="preserve">If, under </w:t>
      </w:r>
      <w:r w:rsidR="007E65AE">
        <w:t>subsection (</w:t>
      </w:r>
      <w:r w:rsidRPr="007E65AE">
        <w:t>2), the Secretary pays an amount to the credit of an account, the payment does not have any consequences under the income tax law for the first person.</w:t>
      </w:r>
    </w:p>
    <w:p w:rsidR="00B308F0" w:rsidRPr="007E65AE" w:rsidRDefault="00B308F0" w:rsidP="00B308F0">
      <w:pPr>
        <w:pStyle w:val="ActHead5"/>
      </w:pPr>
      <w:bookmarkStart w:id="410" w:name="_Toc507142813"/>
      <w:r w:rsidRPr="007E65AE">
        <w:rPr>
          <w:rStyle w:val="CharSectno"/>
        </w:rPr>
        <w:t>123YL</w:t>
      </w:r>
      <w:r w:rsidRPr="007E65AE">
        <w:t xml:space="preserve">  Transfers to accounts—</w:t>
      </w:r>
      <w:r w:rsidR="00C52E21" w:rsidRPr="007E65AE">
        <w:t>Part</w:t>
      </w:r>
      <w:r w:rsidR="007E65AE">
        <w:t> </w:t>
      </w:r>
      <w:r w:rsidR="00C52E21" w:rsidRPr="007E65AE">
        <w:t>3B payment nominee</w:t>
      </w:r>
      <w:bookmarkEnd w:id="410"/>
    </w:p>
    <w:p w:rsidR="00B308F0" w:rsidRPr="007E65AE" w:rsidRDefault="00B308F0" w:rsidP="00B308F0">
      <w:pPr>
        <w:pStyle w:val="SubsectionHead"/>
      </w:pPr>
      <w:r w:rsidRPr="007E65AE">
        <w:t>Scope</w:t>
      </w:r>
    </w:p>
    <w:p w:rsidR="00B308F0" w:rsidRPr="007E65AE" w:rsidRDefault="00B308F0" w:rsidP="00B308F0">
      <w:pPr>
        <w:pStyle w:val="subsection"/>
      </w:pPr>
      <w:r w:rsidRPr="007E65AE">
        <w:tab/>
        <w:t>(1)</w:t>
      </w:r>
      <w:r w:rsidRPr="007E65AE">
        <w:tab/>
        <w:t>This section applies if:</w:t>
      </w:r>
    </w:p>
    <w:p w:rsidR="00B308F0" w:rsidRPr="007E65AE" w:rsidRDefault="00B308F0" w:rsidP="00B308F0">
      <w:pPr>
        <w:pStyle w:val="paragraph"/>
      </w:pPr>
      <w:r w:rsidRPr="007E65AE">
        <w:tab/>
        <w:t>(a)</w:t>
      </w:r>
      <w:r w:rsidRPr="007E65AE">
        <w:tab/>
        <w:t xml:space="preserve">a person (the </w:t>
      </w:r>
      <w:r w:rsidRPr="007E65AE">
        <w:rPr>
          <w:b/>
          <w:i/>
        </w:rPr>
        <w:t>first person</w:t>
      </w:r>
      <w:r w:rsidRPr="007E65AE">
        <w:t>) is subject to the income management regime; and</w:t>
      </w:r>
    </w:p>
    <w:p w:rsidR="00B308F0" w:rsidRPr="007E65AE" w:rsidRDefault="00B308F0" w:rsidP="00B308F0">
      <w:pPr>
        <w:pStyle w:val="paragraph"/>
      </w:pPr>
      <w:r w:rsidRPr="007E65AE">
        <w:tab/>
        <w:t>(b)</w:t>
      </w:r>
      <w:r w:rsidRPr="007E65AE">
        <w:tab/>
        <w:t>the first person’s income management account has a credit balance; and</w:t>
      </w:r>
    </w:p>
    <w:p w:rsidR="00B308F0" w:rsidRPr="007E65AE" w:rsidRDefault="00B308F0" w:rsidP="00B308F0">
      <w:pPr>
        <w:pStyle w:val="paragraph"/>
      </w:pPr>
      <w:r w:rsidRPr="007E65AE">
        <w:tab/>
        <w:t>(c)</w:t>
      </w:r>
      <w:r w:rsidRPr="007E65AE">
        <w:tab/>
        <w:t xml:space="preserve">the first person has a </w:t>
      </w:r>
      <w:r w:rsidR="00EE205F" w:rsidRPr="007E65AE">
        <w:t>Part</w:t>
      </w:r>
      <w:r w:rsidR="007E65AE">
        <w:t> </w:t>
      </w:r>
      <w:r w:rsidR="004E7D73" w:rsidRPr="007E65AE">
        <w:t>3B payment nominee</w:t>
      </w:r>
      <w:r w:rsidRPr="007E65AE">
        <w:t>.</w:t>
      </w:r>
    </w:p>
    <w:p w:rsidR="00B308F0" w:rsidRPr="007E65AE" w:rsidRDefault="00B308F0" w:rsidP="00B308F0">
      <w:pPr>
        <w:pStyle w:val="SubsectionHead"/>
      </w:pPr>
      <w:r w:rsidRPr="007E65AE">
        <w:t>Transfers</w:t>
      </w:r>
    </w:p>
    <w:p w:rsidR="00B308F0" w:rsidRPr="007E65AE" w:rsidRDefault="00B308F0" w:rsidP="00B308F0">
      <w:pPr>
        <w:pStyle w:val="subsection"/>
      </w:pPr>
      <w:r w:rsidRPr="007E65AE">
        <w:tab/>
        <w:t>(2)</w:t>
      </w:r>
      <w:r w:rsidRPr="007E65AE">
        <w:tab/>
        <w:t>The Secretary may, on behalf of the Commonwealth:</w:t>
      </w:r>
    </w:p>
    <w:p w:rsidR="00B308F0" w:rsidRPr="007E65AE" w:rsidRDefault="00B308F0" w:rsidP="00B308F0">
      <w:pPr>
        <w:pStyle w:val="paragraph"/>
      </w:pPr>
      <w:r w:rsidRPr="007E65AE">
        <w:tab/>
        <w:t>(a)</w:t>
      </w:r>
      <w:r w:rsidRPr="007E65AE">
        <w:tab/>
        <w:t xml:space="preserve">pay an amount to the credit of an account held by the </w:t>
      </w:r>
      <w:r w:rsidR="00EE205F" w:rsidRPr="007E65AE">
        <w:t>Part</w:t>
      </w:r>
      <w:r w:rsidR="007E65AE">
        <w:t> </w:t>
      </w:r>
      <w:r w:rsidR="004E7D73" w:rsidRPr="007E65AE">
        <w:t>3B payment nominee</w:t>
      </w:r>
      <w:r w:rsidRPr="007E65AE">
        <w:t xml:space="preserve"> with:</w:t>
      </w:r>
    </w:p>
    <w:p w:rsidR="00B308F0" w:rsidRPr="007E65AE" w:rsidRDefault="00B308F0" w:rsidP="00B308F0">
      <w:pPr>
        <w:pStyle w:val="paragraphsub"/>
      </w:pPr>
      <w:r w:rsidRPr="007E65AE">
        <w:tab/>
        <w:t>(i)</w:t>
      </w:r>
      <w:r w:rsidRPr="007E65AE">
        <w:tab/>
        <w:t>a bank; or</w:t>
      </w:r>
    </w:p>
    <w:p w:rsidR="00B308F0" w:rsidRPr="007E65AE" w:rsidRDefault="00B308F0" w:rsidP="00A21108">
      <w:pPr>
        <w:pStyle w:val="paragraphsub"/>
        <w:keepNext/>
        <w:keepLines/>
      </w:pPr>
      <w:r w:rsidRPr="007E65AE">
        <w:tab/>
        <w:t>(ii)</w:t>
      </w:r>
      <w:r w:rsidRPr="007E65AE">
        <w:tab/>
        <w:t>a person specified in a legislative instrument made by the Secretary for the purposes of this subparagraph;</w:t>
      </w:r>
    </w:p>
    <w:p w:rsidR="00B308F0" w:rsidRPr="007E65AE" w:rsidRDefault="00B308F0" w:rsidP="00B308F0">
      <w:pPr>
        <w:pStyle w:val="paragraph"/>
      </w:pPr>
      <w:r w:rsidRPr="007E65AE">
        <w:tab/>
      </w:r>
      <w:r w:rsidRPr="007E65AE">
        <w:tab/>
        <w:t>so long as money standing to the credit of the account cannot be debited except for the purposes of:</w:t>
      </w:r>
    </w:p>
    <w:p w:rsidR="00B308F0" w:rsidRPr="007E65AE" w:rsidRDefault="00B308F0" w:rsidP="00B308F0">
      <w:pPr>
        <w:pStyle w:val="paragraphsub"/>
      </w:pPr>
      <w:r w:rsidRPr="007E65AE">
        <w:tab/>
        <w:t>(iii)</w:t>
      </w:r>
      <w:r w:rsidRPr="007E65AE">
        <w:tab/>
        <w:t>acquiring goods or services; or</w:t>
      </w:r>
    </w:p>
    <w:p w:rsidR="00B308F0" w:rsidRPr="007E65AE" w:rsidRDefault="00B308F0" w:rsidP="00B308F0">
      <w:pPr>
        <w:pStyle w:val="paragraphsub"/>
      </w:pPr>
      <w:r w:rsidRPr="007E65AE">
        <w:tab/>
        <w:t>(iv)</w:t>
      </w:r>
      <w:r w:rsidRPr="007E65AE">
        <w:tab/>
        <w:t>paying account</w:t>
      </w:r>
      <w:r w:rsidR="007E65AE">
        <w:noBreakHyphen/>
      </w:r>
      <w:r w:rsidRPr="007E65AE">
        <w:t>related fees or charges; or</w:t>
      </w:r>
    </w:p>
    <w:p w:rsidR="00B308F0" w:rsidRPr="007E65AE" w:rsidRDefault="00B308F0" w:rsidP="00B308F0">
      <w:pPr>
        <w:pStyle w:val="paragraph"/>
      </w:pPr>
      <w:r w:rsidRPr="007E65AE">
        <w:tab/>
        <w:t>(b)</w:t>
      </w:r>
      <w:r w:rsidRPr="007E65AE">
        <w:tab/>
        <w:t xml:space="preserve">with the consent of the </w:t>
      </w:r>
      <w:r w:rsidR="00EE205F" w:rsidRPr="007E65AE">
        <w:t>Part</w:t>
      </w:r>
      <w:r w:rsidR="007E65AE">
        <w:t> </w:t>
      </w:r>
      <w:r w:rsidR="004E7D73" w:rsidRPr="007E65AE">
        <w:t>3B payment nominee</w:t>
      </w:r>
      <w:r w:rsidRPr="007E65AE">
        <w:t>, pay an amount to the credit of an account held by a third person with:</w:t>
      </w:r>
    </w:p>
    <w:p w:rsidR="00B308F0" w:rsidRPr="007E65AE" w:rsidRDefault="00B308F0" w:rsidP="00B308F0">
      <w:pPr>
        <w:pStyle w:val="paragraphsub"/>
      </w:pPr>
      <w:r w:rsidRPr="007E65AE">
        <w:tab/>
        <w:t>(i)</w:t>
      </w:r>
      <w:r w:rsidRPr="007E65AE">
        <w:tab/>
        <w:t>a bank; or</w:t>
      </w:r>
    </w:p>
    <w:p w:rsidR="00B308F0" w:rsidRPr="007E65AE" w:rsidRDefault="00B308F0" w:rsidP="00B308F0">
      <w:pPr>
        <w:pStyle w:val="paragraphsub"/>
      </w:pPr>
      <w:r w:rsidRPr="007E65AE">
        <w:tab/>
        <w:t>(ii)</w:t>
      </w:r>
      <w:r w:rsidRPr="007E65AE">
        <w:tab/>
        <w:t xml:space="preserve">a person specified in a legislative instrument made by the </w:t>
      </w:r>
      <w:r w:rsidR="003254E5" w:rsidRPr="007E65AE">
        <w:t>Secretary</w:t>
      </w:r>
      <w:r w:rsidRPr="007E65AE">
        <w:t xml:space="preserve"> for the purposes of this subparagraph;</w:t>
      </w:r>
    </w:p>
    <w:p w:rsidR="00B308F0" w:rsidRPr="007E65AE" w:rsidRDefault="00B308F0" w:rsidP="00B308F0">
      <w:pPr>
        <w:pStyle w:val="paragraph"/>
      </w:pPr>
      <w:r w:rsidRPr="007E65AE">
        <w:tab/>
      </w:r>
      <w:r w:rsidRPr="007E65AE">
        <w:tab/>
        <w:t>so long as money standing to the credit of the account cannot be debited except for the purposes of:</w:t>
      </w:r>
    </w:p>
    <w:p w:rsidR="00B308F0" w:rsidRPr="007E65AE" w:rsidRDefault="00B308F0" w:rsidP="00B308F0">
      <w:pPr>
        <w:pStyle w:val="paragraphsub"/>
      </w:pPr>
      <w:r w:rsidRPr="007E65AE">
        <w:tab/>
        <w:t>(iii)</w:t>
      </w:r>
      <w:r w:rsidRPr="007E65AE">
        <w:tab/>
        <w:t>acquiring goods or services; or</w:t>
      </w:r>
    </w:p>
    <w:p w:rsidR="00B308F0" w:rsidRPr="007E65AE" w:rsidRDefault="00B308F0" w:rsidP="00B308F0">
      <w:pPr>
        <w:pStyle w:val="paragraphsub"/>
      </w:pPr>
      <w:r w:rsidRPr="007E65AE">
        <w:tab/>
        <w:t>(iv)</w:t>
      </w:r>
      <w:r w:rsidRPr="007E65AE">
        <w:tab/>
        <w:t>paying account</w:t>
      </w:r>
      <w:r w:rsidR="007E65AE">
        <w:noBreakHyphen/>
      </w:r>
      <w:r w:rsidRPr="007E65AE">
        <w:t>related fees or charges;</w:t>
      </w:r>
    </w:p>
    <w:p w:rsidR="00B308F0" w:rsidRPr="007E65AE" w:rsidRDefault="00B308F0" w:rsidP="00B308F0">
      <w:pPr>
        <w:pStyle w:val="subsection2"/>
      </w:pPr>
      <w:r w:rsidRPr="007E65AE">
        <w:t>so long as the amount paid by the Secretary does not exceed the credit balance of the first person’s income management account.</w:t>
      </w:r>
    </w:p>
    <w:p w:rsidR="00B308F0" w:rsidRPr="007E65AE" w:rsidRDefault="00B308F0" w:rsidP="00B308F0">
      <w:pPr>
        <w:pStyle w:val="subsection"/>
      </w:pPr>
      <w:r w:rsidRPr="007E65AE">
        <w:tab/>
        <w:t>(3)</w:t>
      </w:r>
      <w:r w:rsidRPr="007E65AE">
        <w:tab/>
        <w:t xml:space="preserve">The goods or services referred to in </w:t>
      </w:r>
      <w:r w:rsidR="007E65AE">
        <w:t>paragraph (</w:t>
      </w:r>
      <w:r w:rsidRPr="007E65AE">
        <w:t>2)(a) or (b) may be limited to such goods or services as are determined by the Secretary.</w:t>
      </w:r>
    </w:p>
    <w:p w:rsidR="00B308F0" w:rsidRPr="007E65AE" w:rsidRDefault="005C166C" w:rsidP="00B308F0">
      <w:pPr>
        <w:pStyle w:val="SubsectionHead"/>
      </w:pPr>
      <w:r w:rsidRPr="007E65AE">
        <w:t>Income Management Record</w:t>
      </w:r>
      <w:r w:rsidR="00B308F0" w:rsidRPr="007E65AE">
        <w:t xml:space="preserve"> to be debited</w:t>
      </w:r>
    </w:p>
    <w:p w:rsidR="00B308F0" w:rsidRPr="007E65AE" w:rsidRDefault="00B308F0" w:rsidP="00B308F0">
      <w:pPr>
        <w:pStyle w:val="subsection"/>
      </w:pPr>
      <w:r w:rsidRPr="007E65AE">
        <w:tab/>
        <w:t>(4)</w:t>
      </w:r>
      <w:r w:rsidRPr="007E65AE">
        <w:tab/>
        <w:t xml:space="preserve">If, under </w:t>
      </w:r>
      <w:r w:rsidR="007E65AE">
        <w:t>subsection (</w:t>
      </w:r>
      <w:r w:rsidRPr="007E65AE">
        <w:t xml:space="preserve">2), the Secretary pays an amount to the credit of an account, the </w:t>
      </w:r>
      <w:r w:rsidR="005C166C" w:rsidRPr="007E65AE">
        <w:t>Income Management Record</w:t>
      </w:r>
      <w:r w:rsidRPr="007E65AE">
        <w:t xml:space="preserve"> is debited by an amount equal to the amount paid.</w:t>
      </w:r>
    </w:p>
    <w:p w:rsidR="00B308F0" w:rsidRPr="007E65AE" w:rsidRDefault="00B308F0" w:rsidP="00B308F0">
      <w:pPr>
        <w:pStyle w:val="SubsectionHead"/>
      </w:pPr>
      <w:r w:rsidRPr="007E65AE">
        <w:t>First person’s income management account to be debited</w:t>
      </w:r>
    </w:p>
    <w:p w:rsidR="00B308F0" w:rsidRPr="007E65AE" w:rsidRDefault="00B308F0" w:rsidP="00B308F0">
      <w:pPr>
        <w:pStyle w:val="subsection"/>
      </w:pPr>
      <w:r w:rsidRPr="007E65AE">
        <w:tab/>
        <w:t>(5)</w:t>
      </w:r>
      <w:r w:rsidRPr="007E65AE">
        <w:tab/>
        <w:t xml:space="preserve">If, under </w:t>
      </w:r>
      <w:r w:rsidR="007E65AE">
        <w:t>subsection (</w:t>
      </w:r>
      <w:r w:rsidRPr="007E65AE">
        <w:t>2), the Secretary pays an amount to the credit of an account, the first person’s income management account is debited by an amount equal to the amount paid.</w:t>
      </w:r>
    </w:p>
    <w:p w:rsidR="00B308F0" w:rsidRPr="007E65AE" w:rsidRDefault="00B308F0" w:rsidP="00B308F0">
      <w:pPr>
        <w:pStyle w:val="SubsectionHead"/>
      </w:pPr>
      <w:r w:rsidRPr="007E65AE">
        <w:t>Criteria</w:t>
      </w:r>
    </w:p>
    <w:p w:rsidR="00B308F0" w:rsidRPr="007E65AE" w:rsidRDefault="00B308F0" w:rsidP="00B308F0">
      <w:pPr>
        <w:pStyle w:val="subsection"/>
      </w:pPr>
      <w:r w:rsidRPr="007E65AE">
        <w:tab/>
        <w:t>(6)</w:t>
      </w:r>
      <w:r w:rsidRPr="007E65AE">
        <w:tab/>
        <w:t xml:space="preserve">The Secretary must not, under </w:t>
      </w:r>
      <w:r w:rsidR="007E65AE">
        <w:t>subsection (</w:t>
      </w:r>
      <w:r w:rsidRPr="007E65AE">
        <w:t>2), pay an amount to the credit of an account if the Secretary is satisfied that any of the relevant goods or services are excluded goods or excluded services.</w:t>
      </w:r>
    </w:p>
    <w:p w:rsidR="00B308F0" w:rsidRPr="007E65AE" w:rsidRDefault="00B308F0" w:rsidP="00B308F0">
      <w:pPr>
        <w:pStyle w:val="SubsectionHead"/>
      </w:pPr>
      <w:r w:rsidRPr="007E65AE">
        <w:t>Tax consequences</w:t>
      </w:r>
    </w:p>
    <w:p w:rsidR="00B308F0" w:rsidRPr="007E65AE" w:rsidRDefault="00B308F0" w:rsidP="00B308F0">
      <w:pPr>
        <w:pStyle w:val="subsection"/>
      </w:pPr>
      <w:r w:rsidRPr="007E65AE">
        <w:tab/>
        <w:t>(7)</w:t>
      </w:r>
      <w:r w:rsidRPr="007E65AE">
        <w:tab/>
        <w:t xml:space="preserve">If, under </w:t>
      </w:r>
      <w:r w:rsidR="007E65AE">
        <w:t>subsection (</w:t>
      </w:r>
      <w:r w:rsidRPr="007E65AE">
        <w:t xml:space="preserve">2), the Secretary pays an amount to the credit of an account, the payment does not have consequences under the income tax law for the </w:t>
      </w:r>
      <w:r w:rsidR="00EE205F" w:rsidRPr="007E65AE">
        <w:t>Part</w:t>
      </w:r>
      <w:r w:rsidR="007E65AE">
        <w:t> </w:t>
      </w:r>
      <w:r w:rsidR="004E7D73" w:rsidRPr="007E65AE">
        <w:t>3B payment nominee</w:t>
      </w:r>
      <w:r w:rsidRPr="007E65AE">
        <w:t xml:space="preserve"> or the first person.</w:t>
      </w:r>
    </w:p>
    <w:p w:rsidR="00B308F0" w:rsidRPr="007E65AE" w:rsidRDefault="00B308F0" w:rsidP="00B308F0">
      <w:pPr>
        <w:pStyle w:val="ActHead5"/>
      </w:pPr>
      <w:bookmarkStart w:id="411" w:name="_Toc507142814"/>
      <w:r w:rsidRPr="007E65AE">
        <w:rPr>
          <w:rStyle w:val="CharSectno"/>
        </w:rPr>
        <w:t>123YM</w:t>
      </w:r>
      <w:r w:rsidRPr="007E65AE">
        <w:t xml:space="preserve">  Restricted direct payment—general</w:t>
      </w:r>
      <w:bookmarkEnd w:id="411"/>
    </w:p>
    <w:p w:rsidR="00B308F0" w:rsidRPr="007E65AE" w:rsidRDefault="00B308F0" w:rsidP="00B308F0">
      <w:pPr>
        <w:pStyle w:val="SubsectionHead"/>
      </w:pPr>
      <w:r w:rsidRPr="007E65AE">
        <w:t>Scope</w:t>
      </w:r>
    </w:p>
    <w:p w:rsidR="00B308F0" w:rsidRPr="007E65AE" w:rsidRDefault="00B308F0" w:rsidP="00B308F0">
      <w:pPr>
        <w:pStyle w:val="subsection"/>
      </w:pPr>
      <w:r w:rsidRPr="007E65AE">
        <w:tab/>
        <w:t>(1)</w:t>
      </w:r>
      <w:r w:rsidRPr="007E65AE">
        <w:tab/>
        <w:t>This section applies if:</w:t>
      </w:r>
    </w:p>
    <w:p w:rsidR="00B308F0" w:rsidRPr="007E65AE" w:rsidRDefault="00B308F0" w:rsidP="00B308F0">
      <w:pPr>
        <w:pStyle w:val="paragraph"/>
      </w:pPr>
      <w:r w:rsidRPr="007E65AE">
        <w:tab/>
        <w:t>(a)</w:t>
      </w:r>
      <w:r w:rsidRPr="007E65AE">
        <w:tab/>
        <w:t xml:space="preserve">a person (the </w:t>
      </w:r>
      <w:r w:rsidRPr="007E65AE">
        <w:rPr>
          <w:b/>
          <w:i/>
        </w:rPr>
        <w:t>first person</w:t>
      </w:r>
      <w:r w:rsidRPr="007E65AE">
        <w:t>) is subject to the income management regime; and</w:t>
      </w:r>
    </w:p>
    <w:p w:rsidR="00B308F0" w:rsidRPr="007E65AE" w:rsidRDefault="00B308F0" w:rsidP="00B308F0">
      <w:pPr>
        <w:pStyle w:val="paragraph"/>
      </w:pPr>
      <w:r w:rsidRPr="007E65AE">
        <w:tab/>
        <w:t>(b)</w:t>
      </w:r>
      <w:r w:rsidRPr="007E65AE">
        <w:tab/>
        <w:t>the first person’s income management account has a credit balance; and</w:t>
      </w:r>
    </w:p>
    <w:p w:rsidR="00B308F0" w:rsidRPr="007E65AE" w:rsidRDefault="00B308F0" w:rsidP="00B308F0">
      <w:pPr>
        <w:pStyle w:val="paragraph"/>
      </w:pPr>
      <w:r w:rsidRPr="007E65AE">
        <w:tab/>
        <w:t>(c)</w:t>
      </w:r>
      <w:r w:rsidRPr="007E65AE">
        <w:tab/>
        <w:t xml:space="preserve">the first person does not have a </w:t>
      </w:r>
      <w:r w:rsidR="00EE205F" w:rsidRPr="007E65AE">
        <w:t>Part</w:t>
      </w:r>
      <w:r w:rsidR="007E65AE">
        <w:t> </w:t>
      </w:r>
      <w:r w:rsidR="004E7D73" w:rsidRPr="007E65AE">
        <w:t>3B payment nominee</w:t>
      </w:r>
      <w:r w:rsidRPr="007E65AE">
        <w:t>.</w:t>
      </w:r>
    </w:p>
    <w:p w:rsidR="00B308F0" w:rsidRPr="007E65AE" w:rsidRDefault="00B308F0" w:rsidP="00B308F0">
      <w:pPr>
        <w:pStyle w:val="SubsectionHead"/>
      </w:pPr>
      <w:r w:rsidRPr="007E65AE">
        <w:t>Direct payment</w:t>
      </w:r>
    </w:p>
    <w:p w:rsidR="00B308F0" w:rsidRPr="007E65AE" w:rsidRDefault="00B308F0" w:rsidP="00B308F0">
      <w:pPr>
        <w:pStyle w:val="subsection"/>
      </w:pPr>
      <w:r w:rsidRPr="007E65AE">
        <w:tab/>
        <w:t>(2)</w:t>
      </w:r>
      <w:r w:rsidRPr="007E65AE">
        <w:tab/>
        <w:t>The Secretary may, on behalf of the Commonwealth:</w:t>
      </w:r>
    </w:p>
    <w:p w:rsidR="00B308F0" w:rsidRPr="007E65AE" w:rsidRDefault="00B308F0" w:rsidP="00B308F0">
      <w:pPr>
        <w:pStyle w:val="paragraph"/>
      </w:pPr>
      <w:r w:rsidRPr="007E65AE">
        <w:tab/>
        <w:t>(a)</w:t>
      </w:r>
      <w:r w:rsidRPr="007E65AE">
        <w:tab/>
        <w:t>pay an amount to the credit of a bank account held by the first person (whether alone or jointly or in common with another person); or</w:t>
      </w:r>
    </w:p>
    <w:p w:rsidR="00B308F0" w:rsidRPr="007E65AE" w:rsidRDefault="00B308F0" w:rsidP="00B308F0">
      <w:pPr>
        <w:pStyle w:val="paragraph"/>
      </w:pPr>
      <w:r w:rsidRPr="007E65AE">
        <w:tab/>
        <w:t>(b)</w:t>
      </w:r>
      <w:r w:rsidRPr="007E65AE">
        <w:tab/>
        <w:t>with the consent of the first person, pay an amount to the credit of a bank account held by a third person (whether alone or jointly or in common with another person); or</w:t>
      </w:r>
    </w:p>
    <w:p w:rsidR="00B308F0" w:rsidRPr="007E65AE" w:rsidRDefault="00B308F0" w:rsidP="00B308F0">
      <w:pPr>
        <w:pStyle w:val="paragraph"/>
      </w:pPr>
      <w:r w:rsidRPr="007E65AE">
        <w:tab/>
        <w:t>(c)</w:t>
      </w:r>
      <w:r w:rsidRPr="007E65AE">
        <w:tab/>
        <w:t>if:</w:t>
      </w:r>
    </w:p>
    <w:p w:rsidR="00B308F0" w:rsidRPr="007E65AE" w:rsidRDefault="00B308F0" w:rsidP="00B308F0">
      <w:pPr>
        <w:pStyle w:val="paragraphsub"/>
      </w:pPr>
      <w:r w:rsidRPr="007E65AE">
        <w:tab/>
        <w:t>(i)</w:t>
      </w:r>
      <w:r w:rsidRPr="007E65AE">
        <w:tab/>
        <w:t>the first person is subject to the income management regime under section</w:t>
      </w:r>
      <w:r w:rsidR="007E65AE">
        <w:t> </w:t>
      </w:r>
      <w:r w:rsidRPr="007E65AE">
        <w:t>123UF; and</w:t>
      </w:r>
    </w:p>
    <w:p w:rsidR="00B308F0" w:rsidRPr="007E65AE" w:rsidRDefault="00B308F0" w:rsidP="00B308F0">
      <w:pPr>
        <w:pStyle w:val="paragraphsub"/>
      </w:pPr>
      <w:r w:rsidRPr="007E65AE">
        <w:tab/>
        <w:t>(ii)</w:t>
      </w:r>
      <w:r w:rsidRPr="007E65AE">
        <w:tab/>
        <w:t>under a law of Queensland, the Queensland Commission gave the Secretary a written notice stating that a specified bank account held by a third person is a nominated third party account in relation to the first person; and</w:t>
      </w:r>
    </w:p>
    <w:p w:rsidR="00B308F0" w:rsidRPr="007E65AE" w:rsidRDefault="00B308F0" w:rsidP="00B308F0">
      <w:pPr>
        <w:pStyle w:val="paragraphsub"/>
      </w:pPr>
      <w:r w:rsidRPr="007E65AE">
        <w:tab/>
        <w:t>(iii)</w:t>
      </w:r>
      <w:r w:rsidRPr="007E65AE">
        <w:tab/>
        <w:t>the notice has not been withdrawn or revoked;</w:t>
      </w:r>
    </w:p>
    <w:p w:rsidR="00B308F0" w:rsidRPr="007E65AE" w:rsidRDefault="00B308F0" w:rsidP="00B308F0">
      <w:pPr>
        <w:pStyle w:val="paragraph"/>
      </w:pPr>
      <w:r w:rsidRPr="007E65AE">
        <w:tab/>
      </w:r>
      <w:r w:rsidRPr="007E65AE">
        <w:tab/>
        <w:t>pay the amount to the credit of that bank account; or</w:t>
      </w:r>
    </w:p>
    <w:p w:rsidR="00B308F0" w:rsidRPr="007E65AE" w:rsidRDefault="00B308F0" w:rsidP="00B308F0">
      <w:pPr>
        <w:pStyle w:val="paragraph"/>
      </w:pPr>
      <w:r w:rsidRPr="007E65AE">
        <w:tab/>
        <w:t>(d)</w:t>
      </w:r>
      <w:r w:rsidRPr="007E65AE">
        <w:tab/>
        <w:t>pay an amount to the first person by way of a cheque; or</w:t>
      </w:r>
    </w:p>
    <w:p w:rsidR="00B308F0" w:rsidRPr="007E65AE" w:rsidRDefault="00B308F0" w:rsidP="00B308F0">
      <w:pPr>
        <w:pStyle w:val="paragraph"/>
      </w:pPr>
      <w:r w:rsidRPr="007E65AE">
        <w:tab/>
        <w:t>(e)</w:t>
      </w:r>
      <w:r w:rsidRPr="007E65AE">
        <w:tab/>
        <w:t>with the consent of the first person, pay an amount to a third person by way of a cheque; or</w:t>
      </w:r>
    </w:p>
    <w:p w:rsidR="00B308F0" w:rsidRPr="007E65AE" w:rsidRDefault="00B308F0" w:rsidP="00B308F0">
      <w:pPr>
        <w:pStyle w:val="paragraph"/>
      </w:pPr>
      <w:r w:rsidRPr="007E65AE">
        <w:tab/>
        <w:t>(f)</w:t>
      </w:r>
      <w:r w:rsidRPr="007E65AE">
        <w:tab/>
        <w:t>pay an amount to the first person by way of cash; or</w:t>
      </w:r>
    </w:p>
    <w:p w:rsidR="00B308F0" w:rsidRPr="007E65AE" w:rsidRDefault="00B308F0" w:rsidP="00B308F0">
      <w:pPr>
        <w:pStyle w:val="paragraph"/>
      </w:pPr>
      <w:r w:rsidRPr="007E65AE">
        <w:tab/>
        <w:t>(g)</w:t>
      </w:r>
      <w:r w:rsidRPr="007E65AE">
        <w:tab/>
        <w:t>with the consent of the first person, pay an amount to a third person by way of cash; or</w:t>
      </w:r>
    </w:p>
    <w:p w:rsidR="00B308F0" w:rsidRPr="007E65AE" w:rsidRDefault="00B308F0" w:rsidP="00B308F0">
      <w:pPr>
        <w:pStyle w:val="paragraph"/>
      </w:pPr>
      <w:r w:rsidRPr="007E65AE">
        <w:tab/>
        <w:t>(h)</w:t>
      </w:r>
      <w:r w:rsidRPr="007E65AE">
        <w:tab/>
        <w:t>give the first person a stored value card that enables the first person to withdraw cash;</w:t>
      </w:r>
    </w:p>
    <w:p w:rsidR="00B308F0" w:rsidRPr="007E65AE" w:rsidRDefault="00B308F0" w:rsidP="00B308F0">
      <w:pPr>
        <w:pStyle w:val="subsection2"/>
      </w:pPr>
      <w:r w:rsidRPr="007E65AE">
        <w:t>so long as:</w:t>
      </w:r>
    </w:p>
    <w:p w:rsidR="00B308F0" w:rsidRPr="007E65AE" w:rsidRDefault="00B308F0" w:rsidP="00B308F0">
      <w:pPr>
        <w:pStyle w:val="paragraph"/>
      </w:pPr>
      <w:r w:rsidRPr="007E65AE">
        <w:tab/>
        <w:t>(j)</w:t>
      </w:r>
      <w:r w:rsidRPr="007E65AE">
        <w:tab/>
        <w:t xml:space="preserve">if </w:t>
      </w:r>
      <w:r w:rsidR="007E65AE">
        <w:t>paragraph (</w:t>
      </w:r>
      <w:r w:rsidRPr="007E65AE">
        <w:t>a), (b), (c), (d), (e), (f) or (g) applies—the amount paid does not exceed the credit balance of the first person’s income management account; or</w:t>
      </w:r>
    </w:p>
    <w:p w:rsidR="00B308F0" w:rsidRPr="007E65AE" w:rsidRDefault="00B308F0" w:rsidP="00B308F0">
      <w:pPr>
        <w:pStyle w:val="paragraph"/>
      </w:pPr>
      <w:r w:rsidRPr="007E65AE">
        <w:tab/>
        <w:t>(k)</w:t>
      </w:r>
      <w:r w:rsidRPr="007E65AE">
        <w:tab/>
        <w:t xml:space="preserve">if </w:t>
      </w:r>
      <w:r w:rsidR="007E65AE">
        <w:t>paragraph (</w:t>
      </w:r>
      <w:r w:rsidRPr="007E65AE">
        <w:t>h) applies—the monetary value stored on the card does not exceed the credit balance of the first person’s income management account.</w:t>
      </w:r>
    </w:p>
    <w:p w:rsidR="00B308F0" w:rsidRPr="007E65AE" w:rsidRDefault="00C7030F" w:rsidP="00B308F0">
      <w:pPr>
        <w:pStyle w:val="SubsectionHead"/>
      </w:pPr>
      <w:r w:rsidRPr="007E65AE">
        <w:t>Income Management Record</w:t>
      </w:r>
      <w:r w:rsidR="00B308F0" w:rsidRPr="007E65AE">
        <w:t xml:space="preserve"> to be debited</w:t>
      </w:r>
    </w:p>
    <w:p w:rsidR="00B308F0" w:rsidRPr="007E65AE" w:rsidRDefault="00B308F0" w:rsidP="00B308F0">
      <w:pPr>
        <w:pStyle w:val="subsection"/>
      </w:pPr>
      <w:r w:rsidRPr="007E65AE">
        <w:tab/>
        <w:t>(3)</w:t>
      </w:r>
      <w:r w:rsidRPr="007E65AE">
        <w:tab/>
        <w:t xml:space="preserve">If the Secretary pays an amount under </w:t>
      </w:r>
      <w:r w:rsidR="007E65AE">
        <w:t>paragraph (</w:t>
      </w:r>
      <w:r w:rsidRPr="007E65AE">
        <w:t xml:space="preserve">2)(a), (b), (c), (d), (e), (f) or (g), the </w:t>
      </w:r>
      <w:r w:rsidR="00C7030F" w:rsidRPr="007E65AE">
        <w:t>Income Management Record</w:t>
      </w:r>
      <w:r w:rsidRPr="007E65AE">
        <w:t xml:space="preserve"> is debited by an amount equal to the amount paid.</w:t>
      </w:r>
    </w:p>
    <w:p w:rsidR="00B308F0" w:rsidRPr="007E65AE" w:rsidRDefault="00B308F0" w:rsidP="00B308F0">
      <w:pPr>
        <w:pStyle w:val="subsection"/>
      </w:pPr>
      <w:r w:rsidRPr="007E65AE">
        <w:tab/>
        <w:t>(4)</w:t>
      </w:r>
      <w:r w:rsidRPr="007E65AE">
        <w:tab/>
        <w:t xml:space="preserve">If, under </w:t>
      </w:r>
      <w:r w:rsidR="007E65AE">
        <w:t>paragraph (</w:t>
      </w:r>
      <w:r w:rsidRPr="007E65AE">
        <w:t>2)(h)</w:t>
      </w:r>
      <w:r w:rsidR="007D7CE8" w:rsidRPr="007E65AE">
        <w:t>, the Secretary gives the first person</w:t>
      </w:r>
      <w:r w:rsidRPr="007E65AE">
        <w:t xml:space="preserve"> a stored value card, the </w:t>
      </w:r>
      <w:r w:rsidR="00C7030F" w:rsidRPr="007E65AE">
        <w:t>Income Management Record</w:t>
      </w:r>
      <w:r w:rsidRPr="007E65AE">
        <w:t xml:space="preserve"> is debited by an amount equal to the monetary value stored on the card.</w:t>
      </w:r>
    </w:p>
    <w:p w:rsidR="00B308F0" w:rsidRPr="007E65AE" w:rsidRDefault="00B308F0" w:rsidP="00B308F0">
      <w:pPr>
        <w:pStyle w:val="SubsectionHead"/>
      </w:pPr>
      <w:r w:rsidRPr="007E65AE">
        <w:t>First person’s income management account to be debited</w:t>
      </w:r>
    </w:p>
    <w:p w:rsidR="00B308F0" w:rsidRPr="007E65AE" w:rsidRDefault="00B308F0" w:rsidP="00B308F0">
      <w:pPr>
        <w:pStyle w:val="subsection"/>
      </w:pPr>
      <w:r w:rsidRPr="007E65AE">
        <w:tab/>
        <w:t>(5)</w:t>
      </w:r>
      <w:r w:rsidRPr="007E65AE">
        <w:tab/>
        <w:t xml:space="preserve">If the Secretary pays an amount under </w:t>
      </w:r>
      <w:r w:rsidR="007E65AE">
        <w:t>paragraph (</w:t>
      </w:r>
      <w:r w:rsidRPr="007E65AE">
        <w:t>2)(a), (b), (c), (d), (e), (f) or (g), the first person’s income management account is debited by an amount equal to the amount paid.</w:t>
      </w:r>
    </w:p>
    <w:p w:rsidR="00B308F0" w:rsidRPr="007E65AE" w:rsidRDefault="00B308F0" w:rsidP="00B308F0">
      <w:pPr>
        <w:pStyle w:val="subsection"/>
      </w:pPr>
      <w:r w:rsidRPr="007E65AE">
        <w:tab/>
        <w:t>(6)</w:t>
      </w:r>
      <w:r w:rsidRPr="007E65AE">
        <w:tab/>
        <w:t xml:space="preserve">If, under </w:t>
      </w:r>
      <w:r w:rsidR="007E65AE">
        <w:t>paragraph (</w:t>
      </w:r>
      <w:r w:rsidRPr="007E65AE">
        <w:t>2)(h)</w:t>
      </w:r>
      <w:r w:rsidR="007D7CE8" w:rsidRPr="007E65AE">
        <w:t>, the Secretary gives the first person</w:t>
      </w:r>
      <w:r w:rsidRPr="007E65AE">
        <w:t xml:space="preserve"> a stored value card, the first person’s income management account is debited by an amount equal to the monetary value stored on the card.</w:t>
      </w:r>
    </w:p>
    <w:p w:rsidR="00B308F0" w:rsidRPr="007E65AE" w:rsidRDefault="00B308F0" w:rsidP="00B308F0">
      <w:pPr>
        <w:pStyle w:val="SubsectionHead"/>
      </w:pPr>
      <w:r w:rsidRPr="007E65AE">
        <w:t>Criteria</w:t>
      </w:r>
    </w:p>
    <w:p w:rsidR="00B308F0" w:rsidRPr="007E65AE" w:rsidRDefault="00B308F0" w:rsidP="00B308F0">
      <w:pPr>
        <w:pStyle w:val="subsection"/>
      </w:pPr>
      <w:r w:rsidRPr="007E65AE">
        <w:tab/>
        <w:t>(7)</w:t>
      </w:r>
      <w:r w:rsidRPr="007E65AE">
        <w:tab/>
        <w:t xml:space="preserve">The Secretary must not pay an amount under </w:t>
      </w:r>
      <w:r w:rsidR="007E65AE">
        <w:t>paragraph (</w:t>
      </w:r>
      <w:r w:rsidRPr="007E65AE">
        <w:t>2)(a), (b), (c), (d), (e), (f) or (g) if the Secretary has reasonable grounds to believe that the whole or a part of the amount paid will be used to acquire excluded goods or excluded services.</w:t>
      </w:r>
    </w:p>
    <w:p w:rsidR="00B308F0" w:rsidRPr="007E65AE" w:rsidRDefault="00B308F0" w:rsidP="00B308F0">
      <w:pPr>
        <w:pStyle w:val="subsection"/>
      </w:pPr>
      <w:r w:rsidRPr="007E65AE">
        <w:tab/>
        <w:t>(8)</w:t>
      </w:r>
      <w:r w:rsidRPr="007E65AE">
        <w:tab/>
        <w:t xml:space="preserve">The Secretary must not give the first person </w:t>
      </w:r>
      <w:r w:rsidR="007D7CE8" w:rsidRPr="007E65AE">
        <w:t xml:space="preserve">a stored value card under </w:t>
      </w:r>
      <w:r w:rsidR="007E65AE">
        <w:t>paragraph (</w:t>
      </w:r>
      <w:r w:rsidR="007D7CE8" w:rsidRPr="007E65AE">
        <w:t>2)(h)</w:t>
      </w:r>
      <w:r w:rsidRPr="007E65AE">
        <w:t xml:space="preserve"> if the Secretary has reasonable grounds to believe that the whole or a part of the monetary value stored on the card will be used to acquire excluded goods or excluded services.</w:t>
      </w:r>
    </w:p>
    <w:p w:rsidR="00B308F0" w:rsidRPr="007E65AE" w:rsidRDefault="00B308F0" w:rsidP="00B308F0">
      <w:pPr>
        <w:pStyle w:val="SubsectionHead"/>
      </w:pPr>
      <w:r w:rsidRPr="007E65AE">
        <w:t>Tax consequences</w:t>
      </w:r>
    </w:p>
    <w:p w:rsidR="00B308F0" w:rsidRPr="007E65AE" w:rsidRDefault="00B308F0" w:rsidP="00B308F0">
      <w:pPr>
        <w:pStyle w:val="subsection"/>
      </w:pPr>
      <w:r w:rsidRPr="007E65AE">
        <w:tab/>
        <w:t>(9)</w:t>
      </w:r>
      <w:r w:rsidRPr="007E65AE">
        <w:tab/>
        <w:t xml:space="preserve">If the Secretary makes a payment under </w:t>
      </w:r>
      <w:r w:rsidR="007E65AE">
        <w:t>paragraph (</w:t>
      </w:r>
      <w:r w:rsidRPr="007E65AE">
        <w:t>2)(a), (d) or (f) the payment does not have consequences under the income tax law for the first person.</w:t>
      </w:r>
    </w:p>
    <w:p w:rsidR="00B308F0" w:rsidRPr="007E65AE" w:rsidRDefault="00B308F0" w:rsidP="00B308F0">
      <w:pPr>
        <w:pStyle w:val="subsection"/>
      </w:pPr>
      <w:r w:rsidRPr="007E65AE">
        <w:tab/>
        <w:t>(10)</w:t>
      </w:r>
      <w:r w:rsidRPr="007E65AE">
        <w:tab/>
        <w:t xml:space="preserve">If the Secretary makes a payment under </w:t>
      </w:r>
      <w:r w:rsidR="007E65AE">
        <w:t>paragraph (</w:t>
      </w:r>
      <w:r w:rsidRPr="007E65AE">
        <w:t>2)(b), (c), (e) or (g), the payment does not have consequences under the income tax law for the first person or the third person.</w:t>
      </w:r>
    </w:p>
    <w:p w:rsidR="00B308F0" w:rsidRPr="007E65AE" w:rsidRDefault="00B308F0" w:rsidP="00B308F0">
      <w:pPr>
        <w:pStyle w:val="subsection"/>
      </w:pPr>
      <w:r w:rsidRPr="007E65AE">
        <w:tab/>
        <w:t>(11)</w:t>
      </w:r>
      <w:r w:rsidRPr="007E65AE">
        <w:tab/>
        <w:t xml:space="preserve">If, under </w:t>
      </w:r>
      <w:r w:rsidR="007E65AE">
        <w:t>paragraph (</w:t>
      </w:r>
      <w:r w:rsidRPr="007E65AE">
        <w:t>2)(h)</w:t>
      </w:r>
      <w:r w:rsidR="008702BD" w:rsidRPr="007E65AE">
        <w:t>, the Secretary gives the first person</w:t>
      </w:r>
      <w:r w:rsidRPr="007E65AE">
        <w:t xml:space="preserve"> a stored value card, the giving of the card does not have consequences under the income tax law for the first person.</w:t>
      </w:r>
    </w:p>
    <w:p w:rsidR="00B308F0" w:rsidRPr="007E65AE" w:rsidRDefault="00B308F0" w:rsidP="00B308F0">
      <w:pPr>
        <w:pStyle w:val="ActHead5"/>
      </w:pPr>
      <w:bookmarkStart w:id="412" w:name="_Toc507142815"/>
      <w:r w:rsidRPr="007E65AE">
        <w:rPr>
          <w:rStyle w:val="CharSectno"/>
        </w:rPr>
        <w:t>123YN</w:t>
      </w:r>
      <w:r w:rsidRPr="007E65AE">
        <w:t xml:space="preserve">  Restricted direct payment—</w:t>
      </w:r>
      <w:r w:rsidR="00C52E21" w:rsidRPr="007E65AE">
        <w:t>Part</w:t>
      </w:r>
      <w:r w:rsidR="007E65AE">
        <w:t> </w:t>
      </w:r>
      <w:r w:rsidR="00C52E21" w:rsidRPr="007E65AE">
        <w:t>3B payment nominee</w:t>
      </w:r>
      <w:bookmarkEnd w:id="412"/>
    </w:p>
    <w:p w:rsidR="00B308F0" w:rsidRPr="007E65AE" w:rsidRDefault="00B308F0" w:rsidP="00B308F0">
      <w:pPr>
        <w:pStyle w:val="SubsectionHead"/>
      </w:pPr>
      <w:r w:rsidRPr="007E65AE">
        <w:t>Scope</w:t>
      </w:r>
    </w:p>
    <w:p w:rsidR="00B308F0" w:rsidRPr="007E65AE" w:rsidRDefault="00B308F0" w:rsidP="00B308F0">
      <w:pPr>
        <w:pStyle w:val="subsection"/>
      </w:pPr>
      <w:r w:rsidRPr="007E65AE">
        <w:tab/>
        <w:t>(1)</w:t>
      </w:r>
      <w:r w:rsidRPr="007E65AE">
        <w:tab/>
        <w:t>This section applies if:</w:t>
      </w:r>
    </w:p>
    <w:p w:rsidR="00B308F0" w:rsidRPr="007E65AE" w:rsidRDefault="00B308F0" w:rsidP="00B308F0">
      <w:pPr>
        <w:pStyle w:val="paragraph"/>
      </w:pPr>
      <w:r w:rsidRPr="007E65AE">
        <w:tab/>
        <w:t>(a)</w:t>
      </w:r>
      <w:r w:rsidRPr="007E65AE">
        <w:tab/>
        <w:t xml:space="preserve">a person (the </w:t>
      </w:r>
      <w:r w:rsidRPr="007E65AE">
        <w:rPr>
          <w:b/>
          <w:i/>
        </w:rPr>
        <w:t>first person</w:t>
      </w:r>
      <w:r w:rsidRPr="007E65AE">
        <w:t>) is subject to the income management regime; and</w:t>
      </w:r>
    </w:p>
    <w:p w:rsidR="00B308F0" w:rsidRPr="007E65AE" w:rsidRDefault="00B308F0" w:rsidP="00B308F0">
      <w:pPr>
        <w:pStyle w:val="paragraph"/>
      </w:pPr>
      <w:r w:rsidRPr="007E65AE">
        <w:tab/>
        <w:t>(b)</w:t>
      </w:r>
      <w:r w:rsidRPr="007E65AE">
        <w:tab/>
        <w:t>the first person’s income management account has a credit balance; and</w:t>
      </w:r>
    </w:p>
    <w:p w:rsidR="00B308F0" w:rsidRPr="007E65AE" w:rsidRDefault="00B308F0" w:rsidP="00B308F0">
      <w:pPr>
        <w:pStyle w:val="paragraph"/>
      </w:pPr>
      <w:r w:rsidRPr="007E65AE">
        <w:tab/>
        <w:t>(c)</w:t>
      </w:r>
      <w:r w:rsidRPr="007E65AE">
        <w:tab/>
        <w:t xml:space="preserve">the first person has a </w:t>
      </w:r>
      <w:r w:rsidR="00EE205F" w:rsidRPr="007E65AE">
        <w:t>Part</w:t>
      </w:r>
      <w:r w:rsidR="007E65AE">
        <w:t> </w:t>
      </w:r>
      <w:r w:rsidR="004E7D73" w:rsidRPr="007E65AE">
        <w:t>3B payment nominee</w:t>
      </w:r>
      <w:r w:rsidRPr="007E65AE">
        <w:t>.</w:t>
      </w:r>
    </w:p>
    <w:p w:rsidR="00B308F0" w:rsidRPr="007E65AE" w:rsidRDefault="00B308F0" w:rsidP="00B308F0">
      <w:pPr>
        <w:pStyle w:val="SubsectionHead"/>
      </w:pPr>
      <w:r w:rsidRPr="007E65AE">
        <w:t>Direct payment</w:t>
      </w:r>
    </w:p>
    <w:p w:rsidR="00B308F0" w:rsidRPr="007E65AE" w:rsidRDefault="00B308F0" w:rsidP="00B308F0">
      <w:pPr>
        <w:pStyle w:val="subsection"/>
      </w:pPr>
      <w:r w:rsidRPr="007E65AE">
        <w:tab/>
        <w:t>(2)</w:t>
      </w:r>
      <w:r w:rsidRPr="007E65AE">
        <w:tab/>
        <w:t>The Secretary may, on behalf of the Commonwealth:</w:t>
      </w:r>
    </w:p>
    <w:p w:rsidR="00B308F0" w:rsidRPr="007E65AE" w:rsidRDefault="00B308F0" w:rsidP="00B308F0">
      <w:pPr>
        <w:pStyle w:val="paragraph"/>
      </w:pPr>
      <w:r w:rsidRPr="007E65AE">
        <w:tab/>
        <w:t>(a)</w:t>
      </w:r>
      <w:r w:rsidRPr="007E65AE">
        <w:tab/>
        <w:t xml:space="preserve">pay an amount to the credit of a bank account held by the </w:t>
      </w:r>
      <w:r w:rsidR="00EE205F" w:rsidRPr="007E65AE">
        <w:t>Part</w:t>
      </w:r>
      <w:r w:rsidR="007E65AE">
        <w:t> </w:t>
      </w:r>
      <w:r w:rsidR="004E7D73" w:rsidRPr="007E65AE">
        <w:t>3B payment nominee</w:t>
      </w:r>
      <w:r w:rsidRPr="007E65AE">
        <w:t xml:space="preserve"> (whether alone or jointly or in common with another person); or</w:t>
      </w:r>
    </w:p>
    <w:p w:rsidR="00B308F0" w:rsidRPr="007E65AE" w:rsidRDefault="00B308F0" w:rsidP="00B308F0">
      <w:pPr>
        <w:pStyle w:val="paragraph"/>
      </w:pPr>
      <w:r w:rsidRPr="007E65AE">
        <w:tab/>
        <w:t>(b)</w:t>
      </w:r>
      <w:r w:rsidRPr="007E65AE">
        <w:tab/>
        <w:t xml:space="preserve">with the consent of the </w:t>
      </w:r>
      <w:r w:rsidR="00EE205F" w:rsidRPr="007E65AE">
        <w:t>Part</w:t>
      </w:r>
      <w:r w:rsidR="007E65AE">
        <w:t> </w:t>
      </w:r>
      <w:r w:rsidR="004E7D73" w:rsidRPr="007E65AE">
        <w:t>3B payment nominee</w:t>
      </w:r>
      <w:r w:rsidRPr="007E65AE">
        <w:t>, pay an amount to the credit of a bank account held by a third person (whether alone or jointly or in common with another person); or</w:t>
      </w:r>
    </w:p>
    <w:p w:rsidR="00B308F0" w:rsidRPr="007E65AE" w:rsidRDefault="00B308F0" w:rsidP="00B308F0">
      <w:pPr>
        <w:pStyle w:val="paragraph"/>
      </w:pPr>
      <w:r w:rsidRPr="007E65AE">
        <w:tab/>
        <w:t>(c)</w:t>
      </w:r>
      <w:r w:rsidRPr="007E65AE">
        <w:tab/>
        <w:t>if:</w:t>
      </w:r>
    </w:p>
    <w:p w:rsidR="00B308F0" w:rsidRPr="007E65AE" w:rsidRDefault="00B308F0" w:rsidP="00B308F0">
      <w:pPr>
        <w:pStyle w:val="paragraphsub"/>
      </w:pPr>
      <w:r w:rsidRPr="007E65AE">
        <w:tab/>
        <w:t>(i)</w:t>
      </w:r>
      <w:r w:rsidRPr="007E65AE">
        <w:tab/>
        <w:t>the first person is subject to the income management regime under section</w:t>
      </w:r>
      <w:r w:rsidR="007E65AE">
        <w:t> </w:t>
      </w:r>
      <w:r w:rsidRPr="007E65AE">
        <w:t>123UF; and</w:t>
      </w:r>
    </w:p>
    <w:p w:rsidR="00B308F0" w:rsidRPr="007E65AE" w:rsidRDefault="00B308F0" w:rsidP="00B308F0">
      <w:pPr>
        <w:pStyle w:val="paragraphsub"/>
      </w:pPr>
      <w:r w:rsidRPr="007E65AE">
        <w:tab/>
        <w:t>(ii)</w:t>
      </w:r>
      <w:r w:rsidRPr="007E65AE">
        <w:tab/>
        <w:t>under a law of Queensland, the Queensland Commission gave the Secretary a written notice stating that a specified bank account held by a third person is a nominated third party account in relation to the first person; and</w:t>
      </w:r>
    </w:p>
    <w:p w:rsidR="00B308F0" w:rsidRPr="007E65AE" w:rsidRDefault="00B308F0" w:rsidP="00B308F0">
      <w:pPr>
        <w:pStyle w:val="paragraphsub"/>
      </w:pPr>
      <w:r w:rsidRPr="007E65AE">
        <w:tab/>
        <w:t>(iii)</w:t>
      </w:r>
      <w:r w:rsidRPr="007E65AE">
        <w:tab/>
        <w:t>the notice has not been withdrawn or revoked;</w:t>
      </w:r>
    </w:p>
    <w:p w:rsidR="00B308F0" w:rsidRPr="007E65AE" w:rsidRDefault="00B308F0" w:rsidP="00B308F0">
      <w:pPr>
        <w:pStyle w:val="paragraph"/>
      </w:pPr>
      <w:r w:rsidRPr="007E65AE">
        <w:tab/>
      </w:r>
      <w:r w:rsidRPr="007E65AE">
        <w:tab/>
        <w:t>pay the amount to the credit of that bank account; or</w:t>
      </w:r>
    </w:p>
    <w:p w:rsidR="00B308F0" w:rsidRPr="007E65AE" w:rsidRDefault="00B308F0" w:rsidP="00B308F0">
      <w:pPr>
        <w:pStyle w:val="paragraph"/>
      </w:pPr>
      <w:r w:rsidRPr="007E65AE">
        <w:tab/>
        <w:t>(d)</w:t>
      </w:r>
      <w:r w:rsidRPr="007E65AE">
        <w:tab/>
        <w:t xml:space="preserve">pay an amount to the </w:t>
      </w:r>
      <w:r w:rsidR="00EE205F" w:rsidRPr="007E65AE">
        <w:t>Part</w:t>
      </w:r>
      <w:r w:rsidR="007E65AE">
        <w:t> </w:t>
      </w:r>
      <w:r w:rsidR="004E7D73" w:rsidRPr="007E65AE">
        <w:t>3B payment nominee</w:t>
      </w:r>
      <w:r w:rsidRPr="007E65AE">
        <w:t xml:space="preserve"> by way of a cheque; or</w:t>
      </w:r>
    </w:p>
    <w:p w:rsidR="00B308F0" w:rsidRPr="007E65AE" w:rsidRDefault="00B308F0" w:rsidP="00B308F0">
      <w:pPr>
        <w:pStyle w:val="paragraph"/>
      </w:pPr>
      <w:r w:rsidRPr="007E65AE">
        <w:tab/>
        <w:t>(e)</w:t>
      </w:r>
      <w:r w:rsidRPr="007E65AE">
        <w:tab/>
        <w:t xml:space="preserve">with the consent of the </w:t>
      </w:r>
      <w:r w:rsidR="00EE205F" w:rsidRPr="007E65AE">
        <w:t>Part</w:t>
      </w:r>
      <w:r w:rsidR="007E65AE">
        <w:t> </w:t>
      </w:r>
      <w:r w:rsidR="004E7D73" w:rsidRPr="007E65AE">
        <w:t>3B payment nominee</w:t>
      </w:r>
      <w:r w:rsidRPr="007E65AE">
        <w:t>, pay an amount to a third person by way of a cheque; or</w:t>
      </w:r>
    </w:p>
    <w:p w:rsidR="00B308F0" w:rsidRPr="007E65AE" w:rsidRDefault="00B308F0" w:rsidP="00B308F0">
      <w:pPr>
        <w:pStyle w:val="paragraph"/>
      </w:pPr>
      <w:r w:rsidRPr="007E65AE">
        <w:tab/>
        <w:t>(f)</w:t>
      </w:r>
      <w:r w:rsidRPr="007E65AE">
        <w:tab/>
        <w:t xml:space="preserve">pay an amount to the </w:t>
      </w:r>
      <w:r w:rsidR="00EE205F" w:rsidRPr="007E65AE">
        <w:t>Part</w:t>
      </w:r>
      <w:r w:rsidR="007E65AE">
        <w:t> </w:t>
      </w:r>
      <w:r w:rsidR="004E7D73" w:rsidRPr="007E65AE">
        <w:t>3B payment nominee</w:t>
      </w:r>
      <w:r w:rsidRPr="007E65AE">
        <w:t xml:space="preserve"> by way of cash; or</w:t>
      </w:r>
    </w:p>
    <w:p w:rsidR="00B308F0" w:rsidRPr="007E65AE" w:rsidRDefault="00B308F0" w:rsidP="00B308F0">
      <w:pPr>
        <w:pStyle w:val="paragraph"/>
      </w:pPr>
      <w:r w:rsidRPr="007E65AE">
        <w:tab/>
        <w:t>(g)</w:t>
      </w:r>
      <w:r w:rsidRPr="007E65AE">
        <w:tab/>
        <w:t xml:space="preserve">with the consent of the </w:t>
      </w:r>
      <w:r w:rsidR="00EE205F" w:rsidRPr="007E65AE">
        <w:t>Part</w:t>
      </w:r>
      <w:r w:rsidR="007E65AE">
        <w:t> </w:t>
      </w:r>
      <w:r w:rsidR="004E7D73" w:rsidRPr="007E65AE">
        <w:t>3B payment nominee</w:t>
      </w:r>
      <w:r w:rsidRPr="007E65AE">
        <w:t>, pay an amount to a third person by way of cash; or</w:t>
      </w:r>
    </w:p>
    <w:p w:rsidR="00B308F0" w:rsidRPr="007E65AE" w:rsidRDefault="00B308F0" w:rsidP="00B308F0">
      <w:pPr>
        <w:pStyle w:val="paragraph"/>
      </w:pPr>
      <w:r w:rsidRPr="007E65AE">
        <w:tab/>
        <w:t>(h)</w:t>
      </w:r>
      <w:r w:rsidRPr="007E65AE">
        <w:tab/>
        <w:t xml:space="preserve">give the </w:t>
      </w:r>
      <w:r w:rsidR="00EE205F" w:rsidRPr="007E65AE">
        <w:t>Part</w:t>
      </w:r>
      <w:r w:rsidR="007E65AE">
        <w:t> </w:t>
      </w:r>
      <w:r w:rsidR="004E7D73" w:rsidRPr="007E65AE">
        <w:t>3B payment nominee</w:t>
      </w:r>
      <w:r w:rsidRPr="007E65AE">
        <w:t xml:space="preserve"> a stored value card that enables the </w:t>
      </w:r>
      <w:r w:rsidR="00EE205F" w:rsidRPr="007E65AE">
        <w:t>Part</w:t>
      </w:r>
      <w:r w:rsidR="007E65AE">
        <w:t> </w:t>
      </w:r>
      <w:r w:rsidR="004E7D73" w:rsidRPr="007E65AE">
        <w:t>3B payment nominee</w:t>
      </w:r>
      <w:r w:rsidRPr="007E65AE">
        <w:t xml:space="preserve"> to withdraw cash; or</w:t>
      </w:r>
    </w:p>
    <w:p w:rsidR="00B308F0" w:rsidRPr="007E65AE" w:rsidRDefault="00B308F0" w:rsidP="00B308F0">
      <w:pPr>
        <w:pStyle w:val="paragraph"/>
      </w:pPr>
      <w:r w:rsidRPr="007E65AE">
        <w:tab/>
        <w:t>(i)</w:t>
      </w:r>
      <w:r w:rsidRPr="007E65AE">
        <w:tab/>
        <w:t xml:space="preserve">with the consent of the </w:t>
      </w:r>
      <w:r w:rsidR="00EE205F" w:rsidRPr="007E65AE">
        <w:t>Part</w:t>
      </w:r>
      <w:r w:rsidR="007E65AE">
        <w:t> </w:t>
      </w:r>
      <w:r w:rsidR="004E7D73" w:rsidRPr="007E65AE">
        <w:t>3B payment nominee</w:t>
      </w:r>
      <w:r w:rsidRPr="007E65AE">
        <w:t xml:space="preserve">, give </w:t>
      </w:r>
      <w:r w:rsidR="00D43D1D" w:rsidRPr="007E65AE">
        <w:t>the first person a stored value card that enables the first person</w:t>
      </w:r>
      <w:r w:rsidRPr="007E65AE">
        <w:t xml:space="preserve"> to withdraw cash;</w:t>
      </w:r>
    </w:p>
    <w:p w:rsidR="00B308F0" w:rsidRPr="007E65AE" w:rsidRDefault="00B308F0" w:rsidP="00B308F0">
      <w:pPr>
        <w:pStyle w:val="subsection2"/>
      </w:pPr>
      <w:r w:rsidRPr="007E65AE">
        <w:t>so long as:</w:t>
      </w:r>
    </w:p>
    <w:p w:rsidR="00B308F0" w:rsidRPr="007E65AE" w:rsidRDefault="00B308F0" w:rsidP="00B308F0">
      <w:pPr>
        <w:pStyle w:val="paragraph"/>
      </w:pPr>
      <w:r w:rsidRPr="007E65AE">
        <w:tab/>
        <w:t>(j)</w:t>
      </w:r>
      <w:r w:rsidRPr="007E65AE">
        <w:tab/>
        <w:t xml:space="preserve">if </w:t>
      </w:r>
      <w:r w:rsidR="007E65AE">
        <w:t>paragraph (</w:t>
      </w:r>
      <w:r w:rsidRPr="007E65AE">
        <w:t>a), (b), (c), (d), (e), (f) or (g) applies—the amount paid does not exceed the credit balance of the first person’s income management account; or</w:t>
      </w:r>
    </w:p>
    <w:p w:rsidR="00B308F0" w:rsidRPr="007E65AE" w:rsidRDefault="00B308F0" w:rsidP="00B308F0">
      <w:pPr>
        <w:pStyle w:val="paragraph"/>
      </w:pPr>
      <w:r w:rsidRPr="007E65AE">
        <w:tab/>
        <w:t>(k)</w:t>
      </w:r>
      <w:r w:rsidRPr="007E65AE">
        <w:tab/>
        <w:t xml:space="preserve">if </w:t>
      </w:r>
      <w:r w:rsidR="007E65AE">
        <w:t>paragraph (</w:t>
      </w:r>
      <w:r w:rsidRPr="007E65AE">
        <w:t>h) or (i) applies—the monetary value stored on the card does not exceed the credit balance of the first person’s income management account.</w:t>
      </w:r>
    </w:p>
    <w:p w:rsidR="00B308F0" w:rsidRPr="007E65AE" w:rsidRDefault="00DD2485" w:rsidP="00B308F0">
      <w:pPr>
        <w:pStyle w:val="SubsectionHead"/>
      </w:pPr>
      <w:r w:rsidRPr="007E65AE">
        <w:t>Income Management Record</w:t>
      </w:r>
      <w:r w:rsidR="00B308F0" w:rsidRPr="007E65AE">
        <w:t xml:space="preserve"> to be debited</w:t>
      </w:r>
    </w:p>
    <w:p w:rsidR="00B308F0" w:rsidRPr="007E65AE" w:rsidRDefault="00B308F0" w:rsidP="00B308F0">
      <w:pPr>
        <w:pStyle w:val="subsection"/>
      </w:pPr>
      <w:r w:rsidRPr="007E65AE">
        <w:tab/>
        <w:t>(3)</w:t>
      </w:r>
      <w:r w:rsidRPr="007E65AE">
        <w:tab/>
        <w:t xml:space="preserve">If the Secretary pays an amount under </w:t>
      </w:r>
      <w:r w:rsidR="007E65AE">
        <w:t>paragraph (</w:t>
      </w:r>
      <w:r w:rsidRPr="007E65AE">
        <w:t xml:space="preserve">2)(a), (b), (c), (d), (e), (f) or (g), the </w:t>
      </w:r>
      <w:r w:rsidR="00DD2485" w:rsidRPr="007E65AE">
        <w:t>Income Management Record</w:t>
      </w:r>
      <w:r w:rsidRPr="007E65AE">
        <w:t xml:space="preserve"> is debited by an amount equal to the amount paid.</w:t>
      </w:r>
    </w:p>
    <w:p w:rsidR="00B308F0" w:rsidRPr="007E65AE" w:rsidRDefault="00B308F0" w:rsidP="00B308F0">
      <w:pPr>
        <w:pStyle w:val="subsection"/>
      </w:pPr>
      <w:r w:rsidRPr="007E65AE">
        <w:tab/>
        <w:t>(4)</w:t>
      </w:r>
      <w:r w:rsidRPr="007E65AE">
        <w:tab/>
        <w:t xml:space="preserve">If, under </w:t>
      </w:r>
      <w:r w:rsidR="007E65AE">
        <w:t>paragraph (</w:t>
      </w:r>
      <w:r w:rsidRPr="007E65AE">
        <w:t xml:space="preserve">2)(h) or (i), the Secretary gives the </w:t>
      </w:r>
      <w:r w:rsidR="00EE205F" w:rsidRPr="007E65AE">
        <w:t>Part</w:t>
      </w:r>
      <w:r w:rsidR="007E65AE">
        <w:t> </w:t>
      </w:r>
      <w:r w:rsidR="00470433" w:rsidRPr="007E65AE">
        <w:t>3B payment nominee</w:t>
      </w:r>
      <w:r w:rsidRPr="007E65AE">
        <w:t xml:space="preserve"> or </w:t>
      </w:r>
      <w:r w:rsidR="00D43D1D" w:rsidRPr="007E65AE">
        <w:t>the first person</w:t>
      </w:r>
      <w:r w:rsidRPr="007E65AE">
        <w:t xml:space="preserve"> a stored value card, the </w:t>
      </w:r>
      <w:r w:rsidR="00DD2485" w:rsidRPr="007E65AE">
        <w:t>Income Management Record</w:t>
      </w:r>
      <w:r w:rsidRPr="007E65AE">
        <w:t xml:space="preserve"> is debited by an amount equal to the monetary value stored on the card.</w:t>
      </w:r>
    </w:p>
    <w:p w:rsidR="00B308F0" w:rsidRPr="007E65AE" w:rsidRDefault="00B308F0" w:rsidP="00B308F0">
      <w:pPr>
        <w:pStyle w:val="SubsectionHead"/>
      </w:pPr>
      <w:r w:rsidRPr="007E65AE">
        <w:t>First person’s income management account to be debited</w:t>
      </w:r>
    </w:p>
    <w:p w:rsidR="00B308F0" w:rsidRPr="007E65AE" w:rsidRDefault="00B308F0" w:rsidP="00B308F0">
      <w:pPr>
        <w:pStyle w:val="subsection"/>
      </w:pPr>
      <w:r w:rsidRPr="007E65AE">
        <w:tab/>
        <w:t>(5)</w:t>
      </w:r>
      <w:r w:rsidRPr="007E65AE">
        <w:tab/>
        <w:t xml:space="preserve">If the Secretary pays an amount under </w:t>
      </w:r>
      <w:r w:rsidR="007E65AE">
        <w:t>paragraph (</w:t>
      </w:r>
      <w:r w:rsidRPr="007E65AE">
        <w:t>2)(a), (b), (c), (d), (e), (f) or (g), the first person’s income management account is debited by an amount equal to the amount paid.</w:t>
      </w:r>
    </w:p>
    <w:p w:rsidR="00B308F0" w:rsidRPr="007E65AE" w:rsidRDefault="00B308F0" w:rsidP="00B308F0">
      <w:pPr>
        <w:pStyle w:val="subsection"/>
      </w:pPr>
      <w:r w:rsidRPr="007E65AE">
        <w:tab/>
        <w:t>(6)</w:t>
      </w:r>
      <w:r w:rsidRPr="007E65AE">
        <w:tab/>
        <w:t xml:space="preserve">If, under </w:t>
      </w:r>
      <w:r w:rsidR="007E65AE">
        <w:t>paragraph (</w:t>
      </w:r>
      <w:r w:rsidRPr="007E65AE">
        <w:t xml:space="preserve">2)(h) or (i), the Secretary gives the </w:t>
      </w:r>
      <w:r w:rsidR="00EE205F" w:rsidRPr="007E65AE">
        <w:t>Part</w:t>
      </w:r>
      <w:r w:rsidR="007E65AE">
        <w:t> </w:t>
      </w:r>
      <w:r w:rsidR="00470433" w:rsidRPr="007E65AE">
        <w:t>3B payment nominee</w:t>
      </w:r>
      <w:r w:rsidRPr="007E65AE">
        <w:t xml:space="preserve"> or </w:t>
      </w:r>
      <w:r w:rsidR="00D43D1D" w:rsidRPr="007E65AE">
        <w:t>the first person</w:t>
      </w:r>
      <w:r w:rsidRPr="007E65AE">
        <w:t xml:space="preserve"> a stored value card, the first person’s income management account is debited by an amount equal to the monetary value stored on the card.</w:t>
      </w:r>
    </w:p>
    <w:p w:rsidR="00B308F0" w:rsidRPr="007E65AE" w:rsidRDefault="00B308F0" w:rsidP="00B308F0">
      <w:pPr>
        <w:pStyle w:val="SubsectionHead"/>
      </w:pPr>
      <w:r w:rsidRPr="007E65AE">
        <w:t>Criteria</w:t>
      </w:r>
    </w:p>
    <w:p w:rsidR="00B308F0" w:rsidRPr="007E65AE" w:rsidRDefault="00B308F0" w:rsidP="00B308F0">
      <w:pPr>
        <w:pStyle w:val="subsection"/>
      </w:pPr>
      <w:r w:rsidRPr="007E65AE">
        <w:tab/>
        <w:t>(7)</w:t>
      </w:r>
      <w:r w:rsidRPr="007E65AE">
        <w:tab/>
        <w:t xml:space="preserve">The Secretary must not pay an amount under </w:t>
      </w:r>
      <w:r w:rsidR="007E65AE">
        <w:t>paragraph (</w:t>
      </w:r>
      <w:r w:rsidRPr="007E65AE">
        <w:t>2)(a), (b), (c), (d), (e), (f) or (g) if the Secretary has reasonable grounds to believe that the whole or a part of the amount paid will be used to acquire excluded goods or excluded services.</w:t>
      </w:r>
    </w:p>
    <w:p w:rsidR="00B308F0" w:rsidRPr="007E65AE" w:rsidRDefault="00B308F0" w:rsidP="00B308F0">
      <w:pPr>
        <w:pStyle w:val="subsection"/>
      </w:pPr>
      <w:r w:rsidRPr="007E65AE">
        <w:tab/>
        <w:t>(8)</w:t>
      </w:r>
      <w:r w:rsidRPr="007E65AE">
        <w:tab/>
        <w:t xml:space="preserve">The Secretary must not give </w:t>
      </w:r>
      <w:r w:rsidR="00D43D1D" w:rsidRPr="007E65AE">
        <w:t>the Part</w:t>
      </w:r>
      <w:r w:rsidR="007E65AE">
        <w:t> </w:t>
      </w:r>
      <w:r w:rsidR="00D43D1D" w:rsidRPr="007E65AE">
        <w:t>3B payment nominee or the first person</w:t>
      </w:r>
      <w:r w:rsidRPr="007E65AE">
        <w:t xml:space="preserve"> a stored value card under </w:t>
      </w:r>
      <w:r w:rsidR="007E65AE">
        <w:t>paragraph (</w:t>
      </w:r>
      <w:r w:rsidRPr="007E65AE">
        <w:t>2)(h) or (i) if the Secretary has reasonable grounds to believe that the whole or a part of the monetary value stored on the card will be used to acquire excluded goods or excluded services.</w:t>
      </w:r>
    </w:p>
    <w:p w:rsidR="00B308F0" w:rsidRPr="007E65AE" w:rsidRDefault="00B308F0" w:rsidP="00B308F0">
      <w:pPr>
        <w:pStyle w:val="SubsectionHead"/>
      </w:pPr>
      <w:r w:rsidRPr="007E65AE">
        <w:t>Tax consequences</w:t>
      </w:r>
    </w:p>
    <w:p w:rsidR="00B308F0" w:rsidRPr="007E65AE" w:rsidRDefault="00B308F0" w:rsidP="00B308F0">
      <w:pPr>
        <w:pStyle w:val="subsection"/>
      </w:pPr>
      <w:r w:rsidRPr="007E65AE">
        <w:tab/>
        <w:t>(9)</w:t>
      </w:r>
      <w:r w:rsidRPr="007E65AE">
        <w:tab/>
        <w:t xml:space="preserve">If the Secretary makes a payment under </w:t>
      </w:r>
      <w:r w:rsidR="007E65AE">
        <w:t>paragraph (</w:t>
      </w:r>
      <w:r w:rsidRPr="007E65AE">
        <w:t xml:space="preserve">2)(a), (d) or (f), the payment does not have consequences under the income tax law for the </w:t>
      </w:r>
      <w:r w:rsidR="00EE205F" w:rsidRPr="007E65AE">
        <w:t>Part</w:t>
      </w:r>
      <w:r w:rsidR="007E65AE">
        <w:t> </w:t>
      </w:r>
      <w:r w:rsidR="00470433" w:rsidRPr="007E65AE">
        <w:t>3B payment nominee</w:t>
      </w:r>
      <w:r w:rsidRPr="007E65AE">
        <w:t xml:space="preserve"> or the first person.</w:t>
      </w:r>
    </w:p>
    <w:p w:rsidR="00B308F0" w:rsidRPr="007E65AE" w:rsidRDefault="00B308F0" w:rsidP="00B308F0">
      <w:pPr>
        <w:pStyle w:val="subsection"/>
      </w:pPr>
      <w:r w:rsidRPr="007E65AE">
        <w:tab/>
        <w:t>(10)</w:t>
      </w:r>
      <w:r w:rsidRPr="007E65AE">
        <w:tab/>
        <w:t xml:space="preserve">If the Secretary makes a payment under </w:t>
      </w:r>
      <w:r w:rsidR="007E65AE">
        <w:t>paragraph (</w:t>
      </w:r>
      <w:r w:rsidRPr="007E65AE">
        <w:t xml:space="preserve">2)(b), (c), (e) or (g), the payment does not have consequences under the income tax law for the </w:t>
      </w:r>
      <w:r w:rsidR="00EE205F" w:rsidRPr="007E65AE">
        <w:t>Part</w:t>
      </w:r>
      <w:r w:rsidR="007E65AE">
        <w:t> </w:t>
      </w:r>
      <w:r w:rsidR="00470433" w:rsidRPr="007E65AE">
        <w:t>3B payment nominee</w:t>
      </w:r>
      <w:r w:rsidR="00D43D1D" w:rsidRPr="007E65AE">
        <w:t xml:space="preserve"> or the first person</w:t>
      </w:r>
      <w:r w:rsidRPr="007E65AE">
        <w:t>.</w:t>
      </w:r>
    </w:p>
    <w:p w:rsidR="00B308F0" w:rsidRPr="007E65AE" w:rsidRDefault="00B308F0" w:rsidP="00B308F0">
      <w:pPr>
        <w:pStyle w:val="subsection"/>
      </w:pPr>
      <w:r w:rsidRPr="007E65AE">
        <w:tab/>
        <w:t>(11)</w:t>
      </w:r>
      <w:r w:rsidRPr="007E65AE">
        <w:tab/>
        <w:t xml:space="preserve">If, under </w:t>
      </w:r>
      <w:r w:rsidR="007E65AE">
        <w:t>paragraph (</w:t>
      </w:r>
      <w:r w:rsidRPr="007E65AE">
        <w:t xml:space="preserve">2)(h) or (i), the Secretary gives the </w:t>
      </w:r>
      <w:r w:rsidR="00EE205F" w:rsidRPr="007E65AE">
        <w:t>Part</w:t>
      </w:r>
      <w:r w:rsidR="007E65AE">
        <w:t> </w:t>
      </w:r>
      <w:r w:rsidR="00470433" w:rsidRPr="007E65AE">
        <w:t>3B payment nominee</w:t>
      </w:r>
      <w:r w:rsidRPr="007E65AE">
        <w:t xml:space="preserve"> or </w:t>
      </w:r>
      <w:r w:rsidR="00D43D1D" w:rsidRPr="007E65AE">
        <w:t>the first person</w:t>
      </w:r>
      <w:r w:rsidRPr="007E65AE">
        <w:t xml:space="preserve"> a stored value card, the giving of the card does not have consequences under the income tax law for the </w:t>
      </w:r>
      <w:r w:rsidR="00EE205F" w:rsidRPr="007E65AE">
        <w:t>Part</w:t>
      </w:r>
      <w:r w:rsidR="007E65AE">
        <w:t> </w:t>
      </w:r>
      <w:r w:rsidR="00470433" w:rsidRPr="007E65AE">
        <w:t>3B payment nominee</w:t>
      </w:r>
      <w:r w:rsidR="00D43D1D" w:rsidRPr="007E65AE">
        <w:t xml:space="preserve"> or the first person</w:t>
      </w:r>
      <w:r w:rsidRPr="007E65AE">
        <w:t>.</w:t>
      </w:r>
    </w:p>
    <w:p w:rsidR="00B308F0" w:rsidRPr="007E65AE" w:rsidRDefault="00EE205F" w:rsidP="00B308F0">
      <w:pPr>
        <w:pStyle w:val="ActHead4"/>
      </w:pPr>
      <w:bookmarkStart w:id="413" w:name="_Toc507142816"/>
      <w:r w:rsidRPr="007E65AE">
        <w:rPr>
          <w:rStyle w:val="CharSubdNo"/>
        </w:rPr>
        <w:t>Subdivision</w:t>
      </w:r>
      <w:r w:rsidR="00666140" w:rsidRPr="007E65AE">
        <w:rPr>
          <w:rStyle w:val="CharSubdNo"/>
        </w:rPr>
        <w:t xml:space="preserve"> </w:t>
      </w:r>
      <w:r w:rsidR="00B308F0" w:rsidRPr="007E65AE">
        <w:rPr>
          <w:rStyle w:val="CharSubdNo"/>
        </w:rPr>
        <w:t>C</w:t>
      </w:r>
      <w:r w:rsidR="00B308F0" w:rsidRPr="007E65AE">
        <w:t>—</w:t>
      </w:r>
      <w:r w:rsidR="00B308F0" w:rsidRPr="007E65AE">
        <w:rPr>
          <w:rStyle w:val="CharSubdText"/>
        </w:rPr>
        <w:t>Unrestricted debits</w:t>
      </w:r>
      <w:bookmarkEnd w:id="413"/>
    </w:p>
    <w:p w:rsidR="00B308F0" w:rsidRPr="007E65AE" w:rsidRDefault="00B308F0" w:rsidP="00B308F0">
      <w:pPr>
        <w:pStyle w:val="ActHead5"/>
      </w:pPr>
      <w:bookmarkStart w:id="414" w:name="_Toc507142817"/>
      <w:r w:rsidRPr="007E65AE">
        <w:rPr>
          <w:rStyle w:val="CharSectno"/>
        </w:rPr>
        <w:t>123YO</w:t>
      </w:r>
      <w:r w:rsidRPr="007E65AE">
        <w:t xml:space="preserve">  Unrestricted direct payment—general</w:t>
      </w:r>
      <w:bookmarkEnd w:id="414"/>
    </w:p>
    <w:p w:rsidR="00B308F0" w:rsidRPr="007E65AE" w:rsidRDefault="00B308F0" w:rsidP="00B308F0">
      <w:pPr>
        <w:pStyle w:val="SubsectionHead"/>
      </w:pPr>
      <w:r w:rsidRPr="007E65AE">
        <w:t>Scope</w:t>
      </w:r>
    </w:p>
    <w:p w:rsidR="00B308F0" w:rsidRPr="007E65AE" w:rsidRDefault="00B308F0" w:rsidP="00B308F0">
      <w:pPr>
        <w:pStyle w:val="subsection"/>
      </w:pPr>
      <w:r w:rsidRPr="007E65AE">
        <w:tab/>
        <w:t>(1)</w:t>
      </w:r>
      <w:r w:rsidRPr="007E65AE">
        <w:tab/>
        <w:t>This section applies if:</w:t>
      </w:r>
    </w:p>
    <w:p w:rsidR="00B308F0" w:rsidRPr="007E65AE" w:rsidRDefault="00B308F0" w:rsidP="00B308F0">
      <w:pPr>
        <w:pStyle w:val="paragraph"/>
      </w:pPr>
      <w:r w:rsidRPr="007E65AE">
        <w:tab/>
        <w:t>(a)</w:t>
      </w:r>
      <w:r w:rsidRPr="007E65AE">
        <w:tab/>
        <w:t xml:space="preserve">a person (the </w:t>
      </w:r>
      <w:r w:rsidRPr="007E65AE">
        <w:rPr>
          <w:b/>
          <w:i/>
        </w:rPr>
        <w:t>first person</w:t>
      </w:r>
      <w:r w:rsidRPr="007E65AE">
        <w:t>) is subject to the income management regime; and</w:t>
      </w:r>
    </w:p>
    <w:p w:rsidR="00B308F0" w:rsidRPr="007E65AE" w:rsidRDefault="00B308F0" w:rsidP="00B308F0">
      <w:pPr>
        <w:pStyle w:val="paragraph"/>
      </w:pPr>
      <w:r w:rsidRPr="007E65AE">
        <w:tab/>
        <w:t>(b)</w:t>
      </w:r>
      <w:r w:rsidRPr="007E65AE">
        <w:tab/>
        <w:t>the first person’s income management account has a credit balance; and</w:t>
      </w:r>
    </w:p>
    <w:p w:rsidR="00B308F0" w:rsidRPr="007E65AE" w:rsidRDefault="00B308F0" w:rsidP="00B308F0">
      <w:pPr>
        <w:pStyle w:val="paragraph"/>
      </w:pPr>
      <w:r w:rsidRPr="007E65AE">
        <w:tab/>
        <w:t>(c)</w:t>
      </w:r>
      <w:r w:rsidRPr="007E65AE">
        <w:tab/>
        <w:t xml:space="preserve">the first person does not have a </w:t>
      </w:r>
      <w:r w:rsidR="00EE205F" w:rsidRPr="007E65AE">
        <w:t>Part</w:t>
      </w:r>
      <w:r w:rsidR="007E65AE">
        <w:t> </w:t>
      </w:r>
      <w:r w:rsidR="00470433" w:rsidRPr="007E65AE">
        <w:t>3B payment nominee</w:t>
      </w:r>
      <w:r w:rsidRPr="007E65AE">
        <w:t>.</w:t>
      </w:r>
    </w:p>
    <w:p w:rsidR="00B308F0" w:rsidRPr="007E65AE" w:rsidRDefault="00B308F0" w:rsidP="00B308F0">
      <w:pPr>
        <w:pStyle w:val="SubsectionHead"/>
      </w:pPr>
      <w:r w:rsidRPr="007E65AE">
        <w:t>Direct payment</w:t>
      </w:r>
    </w:p>
    <w:p w:rsidR="00B308F0" w:rsidRPr="007E65AE" w:rsidRDefault="00B308F0" w:rsidP="00B308F0">
      <w:pPr>
        <w:pStyle w:val="subsection"/>
      </w:pPr>
      <w:r w:rsidRPr="007E65AE">
        <w:tab/>
        <w:t>(2)</w:t>
      </w:r>
      <w:r w:rsidRPr="007E65AE">
        <w:tab/>
        <w:t>The Secretary may, on behalf of the Commonwealth:</w:t>
      </w:r>
    </w:p>
    <w:p w:rsidR="00B308F0" w:rsidRPr="007E65AE" w:rsidRDefault="00B308F0" w:rsidP="00B308F0">
      <w:pPr>
        <w:pStyle w:val="paragraph"/>
      </w:pPr>
      <w:r w:rsidRPr="007E65AE">
        <w:tab/>
        <w:t>(a)</w:t>
      </w:r>
      <w:r w:rsidRPr="007E65AE">
        <w:tab/>
        <w:t>pay an amount to the credit of a bank account held by the first person (whether alone or jointly or in common with another person); or</w:t>
      </w:r>
    </w:p>
    <w:p w:rsidR="00B308F0" w:rsidRPr="007E65AE" w:rsidRDefault="00B308F0" w:rsidP="00B308F0">
      <w:pPr>
        <w:pStyle w:val="paragraph"/>
      </w:pPr>
      <w:r w:rsidRPr="007E65AE">
        <w:tab/>
        <w:t>(b)</w:t>
      </w:r>
      <w:r w:rsidRPr="007E65AE">
        <w:tab/>
        <w:t>with the consent of the first person, pay an amount to the credit of a bank account held by a third person (whether alone or jointly or in common with another person); or</w:t>
      </w:r>
    </w:p>
    <w:p w:rsidR="00B308F0" w:rsidRPr="007E65AE" w:rsidRDefault="00B308F0" w:rsidP="00B308F0">
      <w:pPr>
        <w:pStyle w:val="paragraph"/>
      </w:pPr>
      <w:r w:rsidRPr="007E65AE">
        <w:tab/>
        <w:t>(c)</w:t>
      </w:r>
      <w:r w:rsidRPr="007E65AE">
        <w:tab/>
        <w:t>pay an amount to the first person by way of a cheque; or</w:t>
      </w:r>
    </w:p>
    <w:p w:rsidR="00B308F0" w:rsidRPr="007E65AE" w:rsidRDefault="00B308F0" w:rsidP="00B308F0">
      <w:pPr>
        <w:pStyle w:val="paragraph"/>
      </w:pPr>
      <w:r w:rsidRPr="007E65AE">
        <w:tab/>
        <w:t>(d)</w:t>
      </w:r>
      <w:r w:rsidRPr="007E65AE">
        <w:tab/>
        <w:t>with the consent of the first person, pay an amount to a third person by way of a cheque; or</w:t>
      </w:r>
    </w:p>
    <w:p w:rsidR="00B308F0" w:rsidRPr="007E65AE" w:rsidRDefault="00B308F0" w:rsidP="00B308F0">
      <w:pPr>
        <w:pStyle w:val="paragraph"/>
      </w:pPr>
      <w:r w:rsidRPr="007E65AE">
        <w:tab/>
        <w:t>(e)</w:t>
      </w:r>
      <w:r w:rsidRPr="007E65AE">
        <w:tab/>
        <w:t>pay an amount to the first person by way of cash; or</w:t>
      </w:r>
    </w:p>
    <w:p w:rsidR="00B308F0" w:rsidRPr="007E65AE" w:rsidRDefault="00B308F0" w:rsidP="00B308F0">
      <w:pPr>
        <w:pStyle w:val="paragraph"/>
      </w:pPr>
      <w:r w:rsidRPr="007E65AE">
        <w:tab/>
        <w:t>(f)</w:t>
      </w:r>
      <w:r w:rsidRPr="007E65AE">
        <w:tab/>
        <w:t>with the consent of the first person, pay an amount to a third person by way of cash; or</w:t>
      </w:r>
    </w:p>
    <w:p w:rsidR="00B308F0" w:rsidRPr="007E65AE" w:rsidRDefault="00B308F0" w:rsidP="00B308F0">
      <w:pPr>
        <w:pStyle w:val="paragraph"/>
      </w:pPr>
      <w:r w:rsidRPr="007E65AE">
        <w:tab/>
        <w:t>(g)</w:t>
      </w:r>
      <w:r w:rsidRPr="007E65AE">
        <w:tab/>
        <w:t>give the first person a stored value card that enables the first person to withdraw cash;</w:t>
      </w:r>
    </w:p>
    <w:p w:rsidR="00B308F0" w:rsidRPr="007E65AE" w:rsidRDefault="00B308F0" w:rsidP="00B308F0">
      <w:pPr>
        <w:pStyle w:val="subsection2"/>
      </w:pPr>
      <w:r w:rsidRPr="007E65AE">
        <w:t>so long as:</w:t>
      </w:r>
    </w:p>
    <w:p w:rsidR="00B308F0" w:rsidRPr="007E65AE" w:rsidRDefault="00B308F0" w:rsidP="00B308F0">
      <w:pPr>
        <w:pStyle w:val="paragraph"/>
      </w:pPr>
      <w:r w:rsidRPr="007E65AE">
        <w:tab/>
        <w:t>(i)</w:t>
      </w:r>
      <w:r w:rsidRPr="007E65AE">
        <w:tab/>
        <w:t xml:space="preserve">if </w:t>
      </w:r>
      <w:r w:rsidR="007E65AE">
        <w:t>paragraph (</w:t>
      </w:r>
      <w:r w:rsidRPr="007E65AE">
        <w:t>a), (b), (c), (d), (e) or (f) applies—the amount paid does not exceed the credit balance of the first person’s income management account; or</w:t>
      </w:r>
    </w:p>
    <w:p w:rsidR="00B308F0" w:rsidRPr="007E65AE" w:rsidRDefault="00B308F0" w:rsidP="00B308F0">
      <w:pPr>
        <w:pStyle w:val="paragraph"/>
      </w:pPr>
      <w:r w:rsidRPr="007E65AE">
        <w:tab/>
        <w:t>(j)</w:t>
      </w:r>
      <w:r w:rsidRPr="007E65AE">
        <w:tab/>
        <w:t xml:space="preserve">if </w:t>
      </w:r>
      <w:r w:rsidR="007E65AE">
        <w:t>paragraph (</w:t>
      </w:r>
      <w:r w:rsidRPr="007E65AE">
        <w:t>g) applies—the monetary value stored on the card does not exceed the credit balance of the first person’s income management account.</w:t>
      </w:r>
    </w:p>
    <w:p w:rsidR="00B308F0" w:rsidRPr="007E65AE" w:rsidRDefault="00B308F0" w:rsidP="00B308F0">
      <w:pPr>
        <w:pStyle w:val="subsection"/>
      </w:pPr>
      <w:r w:rsidRPr="007E65AE">
        <w:tab/>
        <w:t>(3)</w:t>
      </w:r>
      <w:r w:rsidRPr="007E65AE">
        <w:tab/>
        <w:t xml:space="preserve">In deciding whether to take action under </w:t>
      </w:r>
      <w:r w:rsidR="007E65AE">
        <w:t>subsection (</w:t>
      </w:r>
      <w:r w:rsidRPr="007E65AE">
        <w:t>2), the Secretary must have regard to:</w:t>
      </w:r>
    </w:p>
    <w:p w:rsidR="00B308F0" w:rsidRPr="007E65AE" w:rsidRDefault="00B308F0" w:rsidP="00B308F0">
      <w:pPr>
        <w:pStyle w:val="paragraph"/>
      </w:pPr>
      <w:r w:rsidRPr="007E65AE">
        <w:tab/>
        <w:t>(a)</w:t>
      </w:r>
      <w:r w:rsidRPr="007E65AE">
        <w:tab/>
        <w:t>such matters (if any) as are specified in a legislative instrument made by the Minister for the purposes of this paragraph; and</w:t>
      </w:r>
    </w:p>
    <w:p w:rsidR="00B308F0" w:rsidRPr="007E65AE" w:rsidRDefault="00B308F0" w:rsidP="00B308F0">
      <w:pPr>
        <w:pStyle w:val="paragraph"/>
      </w:pPr>
      <w:r w:rsidRPr="007E65AE">
        <w:tab/>
        <w:t>(b)</w:t>
      </w:r>
      <w:r w:rsidRPr="007E65AE">
        <w:tab/>
        <w:t>such other matters (if any) as the Secretary considers relevant.</w:t>
      </w:r>
    </w:p>
    <w:p w:rsidR="00B308F0" w:rsidRPr="007E65AE" w:rsidRDefault="00742B9F" w:rsidP="00B308F0">
      <w:pPr>
        <w:pStyle w:val="SubsectionHead"/>
      </w:pPr>
      <w:r w:rsidRPr="007E65AE">
        <w:t>Income Management Record</w:t>
      </w:r>
      <w:r w:rsidR="00B308F0" w:rsidRPr="007E65AE">
        <w:t xml:space="preserve"> to be debited</w:t>
      </w:r>
    </w:p>
    <w:p w:rsidR="00B308F0" w:rsidRPr="007E65AE" w:rsidRDefault="00B308F0" w:rsidP="00B308F0">
      <w:pPr>
        <w:pStyle w:val="subsection"/>
      </w:pPr>
      <w:r w:rsidRPr="007E65AE">
        <w:tab/>
        <w:t>(4)</w:t>
      </w:r>
      <w:r w:rsidRPr="007E65AE">
        <w:tab/>
        <w:t xml:space="preserve">If the Secretary pays an amount under </w:t>
      </w:r>
      <w:r w:rsidR="007E65AE">
        <w:t>paragraph (</w:t>
      </w:r>
      <w:r w:rsidRPr="007E65AE">
        <w:t xml:space="preserve">2)(a), (b), (c), (d), (e) or (f), the </w:t>
      </w:r>
      <w:r w:rsidR="00BD0FDB" w:rsidRPr="007E65AE">
        <w:t>Income Management Record</w:t>
      </w:r>
      <w:r w:rsidRPr="007E65AE">
        <w:t xml:space="preserve"> is debited by an amount equal to the amount paid.</w:t>
      </w:r>
    </w:p>
    <w:p w:rsidR="00B308F0" w:rsidRPr="007E65AE" w:rsidRDefault="00B308F0" w:rsidP="00B308F0">
      <w:pPr>
        <w:pStyle w:val="subsection"/>
      </w:pPr>
      <w:r w:rsidRPr="007E65AE">
        <w:tab/>
        <w:t>(5)</w:t>
      </w:r>
      <w:r w:rsidRPr="007E65AE">
        <w:tab/>
        <w:t xml:space="preserve">If, under </w:t>
      </w:r>
      <w:r w:rsidR="007E65AE">
        <w:t>paragraph (</w:t>
      </w:r>
      <w:r w:rsidRPr="007E65AE">
        <w:t>2)(g)</w:t>
      </w:r>
      <w:r w:rsidR="00D43D1D" w:rsidRPr="007E65AE">
        <w:t>, the Secretary gives the first person</w:t>
      </w:r>
      <w:r w:rsidRPr="007E65AE">
        <w:t xml:space="preserve"> a stored value card, the </w:t>
      </w:r>
      <w:r w:rsidR="00BD0FDB" w:rsidRPr="007E65AE">
        <w:t>Income Management Record</w:t>
      </w:r>
      <w:r w:rsidRPr="007E65AE">
        <w:t xml:space="preserve"> is debited by an amount equal to the monetary value stored on the card.</w:t>
      </w:r>
    </w:p>
    <w:p w:rsidR="00B308F0" w:rsidRPr="007E65AE" w:rsidRDefault="00B308F0" w:rsidP="00B308F0">
      <w:pPr>
        <w:pStyle w:val="SubsectionHead"/>
      </w:pPr>
      <w:r w:rsidRPr="007E65AE">
        <w:t>First person’s income management account to be debited</w:t>
      </w:r>
    </w:p>
    <w:p w:rsidR="00B308F0" w:rsidRPr="007E65AE" w:rsidRDefault="00B308F0" w:rsidP="00B308F0">
      <w:pPr>
        <w:pStyle w:val="subsection"/>
      </w:pPr>
      <w:r w:rsidRPr="007E65AE">
        <w:tab/>
        <w:t>(6)</w:t>
      </w:r>
      <w:r w:rsidRPr="007E65AE">
        <w:tab/>
        <w:t xml:space="preserve">If the Secretary pays an amount under </w:t>
      </w:r>
      <w:r w:rsidR="007E65AE">
        <w:t>paragraph (</w:t>
      </w:r>
      <w:r w:rsidRPr="007E65AE">
        <w:t>2)(a), (b), (c), (d), (e) or (f), the first person’s income management account is debited by an amount equal to the amount paid.</w:t>
      </w:r>
    </w:p>
    <w:p w:rsidR="00B308F0" w:rsidRPr="007E65AE" w:rsidRDefault="00B308F0" w:rsidP="00B308F0">
      <w:pPr>
        <w:pStyle w:val="subsection"/>
      </w:pPr>
      <w:r w:rsidRPr="007E65AE">
        <w:tab/>
        <w:t>(7)</w:t>
      </w:r>
      <w:r w:rsidRPr="007E65AE">
        <w:tab/>
        <w:t xml:space="preserve">If, under </w:t>
      </w:r>
      <w:r w:rsidR="007E65AE">
        <w:t>paragraph (</w:t>
      </w:r>
      <w:r w:rsidRPr="007E65AE">
        <w:t>2)(g)</w:t>
      </w:r>
      <w:r w:rsidR="00D43D1D" w:rsidRPr="007E65AE">
        <w:t>, the Secretary gives the first person</w:t>
      </w:r>
      <w:r w:rsidRPr="007E65AE">
        <w:t xml:space="preserve"> a stored value card, the first person’s income management account is debited by an amount equal to the monetary value stored on the card.</w:t>
      </w:r>
    </w:p>
    <w:p w:rsidR="00B308F0" w:rsidRPr="007E65AE" w:rsidRDefault="00B308F0" w:rsidP="00B308F0">
      <w:pPr>
        <w:pStyle w:val="SubsectionHead"/>
      </w:pPr>
      <w:r w:rsidRPr="007E65AE">
        <w:t>Tax consequences</w:t>
      </w:r>
    </w:p>
    <w:p w:rsidR="00B308F0" w:rsidRPr="007E65AE" w:rsidRDefault="00B308F0" w:rsidP="00B308F0">
      <w:pPr>
        <w:pStyle w:val="subsection"/>
      </w:pPr>
      <w:r w:rsidRPr="007E65AE">
        <w:tab/>
        <w:t>(8)</w:t>
      </w:r>
      <w:r w:rsidRPr="007E65AE">
        <w:tab/>
        <w:t xml:space="preserve">If the Secretary makes a payment under </w:t>
      </w:r>
      <w:r w:rsidR="007E65AE">
        <w:t>paragraph (</w:t>
      </w:r>
      <w:r w:rsidRPr="007E65AE">
        <w:t>2)(a), (c) or (e), the payment does not have consequences under the income tax law for the first person.</w:t>
      </w:r>
    </w:p>
    <w:p w:rsidR="00B308F0" w:rsidRPr="007E65AE" w:rsidRDefault="00B308F0" w:rsidP="00B308F0">
      <w:pPr>
        <w:pStyle w:val="subsection"/>
      </w:pPr>
      <w:r w:rsidRPr="007E65AE">
        <w:tab/>
        <w:t>(9)</w:t>
      </w:r>
      <w:r w:rsidRPr="007E65AE">
        <w:tab/>
        <w:t xml:space="preserve">If the Secretary makes a payment under </w:t>
      </w:r>
      <w:r w:rsidR="007E65AE">
        <w:t>paragraph (</w:t>
      </w:r>
      <w:r w:rsidRPr="007E65AE">
        <w:t>2)(b), (d) or (f), the payment does not have consequences under the income tax law for the first person or the third person.</w:t>
      </w:r>
    </w:p>
    <w:p w:rsidR="00B308F0" w:rsidRPr="007E65AE" w:rsidRDefault="00B308F0" w:rsidP="00B308F0">
      <w:pPr>
        <w:pStyle w:val="subsection"/>
      </w:pPr>
      <w:r w:rsidRPr="007E65AE">
        <w:tab/>
        <w:t>(10)</w:t>
      </w:r>
      <w:r w:rsidRPr="007E65AE">
        <w:tab/>
        <w:t xml:space="preserve">If, under </w:t>
      </w:r>
      <w:r w:rsidR="007E65AE">
        <w:t>paragraph (</w:t>
      </w:r>
      <w:r w:rsidRPr="007E65AE">
        <w:t>2)(g)</w:t>
      </w:r>
      <w:r w:rsidR="00D43D1D" w:rsidRPr="007E65AE">
        <w:t>, the Secretary gives the first person</w:t>
      </w:r>
      <w:r w:rsidRPr="007E65AE">
        <w:t xml:space="preserve"> a stored value card, the giving of the card does not have consequences under the income tax law for the first person.</w:t>
      </w:r>
    </w:p>
    <w:p w:rsidR="00B308F0" w:rsidRPr="007E65AE" w:rsidRDefault="00B308F0" w:rsidP="00B308F0">
      <w:pPr>
        <w:pStyle w:val="ActHead5"/>
      </w:pPr>
      <w:bookmarkStart w:id="415" w:name="_Toc507142818"/>
      <w:r w:rsidRPr="007E65AE">
        <w:rPr>
          <w:rStyle w:val="CharSectno"/>
        </w:rPr>
        <w:t>123YP</w:t>
      </w:r>
      <w:r w:rsidRPr="007E65AE">
        <w:t xml:space="preserve">  Unrestricted direct payment—</w:t>
      </w:r>
      <w:r w:rsidR="00C52E21" w:rsidRPr="007E65AE">
        <w:t>Part</w:t>
      </w:r>
      <w:r w:rsidR="007E65AE">
        <w:t> </w:t>
      </w:r>
      <w:r w:rsidR="00C52E21" w:rsidRPr="007E65AE">
        <w:t>3B payment nominee</w:t>
      </w:r>
      <w:bookmarkEnd w:id="415"/>
    </w:p>
    <w:p w:rsidR="00B308F0" w:rsidRPr="007E65AE" w:rsidRDefault="00B308F0" w:rsidP="00B308F0">
      <w:pPr>
        <w:pStyle w:val="SubsectionHead"/>
      </w:pPr>
      <w:r w:rsidRPr="007E65AE">
        <w:t>Scope</w:t>
      </w:r>
    </w:p>
    <w:p w:rsidR="00B308F0" w:rsidRPr="007E65AE" w:rsidRDefault="00B308F0" w:rsidP="00B308F0">
      <w:pPr>
        <w:pStyle w:val="subsection"/>
      </w:pPr>
      <w:r w:rsidRPr="007E65AE">
        <w:tab/>
        <w:t>(1)</w:t>
      </w:r>
      <w:r w:rsidRPr="007E65AE">
        <w:tab/>
        <w:t>This section applies if:</w:t>
      </w:r>
    </w:p>
    <w:p w:rsidR="00B308F0" w:rsidRPr="007E65AE" w:rsidRDefault="00B308F0" w:rsidP="00B308F0">
      <w:pPr>
        <w:pStyle w:val="paragraph"/>
      </w:pPr>
      <w:r w:rsidRPr="007E65AE">
        <w:tab/>
        <w:t>(a)</w:t>
      </w:r>
      <w:r w:rsidRPr="007E65AE">
        <w:tab/>
        <w:t xml:space="preserve">a person (the </w:t>
      </w:r>
      <w:r w:rsidRPr="007E65AE">
        <w:rPr>
          <w:b/>
          <w:i/>
        </w:rPr>
        <w:t>first person</w:t>
      </w:r>
      <w:r w:rsidRPr="007E65AE">
        <w:t>) is subject to the income management regime; and</w:t>
      </w:r>
    </w:p>
    <w:p w:rsidR="00B308F0" w:rsidRPr="007E65AE" w:rsidRDefault="00B308F0" w:rsidP="00B308F0">
      <w:pPr>
        <w:pStyle w:val="paragraph"/>
      </w:pPr>
      <w:r w:rsidRPr="007E65AE">
        <w:tab/>
        <w:t>(b)</w:t>
      </w:r>
      <w:r w:rsidRPr="007E65AE">
        <w:tab/>
        <w:t>the first person’s income management account has a credit balance; and</w:t>
      </w:r>
    </w:p>
    <w:p w:rsidR="00B308F0" w:rsidRPr="007E65AE" w:rsidRDefault="00B308F0" w:rsidP="00B308F0">
      <w:pPr>
        <w:pStyle w:val="paragraph"/>
      </w:pPr>
      <w:r w:rsidRPr="007E65AE">
        <w:tab/>
        <w:t>(c)</w:t>
      </w:r>
      <w:r w:rsidRPr="007E65AE">
        <w:tab/>
        <w:t xml:space="preserve">the first person has a </w:t>
      </w:r>
      <w:r w:rsidR="00EE205F" w:rsidRPr="007E65AE">
        <w:t>Part</w:t>
      </w:r>
      <w:r w:rsidR="007E65AE">
        <w:t> </w:t>
      </w:r>
      <w:r w:rsidR="00470433" w:rsidRPr="007E65AE">
        <w:t>3B payment nominee</w:t>
      </w:r>
      <w:r w:rsidRPr="007E65AE">
        <w:t>.</w:t>
      </w:r>
    </w:p>
    <w:p w:rsidR="00B308F0" w:rsidRPr="007E65AE" w:rsidRDefault="00B308F0" w:rsidP="00B308F0">
      <w:pPr>
        <w:pStyle w:val="SubsectionHead"/>
      </w:pPr>
      <w:r w:rsidRPr="007E65AE">
        <w:t>Direct payment</w:t>
      </w:r>
    </w:p>
    <w:p w:rsidR="00B308F0" w:rsidRPr="007E65AE" w:rsidRDefault="00B308F0" w:rsidP="00B308F0">
      <w:pPr>
        <w:pStyle w:val="subsection"/>
      </w:pPr>
      <w:r w:rsidRPr="007E65AE">
        <w:tab/>
        <w:t>(2)</w:t>
      </w:r>
      <w:r w:rsidRPr="007E65AE">
        <w:tab/>
        <w:t>The Secretary may, on behalf of the Commonwealth:</w:t>
      </w:r>
    </w:p>
    <w:p w:rsidR="00B308F0" w:rsidRPr="007E65AE" w:rsidRDefault="00B308F0" w:rsidP="00B308F0">
      <w:pPr>
        <w:pStyle w:val="paragraph"/>
      </w:pPr>
      <w:r w:rsidRPr="007E65AE">
        <w:tab/>
        <w:t>(a)</w:t>
      </w:r>
      <w:r w:rsidRPr="007E65AE">
        <w:tab/>
        <w:t xml:space="preserve">pay an amount to the credit of a bank account held by the </w:t>
      </w:r>
      <w:r w:rsidR="00EE205F" w:rsidRPr="007E65AE">
        <w:t>Part</w:t>
      </w:r>
      <w:r w:rsidR="007E65AE">
        <w:t> </w:t>
      </w:r>
      <w:r w:rsidR="00470433" w:rsidRPr="007E65AE">
        <w:t>3B payment nominee</w:t>
      </w:r>
      <w:r w:rsidRPr="007E65AE">
        <w:t xml:space="preserve"> (whether alone or jointly or in common with another person); or</w:t>
      </w:r>
    </w:p>
    <w:p w:rsidR="00B308F0" w:rsidRPr="007E65AE" w:rsidRDefault="00B308F0" w:rsidP="00B308F0">
      <w:pPr>
        <w:pStyle w:val="paragraph"/>
      </w:pPr>
      <w:r w:rsidRPr="007E65AE">
        <w:tab/>
        <w:t>(b)</w:t>
      </w:r>
      <w:r w:rsidRPr="007E65AE">
        <w:tab/>
        <w:t xml:space="preserve">with the consent of the </w:t>
      </w:r>
      <w:r w:rsidR="00EE205F" w:rsidRPr="007E65AE">
        <w:t>Part</w:t>
      </w:r>
      <w:r w:rsidR="007E65AE">
        <w:t> </w:t>
      </w:r>
      <w:r w:rsidR="00470433" w:rsidRPr="007E65AE">
        <w:t>3B payment nominee</w:t>
      </w:r>
      <w:r w:rsidRPr="007E65AE">
        <w:t>, pay an amount to the credit of a bank account held by a third person (whether alone or jointly or in common with another person); or</w:t>
      </w:r>
    </w:p>
    <w:p w:rsidR="00B308F0" w:rsidRPr="007E65AE" w:rsidRDefault="00B308F0" w:rsidP="00B308F0">
      <w:pPr>
        <w:pStyle w:val="paragraph"/>
      </w:pPr>
      <w:r w:rsidRPr="007E65AE">
        <w:tab/>
        <w:t>(c)</w:t>
      </w:r>
      <w:r w:rsidRPr="007E65AE">
        <w:tab/>
        <w:t xml:space="preserve">pay an amount to the </w:t>
      </w:r>
      <w:r w:rsidR="00EE205F" w:rsidRPr="007E65AE">
        <w:t>Part</w:t>
      </w:r>
      <w:r w:rsidR="007E65AE">
        <w:t> </w:t>
      </w:r>
      <w:r w:rsidR="00470433" w:rsidRPr="007E65AE">
        <w:t>3B payment nominee</w:t>
      </w:r>
      <w:r w:rsidRPr="007E65AE">
        <w:t xml:space="preserve"> by way of a cheque; or</w:t>
      </w:r>
    </w:p>
    <w:p w:rsidR="00B308F0" w:rsidRPr="007E65AE" w:rsidRDefault="00B308F0" w:rsidP="00B308F0">
      <w:pPr>
        <w:pStyle w:val="paragraph"/>
      </w:pPr>
      <w:r w:rsidRPr="007E65AE">
        <w:tab/>
        <w:t>(d)</w:t>
      </w:r>
      <w:r w:rsidRPr="007E65AE">
        <w:tab/>
        <w:t xml:space="preserve">with the consent of the </w:t>
      </w:r>
      <w:r w:rsidR="00EE205F" w:rsidRPr="007E65AE">
        <w:t>Part</w:t>
      </w:r>
      <w:r w:rsidR="007E65AE">
        <w:t> </w:t>
      </w:r>
      <w:r w:rsidR="00470433" w:rsidRPr="007E65AE">
        <w:t>3B payment nominee</w:t>
      </w:r>
      <w:r w:rsidRPr="007E65AE">
        <w:t>, pay an amount to a third person by way of a cheque; or</w:t>
      </w:r>
    </w:p>
    <w:p w:rsidR="00B308F0" w:rsidRPr="007E65AE" w:rsidRDefault="00B308F0" w:rsidP="00B308F0">
      <w:pPr>
        <w:pStyle w:val="paragraph"/>
      </w:pPr>
      <w:r w:rsidRPr="007E65AE">
        <w:tab/>
        <w:t>(e)</w:t>
      </w:r>
      <w:r w:rsidRPr="007E65AE">
        <w:tab/>
        <w:t xml:space="preserve">pay an amount to the </w:t>
      </w:r>
      <w:r w:rsidR="00EE205F" w:rsidRPr="007E65AE">
        <w:t>Part</w:t>
      </w:r>
      <w:r w:rsidR="007E65AE">
        <w:t> </w:t>
      </w:r>
      <w:r w:rsidR="00470433" w:rsidRPr="007E65AE">
        <w:t>3B payment nominee</w:t>
      </w:r>
      <w:r w:rsidRPr="007E65AE">
        <w:t xml:space="preserve"> by way of cash; or</w:t>
      </w:r>
    </w:p>
    <w:p w:rsidR="00B308F0" w:rsidRPr="007E65AE" w:rsidRDefault="00B308F0" w:rsidP="00B308F0">
      <w:pPr>
        <w:pStyle w:val="paragraph"/>
      </w:pPr>
      <w:r w:rsidRPr="007E65AE">
        <w:tab/>
        <w:t>(f)</w:t>
      </w:r>
      <w:r w:rsidRPr="007E65AE">
        <w:tab/>
        <w:t xml:space="preserve">with the consent of the </w:t>
      </w:r>
      <w:r w:rsidR="00EE205F" w:rsidRPr="007E65AE">
        <w:t>Part</w:t>
      </w:r>
      <w:r w:rsidR="007E65AE">
        <w:t> </w:t>
      </w:r>
      <w:r w:rsidR="00470433" w:rsidRPr="007E65AE">
        <w:t>3B payment nominee</w:t>
      </w:r>
      <w:r w:rsidRPr="007E65AE">
        <w:t>, pay an amount to a third person by way of cash; or</w:t>
      </w:r>
    </w:p>
    <w:p w:rsidR="00B308F0" w:rsidRPr="007E65AE" w:rsidRDefault="00B308F0" w:rsidP="00B308F0">
      <w:pPr>
        <w:pStyle w:val="paragraph"/>
      </w:pPr>
      <w:r w:rsidRPr="007E65AE">
        <w:tab/>
        <w:t>(g)</w:t>
      </w:r>
      <w:r w:rsidRPr="007E65AE">
        <w:tab/>
        <w:t xml:space="preserve">give the </w:t>
      </w:r>
      <w:r w:rsidR="00EE205F" w:rsidRPr="007E65AE">
        <w:t>Part</w:t>
      </w:r>
      <w:r w:rsidR="007E65AE">
        <w:t> </w:t>
      </w:r>
      <w:r w:rsidR="00470433" w:rsidRPr="007E65AE">
        <w:t>3B payment nominee</w:t>
      </w:r>
      <w:r w:rsidRPr="007E65AE">
        <w:t xml:space="preserve"> a stored value card that enables the </w:t>
      </w:r>
      <w:r w:rsidR="00EE205F" w:rsidRPr="007E65AE">
        <w:t>Part</w:t>
      </w:r>
      <w:r w:rsidR="007E65AE">
        <w:t> </w:t>
      </w:r>
      <w:r w:rsidR="00470433" w:rsidRPr="007E65AE">
        <w:t>3B payment nominee</w:t>
      </w:r>
      <w:r w:rsidRPr="007E65AE">
        <w:t xml:space="preserve"> to withdraw cash; or</w:t>
      </w:r>
    </w:p>
    <w:p w:rsidR="00B308F0" w:rsidRPr="007E65AE" w:rsidRDefault="00B308F0" w:rsidP="00B308F0">
      <w:pPr>
        <w:pStyle w:val="paragraph"/>
      </w:pPr>
      <w:r w:rsidRPr="007E65AE">
        <w:tab/>
        <w:t>(h)</w:t>
      </w:r>
      <w:r w:rsidRPr="007E65AE">
        <w:tab/>
        <w:t xml:space="preserve">with the consent of the </w:t>
      </w:r>
      <w:r w:rsidR="00EE205F" w:rsidRPr="007E65AE">
        <w:t>Part</w:t>
      </w:r>
      <w:r w:rsidR="007E65AE">
        <w:t> </w:t>
      </w:r>
      <w:r w:rsidR="00470433" w:rsidRPr="007E65AE">
        <w:t>3B payment nominee</w:t>
      </w:r>
      <w:r w:rsidRPr="007E65AE">
        <w:t xml:space="preserve">, give </w:t>
      </w:r>
      <w:r w:rsidR="004A7FC9" w:rsidRPr="007E65AE">
        <w:t>the first person a stored value card that enables the first person</w:t>
      </w:r>
      <w:r w:rsidRPr="007E65AE">
        <w:t xml:space="preserve"> to withdraw cash;</w:t>
      </w:r>
    </w:p>
    <w:p w:rsidR="00B308F0" w:rsidRPr="007E65AE" w:rsidRDefault="00B308F0" w:rsidP="00B308F0">
      <w:pPr>
        <w:pStyle w:val="subsection2"/>
      </w:pPr>
      <w:r w:rsidRPr="007E65AE">
        <w:t>so long as:</w:t>
      </w:r>
    </w:p>
    <w:p w:rsidR="00B308F0" w:rsidRPr="007E65AE" w:rsidRDefault="00B308F0" w:rsidP="00B308F0">
      <w:pPr>
        <w:pStyle w:val="paragraph"/>
      </w:pPr>
      <w:r w:rsidRPr="007E65AE">
        <w:tab/>
        <w:t>(i)</w:t>
      </w:r>
      <w:r w:rsidRPr="007E65AE">
        <w:tab/>
        <w:t xml:space="preserve">if </w:t>
      </w:r>
      <w:r w:rsidR="007E65AE">
        <w:t>paragraph (</w:t>
      </w:r>
      <w:r w:rsidRPr="007E65AE">
        <w:t>a), (b), (c), (d), (e) or (f) applies—the amount paid does not exceed the credit balance of the first person’s income management account; or</w:t>
      </w:r>
    </w:p>
    <w:p w:rsidR="00B308F0" w:rsidRPr="007E65AE" w:rsidRDefault="00B308F0" w:rsidP="00B308F0">
      <w:pPr>
        <w:pStyle w:val="paragraph"/>
      </w:pPr>
      <w:r w:rsidRPr="007E65AE">
        <w:tab/>
        <w:t>(j)</w:t>
      </w:r>
      <w:r w:rsidRPr="007E65AE">
        <w:tab/>
        <w:t xml:space="preserve">if </w:t>
      </w:r>
      <w:r w:rsidR="007E65AE">
        <w:t>paragraph (</w:t>
      </w:r>
      <w:r w:rsidRPr="007E65AE">
        <w:t>g) or (h) applies—the monetary value stored on the card does not exceed the credit balance of the first person’s income management account.</w:t>
      </w:r>
    </w:p>
    <w:p w:rsidR="00B308F0" w:rsidRPr="007E65AE" w:rsidRDefault="00B308F0" w:rsidP="00B308F0">
      <w:pPr>
        <w:pStyle w:val="subsection"/>
      </w:pPr>
      <w:r w:rsidRPr="007E65AE">
        <w:tab/>
        <w:t>(3)</w:t>
      </w:r>
      <w:r w:rsidRPr="007E65AE">
        <w:tab/>
        <w:t xml:space="preserve">In deciding whether to take action under </w:t>
      </w:r>
      <w:r w:rsidR="007E65AE">
        <w:t>subsection (</w:t>
      </w:r>
      <w:r w:rsidRPr="007E65AE">
        <w:t>2), the Secretary must have regard to:</w:t>
      </w:r>
    </w:p>
    <w:p w:rsidR="00B308F0" w:rsidRPr="007E65AE" w:rsidRDefault="00B308F0" w:rsidP="00B308F0">
      <w:pPr>
        <w:pStyle w:val="paragraph"/>
      </w:pPr>
      <w:r w:rsidRPr="007E65AE">
        <w:tab/>
        <w:t>(a)</w:t>
      </w:r>
      <w:r w:rsidRPr="007E65AE">
        <w:tab/>
        <w:t>such matters (if any) as are specified in a legislative instrument made by the Minister for the purposes of this paragraph; and</w:t>
      </w:r>
    </w:p>
    <w:p w:rsidR="00B308F0" w:rsidRPr="007E65AE" w:rsidRDefault="00B308F0" w:rsidP="00B308F0">
      <w:pPr>
        <w:pStyle w:val="paragraph"/>
      </w:pPr>
      <w:r w:rsidRPr="007E65AE">
        <w:tab/>
        <w:t>(b)</w:t>
      </w:r>
      <w:r w:rsidRPr="007E65AE">
        <w:tab/>
        <w:t>such other matters (if any) as the Secretary considers relevant.</w:t>
      </w:r>
    </w:p>
    <w:p w:rsidR="00B308F0" w:rsidRPr="007E65AE" w:rsidRDefault="005C33C2" w:rsidP="00B308F0">
      <w:pPr>
        <w:pStyle w:val="SubsectionHead"/>
      </w:pPr>
      <w:r w:rsidRPr="007E65AE">
        <w:t>Income Management Record</w:t>
      </w:r>
      <w:r w:rsidR="00B308F0" w:rsidRPr="007E65AE">
        <w:t xml:space="preserve"> to be debited</w:t>
      </w:r>
    </w:p>
    <w:p w:rsidR="00B308F0" w:rsidRPr="007E65AE" w:rsidRDefault="00B308F0" w:rsidP="00B308F0">
      <w:pPr>
        <w:pStyle w:val="subsection"/>
      </w:pPr>
      <w:r w:rsidRPr="007E65AE">
        <w:tab/>
        <w:t>(4)</w:t>
      </w:r>
      <w:r w:rsidRPr="007E65AE">
        <w:tab/>
        <w:t xml:space="preserve">If the Secretary pays an amount under </w:t>
      </w:r>
      <w:r w:rsidR="007E65AE">
        <w:t>paragraph (</w:t>
      </w:r>
      <w:r w:rsidRPr="007E65AE">
        <w:t xml:space="preserve">2)(a), (b), (c), (d), (e) or (f), the </w:t>
      </w:r>
      <w:r w:rsidR="00A61FD4" w:rsidRPr="007E65AE">
        <w:t>Income Management Record</w:t>
      </w:r>
      <w:r w:rsidRPr="007E65AE">
        <w:t xml:space="preserve"> is debited by an amount equal to the amount paid.</w:t>
      </w:r>
    </w:p>
    <w:p w:rsidR="00B308F0" w:rsidRPr="007E65AE" w:rsidRDefault="00B308F0" w:rsidP="00B308F0">
      <w:pPr>
        <w:pStyle w:val="subsection"/>
      </w:pPr>
      <w:r w:rsidRPr="007E65AE">
        <w:tab/>
        <w:t>(5)</w:t>
      </w:r>
      <w:r w:rsidRPr="007E65AE">
        <w:tab/>
        <w:t xml:space="preserve">If, under </w:t>
      </w:r>
      <w:r w:rsidR="007E65AE">
        <w:t>paragraph (</w:t>
      </w:r>
      <w:r w:rsidRPr="007E65AE">
        <w:t xml:space="preserve">2)(g) or (h), the Secretary gives the </w:t>
      </w:r>
      <w:r w:rsidR="00EE205F" w:rsidRPr="007E65AE">
        <w:t>Part</w:t>
      </w:r>
      <w:r w:rsidR="007E65AE">
        <w:t> </w:t>
      </w:r>
      <w:r w:rsidR="00470433" w:rsidRPr="007E65AE">
        <w:t>3B payment nominee</w:t>
      </w:r>
      <w:r w:rsidRPr="007E65AE">
        <w:t xml:space="preserve"> or </w:t>
      </w:r>
      <w:r w:rsidR="004A7FC9" w:rsidRPr="007E65AE">
        <w:t>the first person</w:t>
      </w:r>
      <w:r w:rsidRPr="007E65AE">
        <w:t xml:space="preserve"> a stored value card, the </w:t>
      </w:r>
      <w:r w:rsidR="00A61FD4" w:rsidRPr="007E65AE">
        <w:t>Income Management Record</w:t>
      </w:r>
      <w:r w:rsidRPr="007E65AE">
        <w:t xml:space="preserve"> is debited by an amount equal to the monetary value stored on the card.</w:t>
      </w:r>
    </w:p>
    <w:p w:rsidR="00B308F0" w:rsidRPr="007E65AE" w:rsidRDefault="00B308F0" w:rsidP="00B308F0">
      <w:pPr>
        <w:pStyle w:val="SubsectionHead"/>
      </w:pPr>
      <w:r w:rsidRPr="007E65AE">
        <w:t>First person’s income management account to be debited</w:t>
      </w:r>
    </w:p>
    <w:p w:rsidR="00B308F0" w:rsidRPr="007E65AE" w:rsidRDefault="00B308F0" w:rsidP="00B308F0">
      <w:pPr>
        <w:pStyle w:val="subsection"/>
      </w:pPr>
      <w:r w:rsidRPr="007E65AE">
        <w:tab/>
        <w:t>(6)</w:t>
      </w:r>
      <w:r w:rsidRPr="007E65AE">
        <w:tab/>
        <w:t xml:space="preserve">If the Secretary pays an amount under </w:t>
      </w:r>
      <w:r w:rsidR="007E65AE">
        <w:t>paragraph (</w:t>
      </w:r>
      <w:r w:rsidRPr="007E65AE">
        <w:t>2)(a), (b), (c), (d), (e) or (f), the first person’s income management account is debited by an amount equal to the amount paid.</w:t>
      </w:r>
    </w:p>
    <w:p w:rsidR="00B308F0" w:rsidRPr="007E65AE" w:rsidRDefault="00B308F0" w:rsidP="00B308F0">
      <w:pPr>
        <w:pStyle w:val="subsection"/>
      </w:pPr>
      <w:r w:rsidRPr="007E65AE">
        <w:tab/>
        <w:t>(7)</w:t>
      </w:r>
      <w:r w:rsidRPr="007E65AE">
        <w:tab/>
        <w:t xml:space="preserve">If, under </w:t>
      </w:r>
      <w:r w:rsidR="007E65AE">
        <w:t>paragraph (</w:t>
      </w:r>
      <w:r w:rsidRPr="007E65AE">
        <w:t xml:space="preserve">2)(g) or (h), the Secretary gives the </w:t>
      </w:r>
      <w:r w:rsidR="00EE205F" w:rsidRPr="007E65AE">
        <w:t>Part</w:t>
      </w:r>
      <w:r w:rsidR="007E65AE">
        <w:t> </w:t>
      </w:r>
      <w:r w:rsidR="00470433" w:rsidRPr="007E65AE">
        <w:t>3B payment nominee</w:t>
      </w:r>
      <w:r w:rsidRPr="007E65AE">
        <w:t xml:space="preserve"> or </w:t>
      </w:r>
      <w:r w:rsidR="004A7FC9" w:rsidRPr="007E65AE">
        <w:t>the first person</w:t>
      </w:r>
      <w:r w:rsidRPr="007E65AE">
        <w:t xml:space="preserve"> a stored value card, the first person’s income management account is debited by an amount equal to the monetary value stored on the card.</w:t>
      </w:r>
    </w:p>
    <w:p w:rsidR="00B308F0" w:rsidRPr="007E65AE" w:rsidRDefault="00B308F0" w:rsidP="00B308F0">
      <w:pPr>
        <w:pStyle w:val="SubsectionHead"/>
      </w:pPr>
      <w:r w:rsidRPr="007E65AE">
        <w:t>Tax consequences</w:t>
      </w:r>
    </w:p>
    <w:p w:rsidR="00B308F0" w:rsidRPr="007E65AE" w:rsidRDefault="00B308F0" w:rsidP="00B308F0">
      <w:pPr>
        <w:pStyle w:val="subsection"/>
      </w:pPr>
      <w:r w:rsidRPr="007E65AE">
        <w:tab/>
        <w:t>(8)</w:t>
      </w:r>
      <w:r w:rsidRPr="007E65AE">
        <w:tab/>
        <w:t xml:space="preserve">If the Secretary makes a payment under </w:t>
      </w:r>
      <w:r w:rsidR="007E65AE">
        <w:t>paragraph (</w:t>
      </w:r>
      <w:r w:rsidRPr="007E65AE">
        <w:t xml:space="preserve">2)(a), (c) or (e), the payment does not have consequences under the income tax law for the </w:t>
      </w:r>
      <w:r w:rsidR="00EE205F" w:rsidRPr="007E65AE">
        <w:t>Part</w:t>
      </w:r>
      <w:r w:rsidR="007E65AE">
        <w:t> </w:t>
      </w:r>
      <w:r w:rsidR="00470433" w:rsidRPr="007E65AE">
        <w:t>3B payment nominee</w:t>
      </w:r>
      <w:r w:rsidRPr="007E65AE">
        <w:t xml:space="preserve"> or the first person.</w:t>
      </w:r>
    </w:p>
    <w:p w:rsidR="00B308F0" w:rsidRPr="007E65AE" w:rsidRDefault="00B308F0" w:rsidP="00B308F0">
      <w:pPr>
        <w:pStyle w:val="subsection"/>
      </w:pPr>
      <w:r w:rsidRPr="007E65AE">
        <w:tab/>
        <w:t>(9)</w:t>
      </w:r>
      <w:r w:rsidRPr="007E65AE">
        <w:tab/>
        <w:t xml:space="preserve">If the Secretary makes a payment under </w:t>
      </w:r>
      <w:r w:rsidR="007E65AE">
        <w:t>paragraph (</w:t>
      </w:r>
      <w:r w:rsidRPr="007E65AE">
        <w:t xml:space="preserve">2)(b), (d) or (f), the payment does not have consequences under the income tax law for the </w:t>
      </w:r>
      <w:r w:rsidR="00EE205F" w:rsidRPr="007E65AE">
        <w:t>Part</w:t>
      </w:r>
      <w:r w:rsidR="007E65AE">
        <w:t> </w:t>
      </w:r>
      <w:r w:rsidR="00470433" w:rsidRPr="007E65AE">
        <w:t>3B payment nominee</w:t>
      </w:r>
      <w:r w:rsidRPr="007E65AE">
        <w:t>, the first person or the third person.</w:t>
      </w:r>
    </w:p>
    <w:p w:rsidR="00B308F0" w:rsidRPr="007E65AE" w:rsidRDefault="00B308F0" w:rsidP="00B308F0">
      <w:pPr>
        <w:pStyle w:val="subsection"/>
      </w:pPr>
      <w:r w:rsidRPr="007E65AE">
        <w:tab/>
        <w:t>(10)</w:t>
      </w:r>
      <w:r w:rsidRPr="007E65AE">
        <w:tab/>
        <w:t xml:space="preserve">If, under </w:t>
      </w:r>
      <w:r w:rsidR="007E65AE">
        <w:t>paragraph (</w:t>
      </w:r>
      <w:r w:rsidRPr="007E65AE">
        <w:t xml:space="preserve">2)(g) or (h), the Secretary gives the </w:t>
      </w:r>
      <w:r w:rsidR="00EE205F" w:rsidRPr="007E65AE">
        <w:t>Part</w:t>
      </w:r>
      <w:r w:rsidR="007E65AE">
        <w:t> </w:t>
      </w:r>
      <w:r w:rsidR="00470433" w:rsidRPr="007E65AE">
        <w:t>3B payment nominee</w:t>
      </w:r>
      <w:r w:rsidRPr="007E65AE">
        <w:t xml:space="preserve"> or </w:t>
      </w:r>
      <w:r w:rsidR="004A7FC9" w:rsidRPr="007E65AE">
        <w:t>the first person</w:t>
      </w:r>
      <w:r w:rsidRPr="007E65AE">
        <w:t xml:space="preserve"> a stored value card, the giving of the card does not have consequences under the income tax law for the </w:t>
      </w:r>
      <w:r w:rsidR="00EE205F" w:rsidRPr="007E65AE">
        <w:t>Part</w:t>
      </w:r>
      <w:r w:rsidR="007E65AE">
        <w:t> </w:t>
      </w:r>
      <w:r w:rsidR="00470433" w:rsidRPr="007E65AE">
        <w:t>3B payment nominee</w:t>
      </w:r>
      <w:r w:rsidR="004A7FC9" w:rsidRPr="007E65AE">
        <w:t xml:space="preserve"> or the first person</w:t>
      </w:r>
      <w:r w:rsidRPr="007E65AE">
        <w:t>.</w:t>
      </w:r>
    </w:p>
    <w:p w:rsidR="00B308F0" w:rsidRPr="007E65AE" w:rsidRDefault="00EE205F" w:rsidP="00B308F0">
      <w:pPr>
        <w:pStyle w:val="ActHead4"/>
      </w:pPr>
      <w:bookmarkStart w:id="416" w:name="_Toc507142819"/>
      <w:r w:rsidRPr="007E65AE">
        <w:rPr>
          <w:rStyle w:val="CharSubdNo"/>
        </w:rPr>
        <w:t>Subdivision</w:t>
      </w:r>
      <w:r w:rsidR="00666140" w:rsidRPr="007E65AE">
        <w:rPr>
          <w:rStyle w:val="CharSubdNo"/>
        </w:rPr>
        <w:t xml:space="preserve"> </w:t>
      </w:r>
      <w:r w:rsidR="00B308F0" w:rsidRPr="007E65AE">
        <w:rPr>
          <w:rStyle w:val="CharSubdNo"/>
        </w:rPr>
        <w:t>D</w:t>
      </w:r>
      <w:r w:rsidR="00B308F0" w:rsidRPr="007E65AE">
        <w:t>—</w:t>
      </w:r>
      <w:r w:rsidR="00B308F0" w:rsidRPr="007E65AE">
        <w:rPr>
          <w:rStyle w:val="CharSubdText"/>
        </w:rPr>
        <w:t>Miscellaneous action</w:t>
      </w:r>
      <w:bookmarkEnd w:id="416"/>
    </w:p>
    <w:p w:rsidR="00B308F0" w:rsidRPr="007E65AE" w:rsidRDefault="00B308F0" w:rsidP="00B308F0">
      <w:pPr>
        <w:pStyle w:val="ActHead5"/>
      </w:pPr>
      <w:bookmarkStart w:id="417" w:name="_Toc507142820"/>
      <w:r w:rsidRPr="007E65AE">
        <w:rPr>
          <w:rStyle w:val="CharSectno"/>
        </w:rPr>
        <w:t>123YQ</w:t>
      </w:r>
      <w:r w:rsidRPr="007E65AE">
        <w:t xml:space="preserve">  Miscellaneous action</w:t>
      </w:r>
      <w:bookmarkEnd w:id="417"/>
    </w:p>
    <w:p w:rsidR="00B308F0" w:rsidRPr="007E65AE" w:rsidRDefault="00B308F0" w:rsidP="00B308F0">
      <w:pPr>
        <w:pStyle w:val="SubsectionHead"/>
      </w:pPr>
      <w:r w:rsidRPr="007E65AE">
        <w:t>Scope</w:t>
      </w:r>
    </w:p>
    <w:p w:rsidR="00B308F0" w:rsidRPr="007E65AE" w:rsidRDefault="00B308F0" w:rsidP="00B308F0">
      <w:pPr>
        <w:pStyle w:val="subsection"/>
      </w:pPr>
      <w:r w:rsidRPr="007E65AE">
        <w:tab/>
        <w:t>(1)</w:t>
      </w:r>
      <w:r w:rsidRPr="007E65AE">
        <w:tab/>
        <w:t>This section applies if:</w:t>
      </w:r>
    </w:p>
    <w:p w:rsidR="00B308F0" w:rsidRPr="007E65AE" w:rsidRDefault="00B308F0" w:rsidP="00B308F0">
      <w:pPr>
        <w:pStyle w:val="paragraph"/>
      </w:pPr>
      <w:r w:rsidRPr="007E65AE">
        <w:tab/>
        <w:t>(a)</w:t>
      </w:r>
      <w:r w:rsidRPr="007E65AE">
        <w:tab/>
        <w:t xml:space="preserve">a person (the </w:t>
      </w:r>
      <w:r w:rsidRPr="007E65AE">
        <w:rPr>
          <w:b/>
          <w:i/>
        </w:rPr>
        <w:t>first person</w:t>
      </w:r>
      <w:r w:rsidRPr="007E65AE">
        <w:t>) is subject to the income management regime; and</w:t>
      </w:r>
    </w:p>
    <w:p w:rsidR="00B308F0" w:rsidRPr="007E65AE" w:rsidRDefault="00B308F0" w:rsidP="00B308F0">
      <w:pPr>
        <w:pStyle w:val="paragraph"/>
      </w:pPr>
      <w:r w:rsidRPr="007E65AE">
        <w:tab/>
        <w:t>(b)</w:t>
      </w:r>
      <w:r w:rsidRPr="007E65AE">
        <w:tab/>
        <w:t>the first person’s income management account has a credit balance.</w:t>
      </w:r>
    </w:p>
    <w:p w:rsidR="00B308F0" w:rsidRPr="007E65AE" w:rsidRDefault="00B308F0" w:rsidP="00B308F0">
      <w:pPr>
        <w:pStyle w:val="SubsectionHead"/>
      </w:pPr>
      <w:r w:rsidRPr="007E65AE">
        <w:t>Miscellaneous action</w:t>
      </w:r>
    </w:p>
    <w:p w:rsidR="00B308F0" w:rsidRPr="007E65AE" w:rsidRDefault="00B308F0" w:rsidP="00B308F0">
      <w:pPr>
        <w:pStyle w:val="subsection"/>
      </w:pPr>
      <w:r w:rsidRPr="007E65AE">
        <w:tab/>
        <w:t>(2)</w:t>
      </w:r>
      <w:r w:rsidRPr="007E65AE">
        <w:tab/>
        <w:t>The Secretary may, on behalf of the Commonwealth, take an action specified in a legislative instrument made by the Minister for the purposes of this subsection, so long as the non</w:t>
      </w:r>
      <w:r w:rsidR="007E65AE">
        <w:noBreakHyphen/>
      </w:r>
      <w:r w:rsidRPr="007E65AE">
        <w:t>administrative expenses paid by the Commonwealth in relation to the taking of the action do not exceed the credit balance of the first person’s income management account.</w:t>
      </w:r>
    </w:p>
    <w:p w:rsidR="00B308F0" w:rsidRPr="007E65AE" w:rsidRDefault="00991A16" w:rsidP="00B308F0">
      <w:pPr>
        <w:pStyle w:val="SubsectionHead"/>
      </w:pPr>
      <w:r w:rsidRPr="007E65AE">
        <w:t>Income Management Record</w:t>
      </w:r>
      <w:r w:rsidR="00B308F0" w:rsidRPr="007E65AE">
        <w:t xml:space="preserve"> to be debited</w:t>
      </w:r>
    </w:p>
    <w:p w:rsidR="00B308F0" w:rsidRPr="007E65AE" w:rsidRDefault="00B308F0" w:rsidP="00B308F0">
      <w:pPr>
        <w:pStyle w:val="subsection"/>
      </w:pPr>
      <w:r w:rsidRPr="007E65AE">
        <w:tab/>
        <w:t>(3)</w:t>
      </w:r>
      <w:r w:rsidRPr="007E65AE">
        <w:tab/>
        <w:t xml:space="preserve">If the Secretary takes action under </w:t>
      </w:r>
      <w:r w:rsidR="007E65AE">
        <w:t>subsection (</w:t>
      </w:r>
      <w:r w:rsidRPr="007E65AE">
        <w:t xml:space="preserve">2), the </w:t>
      </w:r>
      <w:r w:rsidR="00DD3154" w:rsidRPr="007E65AE">
        <w:t>Income Management Record</w:t>
      </w:r>
      <w:r w:rsidRPr="007E65AE">
        <w:t xml:space="preserve"> is debited by an amount equal to the non</w:t>
      </w:r>
      <w:r w:rsidR="007E65AE">
        <w:noBreakHyphen/>
      </w:r>
      <w:r w:rsidRPr="007E65AE">
        <w:t>administrative expenses paid by the Commonwealth in relation to the taking of the action.</w:t>
      </w:r>
    </w:p>
    <w:p w:rsidR="00B308F0" w:rsidRPr="007E65AE" w:rsidRDefault="00B308F0" w:rsidP="00B308F0">
      <w:pPr>
        <w:pStyle w:val="SubsectionHead"/>
      </w:pPr>
      <w:r w:rsidRPr="007E65AE">
        <w:t>First person’s income management account to be debited</w:t>
      </w:r>
    </w:p>
    <w:p w:rsidR="00B308F0" w:rsidRPr="007E65AE" w:rsidRDefault="00B308F0" w:rsidP="00B308F0">
      <w:pPr>
        <w:pStyle w:val="subsection"/>
      </w:pPr>
      <w:r w:rsidRPr="007E65AE">
        <w:tab/>
        <w:t>(4)</w:t>
      </w:r>
      <w:r w:rsidRPr="007E65AE">
        <w:tab/>
        <w:t xml:space="preserve">If the Secretary takes action under </w:t>
      </w:r>
      <w:r w:rsidR="007E65AE">
        <w:t>subsection (</w:t>
      </w:r>
      <w:r w:rsidRPr="007E65AE">
        <w:t>2), the first person’s income management account is debited by an amount equal to the non</w:t>
      </w:r>
      <w:r w:rsidR="007E65AE">
        <w:noBreakHyphen/>
      </w:r>
      <w:r w:rsidRPr="007E65AE">
        <w:t>administrative expenses paid by the Commonwealth in relation to the taking of the action.</w:t>
      </w:r>
    </w:p>
    <w:p w:rsidR="00B308F0" w:rsidRPr="007E65AE" w:rsidRDefault="00B308F0" w:rsidP="00B308F0">
      <w:pPr>
        <w:pStyle w:val="SubsectionHead"/>
      </w:pPr>
      <w:r w:rsidRPr="007E65AE">
        <w:t>Criteria</w:t>
      </w:r>
    </w:p>
    <w:p w:rsidR="00B308F0" w:rsidRPr="007E65AE" w:rsidRDefault="00B308F0" w:rsidP="00B308F0">
      <w:pPr>
        <w:pStyle w:val="subsection"/>
      </w:pPr>
      <w:r w:rsidRPr="007E65AE">
        <w:tab/>
        <w:t>(5)</w:t>
      </w:r>
      <w:r w:rsidRPr="007E65AE">
        <w:tab/>
        <w:t xml:space="preserve">The Secretary must not take action under </w:t>
      </w:r>
      <w:r w:rsidR="007E65AE">
        <w:t>subsection (</w:t>
      </w:r>
      <w:r w:rsidRPr="007E65AE">
        <w:t>2) unless the Secretary is satisfied that the action:</w:t>
      </w:r>
    </w:p>
    <w:p w:rsidR="00B308F0" w:rsidRPr="007E65AE" w:rsidRDefault="00B308F0" w:rsidP="00B308F0">
      <w:pPr>
        <w:pStyle w:val="paragraph"/>
      </w:pPr>
      <w:r w:rsidRPr="007E65AE">
        <w:tab/>
        <w:t>(a)</w:t>
      </w:r>
      <w:r w:rsidRPr="007E65AE">
        <w:tab/>
        <w:t>will benefit any or all of the following:</w:t>
      </w:r>
    </w:p>
    <w:p w:rsidR="00B308F0" w:rsidRPr="007E65AE" w:rsidRDefault="00B308F0" w:rsidP="00B308F0">
      <w:pPr>
        <w:pStyle w:val="paragraphsub"/>
      </w:pPr>
      <w:r w:rsidRPr="007E65AE">
        <w:tab/>
        <w:t>(i)</w:t>
      </w:r>
      <w:r w:rsidRPr="007E65AE">
        <w:tab/>
        <w:t>the first person;</w:t>
      </w:r>
    </w:p>
    <w:p w:rsidR="00084397" w:rsidRPr="007E65AE" w:rsidRDefault="00084397" w:rsidP="00084397">
      <w:pPr>
        <w:pStyle w:val="paragraphsub"/>
      </w:pPr>
      <w:r w:rsidRPr="007E65AE">
        <w:tab/>
        <w:t>(ii)</w:t>
      </w:r>
      <w:r w:rsidRPr="007E65AE">
        <w:tab/>
        <w:t>the first person’s children (if any);</w:t>
      </w:r>
    </w:p>
    <w:p w:rsidR="00084397" w:rsidRPr="007E65AE" w:rsidRDefault="00084397" w:rsidP="00084397">
      <w:pPr>
        <w:pStyle w:val="paragraphsub"/>
      </w:pPr>
      <w:r w:rsidRPr="007E65AE">
        <w:tab/>
        <w:t>(iii)</w:t>
      </w:r>
      <w:r w:rsidRPr="007E65AE">
        <w:tab/>
        <w:t>the first person’s partner (if any);</w:t>
      </w:r>
    </w:p>
    <w:p w:rsidR="00B308F0" w:rsidRPr="007E65AE" w:rsidRDefault="00B308F0" w:rsidP="00B308F0">
      <w:pPr>
        <w:pStyle w:val="paragraphsub"/>
      </w:pPr>
      <w:r w:rsidRPr="007E65AE">
        <w:tab/>
        <w:t>(iv)</w:t>
      </w:r>
      <w:r w:rsidRPr="007E65AE">
        <w:tab/>
        <w:t>any other dependants of the first person; and</w:t>
      </w:r>
    </w:p>
    <w:p w:rsidR="00B308F0" w:rsidRPr="007E65AE" w:rsidRDefault="00B308F0" w:rsidP="00B308F0">
      <w:pPr>
        <w:pStyle w:val="paragraph"/>
      </w:pPr>
      <w:r w:rsidRPr="007E65AE">
        <w:tab/>
        <w:t>(b)</w:t>
      </w:r>
      <w:r w:rsidRPr="007E65AE">
        <w:tab/>
        <w:t>will not result in the acquisition of any excluded goods or excluded services.</w:t>
      </w:r>
    </w:p>
    <w:p w:rsidR="00B308F0" w:rsidRPr="007E65AE" w:rsidRDefault="00B308F0" w:rsidP="00B308F0">
      <w:pPr>
        <w:pStyle w:val="SubsectionHead"/>
      </w:pPr>
      <w:r w:rsidRPr="007E65AE">
        <w:t>Tax consequences</w:t>
      </w:r>
    </w:p>
    <w:p w:rsidR="00B308F0" w:rsidRPr="007E65AE" w:rsidRDefault="00B308F0" w:rsidP="00B308F0">
      <w:pPr>
        <w:pStyle w:val="subsection"/>
      </w:pPr>
      <w:r w:rsidRPr="007E65AE">
        <w:tab/>
        <w:t>(6)</w:t>
      </w:r>
      <w:r w:rsidRPr="007E65AE">
        <w:tab/>
        <w:t xml:space="preserve">If the Secretary takes action under </w:t>
      </w:r>
      <w:r w:rsidR="007E65AE">
        <w:t>subsection (</w:t>
      </w:r>
      <w:r w:rsidRPr="007E65AE">
        <w:t>2), the taking of the action does not have consequences under the income tax law for:</w:t>
      </w:r>
    </w:p>
    <w:p w:rsidR="00B308F0" w:rsidRPr="007E65AE" w:rsidRDefault="00B308F0" w:rsidP="00B308F0">
      <w:pPr>
        <w:pStyle w:val="paragraph"/>
      </w:pPr>
      <w:r w:rsidRPr="007E65AE">
        <w:tab/>
        <w:t>(a)</w:t>
      </w:r>
      <w:r w:rsidRPr="007E65AE">
        <w:tab/>
        <w:t>the first person; or</w:t>
      </w:r>
    </w:p>
    <w:p w:rsidR="00B308F0" w:rsidRPr="007E65AE" w:rsidRDefault="00B308F0" w:rsidP="00B308F0">
      <w:pPr>
        <w:pStyle w:val="paragraph"/>
      </w:pPr>
      <w:r w:rsidRPr="007E65AE">
        <w:tab/>
        <w:t>(b)</w:t>
      </w:r>
      <w:r w:rsidRPr="007E65AE">
        <w:tab/>
        <w:t>any other person for whose benefit the action was taken.</w:t>
      </w:r>
    </w:p>
    <w:p w:rsidR="009A259B" w:rsidRPr="007E65AE" w:rsidRDefault="009A259B" w:rsidP="009A259B">
      <w:pPr>
        <w:pStyle w:val="ActHead5"/>
      </w:pPr>
      <w:bookmarkStart w:id="418" w:name="_Toc507142821"/>
      <w:r w:rsidRPr="007E65AE">
        <w:rPr>
          <w:rStyle w:val="CharSectno"/>
        </w:rPr>
        <w:t>123YR</w:t>
      </w:r>
      <w:r w:rsidRPr="007E65AE">
        <w:t xml:space="preserve">  Credit of income management account in error</w:t>
      </w:r>
      <w:bookmarkEnd w:id="418"/>
    </w:p>
    <w:p w:rsidR="009A259B" w:rsidRPr="007E65AE" w:rsidRDefault="009A259B" w:rsidP="009A259B">
      <w:pPr>
        <w:pStyle w:val="subsection"/>
      </w:pPr>
      <w:r w:rsidRPr="007E65AE">
        <w:tab/>
        <w:t>(1)</w:t>
      </w:r>
      <w:r w:rsidRPr="007E65AE">
        <w:tab/>
        <w:t xml:space="preserve">If the Secretary is satisfied that an amount (the </w:t>
      </w:r>
      <w:r w:rsidRPr="007E65AE">
        <w:rPr>
          <w:b/>
          <w:i/>
        </w:rPr>
        <w:t>excess amount</w:t>
      </w:r>
      <w:r w:rsidRPr="007E65AE">
        <w:t>) has been credited to a person’s income management account in error, the Secretary may determine, in writing, that:</w:t>
      </w:r>
    </w:p>
    <w:p w:rsidR="009A259B" w:rsidRPr="007E65AE" w:rsidRDefault="009A259B" w:rsidP="009A259B">
      <w:pPr>
        <w:pStyle w:val="paragraph"/>
      </w:pPr>
      <w:r w:rsidRPr="007E65AE">
        <w:tab/>
        <w:t>(a)</w:t>
      </w:r>
      <w:r w:rsidRPr="007E65AE">
        <w:tab/>
        <w:t>the person’s income management account is to be debited by one or more amounts equal to the excess amount; or</w:t>
      </w:r>
    </w:p>
    <w:p w:rsidR="009A259B" w:rsidRPr="007E65AE" w:rsidRDefault="009A259B" w:rsidP="009A259B">
      <w:pPr>
        <w:pStyle w:val="paragraph"/>
      </w:pPr>
      <w:r w:rsidRPr="007E65AE">
        <w:tab/>
        <w:t>(b)</w:t>
      </w:r>
      <w:r w:rsidRPr="007E65AE">
        <w:tab/>
        <w:t>the person must repay to the Commonwealth, as a debt due to the Commonwealth, an amount equal to the excess amount.</w:t>
      </w:r>
    </w:p>
    <w:p w:rsidR="009A259B" w:rsidRPr="007E65AE" w:rsidRDefault="009A259B" w:rsidP="009A259B">
      <w:pPr>
        <w:pStyle w:val="notetext"/>
      </w:pPr>
      <w:r w:rsidRPr="007E65AE">
        <w:t>Note:</w:t>
      </w:r>
      <w:r w:rsidRPr="007E65AE">
        <w:tab/>
      </w:r>
      <w:r w:rsidR="007E65AE">
        <w:t>Paragraph (</w:t>
      </w:r>
      <w:r w:rsidRPr="007E65AE">
        <w:t>b)—for debt recovery, see Chapter</w:t>
      </w:r>
      <w:r w:rsidR="007E65AE">
        <w:t> </w:t>
      </w:r>
      <w:r w:rsidRPr="007E65AE">
        <w:t>5 of the 1991 Act.</w:t>
      </w:r>
    </w:p>
    <w:p w:rsidR="009A259B" w:rsidRPr="007E65AE" w:rsidRDefault="009A259B" w:rsidP="009A259B">
      <w:pPr>
        <w:pStyle w:val="subsection"/>
      </w:pPr>
      <w:r w:rsidRPr="007E65AE">
        <w:tab/>
        <w:t>(2)</w:t>
      </w:r>
      <w:r w:rsidRPr="007E65AE">
        <w:tab/>
        <w:t xml:space="preserve">If the Secretary makes a determination under </w:t>
      </w:r>
      <w:r w:rsidR="007E65AE">
        <w:t>paragraph (</w:t>
      </w:r>
      <w:r w:rsidRPr="007E65AE">
        <w:t>1)(a):</w:t>
      </w:r>
    </w:p>
    <w:p w:rsidR="009A259B" w:rsidRPr="007E65AE" w:rsidRDefault="009A259B" w:rsidP="009A259B">
      <w:pPr>
        <w:pStyle w:val="paragraph"/>
      </w:pPr>
      <w:r w:rsidRPr="007E65AE">
        <w:tab/>
        <w:t>(a)</w:t>
      </w:r>
      <w:r w:rsidRPr="007E65AE">
        <w:tab/>
        <w:t>the Income Management Record is debited by one or more amounts equal to the excess amount; and</w:t>
      </w:r>
    </w:p>
    <w:p w:rsidR="009A259B" w:rsidRPr="007E65AE" w:rsidRDefault="009A259B" w:rsidP="009A259B">
      <w:pPr>
        <w:pStyle w:val="paragraph"/>
      </w:pPr>
      <w:r w:rsidRPr="007E65AE">
        <w:tab/>
        <w:t>(b)</w:t>
      </w:r>
      <w:r w:rsidRPr="007E65AE">
        <w:tab/>
        <w:t>the person’s income management account is debited by one or more amounts equal to the excess amount.</w:t>
      </w:r>
    </w:p>
    <w:p w:rsidR="009A259B" w:rsidRPr="007E65AE" w:rsidRDefault="009A259B" w:rsidP="009A259B">
      <w:pPr>
        <w:pStyle w:val="subsection"/>
      </w:pPr>
      <w:r w:rsidRPr="007E65AE">
        <w:tab/>
        <w:t>(3)</w:t>
      </w:r>
      <w:r w:rsidRPr="007E65AE">
        <w:tab/>
        <w:t>A</w:t>
      </w:r>
      <w:r w:rsidRPr="007E65AE">
        <w:rPr>
          <w:i/>
        </w:rPr>
        <w:t xml:space="preserve"> </w:t>
      </w:r>
      <w:r w:rsidRPr="007E65AE">
        <w:t xml:space="preserve">determination made under </w:t>
      </w:r>
      <w:r w:rsidR="007E65AE">
        <w:t>subsection (</w:t>
      </w:r>
      <w:r w:rsidRPr="007E65AE">
        <w:t>1) is not a legislative instrument.</w:t>
      </w:r>
    </w:p>
    <w:p w:rsidR="00B308F0" w:rsidRPr="007E65AE" w:rsidRDefault="00B308F0" w:rsidP="00666140">
      <w:pPr>
        <w:pStyle w:val="ActHead3"/>
        <w:pageBreakBefore/>
      </w:pPr>
      <w:bookmarkStart w:id="419" w:name="_Toc507142822"/>
      <w:r w:rsidRPr="007E65AE">
        <w:rPr>
          <w:rStyle w:val="CharDivNo"/>
        </w:rPr>
        <w:t>Division</w:t>
      </w:r>
      <w:r w:rsidR="007E65AE" w:rsidRPr="007E65AE">
        <w:rPr>
          <w:rStyle w:val="CharDivNo"/>
        </w:rPr>
        <w:t> </w:t>
      </w:r>
      <w:r w:rsidRPr="007E65AE">
        <w:rPr>
          <w:rStyle w:val="CharDivNo"/>
        </w:rPr>
        <w:t>7</w:t>
      </w:r>
      <w:r w:rsidRPr="007E65AE">
        <w:t>—</w:t>
      </w:r>
      <w:r w:rsidRPr="007E65AE">
        <w:rPr>
          <w:rStyle w:val="CharDivText"/>
        </w:rPr>
        <w:t>Information</w:t>
      </w:r>
      <w:bookmarkEnd w:id="419"/>
    </w:p>
    <w:p w:rsidR="00B308F0" w:rsidRPr="007E65AE" w:rsidRDefault="00B308F0" w:rsidP="00B308F0">
      <w:pPr>
        <w:pStyle w:val="ActHead5"/>
      </w:pPr>
      <w:bookmarkStart w:id="420" w:name="_Toc507142823"/>
      <w:r w:rsidRPr="007E65AE">
        <w:rPr>
          <w:rStyle w:val="CharSectno"/>
        </w:rPr>
        <w:t>123ZB</w:t>
      </w:r>
      <w:r w:rsidRPr="007E65AE">
        <w:t xml:space="preserve">  Information</w:t>
      </w:r>
      <w:r w:rsidR="007E65AE">
        <w:noBreakHyphen/>
      </w:r>
      <w:r w:rsidRPr="007E65AE">
        <w:t>gathering powers—school enrolment and attendance</w:t>
      </w:r>
      <w:bookmarkEnd w:id="420"/>
    </w:p>
    <w:p w:rsidR="00B308F0" w:rsidRPr="007E65AE" w:rsidRDefault="00B308F0" w:rsidP="00B308F0">
      <w:pPr>
        <w:pStyle w:val="subsection"/>
      </w:pPr>
      <w:r w:rsidRPr="007E65AE">
        <w:tab/>
      </w:r>
      <w:r w:rsidRPr="007E65AE">
        <w:tab/>
        <w:t>In determining the scope of the power conferred on the Secretary by section</w:t>
      </w:r>
      <w:r w:rsidR="007E65AE">
        <w:t> </w:t>
      </w:r>
      <w:r w:rsidRPr="007E65AE">
        <w:t>192 or 195 to require the giving of information, or the production of a document, it is to be assumed that:</w:t>
      </w:r>
    </w:p>
    <w:p w:rsidR="00B308F0" w:rsidRPr="007E65AE" w:rsidRDefault="00B308F0" w:rsidP="00B308F0">
      <w:pPr>
        <w:pStyle w:val="paragraph"/>
      </w:pPr>
      <w:r w:rsidRPr="007E65AE">
        <w:tab/>
        <w:t>(a)</w:t>
      </w:r>
      <w:r w:rsidRPr="007E65AE">
        <w:tab/>
        <w:t xml:space="preserve">each reference in this </w:t>
      </w:r>
      <w:r w:rsidR="00EE205F" w:rsidRPr="007E65AE">
        <w:t>Part</w:t>
      </w:r>
      <w:r w:rsidR="00666140" w:rsidRPr="007E65AE">
        <w:t xml:space="preserve"> </w:t>
      </w:r>
      <w:r w:rsidRPr="007E65AE">
        <w:t>to a declared primary school area were a reference to a State or Territory; and</w:t>
      </w:r>
    </w:p>
    <w:p w:rsidR="00B308F0" w:rsidRPr="007E65AE" w:rsidRDefault="00B308F0" w:rsidP="00B308F0">
      <w:pPr>
        <w:pStyle w:val="paragraph"/>
      </w:pPr>
      <w:r w:rsidRPr="007E65AE">
        <w:tab/>
        <w:t>(b)</w:t>
      </w:r>
      <w:r w:rsidRPr="007E65AE">
        <w:tab/>
        <w:t xml:space="preserve">each reference in this </w:t>
      </w:r>
      <w:r w:rsidR="00EE205F" w:rsidRPr="007E65AE">
        <w:t>Part</w:t>
      </w:r>
      <w:r w:rsidR="00666140" w:rsidRPr="007E65AE">
        <w:t xml:space="preserve"> </w:t>
      </w:r>
      <w:r w:rsidRPr="007E65AE">
        <w:t>to a declared secondary school area were a reference to a State or Territory.</w:t>
      </w:r>
    </w:p>
    <w:p w:rsidR="00B308F0" w:rsidRPr="007E65AE" w:rsidRDefault="00B308F0" w:rsidP="00B308F0">
      <w:pPr>
        <w:pStyle w:val="ActHead5"/>
      </w:pPr>
      <w:bookmarkStart w:id="421" w:name="_Toc507142824"/>
      <w:r w:rsidRPr="007E65AE">
        <w:rPr>
          <w:rStyle w:val="CharSectno"/>
        </w:rPr>
        <w:t>123ZC</w:t>
      </w:r>
      <w:r w:rsidRPr="007E65AE">
        <w:t xml:space="preserve">  Child protection—notice of cancellation of category H welfare payments</w:t>
      </w:r>
      <w:bookmarkEnd w:id="421"/>
    </w:p>
    <w:p w:rsidR="00B308F0" w:rsidRPr="007E65AE" w:rsidRDefault="00B308F0" w:rsidP="00B308F0">
      <w:pPr>
        <w:pStyle w:val="SubsectionHead"/>
      </w:pPr>
      <w:r w:rsidRPr="007E65AE">
        <w:t>Scope</w:t>
      </w:r>
    </w:p>
    <w:p w:rsidR="00B308F0" w:rsidRPr="007E65AE" w:rsidRDefault="00B308F0" w:rsidP="00B308F0">
      <w:pPr>
        <w:pStyle w:val="subsection"/>
      </w:pPr>
      <w:r w:rsidRPr="007E65AE">
        <w:tab/>
        <w:t>(1)</w:t>
      </w:r>
      <w:r w:rsidRPr="007E65AE">
        <w:tab/>
        <w:t>This section applies if:</w:t>
      </w:r>
    </w:p>
    <w:p w:rsidR="00B308F0" w:rsidRPr="007E65AE" w:rsidRDefault="00B308F0" w:rsidP="00B308F0">
      <w:pPr>
        <w:pStyle w:val="paragraph"/>
      </w:pPr>
      <w:r w:rsidRPr="007E65AE">
        <w:tab/>
        <w:t>(a)</w:t>
      </w:r>
      <w:r w:rsidRPr="007E65AE">
        <w:tab/>
        <w:t>a person ceases to be subject to the income management regime under section</w:t>
      </w:r>
      <w:r w:rsidR="007E65AE">
        <w:t> </w:t>
      </w:r>
      <w:r w:rsidRPr="007E65AE">
        <w:t>123UC because of the cancellation of a category H welfare payment of the person or the person’s partner; and</w:t>
      </w:r>
    </w:p>
    <w:p w:rsidR="00B308F0" w:rsidRPr="007E65AE" w:rsidRDefault="00B308F0" w:rsidP="00B308F0">
      <w:pPr>
        <w:pStyle w:val="paragraph"/>
      </w:pPr>
      <w:r w:rsidRPr="007E65AE">
        <w:tab/>
        <w:t>(b)</w:t>
      </w:r>
      <w:r w:rsidRPr="007E65AE">
        <w:tab/>
        <w:t>immediately before the cancellation, the relevant notice referred to in paragraph</w:t>
      </w:r>
      <w:r w:rsidR="007E65AE">
        <w:t> </w:t>
      </w:r>
      <w:r w:rsidR="00AF0C79" w:rsidRPr="007E65AE">
        <w:t>123UC(1)(b)</w:t>
      </w:r>
      <w:r w:rsidRPr="007E65AE">
        <w:t xml:space="preserve"> had not been withdrawn or revoked.</w:t>
      </w:r>
    </w:p>
    <w:p w:rsidR="00B308F0" w:rsidRPr="007E65AE" w:rsidRDefault="00B308F0" w:rsidP="00B308F0">
      <w:pPr>
        <w:pStyle w:val="SubsectionHead"/>
      </w:pPr>
      <w:r w:rsidRPr="007E65AE">
        <w:t>Notice</w:t>
      </w:r>
    </w:p>
    <w:p w:rsidR="00B308F0" w:rsidRPr="007E65AE" w:rsidRDefault="00B308F0" w:rsidP="00B308F0">
      <w:pPr>
        <w:pStyle w:val="subsection"/>
      </w:pPr>
      <w:r w:rsidRPr="007E65AE">
        <w:tab/>
        <w:t>(2)</w:t>
      </w:r>
      <w:r w:rsidRPr="007E65AE">
        <w:tab/>
        <w:t>As soon as practicable after the cancellation, the Secretary must give a child protection officer of the State or Territory written notice of the cancellation.</w:t>
      </w:r>
    </w:p>
    <w:p w:rsidR="00B308F0" w:rsidRPr="007E65AE" w:rsidRDefault="00B308F0" w:rsidP="00B308F0">
      <w:pPr>
        <w:pStyle w:val="ActHead5"/>
      </w:pPr>
      <w:bookmarkStart w:id="422" w:name="_Toc507142825"/>
      <w:r w:rsidRPr="007E65AE">
        <w:rPr>
          <w:rStyle w:val="CharSectno"/>
        </w:rPr>
        <w:t>123ZD</w:t>
      </w:r>
      <w:r w:rsidRPr="007E65AE">
        <w:t xml:space="preserve">  Queensland Commission—notice of cancellation of welfare payments</w:t>
      </w:r>
      <w:bookmarkEnd w:id="422"/>
    </w:p>
    <w:p w:rsidR="00B308F0" w:rsidRPr="007E65AE" w:rsidRDefault="00B308F0" w:rsidP="00B308F0">
      <w:pPr>
        <w:pStyle w:val="SubsectionHead"/>
      </w:pPr>
      <w:r w:rsidRPr="007E65AE">
        <w:t>Scope</w:t>
      </w:r>
    </w:p>
    <w:p w:rsidR="00B308F0" w:rsidRPr="007E65AE" w:rsidRDefault="00B308F0" w:rsidP="00B308F0">
      <w:pPr>
        <w:pStyle w:val="subsection"/>
      </w:pPr>
      <w:r w:rsidRPr="007E65AE">
        <w:tab/>
        <w:t>(1)</w:t>
      </w:r>
      <w:r w:rsidRPr="007E65AE">
        <w:tab/>
        <w:t>This section applies if:</w:t>
      </w:r>
    </w:p>
    <w:p w:rsidR="00B308F0" w:rsidRPr="007E65AE" w:rsidRDefault="00B308F0" w:rsidP="00B308F0">
      <w:pPr>
        <w:pStyle w:val="paragraph"/>
      </w:pPr>
      <w:r w:rsidRPr="007E65AE">
        <w:tab/>
        <w:t>(a)</w:t>
      </w:r>
      <w:r w:rsidRPr="007E65AE">
        <w:tab/>
        <w:t>a person ceases to be subject to the income management regime under section</w:t>
      </w:r>
      <w:r w:rsidR="007E65AE">
        <w:t> </w:t>
      </w:r>
      <w:r w:rsidRPr="007E65AE">
        <w:t>123UF because of the cancellation of:</w:t>
      </w:r>
    </w:p>
    <w:p w:rsidR="00B308F0" w:rsidRPr="007E65AE" w:rsidRDefault="00B308F0" w:rsidP="00B308F0">
      <w:pPr>
        <w:pStyle w:val="paragraphsub"/>
      </w:pPr>
      <w:r w:rsidRPr="007E65AE">
        <w:tab/>
        <w:t>(i)</w:t>
      </w:r>
      <w:r w:rsidRPr="007E65AE">
        <w:tab/>
        <w:t>a category P welfare payment of the person or the person’s partner; or</w:t>
      </w:r>
    </w:p>
    <w:p w:rsidR="00B308F0" w:rsidRPr="007E65AE" w:rsidRDefault="00B308F0" w:rsidP="00B308F0">
      <w:pPr>
        <w:pStyle w:val="paragraphsub"/>
      </w:pPr>
      <w:r w:rsidRPr="007E65AE">
        <w:tab/>
        <w:t>(ii)</w:t>
      </w:r>
      <w:r w:rsidRPr="007E65AE">
        <w:tab/>
        <w:t>a category R welfare payment of the person or the person’s partner; and</w:t>
      </w:r>
    </w:p>
    <w:p w:rsidR="00B308F0" w:rsidRPr="007E65AE" w:rsidRDefault="00B308F0" w:rsidP="00B308F0">
      <w:pPr>
        <w:pStyle w:val="paragraph"/>
      </w:pPr>
      <w:r w:rsidRPr="007E65AE">
        <w:tab/>
        <w:t>(b)</w:t>
      </w:r>
      <w:r w:rsidRPr="007E65AE">
        <w:tab/>
        <w:t>immediately before the cancellation, the relevant notice referred to in paragraph</w:t>
      </w:r>
      <w:r w:rsidR="007E65AE">
        <w:t> </w:t>
      </w:r>
      <w:r w:rsidRPr="007E65AE">
        <w:t>123UF(1)(b) or (2)(c) had not been withdrawn or revoked.</w:t>
      </w:r>
    </w:p>
    <w:p w:rsidR="00B308F0" w:rsidRPr="007E65AE" w:rsidRDefault="00B308F0" w:rsidP="00B308F0">
      <w:pPr>
        <w:pStyle w:val="SubsectionHead"/>
      </w:pPr>
      <w:r w:rsidRPr="007E65AE">
        <w:t>Notice</w:t>
      </w:r>
    </w:p>
    <w:p w:rsidR="00B308F0" w:rsidRPr="007E65AE" w:rsidRDefault="00B308F0" w:rsidP="00B308F0">
      <w:pPr>
        <w:pStyle w:val="subsection"/>
      </w:pPr>
      <w:r w:rsidRPr="007E65AE">
        <w:tab/>
        <w:t>(2)</w:t>
      </w:r>
      <w:r w:rsidRPr="007E65AE">
        <w:tab/>
        <w:t>As soon as practicable after the cancellation, the Secretary must give the Queensland Commission written notice of the cancellation.</w:t>
      </w:r>
    </w:p>
    <w:p w:rsidR="002F3EEE" w:rsidRPr="007E65AE" w:rsidRDefault="002F3EEE" w:rsidP="002F3EEE">
      <w:pPr>
        <w:pStyle w:val="ActHead5"/>
      </w:pPr>
      <w:bookmarkStart w:id="423" w:name="_Toc507142826"/>
      <w:r w:rsidRPr="007E65AE">
        <w:rPr>
          <w:rStyle w:val="CharSectno"/>
        </w:rPr>
        <w:t>123ZDA</w:t>
      </w:r>
      <w:r w:rsidRPr="007E65AE">
        <w:t xml:space="preserve">  Other State/Territory referrals—notice of cancellation of category H welfare payments</w:t>
      </w:r>
      <w:bookmarkEnd w:id="423"/>
    </w:p>
    <w:p w:rsidR="002F3EEE" w:rsidRPr="007E65AE" w:rsidRDefault="002F3EEE" w:rsidP="002F3EEE">
      <w:pPr>
        <w:pStyle w:val="SubsectionHead"/>
      </w:pPr>
      <w:r w:rsidRPr="007E65AE">
        <w:t>Scope</w:t>
      </w:r>
    </w:p>
    <w:p w:rsidR="002F3EEE" w:rsidRPr="007E65AE" w:rsidRDefault="002F3EEE" w:rsidP="002F3EEE">
      <w:pPr>
        <w:pStyle w:val="subsection"/>
      </w:pPr>
      <w:r w:rsidRPr="007E65AE">
        <w:tab/>
        <w:t>(1)</w:t>
      </w:r>
      <w:r w:rsidRPr="007E65AE">
        <w:tab/>
        <w:t>This section applies if:</w:t>
      </w:r>
    </w:p>
    <w:p w:rsidR="002F3EEE" w:rsidRPr="007E65AE" w:rsidRDefault="002F3EEE" w:rsidP="002F3EEE">
      <w:pPr>
        <w:pStyle w:val="paragraph"/>
      </w:pPr>
      <w:r w:rsidRPr="007E65AE">
        <w:tab/>
        <w:t>(a)</w:t>
      </w:r>
      <w:r w:rsidRPr="007E65AE">
        <w:tab/>
        <w:t>a person ceases to be subject to the income management regime under section</w:t>
      </w:r>
      <w:r w:rsidR="007E65AE">
        <w:t> </w:t>
      </w:r>
      <w:r w:rsidRPr="007E65AE">
        <w:t>123UFAA because of the cancellation of a category H welfare payment of the person or the person’s partner; and</w:t>
      </w:r>
    </w:p>
    <w:p w:rsidR="002F3EEE" w:rsidRPr="007E65AE" w:rsidRDefault="002F3EEE" w:rsidP="002F3EEE">
      <w:pPr>
        <w:pStyle w:val="paragraph"/>
      </w:pPr>
      <w:r w:rsidRPr="007E65AE">
        <w:tab/>
        <w:t>(b)</w:t>
      </w:r>
      <w:r w:rsidRPr="007E65AE">
        <w:tab/>
        <w:t>immediately before the cancellation, the relevant notice referred to in paragraph</w:t>
      </w:r>
      <w:r w:rsidR="007E65AE">
        <w:t> </w:t>
      </w:r>
      <w:r w:rsidRPr="007E65AE">
        <w:t>123UFAA(1)(b) had not been withdrawn or revoked.</w:t>
      </w:r>
    </w:p>
    <w:p w:rsidR="002F3EEE" w:rsidRPr="007E65AE" w:rsidRDefault="002F3EEE" w:rsidP="002F3EEE">
      <w:pPr>
        <w:pStyle w:val="SubsectionHead"/>
      </w:pPr>
      <w:r w:rsidRPr="007E65AE">
        <w:t>Notice</w:t>
      </w:r>
    </w:p>
    <w:p w:rsidR="002F3EEE" w:rsidRPr="007E65AE" w:rsidRDefault="002F3EEE" w:rsidP="002F3EEE">
      <w:pPr>
        <w:pStyle w:val="subsection"/>
      </w:pPr>
      <w:r w:rsidRPr="007E65AE">
        <w:tab/>
        <w:t>(2)</w:t>
      </w:r>
      <w:r w:rsidRPr="007E65AE">
        <w:tab/>
        <w:t>As soon as practicable after the cancellation, the Secretary must give an officer or employee of the recognised State/Territory authority written notice of the cancellation.</w:t>
      </w:r>
    </w:p>
    <w:p w:rsidR="00B308F0" w:rsidRPr="007E65AE" w:rsidRDefault="00B308F0" w:rsidP="00B308F0">
      <w:pPr>
        <w:pStyle w:val="ActHead5"/>
      </w:pPr>
      <w:bookmarkStart w:id="424" w:name="_Toc507142827"/>
      <w:r w:rsidRPr="007E65AE">
        <w:rPr>
          <w:rStyle w:val="CharSectno"/>
        </w:rPr>
        <w:t>123ZE</w:t>
      </w:r>
      <w:r w:rsidRPr="007E65AE">
        <w:t xml:space="preserve">  Disclosure of information to the Secretary—child protection</w:t>
      </w:r>
      <w:bookmarkEnd w:id="424"/>
    </w:p>
    <w:p w:rsidR="00B308F0" w:rsidRPr="007E65AE" w:rsidRDefault="00B308F0" w:rsidP="00B308F0">
      <w:pPr>
        <w:pStyle w:val="subsection"/>
      </w:pPr>
      <w:r w:rsidRPr="007E65AE">
        <w:tab/>
        <w:t>(1)</w:t>
      </w:r>
      <w:r w:rsidRPr="007E65AE">
        <w:tab/>
        <w:t>Despite any law (whether written or unwritten) in force in a State or Territory, a child protection officer of a State or Territory may give the Secretary information about a person if:</w:t>
      </w:r>
    </w:p>
    <w:p w:rsidR="00B308F0" w:rsidRPr="007E65AE" w:rsidRDefault="00B308F0" w:rsidP="00B308F0">
      <w:pPr>
        <w:pStyle w:val="paragraph"/>
      </w:pPr>
      <w:r w:rsidRPr="007E65AE">
        <w:tab/>
        <w:t>(a)</w:t>
      </w:r>
      <w:r w:rsidRPr="007E65AE">
        <w:tab/>
        <w:t>either:</w:t>
      </w:r>
    </w:p>
    <w:p w:rsidR="00B308F0" w:rsidRPr="007E65AE" w:rsidRDefault="00B308F0" w:rsidP="00B308F0">
      <w:pPr>
        <w:pStyle w:val="paragraphsub"/>
      </w:pPr>
      <w:r w:rsidRPr="007E65AE">
        <w:tab/>
        <w:t>(i)</w:t>
      </w:r>
      <w:r w:rsidRPr="007E65AE">
        <w:tab/>
        <w:t>the person is subject to the income management regime under section</w:t>
      </w:r>
      <w:r w:rsidR="007E65AE">
        <w:t> </w:t>
      </w:r>
      <w:r w:rsidRPr="007E65AE">
        <w:t>123UC; or</w:t>
      </w:r>
    </w:p>
    <w:p w:rsidR="00B308F0" w:rsidRPr="007E65AE" w:rsidRDefault="00B308F0" w:rsidP="00B308F0">
      <w:pPr>
        <w:pStyle w:val="paragraphsub"/>
      </w:pPr>
      <w:r w:rsidRPr="007E65AE">
        <w:tab/>
        <w:t>(ii)</w:t>
      </w:r>
      <w:r w:rsidRPr="007E65AE">
        <w:tab/>
        <w:t>the child protection officer is considering whether to give a notice of the kind referred to in paragraph</w:t>
      </w:r>
      <w:r w:rsidR="007E65AE">
        <w:t> </w:t>
      </w:r>
      <w:r w:rsidR="00AF0C79" w:rsidRPr="007E65AE">
        <w:t>123UC(1)(b)</w:t>
      </w:r>
      <w:r w:rsidRPr="007E65AE">
        <w:t xml:space="preserve"> in relation to the person; and</w:t>
      </w:r>
    </w:p>
    <w:p w:rsidR="00B308F0" w:rsidRPr="007E65AE" w:rsidRDefault="00B308F0" w:rsidP="00B308F0">
      <w:pPr>
        <w:pStyle w:val="paragraph"/>
      </w:pPr>
      <w:r w:rsidRPr="007E65AE">
        <w:tab/>
        <w:t>(b)</w:t>
      </w:r>
      <w:r w:rsidRPr="007E65AE">
        <w:tab/>
        <w:t>the disclosed information is relevant to the operation of this Part.</w:t>
      </w:r>
    </w:p>
    <w:p w:rsidR="00B308F0" w:rsidRPr="007E65AE" w:rsidRDefault="00B308F0" w:rsidP="00B308F0">
      <w:pPr>
        <w:pStyle w:val="subsection"/>
      </w:pPr>
      <w:r w:rsidRPr="007E65AE">
        <w:tab/>
        <w:t>(2)</w:t>
      </w:r>
      <w:r w:rsidRPr="007E65AE">
        <w:tab/>
        <w:t xml:space="preserve">If information about a person is disclosed by a child protection officer of a State or Territory as mentioned in </w:t>
      </w:r>
      <w:r w:rsidR="007E65AE">
        <w:t>subsection (</w:t>
      </w:r>
      <w:r w:rsidRPr="007E65AE">
        <w:t>1), the Secretary may disclose information about the person to a child protection officer of the State or Territory for the purposes of the performance of the functions and duties, or the exercise of the powers, of the child protection officer in relation to the care, protection or welfare of children.</w:t>
      </w:r>
    </w:p>
    <w:p w:rsidR="00B308F0" w:rsidRPr="007E65AE" w:rsidRDefault="00B308F0" w:rsidP="00B308F0">
      <w:pPr>
        <w:pStyle w:val="ActHead5"/>
      </w:pPr>
      <w:bookmarkStart w:id="425" w:name="_Toc507142828"/>
      <w:r w:rsidRPr="007E65AE">
        <w:rPr>
          <w:rStyle w:val="CharSectno"/>
        </w:rPr>
        <w:t>123ZEA</w:t>
      </w:r>
      <w:r w:rsidRPr="007E65AE">
        <w:t xml:space="preserve">  Disclosure of information to the Secretary—Queensland Commission</w:t>
      </w:r>
      <w:bookmarkEnd w:id="425"/>
    </w:p>
    <w:p w:rsidR="00B308F0" w:rsidRPr="007E65AE" w:rsidRDefault="00B308F0" w:rsidP="00B308F0">
      <w:pPr>
        <w:pStyle w:val="subsection"/>
      </w:pPr>
      <w:r w:rsidRPr="007E65AE">
        <w:tab/>
        <w:t>(1)</w:t>
      </w:r>
      <w:r w:rsidRPr="007E65AE">
        <w:tab/>
        <w:t>Despite any law (whether written or unwritten) in force in Queensland, the Queensland Commission may give the Secretary information about a person if:</w:t>
      </w:r>
    </w:p>
    <w:p w:rsidR="00B308F0" w:rsidRPr="007E65AE" w:rsidRDefault="00B308F0" w:rsidP="00B308F0">
      <w:pPr>
        <w:pStyle w:val="paragraph"/>
      </w:pPr>
      <w:r w:rsidRPr="007E65AE">
        <w:tab/>
        <w:t>(a)</w:t>
      </w:r>
      <w:r w:rsidRPr="007E65AE">
        <w:tab/>
        <w:t>either:</w:t>
      </w:r>
    </w:p>
    <w:p w:rsidR="00B308F0" w:rsidRPr="007E65AE" w:rsidRDefault="00B308F0" w:rsidP="00B308F0">
      <w:pPr>
        <w:pStyle w:val="paragraphsub"/>
      </w:pPr>
      <w:r w:rsidRPr="007E65AE">
        <w:tab/>
        <w:t>(i)</w:t>
      </w:r>
      <w:r w:rsidRPr="007E65AE">
        <w:tab/>
        <w:t>the person is subject to the income management regime under section</w:t>
      </w:r>
      <w:r w:rsidR="007E65AE">
        <w:t> </w:t>
      </w:r>
      <w:r w:rsidRPr="007E65AE">
        <w:t>123UF; or</w:t>
      </w:r>
    </w:p>
    <w:p w:rsidR="00B308F0" w:rsidRPr="007E65AE" w:rsidRDefault="00B308F0" w:rsidP="00B308F0">
      <w:pPr>
        <w:pStyle w:val="paragraphsub"/>
      </w:pPr>
      <w:r w:rsidRPr="007E65AE">
        <w:tab/>
        <w:t>(ii)</w:t>
      </w:r>
      <w:r w:rsidRPr="007E65AE">
        <w:tab/>
        <w:t>the Queensland Commission is considering whether to give a notice of the kind referred to in paragraph</w:t>
      </w:r>
      <w:r w:rsidR="007E65AE">
        <w:t> </w:t>
      </w:r>
      <w:r w:rsidRPr="007E65AE">
        <w:t>123UF(1)(b) or (2)(c) in relation to the person; and</w:t>
      </w:r>
    </w:p>
    <w:p w:rsidR="00B308F0" w:rsidRPr="007E65AE" w:rsidRDefault="00B308F0" w:rsidP="00B308F0">
      <w:pPr>
        <w:pStyle w:val="paragraph"/>
      </w:pPr>
      <w:r w:rsidRPr="007E65AE">
        <w:tab/>
        <w:t>(b)</w:t>
      </w:r>
      <w:r w:rsidRPr="007E65AE">
        <w:tab/>
        <w:t>the disclosed information is relevant to the operation of this Part.</w:t>
      </w:r>
    </w:p>
    <w:p w:rsidR="00B308F0" w:rsidRPr="007E65AE" w:rsidRDefault="00B308F0" w:rsidP="00B308F0">
      <w:pPr>
        <w:pStyle w:val="subsection"/>
      </w:pPr>
      <w:r w:rsidRPr="007E65AE">
        <w:tab/>
        <w:t>(2)</w:t>
      </w:r>
      <w:r w:rsidRPr="007E65AE">
        <w:tab/>
        <w:t xml:space="preserve">If information about a person is disclosed by the Queensland Commission as mentioned in </w:t>
      </w:r>
      <w:r w:rsidR="007E65AE">
        <w:t>subsection (</w:t>
      </w:r>
      <w:r w:rsidRPr="007E65AE">
        <w:t>1), the Secretary may disclose information about the person to the Queensland Commission for the purposes of the performance of the functions, or the exercise of the powers, of the Queensland Commission.</w:t>
      </w:r>
    </w:p>
    <w:p w:rsidR="00ED632A" w:rsidRPr="007E65AE" w:rsidRDefault="00ED632A" w:rsidP="00ED632A">
      <w:pPr>
        <w:pStyle w:val="ActHead5"/>
      </w:pPr>
      <w:bookmarkStart w:id="426" w:name="_Toc507142829"/>
      <w:r w:rsidRPr="007E65AE">
        <w:rPr>
          <w:rStyle w:val="CharSectno"/>
        </w:rPr>
        <w:t>123ZEAA</w:t>
      </w:r>
      <w:r w:rsidRPr="007E65AE">
        <w:t xml:space="preserve">  Disclosure of information to the Secretary—other State/Territory referrals</w:t>
      </w:r>
      <w:bookmarkEnd w:id="426"/>
    </w:p>
    <w:p w:rsidR="00ED632A" w:rsidRPr="007E65AE" w:rsidRDefault="00ED632A" w:rsidP="00ED632A">
      <w:pPr>
        <w:pStyle w:val="subsection"/>
      </w:pPr>
      <w:r w:rsidRPr="007E65AE">
        <w:tab/>
        <w:t>(1)</w:t>
      </w:r>
      <w:r w:rsidRPr="007E65AE">
        <w:tab/>
        <w:t>Despite any law (whether written or unwritten) in force in a State or Territory, an officer or employee of a recognised State/Territory authority may give the Secretary information about a person if:</w:t>
      </w:r>
    </w:p>
    <w:p w:rsidR="00ED632A" w:rsidRPr="007E65AE" w:rsidRDefault="00ED632A" w:rsidP="00ED632A">
      <w:pPr>
        <w:pStyle w:val="paragraph"/>
      </w:pPr>
      <w:r w:rsidRPr="007E65AE">
        <w:tab/>
        <w:t>(a)</w:t>
      </w:r>
      <w:r w:rsidRPr="007E65AE">
        <w:tab/>
        <w:t>either:</w:t>
      </w:r>
    </w:p>
    <w:p w:rsidR="00ED632A" w:rsidRPr="007E65AE" w:rsidRDefault="00ED632A" w:rsidP="00ED632A">
      <w:pPr>
        <w:pStyle w:val="paragraphsub"/>
      </w:pPr>
      <w:r w:rsidRPr="007E65AE">
        <w:tab/>
        <w:t>(i)</w:t>
      </w:r>
      <w:r w:rsidRPr="007E65AE">
        <w:tab/>
        <w:t>the person is subject to the income management regime under section</w:t>
      </w:r>
      <w:r w:rsidR="007E65AE">
        <w:t> </w:t>
      </w:r>
      <w:r w:rsidRPr="007E65AE">
        <w:t>123UFAA; or</w:t>
      </w:r>
    </w:p>
    <w:p w:rsidR="00ED632A" w:rsidRPr="007E65AE" w:rsidRDefault="00ED632A" w:rsidP="00ED632A">
      <w:pPr>
        <w:pStyle w:val="paragraphsub"/>
      </w:pPr>
      <w:r w:rsidRPr="007E65AE">
        <w:tab/>
        <w:t>(ii)</w:t>
      </w:r>
      <w:r w:rsidRPr="007E65AE">
        <w:tab/>
        <w:t>the officer or employee is considering whether to give a notice of the kind referred to in paragraph</w:t>
      </w:r>
      <w:r w:rsidR="007E65AE">
        <w:t> </w:t>
      </w:r>
      <w:r w:rsidRPr="007E65AE">
        <w:t>123UFAA(1)(b) in relation to the person; and</w:t>
      </w:r>
    </w:p>
    <w:p w:rsidR="00ED632A" w:rsidRPr="007E65AE" w:rsidRDefault="00ED632A" w:rsidP="00ED632A">
      <w:pPr>
        <w:pStyle w:val="paragraph"/>
      </w:pPr>
      <w:r w:rsidRPr="007E65AE">
        <w:tab/>
        <w:t>(b)</w:t>
      </w:r>
      <w:r w:rsidRPr="007E65AE">
        <w:tab/>
        <w:t>the disclosed information is relevant to the operation of this Part.</w:t>
      </w:r>
    </w:p>
    <w:p w:rsidR="00ED632A" w:rsidRPr="007E65AE" w:rsidRDefault="00ED632A" w:rsidP="00ED632A">
      <w:pPr>
        <w:pStyle w:val="subsection"/>
      </w:pPr>
      <w:r w:rsidRPr="007E65AE">
        <w:tab/>
        <w:t>(2)</w:t>
      </w:r>
      <w:r w:rsidRPr="007E65AE">
        <w:tab/>
        <w:t xml:space="preserve">If information about a person is disclosed as mentioned in </w:t>
      </w:r>
      <w:r w:rsidR="007E65AE">
        <w:t>subsection (</w:t>
      </w:r>
      <w:r w:rsidRPr="007E65AE">
        <w:t>1), the Secretary may disclose information about the person to an officer or employee of the recognised State/Territory authority for the purposes of the performance of the functions and duties, or the exercise of the powers, of the officer or employee.</w:t>
      </w:r>
    </w:p>
    <w:p w:rsidR="00B308F0" w:rsidRPr="007E65AE" w:rsidRDefault="00B308F0" w:rsidP="009E593E">
      <w:pPr>
        <w:pStyle w:val="ActHead5"/>
      </w:pPr>
      <w:bookmarkStart w:id="427" w:name="_Toc507142830"/>
      <w:r w:rsidRPr="007E65AE">
        <w:rPr>
          <w:rStyle w:val="CharSectno"/>
        </w:rPr>
        <w:t>123ZEB</w:t>
      </w:r>
      <w:r w:rsidRPr="007E65AE">
        <w:t xml:space="preserve">  Disclosure of information to the Secretary—school enrolment and attendance</w:t>
      </w:r>
      <w:bookmarkEnd w:id="427"/>
    </w:p>
    <w:p w:rsidR="00B308F0" w:rsidRPr="007E65AE" w:rsidRDefault="00B308F0" w:rsidP="009E593E">
      <w:pPr>
        <w:pStyle w:val="subsection"/>
        <w:keepNext/>
        <w:keepLines/>
      </w:pPr>
      <w:r w:rsidRPr="007E65AE">
        <w:tab/>
        <w:t>(1)</w:t>
      </w:r>
      <w:r w:rsidRPr="007E65AE">
        <w:tab/>
        <w:t>Despite any law (whether written or unwritten) in force in a State or Territory:</w:t>
      </w:r>
    </w:p>
    <w:p w:rsidR="00B308F0" w:rsidRPr="007E65AE" w:rsidRDefault="00B308F0" w:rsidP="00B308F0">
      <w:pPr>
        <w:pStyle w:val="paragraph"/>
      </w:pPr>
      <w:r w:rsidRPr="007E65AE">
        <w:tab/>
        <w:t>(a)</w:t>
      </w:r>
      <w:r w:rsidRPr="007E65AE">
        <w:tab/>
        <w:t>a State or Territory; or</w:t>
      </w:r>
    </w:p>
    <w:p w:rsidR="00B308F0" w:rsidRPr="007E65AE" w:rsidRDefault="00B308F0" w:rsidP="00B308F0">
      <w:pPr>
        <w:pStyle w:val="paragraph"/>
      </w:pPr>
      <w:r w:rsidRPr="007E65AE">
        <w:tab/>
        <w:t>(b)</w:t>
      </w:r>
      <w:r w:rsidRPr="007E65AE">
        <w:tab/>
        <w:t>a non</w:t>
      </w:r>
      <w:r w:rsidR="007E65AE">
        <w:noBreakHyphen/>
      </w:r>
      <w:r w:rsidRPr="007E65AE">
        <w:t>government school authority; or</w:t>
      </w:r>
    </w:p>
    <w:p w:rsidR="00B308F0" w:rsidRPr="007E65AE" w:rsidRDefault="00B308F0" w:rsidP="00B308F0">
      <w:pPr>
        <w:pStyle w:val="paragraph"/>
      </w:pPr>
      <w:r w:rsidRPr="007E65AE">
        <w:tab/>
        <w:t>(c)</w:t>
      </w:r>
      <w:r w:rsidRPr="007E65AE">
        <w:tab/>
        <w:t>any other person who is responsible for the operation of one or more schools;</w:t>
      </w:r>
    </w:p>
    <w:p w:rsidR="00B308F0" w:rsidRPr="007E65AE" w:rsidRDefault="00B308F0" w:rsidP="00B308F0">
      <w:pPr>
        <w:pStyle w:val="subsection2"/>
      </w:pPr>
      <w:r w:rsidRPr="007E65AE">
        <w:t>may give the Secretary information about the enrolment, or non</w:t>
      </w:r>
      <w:r w:rsidR="007E65AE">
        <w:noBreakHyphen/>
      </w:r>
      <w:r w:rsidRPr="007E65AE">
        <w:t>enrolment, of children at school.</w:t>
      </w:r>
    </w:p>
    <w:p w:rsidR="00B308F0" w:rsidRPr="007E65AE" w:rsidRDefault="00B308F0" w:rsidP="00B308F0">
      <w:pPr>
        <w:pStyle w:val="subsection"/>
      </w:pPr>
      <w:r w:rsidRPr="007E65AE">
        <w:tab/>
        <w:t>(2)</w:t>
      </w:r>
      <w:r w:rsidRPr="007E65AE">
        <w:tab/>
        <w:t>Despite any law (whether written or unwritten) in force in a State or Territory:</w:t>
      </w:r>
    </w:p>
    <w:p w:rsidR="00B308F0" w:rsidRPr="007E65AE" w:rsidRDefault="00B308F0" w:rsidP="00B308F0">
      <w:pPr>
        <w:pStyle w:val="paragraph"/>
      </w:pPr>
      <w:r w:rsidRPr="007E65AE">
        <w:tab/>
        <w:t>(a)</w:t>
      </w:r>
      <w:r w:rsidRPr="007E65AE">
        <w:tab/>
        <w:t>a State or Territory; or</w:t>
      </w:r>
    </w:p>
    <w:p w:rsidR="00B308F0" w:rsidRPr="007E65AE" w:rsidRDefault="00B308F0" w:rsidP="00B308F0">
      <w:pPr>
        <w:pStyle w:val="paragraph"/>
      </w:pPr>
      <w:r w:rsidRPr="007E65AE">
        <w:tab/>
        <w:t>(b)</w:t>
      </w:r>
      <w:r w:rsidRPr="007E65AE">
        <w:tab/>
        <w:t>a non</w:t>
      </w:r>
      <w:r w:rsidR="007E65AE">
        <w:noBreakHyphen/>
      </w:r>
      <w:r w:rsidRPr="007E65AE">
        <w:t>government school authority; or</w:t>
      </w:r>
    </w:p>
    <w:p w:rsidR="00B308F0" w:rsidRPr="007E65AE" w:rsidRDefault="00B308F0" w:rsidP="00B308F0">
      <w:pPr>
        <w:pStyle w:val="paragraph"/>
      </w:pPr>
      <w:r w:rsidRPr="007E65AE">
        <w:tab/>
        <w:t>(c)</w:t>
      </w:r>
      <w:r w:rsidRPr="007E65AE">
        <w:tab/>
        <w:t>any other person who is responsible for the operation of one or more schools;</w:t>
      </w:r>
    </w:p>
    <w:p w:rsidR="00B308F0" w:rsidRPr="007E65AE" w:rsidRDefault="00B308F0" w:rsidP="00B308F0">
      <w:pPr>
        <w:pStyle w:val="subsection2"/>
      </w:pPr>
      <w:r w:rsidRPr="007E65AE">
        <w:t>may give the Secretary information about the attendance, or non</w:t>
      </w:r>
      <w:r w:rsidR="007E65AE">
        <w:noBreakHyphen/>
      </w:r>
      <w:r w:rsidRPr="007E65AE">
        <w:t>attendance, of children at school.</w:t>
      </w:r>
    </w:p>
    <w:p w:rsidR="00B308F0" w:rsidRPr="007E65AE" w:rsidRDefault="00B308F0" w:rsidP="00666140">
      <w:pPr>
        <w:pStyle w:val="ActHead3"/>
        <w:pageBreakBefore/>
      </w:pPr>
      <w:bookmarkStart w:id="428" w:name="_Toc507142831"/>
      <w:r w:rsidRPr="007E65AE">
        <w:rPr>
          <w:rStyle w:val="CharDivNo"/>
        </w:rPr>
        <w:t>Division</w:t>
      </w:r>
      <w:r w:rsidR="007E65AE" w:rsidRPr="007E65AE">
        <w:rPr>
          <w:rStyle w:val="CharDivNo"/>
        </w:rPr>
        <w:t> </w:t>
      </w:r>
      <w:r w:rsidRPr="007E65AE">
        <w:rPr>
          <w:rStyle w:val="CharDivNo"/>
        </w:rPr>
        <w:t>8</w:t>
      </w:r>
      <w:r w:rsidRPr="007E65AE">
        <w:t>—</w:t>
      </w:r>
      <w:r w:rsidRPr="007E65AE">
        <w:rPr>
          <w:rStyle w:val="CharDivText"/>
        </w:rPr>
        <w:t>Debt recovery etc.</w:t>
      </w:r>
      <w:bookmarkEnd w:id="428"/>
    </w:p>
    <w:p w:rsidR="00B308F0" w:rsidRPr="007E65AE" w:rsidRDefault="00B308F0" w:rsidP="00B308F0">
      <w:pPr>
        <w:pStyle w:val="ActHead5"/>
      </w:pPr>
      <w:bookmarkStart w:id="429" w:name="_Toc507142832"/>
      <w:r w:rsidRPr="007E65AE">
        <w:rPr>
          <w:rStyle w:val="CharSectno"/>
        </w:rPr>
        <w:t>123ZF</w:t>
      </w:r>
      <w:r w:rsidRPr="007E65AE">
        <w:t xml:space="preserve">  Person other than payee obtaining payment of a cheque</w:t>
      </w:r>
      <w:bookmarkEnd w:id="429"/>
    </w:p>
    <w:p w:rsidR="00B308F0" w:rsidRPr="007E65AE" w:rsidRDefault="00B308F0" w:rsidP="00B308F0">
      <w:pPr>
        <w:pStyle w:val="SubsectionHead"/>
      </w:pPr>
      <w:r w:rsidRPr="007E65AE">
        <w:t>Scope</w:t>
      </w:r>
    </w:p>
    <w:p w:rsidR="00B308F0" w:rsidRPr="007E65AE" w:rsidRDefault="00B308F0" w:rsidP="00B308F0">
      <w:pPr>
        <w:pStyle w:val="subsection"/>
      </w:pPr>
      <w:r w:rsidRPr="007E65AE">
        <w:tab/>
        <w:t>(1)</w:t>
      </w:r>
      <w:r w:rsidRPr="007E65AE">
        <w:tab/>
        <w:t>This section applies if:</w:t>
      </w:r>
    </w:p>
    <w:p w:rsidR="00B308F0" w:rsidRPr="007E65AE" w:rsidRDefault="00B308F0" w:rsidP="00B308F0">
      <w:pPr>
        <w:pStyle w:val="paragraph"/>
      </w:pPr>
      <w:r w:rsidRPr="007E65AE">
        <w:tab/>
        <w:t>(a)</w:t>
      </w:r>
      <w:r w:rsidRPr="007E65AE">
        <w:tab/>
        <w:t xml:space="preserve">a person (the </w:t>
      </w:r>
      <w:r w:rsidRPr="007E65AE">
        <w:rPr>
          <w:b/>
          <w:i/>
        </w:rPr>
        <w:t>first person</w:t>
      </w:r>
      <w:r w:rsidRPr="007E65AE">
        <w:t>) is subject to the income management regime; and</w:t>
      </w:r>
    </w:p>
    <w:p w:rsidR="00B308F0" w:rsidRPr="007E65AE" w:rsidRDefault="00B308F0" w:rsidP="00B308F0">
      <w:pPr>
        <w:pStyle w:val="paragraph"/>
      </w:pPr>
      <w:r w:rsidRPr="007E65AE">
        <w:tab/>
        <w:t>(b)</w:t>
      </w:r>
      <w:r w:rsidRPr="007E65AE">
        <w:tab/>
        <w:t>an amount is paid by cheque under section</w:t>
      </w:r>
      <w:r w:rsidR="007E65AE">
        <w:t> </w:t>
      </w:r>
      <w:r w:rsidRPr="007E65AE">
        <w:t>123YM, 123YN, 123YO or 123YP; and</w:t>
      </w:r>
    </w:p>
    <w:p w:rsidR="00B308F0" w:rsidRPr="007E65AE" w:rsidRDefault="00B308F0" w:rsidP="00B308F0">
      <w:pPr>
        <w:pStyle w:val="paragraph"/>
      </w:pPr>
      <w:r w:rsidRPr="007E65AE">
        <w:tab/>
        <w:t>(c)</w:t>
      </w:r>
      <w:r w:rsidRPr="007E65AE">
        <w:tab/>
        <w:t>the payment resulted in the first person’s income management account being debited by an amount equal to the amount paid; and</w:t>
      </w:r>
    </w:p>
    <w:p w:rsidR="00B308F0" w:rsidRPr="007E65AE" w:rsidRDefault="00B308F0" w:rsidP="00B308F0">
      <w:pPr>
        <w:pStyle w:val="paragraph"/>
      </w:pPr>
      <w:r w:rsidRPr="007E65AE">
        <w:tab/>
        <w:t>(d)</w:t>
      </w:r>
      <w:r w:rsidRPr="007E65AE">
        <w:tab/>
        <w:t xml:space="preserve">a person (the </w:t>
      </w:r>
      <w:r w:rsidRPr="007E65AE">
        <w:rPr>
          <w:b/>
          <w:i/>
        </w:rPr>
        <w:t>second person</w:t>
      </w:r>
      <w:r w:rsidRPr="007E65AE">
        <w:t>) other than the payee of the cheque obtains possession of the cheque from the payee; and</w:t>
      </w:r>
    </w:p>
    <w:p w:rsidR="00B308F0" w:rsidRPr="007E65AE" w:rsidRDefault="00B308F0" w:rsidP="00B308F0">
      <w:pPr>
        <w:pStyle w:val="paragraph"/>
      </w:pPr>
      <w:r w:rsidRPr="007E65AE">
        <w:tab/>
        <w:t>(e)</w:t>
      </w:r>
      <w:r w:rsidRPr="007E65AE">
        <w:tab/>
        <w:t>the cheque is not endorsed by the payee to the second person; and</w:t>
      </w:r>
    </w:p>
    <w:p w:rsidR="00B308F0" w:rsidRPr="007E65AE" w:rsidRDefault="00B308F0" w:rsidP="00B308F0">
      <w:pPr>
        <w:pStyle w:val="paragraph"/>
      </w:pPr>
      <w:r w:rsidRPr="007E65AE">
        <w:tab/>
        <w:t>(f)</w:t>
      </w:r>
      <w:r w:rsidRPr="007E65AE">
        <w:tab/>
        <w:t>the second person obtains value for the cheque.</w:t>
      </w:r>
    </w:p>
    <w:p w:rsidR="00B308F0" w:rsidRPr="007E65AE" w:rsidRDefault="00B308F0" w:rsidP="00B308F0">
      <w:pPr>
        <w:pStyle w:val="SubsectionHead"/>
      </w:pPr>
      <w:r w:rsidRPr="007E65AE">
        <w:t>Recovery</w:t>
      </w:r>
    </w:p>
    <w:p w:rsidR="00B308F0" w:rsidRPr="007E65AE" w:rsidRDefault="00B308F0" w:rsidP="00B308F0">
      <w:pPr>
        <w:pStyle w:val="subsection"/>
      </w:pPr>
      <w:r w:rsidRPr="007E65AE">
        <w:tab/>
        <w:t>(2)</w:t>
      </w:r>
      <w:r w:rsidRPr="007E65AE">
        <w:tab/>
        <w:t>The amount of the cheque is a debt due by the second person to the Commonwealth.</w:t>
      </w:r>
    </w:p>
    <w:p w:rsidR="005A7CD8" w:rsidRPr="007E65AE" w:rsidRDefault="005A7CD8" w:rsidP="005A7CD8">
      <w:pPr>
        <w:pStyle w:val="notetext"/>
      </w:pPr>
      <w:r w:rsidRPr="007E65AE">
        <w:t>Note:</w:t>
      </w:r>
      <w:r w:rsidRPr="007E65AE">
        <w:tab/>
        <w:t>For debt recovery, see Chapter</w:t>
      </w:r>
      <w:r w:rsidR="007E65AE">
        <w:t> </w:t>
      </w:r>
      <w:r w:rsidRPr="007E65AE">
        <w:t>5 of the 1991 Act.</w:t>
      </w:r>
    </w:p>
    <w:p w:rsidR="00540B69" w:rsidRPr="007E65AE" w:rsidRDefault="00540B69" w:rsidP="00540B69">
      <w:pPr>
        <w:pStyle w:val="SubsectionHead"/>
      </w:pPr>
      <w:r w:rsidRPr="007E65AE">
        <w:t>Crediting of amounts</w:t>
      </w:r>
    </w:p>
    <w:p w:rsidR="00540B69" w:rsidRPr="007E65AE" w:rsidRDefault="00540B69" w:rsidP="00540B69">
      <w:pPr>
        <w:pStyle w:val="subsection"/>
      </w:pPr>
      <w:r w:rsidRPr="007E65AE">
        <w:tab/>
        <w:t>(3)</w:t>
      </w:r>
      <w:r w:rsidRPr="007E65AE">
        <w:tab/>
        <w:t>The Secretary may determine, in writing, that the first person’s income management account is to be credited by an amount equal to the amount of the cheque.</w:t>
      </w:r>
    </w:p>
    <w:p w:rsidR="00540B69" w:rsidRPr="007E65AE" w:rsidRDefault="00540B69" w:rsidP="00540B69">
      <w:pPr>
        <w:pStyle w:val="subsection"/>
      </w:pPr>
      <w:r w:rsidRPr="007E65AE">
        <w:tab/>
        <w:t>(4)</w:t>
      </w:r>
      <w:r w:rsidRPr="007E65AE">
        <w:tab/>
        <w:t xml:space="preserve">If the Secretary makes a determination under </w:t>
      </w:r>
      <w:r w:rsidR="007E65AE">
        <w:t>subsection (</w:t>
      </w:r>
      <w:r w:rsidRPr="007E65AE">
        <w:t>3), then an amount equal to the amount of the cheque is:</w:t>
      </w:r>
    </w:p>
    <w:p w:rsidR="00540B69" w:rsidRPr="007E65AE" w:rsidRDefault="00540B69" w:rsidP="00540B69">
      <w:pPr>
        <w:pStyle w:val="paragraph"/>
      </w:pPr>
      <w:r w:rsidRPr="007E65AE">
        <w:tab/>
        <w:t>(a)</w:t>
      </w:r>
      <w:r w:rsidRPr="007E65AE">
        <w:tab/>
        <w:t>credited to the Income Management Record; and</w:t>
      </w:r>
    </w:p>
    <w:p w:rsidR="00540B69" w:rsidRPr="007E65AE" w:rsidRDefault="00540B69" w:rsidP="00540B69">
      <w:pPr>
        <w:pStyle w:val="paragraph"/>
      </w:pPr>
      <w:r w:rsidRPr="007E65AE">
        <w:tab/>
        <w:t>(b)</w:t>
      </w:r>
      <w:r w:rsidRPr="007E65AE">
        <w:tab/>
        <w:t>credited to the first person’s income management account.</w:t>
      </w:r>
    </w:p>
    <w:p w:rsidR="00B308F0" w:rsidRPr="007E65AE" w:rsidRDefault="00B308F0" w:rsidP="00B308F0">
      <w:pPr>
        <w:pStyle w:val="ActHead5"/>
      </w:pPr>
      <w:bookmarkStart w:id="430" w:name="_Toc507142833"/>
      <w:r w:rsidRPr="007E65AE">
        <w:rPr>
          <w:rStyle w:val="CharSectno"/>
        </w:rPr>
        <w:t>123ZG</w:t>
      </w:r>
      <w:r w:rsidRPr="007E65AE">
        <w:t xml:space="preserve">  Misuse of vouchers and stored value cards</w:t>
      </w:r>
      <w:bookmarkEnd w:id="430"/>
    </w:p>
    <w:p w:rsidR="00B308F0" w:rsidRPr="007E65AE" w:rsidRDefault="00B308F0" w:rsidP="00B308F0">
      <w:pPr>
        <w:pStyle w:val="SubsectionHead"/>
      </w:pPr>
      <w:r w:rsidRPr="007E65AE">
        <w:t>Scope</w:t>
      </w:r>
    </w:p>
    <w:p w:rsidR="00B308F0" w:rsidRPr="007E65AE" w:rsidRDefault="00B308F0" w:rsidP="00B308F0">
      <w:pPr>
        <w:pStyle w:val="subsection"/>
      </w:pPr>
      <w:r w:rsidRPr="007E65AE">
        <w:tab/>
        <w:t>(1)</w:t>
      </w:r>
      <w:r w:rsidRPr="007E65AE">
        <w:tab/>
        <w:t>This section applies if:</w:t>
      </w:r>
    </w:p>
    <w:p w:rsidR="00B308F0" w:rsidRPr="007E65AE" w:rsidRDefault="00B308F0" w:rsidP="00B308F0">
      <w:pPr>
        <w:pStyle w:val="paragraph"/>
      </w:pPr>
      <w:r w:rsidRPr="007E65AE">
        <w:tab/>
        <w:t>(a)</w:t>
      </w:r>
      <w:r w:rsidRPr="007E65AE">
        <w:tab/>
        <w:t xml:space="preserve">a person (the </w:t>
      </w:r>
      <w:r w:rsidRPr="007E65AE">
        <w:rPr>
          <w:b/>
          <w:i/>
        </w:rPr>
        <w:t>first person</w:t>
      </w:r>
      <w:r w:rsidRPr="007E65AE">
        <w:t>) is subject to the income management regime; and</w:t>
      </w:r>
    </w:p>
    <w:p w:rsidR="00B308F0" w:rsidRPr="007E65AE" w:rsidRDefault="00B308F0" w:rsidP="00B308F0">
      <w:pPr>
        <w:pStyle w:val="paragraph"/>
      </w:pPr>
      <w:r w:rsidRPr="007E65AE">
        <w:tab/>
        <w:t>(b)</w:t>
      </w:r>
      <w:r w:rsidRPr="007E65AE">
        <w:tab/>
        <w:t>either:</w:t>
      </w:r>
    </w:p>
    <w:p w:rsidR="00B308F0" w:rsidRPr="007E65AE" w:rsidRDefault="00B308F0" w:rsidP="00B308F0">
      <w:pPr>
        <w:pStyle w:val="paragraphsub"/>
      </w:pPr>
      <w:r w:rsidRPr="007E65AE">
        <w:tab/>
        <w:t>(i)</w:t>
      </w:r>
      <w:r w:rsidRPr="007E65AE">
        <w:tab/>
        <w:t>the Secretary has given the first person or another person a voucher under subsection</w:t>
      </w:r>
      <w:r w:rsidR="007E65AE">
        <w:t> </w:t>
      </w:r>
      <w:r w:rsidRPr="007E65AE">
        <w:t>123YC(2) or 123YD(2); or</w:t>
      </w:r>
    </w:p>
    <w:p w:rsidR="00B308F0" w:rsidRPr="007E65AE" w:rsidRDefault="00B308F0" w:rsidP="00B308F0">
      <w:pPr>
        <w:pStyle w:val="paragraphsub"/>
      </w:pPr>
      <w:r w:rsidRPr="007E65AE">
        <w:tab/>
        <w:t>(ii)</w:t>
      </w:r>
      <w:r w:rsidRPr="007E65AE">
        <w:tab/>
        <w:t>the Secretary has given the first person or another person a stored value card under subsection</w:t>
      </w:r>
      <w:r w:rsidR="007E65AE">
        <w:t> </w:t>
      </w:r>
      <w:r w:rsidRPr="007E65AE">
        <w:t>123YE(2), 123YF(2), 123YM(2), 123YN(2), 123YO(2) or 123YP(2); and</w:t>
      </w:r>
    </w:p>
    <w:p w:rsidR="00B308F0" w:rsidRPr="007E65AE" w:rsidRDefault="00B308F0" w:rsidP="00B308F0">
      <w:pPr>
        <w:pStyle w:val="paragraph"/>
      </w:pPr>
      <w:r w:rsidRPr="007E65AE">
        <w:tab/>
        <w:t>(c)</w:t>
      </w:r>
      <w:r w:rsidRPr="007E65AE">
        <w:tab/>
        <w:t>the Secretary’s action resulted in the first person’s income management account being debited; and</w:t>
      </w:r>
    </w:p>
    <w:p w:rsidR="00B308F0" w:rsidRPr="007E65AE" w:rsidRDefault="00B308F0" w:rsidP="00B308F0">
      <w:pPr>
        <w:pStyle w:val="paragraph"/>
      </w:pPr>
      <w:r w:rsidRPr="007E65AE">
        <w:tab/>
        <w:t>(d)</w:t>
      </w:r>
      <w:r w:rsidRPr="007E65AE">
        <w:tab/>
        <w:t xml:space="preserve">a person (the </w:t>
      </w:r>
      <w:r w:rsidRPr="007E65AE">
        <w:rPr>
          <w:b/>
          <w:i/>
        </w:rPr>
        <w:t>unauthorised person</w:t>
      </w:r>
      <w:r w:rsidRPr="007E65AE">
        <w:t>) other than the person to whom the voucher or stored value card was given:</w:t>
      </w:r>
    </w:p>
    <w:p w:rsidR="00B308F0" w:rsidRPr="007E65AE" w:rsidRDefault="00B308F0" w:rsidP="00B308F0">
      <w:pPr>
        <w:pStyle w:val="paragraphsub"/>
      </w:pPr>
      <w:r w:rsidRPr="007E65AE">
        <w:tab/>
        <w:t>(i)</w:t>
      </w:r>
      <w:r w:rsidRPr="007E65AE">
        <w:tab/>
        <w:t>obtains possession of the voucher or stored value card from the person to whom the voucher or stored value card was given; and</w:t>
      </w:r>
    </w:p>
    <w:p w:rsidR="00B308F0" w:rsidRPr="007E65AE" w:rsidRDefault="00B308F0" w:rsidP="00B308F0">
      <w:pPr>
        <w:pStyle w:val="paragraphsub"/>
      </w:pPr>
      <w:r w:rsidRPr="007E65AE">
        <w:tab/>
        <w:t>(ii)</w:t>
      </w:r>
      <w:r w:rsidRPr="007E65AE">
        <w:tab/>
        <w:t>uses the voucher or stored value card to acquire goods or services or to obtain cash; and</w:t>
      </w:r>
    </w:p>
    <w:p w:rsidR="00B308F0" w:rsidRPr="007E65AE" w:rsidRDefault="00B308F0" w:rsidP="00B308F0">
      <w:pPr>
        <w:pStyle w:val="paragraph"/>
      </w:pPr>
      <w:r w:rsidRPr="007E65AE">
        <w:tab/>
        <w:t>(e)</w:t>
      </w:r>
      <w:r w:rsidRPr="007E65AE">
        <w:tab/>
        <w:t>the unauthorised person does so without the consent of the person to whom the voucher or stored value card was given.</w:t>
      </w:r>
    </w:p>
    <w:p w:rsidR="00B308F0" w:rsidRPr="007E65AE" w:rsidRDefault="00B308F0" w:rsidP="00B308F0">
      <w:pPr>
        <w:pStyle w:val="SubsectionHead"/>
      </w:pPr>
      <w:r w:rsidRPr="007E65AE">
        <w:t>Recovery</w:t>
      </w:r>
    </w:p>
    <w:p w:rsidR="00B308F0" w:rsidRPr="007E65AE" w:rsidRDefault="00B308F0" w:rsidP="00B308F0">
      <w:pPr>
        <w:pStyle w:val="subsection"/>
      </w:pPr>
      <w:r w:rsidRPr="007E65AE">
        <w:tab/>
        <w:t>(2)</w:t>
      </w:r>
      <w:r w:rsidRPr="007E65AE">
        <w:tab/>
        <w:t>In the case of the use of a voucher, an amount equal to the face value of the voucher is a debt due by the unauthorised person to the Commonwealth.</w:t>
      </w:r>
    </w:p>
    <w:p w:rsidR="005A7CD8" w:rsidRPr="007E65AE" w:rsidRDefault="005A7CD8" w:rsidP="005A7CD8">
      <w:pPr>
        <w:pStyle w:val="notetext"/>
      </w:pPr>
      <w:r w:rsidRPr="007E65AE">
        <w:t>Note:</w:t>
      </w:r>
      <w:r w:rsidRPr="007E65AE">
        <w:tab/>
        <w:t>For debt recovery, see Chapter</w:t>
      </w:r>
      <w:r w:rsidR="007E65AE">
        <w:t> </w:t>
      </w:r>
      <w:r w:rsidRPr="007E65AE">
        <w:t>5 of the 1991 Act.</w:t>
      </w:r>
    </w:p>
    <w:p w:rsidR="00B308F0" w:rsidRPr="007E65AE" w:rsidRDefault="00B308F0" w:rsidP="00B308F0">
      <w:pPr>
        <w:pStyle w:val="subsection"/>
      </w:pPr>
      <w:r w:rsidRPr="007E65AE">
        <w:tab/>
        <w:t>(3)</w:t>
      </w:r>
      <w:r w:rsidRPr="007E65AE">
        <w:tab/>
        <w:t>In the case of the use of a stored value card, an amount equal to the monetary value involved in the use is a debt due by the unauthorised person to the Commonwealth.</w:t>
      </w:r>
    </w:p>
    <w:p w:rsidR="005A7CD8" w:rsidRPr="007E65AE" w:rsidRDefault="005A7CD8" w:rsidP="005A7CD8">
      <w:pPr>
        <w:pStyle w:val="notetext"/>
      </w:pPr>
      <w:r w:rsidRPr="007E65AE">
        <w:t>Note:</w:t>
      </w:r>
      <w:r w:rsidRPr="007E65AE">
        <w:tab/>
        <w:t>For debt recovery, see Chapter</w:t>
      </w:r>
      <w:r w:rsidR="007E65AE">
        <w:t> </w:t>
      </w:r>
      <w:r w:rsidRPr="007E65AE">
        <w:t>5 of the 1991 Act.</w:t>
      </w:r>
    </w:p>
    <w:p w:rsidR="004A6D55" w:rsidRPr="007E65AE" w:rsidRDefault="004A6D55" w:rsidP="004A6D55">
      <w:pPr>
        <w:pStyle w:val="SubsectionHead"/>
      </w:pPr>
      <w:r w:rsidRPr="007E65AE">
        <w:t>Crediting of amounts</w:t>
      </w:r>
    </w:p>
    <w:p w:rsidR="004A6D55" w:rsidRPr="007E65AE" w:rsidRDefault="004A6D55" w:rsidP="004A6D55">
      <w:pPr>
        <w:pStyle w:val="subsection"/>
      </w:pPr>
      <w:r w:rsidRPr="007E65AE">
        <w:tab/>
        <w:t>(4)</w:t>
      </w:r>
      <w:r w:rsidRPr="007E65AE">
        <w:tab/>
        <w:t>In the case of the use of a voucher, the Secretary may determine, in writing, that the first person’s income management account is to be credited by an amount equal to the face value of the voucher.</w:t>
      </w:r>
    </w:p>
    <w:p w:rsidR="004A6D55" w:rsidRPr="007E65AE" w:rsidRDefault="004A6D55" w:rsidP="004A6D55">
      <w:pPr>
        <w:pStyle w:val="subsection"/>
      </w:pPr>
      <w:r w:rsidRPr="007E65AE">
        <w:tab/>
        <w:t>(5)</w:t>
      </w:r>
      <w:r w:rsidRPr="007E65AE">
        <w:tab/>
        <w:t xml:space="preserve">If the Secretary makes a determination under </w:t>
      </w:r>
      <w:r w:rsidR="007E65AE">
        <w:t>subsection (</w:t>
      </w:r>
      <w:r w:rsidRPr="007E65AE">
        <w:t>4), then an amount equal to the face value of the voucher is:</w:t>
      </w:r>
    </w:p>
    <w:p w:rsidR="004A6D55" w:rsidRPr="007E65AE" w:rsidRDefault="004A6D55" w:rsidP="004A6D55">
      <w:pPr>
        <w:pStyle w:val="paragraph"/>
      </w:pPr>
      <w:r w:rsidRPr="007E65AE">
        <w:tab/>
        <w:t>(a)</w:t>
      </w:r>
      <w:r w:rsidRPr="007E65AE">
        <w:tab/>
        <w:t>credited to the Income Management Record; and</w:t>
      </w:r>
    </w:p>
    <w:p w:rsidR="004A6D55" w:rsidRPr="007E65AE" w:rsidRDefault="004A6D55" w:rsidP="004A6D55">
      <w:pPr>
        <w:pStyle w:val="paragraph"/>
      </w:pPr>
      <w:r w:rsidRPr="007E65AE">
        <w:tab/>
        <w:t>(b)</w:t>
      </w:r>
      <w:r w:rsidRPr="007E65AE">
        <w:tab/>
        <w:t>credited to the first person’s income management account.</w:t>
      </w:r>
    </w:p>
    <w:p w:rsidR="004A6D55" w:rsidRPr="007E65AE" w:rsidRDefault="004A6D55" w:rsidP="004A6D55">
      <w:pPr>
        <w:pStyle w:val="subsection"/>
      </w:pPr>
      <w:r w:rsidRPr="007E65AE">
        <w:tab/>
        <w:t>(6)</w:t>
      </w:r>
      <w:r w:rsidRPr="007E65AE">
        <w:tab/>
        <w:t>In the case of the use of a stored value card, the Secretary may determine, in writing, that the first person’s income management account is to be credited by an amount equal to the monetary value involved in the use.</w:t>
      </w:r>
    </w:p>
    <w:p w:rsidR="004A6D55" w:rsidRPr="007E65AE" w:rsidRDefault="004A6D55" w:rsidP="004A6D55">
      <w:pPr>
        <w:pStyle w:val="subsection"/>
      </w:pPr>
      <w:r w:rsidRPr="007E65AE">
        <w:tab/>
        <w:t>(7)</w:t>
      </w:r>
      <w:r w:rsidRPr="007E65AE">
        <w:tab/>
        <w:t xml:space="preserve">If the Secretary makes a determination under </w:t>
      </w:r>
      <w:r w:rsidR="007E65AE">
        <w:t>subsection (</w:t>
      </w:r>
      <w:r w:rsidRPr="007E65AE">
        <w:t>6), then an amount equal to the monetary value involved in the use is:</w:t>
      </w:r>
    </w:p>
    <w:p w:rsidR="004A6D55" w:rsidRPr="007E65AE" w:rsidRDefault="004A6D55" w:rsidP="004A6D55">
      <w:pPr>
        <w:pStyle w:val="paragraph"/>
      </w:pPr>
      <w:r w:rsidRPr="007E65AE">
        <w:tab/>
        <w:t>(a)</w:t>
      </w:r>
      <w:r w:rsidRPr="007E65AE">
        <w:tab/>
        <w:t>credited to the Income Management Record; and</w:t>
      </w:r>
    </w:p>
    <w:p w:rsidR="004A6D55" w:rsidRPr="007E65AE" w:rsidRDefault="004A6D55" w:rsidP="004A6D55">
      <w:pPr>
        <w:pStyle w:val="paragraph"/>
      </w:pPr>
      <w:r w:rsidRPr="007E65AE">
        <w:tab/>
        <w:t>(b)</w:t>
      </w:r>
      <w:r w:rsidRPr="007E65AE">
        <w:tab/>
        <w:t>credited to the first person’s income management account.</w:t>
      </w:r>
    </w:p>
    <w:p w:rsidR="00B308F0" w:rsidRPr="007E65AE" w:rsidRDefault="00B308F0" w:rsidP="00B308F0">
      <w:pPr>
        <w:pStyle w:val="ActHead5"/>
      </w:pPr>
      <w:bookmarkStart w:id="431" w:name="_Toc507142834"/>
      <w:r w:rsidRPr="007E65AE">
        <w:rPr>
          <w:rStyle w:val="CharSectno"/>
        </w:rPr>
        <w:t>123ZH</w:t>
      </w:r>
      <w:r w:rsidRPr="007E65AE">
        <w:t xml:space="preserve">  Repayment of money credited to an account</w:t>
      </w:r>
      <w:bookmarkEnd w:id="431"/>
    </w:p>
    <w:p w:rsidR="00B308F0" w:rsidRPr="007E65AE" w:rsidRDefault="00B308F0" w:rsidP="00B308F0">
      <w:pPr>
        <w:pStyle w:val="SubsectionHead"/>
      </w:pPr>
      <w:r w:rsidRPr="007E65AE">
        <w:t>Scope</w:t>
      </w:r>
    </w:p>
    <w:p w:rsidR="00B308F0" w:rsidRPr="007E65AE" w:rsidRDefault="00B308F0" w:rsidP="00B308F0">
      <w:pPr>
        <w:pStyle w:val="subsection"/>
      </w:pPr>
      <w:r w:rsidRPr="007E65AE">
        <w:tab/>
        <w:t>(1)</w:t>
      </w:r>
      <w:r w:rsidRPr="007E65AE">
        <w:tab/>
        <w:t>This section applies if:</w:t>
      </w:r>
    </w:p>
    <w:p w:rsidR="00B308F0" w:rsidRPr="007E65AE" w:rsidRDefault="00B308F0" w:rsidP="00B308F0">
      <w:pPr>
        <w:pStyle w:val="paragraph"/>
      </w:pPr>
      <w:r w:rsidRPr="007E65AE">
        <w:tab/>
        <w:t>(a)</w:t>
      </w:r>
      <w:r w:rsidRPr="007E65AE">
        <w:tab/>
        <w:t xml:space="preserve">a person (the </w:t>
      </w:r>
      <w:r w:rsidRPr="007E65AE">
        <w:rPr>
          <w:b/>
          <w:i/>
        </w:rPr>
        <w:t>first person</w:t>
      </w:r>
      <w:r w:rsidRPr="007E65AE">
        <w:t>) is subject to the income management regime; and</w:t>
      </w:r>
    </w:p>
    <w:p w:rsidR="00B308F0" w:rsidRPr="007E65AE" w:rsidRDefault="00B308F0" w:rsidP="00B308F0">
      <w:pPr>
        <w:pStyle w:val="paragraph"/>
      </w:pPr>
      <w:r w:rsidRPr="007E65AE">
        <w:tab/>
        <w:t>(b)</w:t>
      </w:r>
      <w:r w:rsidRPr="007E65AE">
        <w:tab/>
        <w:t>under section</w:t>
      </w:r>
      <w:r w:rsidR="007E65AE">
        <w:t> </w:t>
      </w:r>
      <w:r w:rsidRPr="007E65AE">
        <w:t>123YI or 123YJ, the Secretary has paid an amount to a third person; and</w:t>
      </w:r>
    </w:p>
    <w:p w:rsidR="00B308F0" w:rsidRPr="007E65AE" w:rsidRDefault="00B308F0" w:rsidP="00B308F0">
      <w:pPr>
        <w:pStyle w:val="paragraph"/>
      </w:pPr>
      <w:r w:rsidRPr="007E65AE">
        <w:tab/>
        <w:t>(c)</w:t>
      </w:r>
      <w:r w:rsidRPr="007E65AE">
        <w:tab/>
        <w:t>the payment resulted in the first person’s income management account being debited by an amount equal to the amount paid.</w:t>
      </w:r>
    </w:p>
    <w:p w:rsidR="00B308F0" w:rsidRPr="007E65AE" w:rsidRDefault="00B308F0" w:rsidP="00B308F0">
      <w:pPr>
        <w:pStyle w:val="SubsectionHead"/>
      </w:pPr>
      <w:r w:rsidRPr="007E65AE">
        <w:t>Repayment</w:t>
      </w:r>
    </w:p>
    <w:p w:rsidR="00B308F0" w:rsidRPr="007E65AE" w:rsidRDefault="00B308F0" w:rsidP="00B308F0">
      <w:pPr>
        <w:pStyle w:val="subsection"/>
      </w:pPr>
      <w:r w:rsidRPr="007E65AE">
        <w:tab/>
        <w:t>(2)</w:t>
      </w:r>
      <w:r w:rsidRPr="007E65AE">
        <w:tab/>
        <w:t>The Secretary may, by written notice given to the third person, require the third person to repay to the Commonwealth</w:t>
      </w:r>
      <w:r w:rsidR="008767CC" w:rsidRPr="007E65AE">
        <w:t xml:space="preserve"> (as a debt due to the Commonwealth)</w:t>
      </w:r>
      <w:r w:rsidRPr="007E65AE">
        <w:t xml:space="preserve"> so much of the amount paid as has not been applied by the relevant account holder for the purposes of the acquisition of goods or services.</w:t>
      </w:r>
    </w:p>
    <w:p w:rsidR="00366ACB" w:rsidRPr="007E65AE" w:rsidRDefault="00366ACB" w:rsidP="00366ACB">
      <w:pPr>
        <w:pStyle w:val="notetext"/>
      </w:pPr>
      <w:r w:rsidRPr="007E65AE">
        <w:t>Note:</w:t>
      </w:r>
      <w:r w:rsidRPr="007E65AE">
        <w:tab/>
        <w:t>For debt recovery, see Chapter</w:t>
      </w:r>
      <w:r w:rsidR="007E65AE">
        <w:t> </w:t>
      </w:r>
      <w:r w:rsidRPr="007E65AE">
        <w:t>5 of the 1991 Act.</w:t>
      </w:r>
    </w:p>
    <w:p w:rsidR="00104D49" w:rsidRPr="007E65AE" w:rsidRDefault="00104D49" w:rsidP="00104D49">
      <w:pPr>
        <w:pStyle w:val="SubsectionHead"/>
      </w:pPr>
      <w:r w:rsidRPr="007E65AE">
        <w:t>Crediting of amounts</w:t>
      </w:r>
    </w:p>
    <w:p w:rsidR="00104D49" w:rsidRPr="007E65AE" w:rsidRDefault="00104D49" w:rsidP="00104D49">
      <w:pPr>
        <w:pStyle w:val="subsection"/>
      </w:pPr>
      <w:r w:rsidRPr="007E65AE">
        <w:tab/>
        <w:t>(3)</w:t>
      </w:r>
      <w:r w:rsidRPr="007E65AE">
        <w:tab/>
        <w:t>If:</w:t>
      </w:r>
    </w:p>
    <w:p w:rsidR="00104D49" w:rsidRPr="007E65AE" w:rsidRDefault="00104D49" w:rsidP="00104D49">
      <w:pPr>
        <w:pStyle w:val="paragraph"/>
      </w:pPr>
      <w:r w:rsidRPr="007E65AE">
        <w:tab/>
        <w:t>(a)</w:t>
      </w:r>
      <w:r w:rsidRPr="007E65AE">
        <w:tab/>
        <w:t xml:space="preserve">the Secretary gives the third person a notice under </w:t>
      </w:r>
      <w:r w:rsidR="007E65AE">
        <w:t>subsection (</w:t>
      </w:r>
      <w:r w:rsidRPr="007E65AE">
        <w:t>2); and</w:t>
      </w:r>
    </w:p>
    <w:p w:rsidR="00104D49" w:rsidRPr="007E65AE" w:rsidRDefault="00104D49" w:rsidP="00104D49">
      <w:pPr>
        <w:pStyle w:val="paragraph"/>
      </w:pPr>
      <w:r w:rsidRPr="007E65AE">
        <w:tab/>
        <w:t>(b)</w:t>
      </w:r>
      <w:r w:rsidRPr="007E65AE">
        <w:tab/>
        <w:t xml:space="preserve">the Secretary is aware of the amount (the </w:t>
      </w:r>
      <w:r w:rsidRPr="007E65AE">
        <w:rPr>
          <w:b/>
          <w:i/>
        </w:rPr>
        <w:t>relevant amount</w:t>
      </w:r>
      <w:r w:rsidRPr="007E65AE">
        <w:t>) that has not been applied by the relevant account holder for the purposes of the acquisition of goods or services;</w:t>
      </w:r>
    </w:p>
    <w:p w:rsidR="00104D49" w:rsidRPr="007E65AE" w:rsidRDefault="00104D49" w:rsidP="00104D49">
      <w:pPr>
        <w:pStyle w:val="subsection2"/>
      </w:pPr>
      <w:r w:rsidRPr="007E65AE">
        <w:t>the Secretary may determine, in writing, that the first person’s income management account is to be credited by an amount equal to the relevant amount.</w:t>
      </w:r>
    </w:p>
    <w:p w:rsidR="00104D49" w:rsidRPr="007E65AE" w:rsidRDefault="00104D49" w:rsidP="00104D49">
      <w:pPr>
        <w:pStyle w:val="subsection"/>
      </w:pPr>
      <w:r w:rsidRPr="007E65AE">
        <w:tab/>
        <w:t>(4)</w:t>
      </w:r>
      <w:r w:rsidRPr="007E65AE">
        <w:tab/>
        <w:t xml:space="preserve">If the Secretary makes a determination under </w:t>
      </w:r>
      <w:r w:rsidR="007E65AE">
        <w:t>subsection (</w:t>
      </w:r>
      <w:r w:rsidRPr="007E65AE">
        <w:t>3), then an amount equal to the relevant amount is:</w:t>
      </w:r>
    </w:p>
    <w:p w:rsidR="00104D49" w:rsidRPr="007E65AE" w:rsidRDefault="00104D49" w:rsidP="00104D49">
      <w:pPr>
        <w:pStyle w:val="paragraph"/>
      </w:pPr>
      <w:r w:rsidRPr="007E65AE">
        <w:tab/>
        <w:t>(a)</w:t>
      </w:r>
      <w:r w:rsidRPr="007E65AE">
        <w:tab/>
        <w:t>credited to the Income Management Record; and</w:t>
      </w:r>
    </w:p>
    <w:p w:rsidR="00104D49" w:rsidRPr="007E65AE" w:rsidRDefault="00104D49" w:rsidP="00104D49">
      <w:pPr>
        <w:pStyle w:val="paragraph"/>
      </w:pPr>
      <w:r w:rsidRPr="007E65AE">
        <w:tab/>
        <w:t>(b)</w:t>
      </w:r>
      <w:r w:rsidRPr="007E65AE">
        <w:tab/>
        <w:t>credited to the first person’s income management account.</w:t>
      </w:r>
    </w:p>
    <w:p w:rsidR="00B308F0" w:rsidRPr="007E65AE" w:rsidRDefault="00B308F0" w:rsidP="00B308F0">
      <w:pPr>
        <w:pStyle w:val="ActHead5"/>
      </w:pPr>
      <w:bookmarkStart w:id="432" w:name="_Toc507142835"/>
      <w:r w:rsidRPr="007E65AE">
        <w:rPr>
          <w:rStyle w:val="CharSectno"/>
        </w:rPr>
        <w:t>123ZI</w:t>
      </w:r>
      <w:r w:rsidRPr="007E65AE">
        <w:t xml:space="preserve">  Breach of condition relating to crediting of account</w:t>
      </w:r>
      <w:bookmarkEnd w:id="432"/>
    </w:p>
    <w:p w:rsidR="00B308F0" w:rsidRPr="007E65AE" w:rsidRDefault="00B308F0" w:rsidP="00B308F0">
      <w:pPr>
        <w:pStyle w:val="SubsectionHead"/>
      </w:pPr>
      <w:r w:rsidRPr="007E65AE">
        <w:t>Scope</w:t>
      </w:r>
    </w:p>
    <w:p w:rsidR="00B308F0" w:rsidRPr="007E65AE" w:rsidRDefault="00B308F0" w:rsidP="00B308F0">
      <w:pPr>
        <w:pStyle w:val="subsection"/>
      </w:pPr>
      <w:r w:rsidRPr="007E65AE">
        <w:tab/>
        <w:t>(1)</w:t>
      </w:r>
      <w:r w:rsidRPr="007E65AE">
        <w:tab/>
        <w:t>This section applies if:</w:t>
      </w:r>
    </w:p>
    <w:p w:rsidR="00B308F0" w:rsidRPr="007E65AE" w:rsidRDefault="00B308F0" w:rsidP="00B308F0">
      <w:pPr>
        <w:pStyle w:val="paragraph"/>
      </w:pPr>
      <w:r w:rsidRPr="007E65AE">
        <w:tab/>
        <w:t>(a)</w:t>
      </w:r>
      <w:r w:rsidRPr="007E65AE">
        <w:tab/>
        <w:t xml:space="preserve">a person (the </w:t>
      </w:r>
      <w:r w:rsidRPr="007E65AE">
        <w:rPr>
          <w:b/>
          <w:i/>
        </w:rPr>
        <w:t>first person</w:t>
      </w:r>
      <w:r w:rsidRPr="007E65AE">
        <w:t>) is subject to the income management regime; and</w:t>
      </w:r>
    </w:p>
    <w:p w:rsidR="00B308F0" w:rsidRPr="007E65AE" w:rsidRDefault="00B308F0" w:rsidP="00B308F0">
      <w:pPr>
        <w:pStyle w:val="paragraph"/>
      </w:pPr>
      <w:r w:rsidRPr="007E65AE">
        <w:tab/>
        <w:t>(b)</w:t>
      </w:r>
      <w:r w:rsidRPr="007E65AE">
        <w:tab/>
        <w:t>under section</w:t>
      </w:r>
      <w:r w:rsidR="007E65AE">
        <w:t> </w:t>
      </w:r>
      <w:r w:rsidRPr="007E65AE">
        <w:t>123YI or 123YJ, the Secretary has paid an amount to a third person; and</w:t>
      </w:r>
    </w:p>
    <w:p w:rsidR="00B308F0" w:rsidRPr="007E65AE" w:rsidRDefault="00B308F0" w:rsidP="00B308F0">
      <w:pPr>
        <w:pStyle w:val="paragraph"/>
      </w:pPr>
      <w:r w:rsidRPr="007E65AE">
        <w:tab/>
        <w:t>(c)</w:t>
      </w:r>
      <w:r w:rsidRPr="007E65AE">
        <w:tab/>
        <w:t>the payment resulted in the first person’s income management account being debited by an amount equal to the amount paid; and</w:t>
      </w:r>
    </w:p>
    <w:p w:rsidR="00B308F0" w:rsidRPr="007E65AE" w:rsidRDefault="00B308F0" w:rsidP="00B308F0">
      <w:pPr>
        <w:pStyle w:val="paragraph"/>
      </w:pPr>
      <w:r w:rsidRPr="007E65AE">
        <w:tab/>
        <w:t>(d)</w:t>
      </w:r>
      <w:r w:rsidRPr="007E65AE">
        <w:tab/>
        <w:t>the third person has breached a condition of the payment.</w:t>
      </w:r>
    </w:p>
    <w:p w:rsidR="00B308F0" w:rsidRPr="007E65AE" w:rsidRDefault="00B308F0" w:rsidP="00B308F0">
      <w:pPr>
        <w:pStyle w:val="SubsectionHead"/>
      </w:pPr>
      <w:r w:rsidRPr="007E65AE">
        <w:t>Recovery</w:t>
      </w:r>
    </w:p>
    <w:p w:rsidR="00B308F0" w:rsidRPr="007E65AE" w:rsidRDefault="00B308F0" w:rsidP="00B308F0">
      <w:pPr>
        <w:pStyle w:val="subsection"/>
      </w:pPr>
      <w:r w:rsidRPr="007E65AE">
        <w:tab/>
        <w:t>(2)</w:t>
      </w:r>
      <w:r w:rsidRPr="007E65AE">
        <w:tab/>
        <w:t>So much of the amount paid as has not been applied by the relevant account holder for the purposes of the acquisition of goods or services is a debt due by the third person to the Commonwealth.</w:t>
      </w:r>
    </w:p>
    <w:p w:rsidR="00366ACB" w:rsidRPr="007E65AE" w:rsidRDefault="00366ACB" w:rsidP="00366ACB">
      <w:pPr>
        <w:pStyle w:val="notetext"/>
      </w:pPr>
      <w:r w:rsidRPr="007E65AE">
        <w:t>Note:</w:t>
      </w:r>
      <w:r w:rsidRPr="007E65AE">
        <w:tab/>
        <w:t>For debt recovery, see Chapter</w:t>
      </w:r>
      <w:r w:rsidR="007E65AE">
        <w:t> </w:t>
      </w:r>
      <w:r w:rsidRPr="007E65AE">
        <w:t>5 of the 1991 Act.</w:t>
      </w:r>
    </w:p>
    <w:p w:rsidR="00354539" w:rsidRPr="007E65AE" w:rsidRDefault="00354539" w:rsidP="001B0E0D">
      <w:pPr>
        <w:pStyle w:val="SubsectionHead"/>
      </w:pPr>
      <w:r w:rsidRPr="007E65AE">
        <w:t>Crediting of amounts</w:t>
      </w:r>
    </w:p>
    <w:p w:rsidR="00354539" w:rsidRPr="007E65AE" w:rsidRDefault="00354539" w:rsidP="001B0E0D">
      <w:pPr>
        <w:pStyle w:val="subsection"/>
        <w:keepNext/>
        <w:keepLines/>
      </w:pPr>
      <w:r w:rsidRPr="007E65AE">
        <w:tab/>
        <w:t>(3)</w:t>
      </w:r>
      <w:r w:rsidRPr="007E65AE">
        <w:tab/>
        <w:t xml:space="preserve">If the Secretary is aware of the amount (the </w:t>
      </w:r>
      <w:r w:rsidRPr="007E65AE">
        <w:rPr>
          <w:b/>
          <w:i/>
        </w:rPr>
        <w:t>relevant amount</w:t>
      </w:r>
      <w:r w:rsidRPr="007E65AE">
        <w:t>) that has not been applied by the relevant account holder for the purposes of the acquisition of goods or services, the Secretary may determine, in writing, that the first person’s income management account is to be credited by an amount equal to the relevant amount.</w:t>
      </w:r>
    </w:p>
    <w:p w:rsidR="00354539" w:rsidRPr="007E65AE" w:rsidRDefault="00354539" w:rsidP="00354539">
      <w:pPr>
        <w:pStyle w:val="subsection"/>
      </w:pPr>
      <w:r w:rsidRPr="007E65AE">
        <w:tab/>
        <w:t>(4)</w:t>
      </w:r>
      <w:r w:rsidRPr="007E65AE">
        <w:tab/>
        <w:t xml:space="preserve">If the Secretary makes a determination under </w:t>
      </w:r>
      <w:r w:rsidR="007E65AE">
        <w:t>subsection (</w:t>
      </w:r>
      <w:r w:rsidRPr="007E65AE">
        <w:t>3), then an amount equal to the relevant amount is:</w:t>
      </w:r>
    </w:p>
    <w:p w:rsidR="00354539" w:rsidRPr="007E65AE" w:rsidRDefault="00354539" w:rsidP="00354539">
      <w:pPr>
        <w:pStyle w:val="paragraph"/>
      </w:pPr>
      <w:r w:rsidRPr="007E65AE">
        <w:tab/>
        <w:t>(a)</w:t>
      </w:r>
      <w:r w:rsidRPr="007E65AE">
        <w:tab/>
        <w:t>credited to the Income Management Record; and</w:t>
      </w:r>
    </w:p>
    <w:p w:rsidR="00354539" w:rsidRPr="007E65AE" w:rsidRDefault="00354539" w:rsidP="00354539">
      <w:pPr>
        <w:pStyle w:val="paragraph"/>
      </w:pPr>
      <w:r w:rsidRPr="007E65AE">
        <w:tab/>
        <w:t>(b)</w:t>
      </w:r>
      <w:r w:rsidRPr="007E65AE">
        <w:tab/>
        <w:t>credited to the first person’s income management account.</w:t>
      </w:r>
    </w:p>
    <w:p w:rsidR="00CC10CB" w:rsidRPr="007E65AE" w:rsidRDefault="00CC10CB" w:rsidP="00CC10CB">
      <w:pPr>
        <w:pStyle w:val="ActHead5"/>
      </w:pPr>
      <w:bookmarkStart w:id="433" w:name="_Toc507142836"/>
      <w:r w:rsidRPr="007E65AE">
        <w:rPr>
          <w:rStyle w:val="CharSectno"/>
        </w:rPr>
        <w:t>123ZIA</w:t>
      </w:r>
      <w:r w:rsidRPr="007E65AE">
        <w:t xml:space="preserve">  Balance of income management account falls below value of action taken under Division</w:t>
      </w:r>
      <w:r w:rsidR="007E65AE">
        <w:t> </w:t>
      </w:r>
      <w:r w:rsidRPr="007E65AE">
        <w:t>6</w:t>
      </w:r>
      <w:bookmarkEnd w:id="433"/>
    </w:p>
    <w:p w:rsidR="00CC10CB" w:rsidRPr="007E65AE" w:rsidRDefault="00CC10CB" w:rsidP="00CC10CB">
      <w:pPr>
        <w:pStyle w:val="SubsectionHead"/>
      </w:pPr>
      <w:r w:rsidRPr="007E65AE">
        <w:t>Scope</w:t>
      </w:r>
    </w:p>
    <w:p w:rsidR="00CC10CB" w:rsidRPr="007E65AE" w:rsidRDefault="00CC10CB" w:rsidP="00CC10CB">
      <w:pPr>
        <w:pStyle w:val="subsection"/>
      </w:pPr>
      <w:r w:rsidRPr="007E65AE">
        <w:tab/>
        <w:t>(1)</w:t>
      </w:r>
      <w:r w:rsidRPr="007E65AE">
        <w:tab/>
        <w:t>This section applies if:</w:t>
      </w:r>
    </w:p>
    <w:p w:rsidR="00CC10CB" w:rsidRPr="007E65AE" w:rsidRDefault="00CC10CB" w:rsidP="00CC10CB">
      <w:pPr>
        <w:pStyle w:val="paragraph"/>
      </w:pPr>
      <w:r w:rsidRPr="007E65AE">
        <w:tab/>
        <w:t>(a)</w:t>
      </w:r>
      <w:r w:rsidRPr="007E65AE">
        <w:tab/>
        <w:t>the Secretary takes action under Division</w:t>
      </w:r>
      <w:r w:rsidR="007E65AE">
        <w:t> </w:t>
      </w:r>
      <w:r w:rsidRPr="007E65AE">
        <w:t xml:space="preserve">6 that requires an amount (the </w:t>
      </w:r>
      <w:r w:rsidRPr="007E65AE">
        <w:rPr>
          <w:b/>
          <w:i/>
        </w:rPr>
        <w:t>initial amount</w:t>
      </w:r>
      <w:r w:rsidRPr="007E65AE">
        <w:t>) to be debited from a person’s income management account; and</w:t>
      </w:r>
    </w:p>
    <w:p w:rsidR="00CC10CB" w:rsidRPr="007E65AE" w:rsidRDefault="00CC10CB" w:rsidP="00CC10CB">
      <w:pPr>
        <w:pStyle w:val="paragraph"/>
      </w:pPr>
      <w:r w:rsidRPr="007E65AE">
        <w:tab/>
        <w:t>(b)</w:t>
      </w:r>
      <w:r w:rsidRPr="007E65AE">
        <w:tab/>
        <w:t>at any time between the taking of the action and the recording of the debit as mentioned in subsection</w:t>
      </w:r>
      <w:r w:rsidR="007E65AE">
        <w:t> </w:t>
      </w:r>
      <w:r w:rsidRPr="007E65AE">
        <w:t>123ZNA(2), the balance of the person’s account falls below an amount equal to the initial amount.</w:t>
      </w:r>
    </w:p>
    <w:p w:rsidR="00CC10CB" w:rsidRPr="007E65AE" w:rsidRDefault="00CC10CB" w:rsidP="00CC10CB">
      <w:pPr>
        <w:pStyle w:val="notetext"/>
      </w:pPr>
      <w:r w:rsidRPr="007E65AE">
        <w:t>Note:</w:t>
      </w:r>
      <w:r w:rsidRPr="007E65AE">
        <w:tab/>
        <w:t xml:space="preserve">The recording of the debiting of the initial amount may leave the person’s income management account having a debit balance, but </w:t>
      </w:r>
      <w:r w:rsidR="007E65AE">
        <w:t>subsections (</w:t>
      </w:r>
      <w:r w:rsidRPr="007E65AE">
        <w:t>2) and (3) allow a credit to that account of an amount equal to the initial amount.</w:t>
      </w:r>
    </w:p>
    <w:p w:rsidR="00CC10CB" w:rsidRPr="007E65AE" w:rsidRDefault="00CC10CB" w:rsidP="00CC10CB">
      <w:pPr>
        <w:pStyle w:val="SubsectionHead"/>
      </w:pPr>
      <w:r w:rsidRPr="007E65AE">
        <w:t>Crediting of amounts</w:t>
      </w:r>
    </w:p>
    <w:p w:rsidR="00CC10CB" w:rsidRPr="007E65AE" w:rsidRDefault="00CC10CB" w:rsidP="00CC10CB">
      <w:pPr>
        <w:pStyle w:val="subsection"/>
      </w:pPr>
      <w:r w:rsidRPr="007E65AE">
        <w:tab/>
        <w:t>(2)</w:t>
      </w:r>
      <w:r w:rsidRPr="007E65AE">
        <w:tab/>
        <w:t>The Secretary may determine, in writing, that the person’s income management account is to be credited by an amount equal to the initial amount.</w:t>
      </w:r>
    </w:p>
    <w:p w:rsidR="00CC10CB" w:rsidRPr="007E65AE" w:rsidRDefault="00CC10CB" w:rsidP="00CC10CB">
      <w:pPr>
        <w:pStyle w:val="subsection"/>
      </w:pPr>
      <w:r w:rsidRPr="007E65AE">
        <w:tab/>
        <w:t>(3)</w:t>
      </w:r>
      <w:r w:rsidRPr="007E65AE">
        <w:tab/>
        <w:t xml:space="preserve">If the Secretary makes a determination under </w:t>
      </w:r>
      <w:r w:rsidR="007E65AE">
        <w:t>subsection (</w:t>
      </w:r>
      <w:r w:rsidRPr="007E65AE">
        <w:t>2), then an amount equal to the initial amount is:</w:t>
      </w:r>
    </w:p>
    <w:p w:rsidR="00CC10CB" w:rsidRPr="007E65AE" w:rsidRDefault="00CC10CB" w:rsidP="00CC10CB">
      <w:pPr>
        <w:pStyle w:val="paragraph"/>
      </w:pPr>
      <w:r w:rsidRPr="007E65AE">
        <w:tab/>
        <w:t>(a)</w:t>
      </w:r>
      <w:r w:rsidRPr="007E65AE">
        <w:tab/>
        <w:t>credited to the Income Management Record; and</w:t>
      </w:r>
    </w:p>
    <w:p w:rsidR="00CC10CB" w:rsidRPr="007E65AE" w:rsidRDefault="00CC10CB" w:rsidP="00CC10CB">
      <w:pPr>
        <w:pStyle w:val="paragraph"/>
      </w:pPr>
      <w:r w:rsidRPr="007E65AE">
        <w:tab/>
        <w:t>(b)</w:t>
      </w:r>
      <w:r w:rsidRPr="007E65AE">
        <w:tab/>
        <w:t>credited to the person’s income management account.</w:t>
      </w:r>
    </w:p>
    <w:p w:rsidR="00CC10CB" w:rsidRPr="007E65AE" w:rsidRDefault="00CC10CB" w:rsidP="00CC10CB">
      <w:pPr>
        <w:pStyle w:val="SubsectionHead"/>
      </w:pPr>
      <w:r w:rsidRPr="007E65AE">
        <w:t>Debt</w:t>
      </w:r>
    </w:p>
    <w:p w:rsidR="00CC10CB" w:rsidRPr="007E65AE" w:rsidRDefault="00CC10CB" w:rsidP="00CC10CB">
      <w:pPr>
        <w:pStyle w:val="subsection"/>
      </w:pPr>
      <w:r w:rsidRPr="007E65AE">
        <w:tab/>
        <w:t>(4)</w:t>
      </w:r>
      <w:r w:rsidRPr="007E65AE">
        <w:tab/>
        <w:t xml:space="preserve">If the Secretary makes a determination under </w:t>
      </w:r>
      <w:r w:rsidR="007E65AE">
        <w:t>subsection (</w:t>
      </w:r>
      <w:r w:rsidRPr="007E65AE">
        <w:t>2), then an amount equal to the initial amount is a debt due by the person to the Commonwealth.</w:t>
      </w:r>
    </w:p>
    <w:p w:rsidR="00CC10CB" w:rsidRPr="007E65AE" w:rsidRDefault="00CC10CB" w:rsidP="00CC10CB">
      <w:pPr>
        <w:pStyle w:val="notetext"/>
      </w:pPr>
      <w:r w:rsidRPr="007E65AE">
        <w:t>Note:</w:t>
      </w:r>
      <w:r w:rsidRPr="007E65AE">
        <w:tab/>
        <w:t>For debt recovery, see Chapter</w:t>
      </w:r>
      <w:r w:rsidR="007E65AE">
        <w:t> </w:t>
      </w:r>
      <w:r w:rsidRPr="007E65AE">
        <w:t>5 of the 1991 Act.</w:t>
      </w:r>
    </w:p>
    <w:p w:rsidR="00B308F0" w:rsidRPr="007E65AE" w:rsidRDefault="00B308F0" w:rsidP="00B308F0">
      <w:pPr>
        <w:pStyle w:val="ActHead5"/>
      </w:pPr>
      <w:bookmarkStart w:id="434" w:name="_Toc507142837"/>
      <w:r w:rsidRPr="007E65AE">
        <w:rPr>
          <w:rStyle w:val="CharSectno"/>
        </w:rPr>
        <w:t>123ZJ</w:t>
      </w:r>
      <w:r w:rsidRPr="007E65AE">
        <w:t xml:space="preserve">  Value of action taken under Division</w:t>
      </w:r>
      <w:r w:rsidR="007E65AE">
        <w:t> </w:t>
      </w:r>
      <w:r w:rsidRPr="007E65AE">
        <w:t>6 exceeds credit balance of income management account</w:t>
      </w:r>
      <w:bookmarkEnd w:id="434"/>
    </w:p>
    <w:p w:rsidR="00B308F0" w:rsidRPr="007E65AE" w:rsidRDefault="00B308F0" w:rsidP="00B308F0">
      <w:pPr>
        <w:pStyle w:val="SubsectionHead"/>
      </w:pPr>
      <w:r w:rsidRPr="007E65AE">
        <w:t>Scope</w:t>
      </w:r>
    </w:p>
    <w:p w:rsidR="00B308F0" w:rsidRPr="007E65AE" w:rsidRDefault="00B308F0" w:rsidP="00B308F0">
      <w:pPr>
        <w:pStyle w:val="subsection"/>
      </w:pPr>
      <w:r w:rsidRPr="007E65AE">
        <w:tab/>
        <w:t>(1)</w:t>
      </w:r>
      <w:r w:rsidRPr="007E65AE">
        <w:tab/>
        <w:t>This section applies if:</w:t>
      </w:r>
    </w:p>
    <w:p w:rsidR="00B308F0" w:rsidRPr="007E65AE" w:rsidRDefault="00B308F0" w:rsidP="00B308F0">
      <w:pPr>
        <w:pStyle w:val="paragraph"/>
      </w:pPr>
      <w:r w:rsidRPr="007E65AE">
        <w:tab/>
        <w:t>(a)</w:t>
      </w:r>
      <w:r w:rsidRPr="007E65AE">
        <w:tab/>
        <w:t xml:space="preserve">a person (the </w:t>
      </w:r>
      <w:r w:rsidRPr="007E65AE">
        <w:rPr>
          <w:b/>
          <w:i/>
        </w:rPr>
        <w:t>first person</w:t>
      </w:r>
      <w:r w:rsidRPr="007E65AE">
        <w:t>) is subject to the income management regime; and</w:t>
      </w:r>
    </w:p>
    <w:p w:rsidR="00B308F0" w:rsidRPr="007E65AE" w:rsidRDefault="00B308F0" w:rsidP="00B308F0">
      <w:pPr>
        <w:pStyle w:val="paragraph"/>
      </w:pPr>
      <w:r w:rsidRPr="007E65AE">
        <w:tab/>
        <w:t>(b)</w:t>
      </w:r>
      <w:r w:rsidRPr="007E65AE">
        <w:tab/>
        <w:t>the Secretary purports to take action under Division</w:t>
      </w:r>
      <w:r w:rsidR="007E65AE">
        <w:t> </w:t>
      </w:r>
      <w:r w:rsidRPr="007E65AE">
        <w:t>6; and</w:t>
      </w:r>
    </w:p>
    <w:p w:rsidR="00B308F0" w:rsidRPr="007E65AE" w:rsidRDefault="00B308F0" w:rsidP="00B308F0">
      <w:pPr>
        <w:pStyle w:val="paragraph"/>
      </w:pPr>
      <w:r w:rsidRPr="007E65AE">
        <w:tab/>
        <w:t>(c)</w:t>
      </w:r>
      <w:r w:rsidRPr="007E65AE">
        <w:tab/>
        <w:t>apart from this section, the action is invalid because of a breach of whichever of the following requirements is applicable under Division</w:t>
      </w:r>
      <w:r w:rsidR="007E65AE">
        <w:t> </w:t>
      </w:r>
      <w:r w:rsidRPr="007E65AE">
        <w:t>6:</w:t>
      </w:r>
    </w:p>
    <w:p w:rsidR="00B308F0" w:rsidRPr="007E65AE" w:rsidRDefault="00B308F0" w:rsidP="00B308F0">
      <w:pPr>
        <w:pStyle w:val="paragraphsub"/>
      </w:pPr>
      <w:r w:rsidRPr="007E65AE">
        <w:tab/>
        <w:t>(i)</w:t>
      </w:r>
      <w:r w:rsidRPr="007E65AE">
        <w:tab/>
        <w:t>in the case of giving a voucher—the requirement that the face value of the voucher must not exceed the credit balance of the first person’s income management account;</w:t>
      </w:r>
    </w:p>
    <w:p w:rsidR="00B308F0" w:rsidRPr="007E65AE" w:rsidRDefault="00B308F0" w:rsidP="00B308F0">
      <w:pPr>
        <w:pStyle w:val="paragraphsub"/>
      </w:pPr>
      <w:r w:rsidRPr="007E65AE">
        <w:tab/>
        <w:t>(ii)</w:t>
      </w:r>
      <w:r w:rsidRPr="007E65AE">
        <w:tab/>
        <w:t>in the case of giving a stored value card—the requirement that the monetary value stored on the card must not exceed the credit balance of the first person’s income management account;</w:t>
      </w:r>
    </w:p>
    <w:p w:rsidR="00B308F0" w:rsidRPr="007E65AE" w:rsidRDefault="00B308F0" w:rsidP="00B308F0">
      <w:pPr>
        <w:pStyle w:val="paragraphsub"/>
      </w:pPr>
      <w:r w:rsidRPr="007E65AE">
        <w:tab/>
        <w:t>(iii)</w:t>
      </w:r>
      <w:r w:rsidRPr="007E65AE">
        <w:tab/>
        <w:t>in the case of increasing the monetary value stored on a stored value card—the requirement that the increase in the monetary value must not exceed the credit balance of the first person’s income management account;</w:t>
      </w:r>
    </w:p>
    <w:p w:rsidR="00B308F0" w:rsidRPr="007E65AE" w:rsidRDefault="00B308F0" w:rsidP="00B308F0">
      <w:pPr>
        <w:pStyle w:val="paragraphsub"/>
      </w:pPr>
      <w:r w:rsidRPr="007E65AE">
        <w:tab/>
        <w:t>(iv)</w:t>
      </w:r>
      <w:r w:rsidRPr="007E65AE">
        <w:tab/>
        <w:t>in the case of paying an amount—the requirement that the amount paid must not exceed the credit balance of the first person’s income management account;</w:t>
      </w:r>
    </w:p>
    <w:p w:rsidR="00B308F0" w:rsidRPr="007E65AE" w:rsidRDefault="00B308F0" w:rsidP="00B308F0">
      <w:pPr>
        <w:pStyle w:val="paragraphsub"/>
      </w:pPr>
      <w:r w:rsidRPr="007E65AE">
        <w:tab/>
        <w:t>(v)</w:t>
      </w:r>
      <w:r w:rsidRPr="007E65AE">
        <w:tab/>
        <w:t>in the case of taking an action under subsection</w:t>
      </w:r>
      <w:r w:rsidR="007E65AE">
        <w:t> </w:t>
      </w:r>
      <w:r w:rsidRPr="007E65AE">
        <w:t>123YQ(2)—the requirement that the non</w:t>
      </w:r>
      <w:r w:rsidR="007E65AE">
        <w:noBreakHyphen/>
      </w:r>
      <w:r w:rsidRPr="007E65AE">
        <w:t>administrative expenses paid by the Commonwealth in relation to the taking of the action must not exceed the credit balance of the first person’s income management account; and</w:t>
      </w:r>
    </w:p>
    <w:p w:rsidR="00B308F0" w:rsidRPr="007E65AE" w:rsidRDefault="00B308F0" w:rsidP="00B308F0">
      <w:pPr>
        <w:pStyle w:val="paragraph"/>
      </w:pPr>
      <w:r w:rsidRPr="007E65AE">
        <w:tab/>
        <w:t>(d)</w:t>
      </w:r>
      <w:r w:rsidRPr="007E65AE">
        <w:tab/>
        <w:t>the breach was the result of an administrative error or oversight.</w:t>
      </w:r>
    </w:p>
    <w:p w:rsidR="00B308F0" w:rsidRPr="007E65AE" w:rsidRDefault="00B308F0" w:rsidP="00B308F0">
      <w:pPr>
        <w:pStyle w:val="SubsectionHead"/>
      </w:pPr>
      <w:r w:rsidRPr="007E65AE">
        <w:t>Validation</w:t>
      </w:r>
    </w:p>
    <w:p w:rsidR="00B308F0" w:rsidRPr="007E65AE" w:rsidRDefault="00B308F0" w:rsidP="00B308F0">
      <w:pPr>
        <w:pStyle w:val="subsection"/>
      </w:pPr>
      <w:r w:rsidRPr="007E65AE">
        <w:tab/>
        <w:t>(2)</w:t>
      </w:r>
      <w:r w:rsidRPr="007E65AE">
        <w:tab/>
        <w:t>Both:</w:t>
      </w:r>
    </w:p>
    <w:p w:rsidR="00B308F0" w:rsidRPr="007E65AE" w:rsidRDefault="00B308F0" w:rsidP="00B308F0">
      <w:pPr>
        <w:pStyle w:val="paragraph"/>
      </w:pPr>
      <w:r w:rsidRPr="007E65AE">
        <w:tab/>
        <w:t>(a)</w:t>
      </w:r>
      <w:r w:rsidRPr="007E65AE">
        <w:tab/>
        <w:t>the action taken by the Secretary; and</w:t>
      </w:r>
    </w:p>
    <w:p w:rsidR="00B308F0" w:rsidRPr="007E65AE" w:rsidRDefault="00B308F0" w:rsidP="00B308F0">
      <w:pPr>
        <w:pStyle w:val="paragraph"/>
      </w:pPr>
      <w:r w:rsidRPr="007E65AE">
        <w:tab/>
        <w:t>(b)</w:t>
      </w:r>
      <w:r w:rsidRPr="007E65AE">
        <w:tab/>
        <w:t>the resulting debit from the first person’s income management account;</w:t>
      </w:r>
    </w:p>
    <w:p w:rsidR="00B308F0" w:rsidRPr="007E65AE" w:rsidRDefault="00B308F0" w:rsidP="00B308F0">
      <w:pPr>
        <w:pStyle w:val="subsection2"/>
      </w:pPr>
      <w:r w:rsidRPr="007E65AE">
        <w:t>are as valid as they would have been if:</w:t>
      </w:r>
    </w:p>
    <w:p w:rsidR="00B308F0" w:rsidRPr="007E65AE" w:rsidRDefault="00B308F0" w:rsidP="00B308F0">
      <w:pPr>
        <w:pStyle w:val="paragraph"/>
      </w:pPr>
      <w:r w:rsidRPr="007E65AE">
        <w:tab/>
        <w:t>(c)</w:t>
      </w:r>
      <w:r w:rsidRPr="007E65AE">
        <w:tab/>
        <w:t xml:space="preserve">the requirement mentioned in </w:t>
      </w:r>
      <w:r w:rsidR="007E65AE">
        <w:t>paragraph (</w:t>
      </w:r>
      <w:r w:rsidRPr="007E65AE">
        <w:t>1)(c) were not applicable to the action; and</w:t>
      </w:r>
    </w:p>
    <w:p w:rsidR="00B308F0" w:rsidRPr="007E65AE" w:rsidRDefault="00B308F0" w:rsidP="00B308F0">
      <w:pPr>
        <w:pStyle w:val="paragraph"/>
      </w:pPr>
      <w:r w:rsidRPr="007E65AE">
        <w:tab/>
        <w:t>(d)</w:t>
      </w:r>
      <w:r w:rsidRPr="007E65AE">
        <w:tab/>
        <w:t xml:space="preserve">this </w:t>
      </w:r>
      <w:r w:rsidR="00EE205F" w:rsidRPr="007E65AE">
        <w:t>Part</w:t>
      </w:r>
      <w:r w:rsidR="00666140" w:rsidRPr="007E65AE">
        <w:t xml:space="preserve"> </w:t>
      </w:r>
      <w:r w:rsidRPr="007E65AE">
        <w:t>had allowed the first person’s income management account to have a debit balance.</w:t>
      </w:r>
    </w:p>
    <w:p w:rsidR="0027563E" w:rsidRPr="007E65AE" w:rsidRDefault="0027563E" w:rsidP="0027563E">
      <w:pPr>
        <w:pStyle w:val="subsection"/>
      </w:pPr>
      <w:r w:rsidRPr="007E65AE">
        <w:tab/>
        <w:t>(2A)</w:t>
      </w:r>
      <w:r w:rsidRPr="007E65AE">
        <w:tab/>
        <w:t xml:space="preserve">To avoid doubt, the action to which </w:t>
      </w:r>
      <w:r w:rsidR="007E65AE">
        <w:t>subparagraph (</w:t>
      </w:r>
      <w:r w:rsidRPr="007E65AE">
        <w:t>1)(c)(ii), (iii), (iv) or (v) applies is covered by paragraph</w:t>
      </w:r>
      <w:r w:rsidR="007E65AE">
        <w:t> </w:t>
      </w:r>
      <w:r w:rsidRPr="007E65AE">
        <w:t>123ZN(1)(e), (f), (g) or (h</w:t>
      </w:r>
      <w:r w:rsidR="00EE205F" w:rsidRPr="007E65AE">
        <w:t>) (a</w:t>
      </w:r>
      <w:r w:rsidRPr="007E65AE">
        <w:t>s the case requires).</w:t>
      </w:r>
    </w:p>
    <w:p w:rsidR="00B308F0" w:rsidRPr="007E65AE" w:rsidRDefault="00B308F0" w:rsidP="00E85A4B">
      <w:pPr>
        <w:pStyle w:val="SubsectionHead"/>
      </w:pPr>
      <w:r w:rsidRPr="007E65AE">
        <w:t>Relevant excess</w:t>
      </w:r>
    </w:p>
    <w:p w:rsidR="00B308F0" w:rsidRPr="007E65AE" w:rsidRDefault="00B308F0" w:rsidP="00E85A4B">
      <w:pPr>
        <w:pStyle w:val="subsection"/>
        <w:keepNext/>
      </w:pPr>
      <w:r w:rsidRPr="007E65AE">
        <w:tab/>
        <w:t>(3)</w:t>
      </w:r>
      <w:r w:rsidRPr="007E65AE">
        <w:tab/>
        <w:t xml:space="preserve">For the purposes of this section, the </w:t>
      </w:r>
      <w:r w:rsidRPr="007E65AE">
        <w:rPr>
          <w:b/>
          <w:i/>
        </w:rPr>
        <w:t>relevant excess</w:t>
      </w:r>
      <w:r w:rsidRPr="007E65AE">
        <w:t xml:space="preserve"> is:</w:t>
      </w:r>
    </w:p>
    <w:p w:rsidR="00B308F0" w:rsidRPr="007E65AE" w:rsidRDefault="00B308F0" w:rsidP="000D3807">
      <w:pPr>
        <w:pStyle w:val="paragraph"/>
      </w:pPr>
      <w:r w:rsidRPr="007E65AE">
        <w:tab/>
        <w:t>(a)</w:t>
      </w:r>
      <w:r w:rsidRPr="007E65AE">
        <w:tab/>
        <w:t>in the case of giving a voucher—the amount by which the face value of the voucher exceeds the credit balance of the first person’s income management account; or</w:t>
      </w:r>
    </w:p>
    <w:p w:rsidR="00B308F0" w:rsidRPr="007E65AE" w:rsidRDefault="00B308F0" w:rsidP="00B308F0">
      <w:pPr>
        <w:pStyle w:val="paragraph"/>
      </w:pPr>
      <w:r w:rsidRPr="007E65AE">
        <w:tab/>
        <w:t>(b)</w:t>
      </w:r>
      <w:r w:rsidRPr="007E65AE">
        <w:tab/>
        <w:t>in the case of giving a stored value card—the amount by which the monetary value stored on the card exceeds the credit balance of the first person’s income management account; or</w:t>
      </w:r>
    </w:p>
    <w:p w:rsidR="00B308F0" w:rsidRPr="007E65AE" w:rsidRDefault="00B308F0" w:rsidP="00B308F0">
      <w:pPr>
        <w:pStyle w:val="paragraph"/>
      </w:pPr>
      <w:r w:rsidRPr="007E65AE">
        <w:tab/>
        <w:t>(c)</w:t>
      </w:r>
      <w:r w:rsidRPr="007E65AE">
        <w:tab/>
        <w:t>in the case of increasing the monetary value stored on a stored value card—the amount by which the increase in the monetary value exceeds the credit balance of the first person’s income management account; or</w:t>
      </w:r>
    </w:p>
    <w:p w:rsidR="00B308F0" w:rsidRPr="007E65AE" w:rsidRDefault="00B308F0" w:rsidP="00B308F0">
      <w:pPr>
        <w:pStyle w:val="paragraph"/>
      </w:pPr>
      <w:r w:rsidRPr="007E65AE">
        <w:tab/>
        <w:t>(d)</w:t>
      </w:r>
      <w:r w:rsidRPr="007E65AE">
        <w:tab/>
        <w:t>in the case of paying an amount—the amount by which the amount paid exceeds the credit balance of the first person’s income management account; or</w:t>
      </w:r>
    </w:p>
    <w:p w:rsidR="00B308F0" w:rsidRPr="007E65AE" w:rsidRDefault="00B308F0" w:rsidP="00B308F0">
      <w:pPr>
        <w:pStyle w:val="paragraph"/>
      </w:pPr>
      <w:r w:rsidRPr="007E65AE">
        <w:tab/>
        <w:t>(e)</w:t>
      </w:r>
      <w:r w:rsidRPr="007E65AE">
        <w:tab/>
        <w:t>in the case of taking an action under subsection</w:t>
      </w:r>
      <w:r w:rsidR="007E65AE">
        <w:t> </w:t>
      </w:r>
      <w:r w:rsidRPr="007E65AE">
        <w:t>123YQ(2)—the amount by which the non</w:t>
      </w:r>
      <w:r w:rsidR="007E65AE">
        <w:noBreakHyphen/>
      </w:r>
      <w:r w:rsidRPr="007E65AE">
        <w:t>administrative expenses paid by the Commonwealth in relation to the taking of the action exceeds the credit balance of the first person’s income management account.</w:t>
      </w:r>
    </w:p>
    <w:p w:rsidR="00EE0AAC" w:rsidRPr="007E65AE" w:rsidRDefault="00EE0AAC" w:rsidP="001B0E0D">
      <w:pPr>
        <w:pStyle w:val="SubsectionHead"/>
      </w:pPr>
      <w:r w:rsidRPr="007E65AE">
        <w:t>Crediting of amounts</w:t>
      </w:r>
    </w:p>
    <w:p w:rsidR="00EE0AAC" w:rsidRPr="007E65AE" w:rsidRDefault="00EE0AAC" w:rsidP="001B0E0D">
      <w:pPr>
        <w:pStyle w:val="subsection"/>
        <w:keepNext/>
        <w:keepLines/>
      </w:pPr>
      <w:r w:rsidRPr="007E65AE">
        <w:tab/>
        <w:t>(4)</w:t>
      </w:r>
      <w:r w:rsidRPr="007E65AE">
        <w:tab/>
        <w:t>An amount equal to the relevant excess is:</w:t>
      </w:r>
    </w:p>
    <w:p w:rsidR="00EE0AAC" w:rsidRPr="007E65AE" w:rsidRDefault="00EE0AAC" w:rsidP="00EE0AAC">
      <w:pPr>
        <w:pStyle w:val="paragraph"/>
      </w:pPr>
      <w:r w:rsidRPr="007E65AE">
        <w:tab/>
        <w:t>(a)</w:t>
      </w:r>
      <w:r w:rsidRPr="007E65AE">
        <w:tab/>
        <w:t>credited to the Income Management Record; and</w:t>
      </w:r>
    </w:p>
    <w:p w:rsidR="00EE0AAC" w:rsidRPr="007E65AE" w:rsidRDefault="00EE0AAC" w:rsidP="00EE0AAC">
      <w:pPr>
        <w:pStyle w:val="paragraph"/>
      </w:pPr>
      <w:r w:rsidRPr="007E65AE">
        <w:tab/>
        <w:t>(b)</w:t>
      </w:r>
      <w:r w:rsidRPr="007E65AE">
        <w:tab/>
        <w:t>credited to the first person’s income management account.</w:t>
      </w:r>
    </w:p>
    <w:p w:rsidR="00B308F0" w:rsidRPr="007E65AE" w:rsidRDefault="00B308F0" w:rsidP="00B308F0">
      <w:pPr>
        <w:pStyle w:val="SubsectionHead"/>
      </w:pPr>
      <w:r w:rsidRPr="007E65AE">
        <w:t>Recovery</w:t>
      </w:r>
    </w:p>
    <w:p w:rsidR="00B308F0" w:rsidRPr="007E65AE" w:rsidRDefault="00B308F0" w:rsidP="00B308F0">
      <w:pPr>
        <w:pStyle w:val="subsection"/>
      </w:pPr>
      <w:r w:rsidRPr="007E65AE">
        <w:tab/>
        <w:t>(5)</w:t>
      </w:r>
      <w:r w:rsidRPr="007E65AE">
        <w:tab/>
        <w:t>An amount equal to the relevant excess is a debt due by the first person to the Commonwealth.</w:t>
      </w:r>
    </w:p>
    <w:p w:rsidR="00366ACB" w:rsidRPr="007E65AE" w:rsidRDefault="00366ACB" w:rsidP="00366ACB">
      <w:pPr>
        <w:pStyle w:val="notetext"/>
      </w:pPr>
      <w:r w:rsidRPr="007E65AE">
        <w:t>Note:</w:t>
      </w:r>
      <w:r w:rsidRPr="007E65AE">
        <w:tab/>
        <w:t>For debt recovery, see Chapter</w:t>
      </w:r>
      <w:r w:rsidR="007E65AE">
        <w:t> </w:t>
      </w:r>
      <w:r w:rsidRPr="007E65AE">
        <w:t>5 of the 1991 Act.</w:t>
      </w:r>
    </w:p>
    <w:p w:rsidR="009A259B" w:rsidRPr="007E65AE" w:rsidRDefault="009A259B" w:rsidP="009A259B">
      <w:pPr>
        <w:pStyle w:val="ActHead5"/>
      </w:pPr>
      <w:bookmarkStart w:id="435" w:name="_Toc507142838"/>
      <w:r w:rsidRPr="007E65AE">
        <w:rPr>
          <w:rStyle w:val="CharSectno"/>
        </w:rPr>
        <w:t>123ZJA</w:t>
      </w:r>
      <w:r w:rsidRPr="007E65AE">
        <w:t xml:space="preserve">  Action purportedly taken under Division</w:t>
      </w:r>
      <w:r w:rsidR="007E65AE">
        <w:t> </w:t>
      </w:r>
      <w:r w:rsidRPr="007E65AE">
        <w:t>6 as a result of administrative error</w:t>
      </w:r>
      <w:bookmarkEnd w:id="435"/>
    </w:p>
    <w:p w:rsidR="009A259B" w:rsidRPr="007E65AE" w:rsidRDefault="009A259B" w:rsidP="009A259B">
      <w:pPr>
        <w:pStyle w:val="SubsectionHead"/>
      </w:pPr>
      <w:r w:rsidRPr="007E65AE">
        <w:t>Scope</w:t>
      </w:r>
    </w:p>
    <w:p w:rsidR="009A259B" w:rsidRPr="007E65AE" w:rsidRDefault="009A259B" w:rsidP="009A259B">
      <w:pPr>
        <w:pStyle w:val="subsection"/>
      </w:pPr>
      <w:r w:rsidRPr="007E65AE">
        <w:tab/>
        <w:t>(1)</w:t>
      </w:r>
      <w:r w:rsidRPr="007E65AE">
        <w:tab/>
        <w:t>This section applies if:</w:t>
      </w:r>
    </w:p>
    <w:p w:rsidR="009A259B" w:rsidRPr="007E65AE" w:rsidRDefault="009A259B" w:rsidP="009A259B">
      <w:pPr>
        <w:pStyle w:val="paragraph"/>
      </w:pPr>
      <w:r w:rsidRPr="007E65AE">
        <w:tab/>
        <w:t>(a)</w:t>
      </w:r>
      <w:r w:rsidRPr="007E65AE">
        <w:tab/>
        <w:t>the Secretary purports to take action under Division</w:t>
      </w:r>
      <w:r w:rsidR="007E65AE">
        <w:t> </w:t>
      </w:r>
      <w:r w:rsidRPr="007E65AE">
        <w:t>6; and</w:t>
      </w:r>
    </w:p>
    <w:p w:rsidR="009A259B" w:rsidRPr="007E65AE" w:rsidRDefault="009A259B" w:rsidP="009A259B">
      <w:pPr>
        <w:pStyle w:val="paragraph"/>
      </w:pPr>
      <w:r w:rsidRPr="007E65AE">
        <w:tab/>
        <w:t>(b)</w:t>
      </w:r>
      <w:r w:rsidRPr="007E65AE">
        <w:tab/>
        <w:t>apart from this section, the action is invalid; and</w:t>
      </w:r>
    </w:p>
    <w:p w:rsidR="009A259B" w:rsidRPr="007E65AE" w:rsidRDefault="009A259B" w:rsidP="009A259B">
      <w:pPr>
        <w:pStyle w:val="paragraph"/>
      </w:pPr>
      <w:r w:rsidRPr="007E65AE">
        <w:tab/>
        <w:t>(c)</w:t>
      </w:r>
      <w:r w:rsidRPr="007E65AE">
        <w:tab/>
        <w:t>the action is due to an administrative error.</w:t>
      </w:r>
    </w:p>
    <w:p w:rsidR="009A259B" w:rsidRPr="007E65AE" w:rsidRDefault="009A259B" w:rsidP="009A259B">
      <w:pPr>
        <w:pStyle w:val="SubsectionHead"/>
      </w:pPr>
      <w:r w:rsidRPr="007E65AE">
        <w:t>Relevant excess</w:t>
      </w:r>
    </w:p>
    <w:p w:rsidR="009A259B" w:rsidRPr="007E65AE" w:rsidRDefault="009A259B" w:rsidP="009A259B">
      <w:pPr>
        <w:pStyle w:val="subsection"/>
      </w:pPr>
      <w:r w:rsidRPr="007E65AE">
        <w:tab/>
        <w:t>(2)</w:t>
      </w:r>
      <w:r w:rsidRPr="007E65AE">
        <w:tab/>
        <w:t xml:space="preserve">If the action purportedly taken results in an amount (an </w:t>
      </w:r>
      <w:r w:rsidRPr="007E65AE">
        <w:rPr>
          <w:b/>
          <w:i/>
        </w:rPr>
        <w:t>excess amount</w:t>
      </w:r>
      <w:r w:rsidRPr="007E65AE">
        <w:t>) being credited to a person’s income management account in error, the Secretary may determine, in writing, that:</w:t>
      </w:r>
    </w:p>
    <w:p w:rsidR="009A259B" w:rsidRPr="007E65AE" w:rsidRDefault="009A259B" w:rsidP="009A259B">
      <w:pPr>
        <w:pStyle w:val="paragraph"/>
      </w:pPr>
      <w:r w:rsidRPr="007E65AE">
        <w:tab/>
        <w:t>(a)</w:t>
      </w:r>
      <w:r w:rsidRPr="007E65AE">
        <w:tab/>
        <w:t>the person’s income management account is to be debited by one or more amounts equal to the excess amount; or</w:t>
      </w:r>
    </w:p>
    <w:p w:rsidR="009A259B" w:rsidRPr="007E65AE" w:rsidRDefault="009A259B" w:rsidP="009A259B">
      <w:pPr>
        <w:pStyle w:val="paragraph"/>
      </w:pPr>
      <w:r w:rsidRPr="007E65AE">
        <w:tab/>
        <w:t>(b)</w:t>
      </w:r>
      <w:r w:rsidRPr="007E65AE">
        <w:tab/>
        <w:t>the person must repay to the Commonwealth, as a debt due to the Commonwealth, an amount equal to the excess amount.</w:t>
      </w:r>
    </w:p>
    <w:p w:rsidR="009A259B" w:rsidRPr="007E65AE" w:rsidRDefault="009A259B" w:rsidP="009A259B">
      <w:pPr>
        <w:pStyle w:val="notetext"/>
      </w:pPr>
      <w:r w:rsidRPr="007E65AE">
        <w:t>Note:</w:t>
      </w:r>
      <w:r w:rsidRPr="007E65AE">
        <w:tab/>
      </w:r>
      <w:r w:rsidR="007E65AE">
        <w:t>Paragraph (</w:t>
      </w:r>
      <w:r w:rsidRPr="007E65AE">
        <w:t>b)—for debt recovery, see Chapter</w:t>
      </w:r>
      <w:r w:rsidR="007E65AE">
        <w:t> </w:t>
      </w:r>
      <w:r w:rsidRPr="007E65AE">
        <w:t>5 of the 1991 Act.</w:t>
      </w:r>
    </w:p>
    <w:p w:rsidR="009A259B" w:rsidRPr="007E65AE" w:rsidRDefault="009A259B" w:rsidP="009A259B">
      <w:pPr>
        <w:pStyle w:val="subsection"/>
      </w:pPr>
      <w:r w:rsidRPr="007E65AE">
        <w:tab/>
        <w:t>(3)</w:t>
      </w:r>
      <w:r w:rsidRPr="007E65AE">
        <w:tab/>
        <w:t xml:space="preserve">If the Secretary makes a determination under </w:t>
      </w:r>
      <w:r w:rsidR="007E65AE">
        <w:t>paragraph (</w:t>
      </w:r>
      <w:r w:rsidRPr="007E65AE">
        <w:t>2)(a):</w:t>
      </w:r>
    </w:p>
    <w:p w:rsidR="009A259B" w:rsidRPr="007E65AE" w:rsidRDefault="009A259B" w:rsidP="009A259B">
      <w:pPr>
        <w:pStyle w:val="paragraph"/>
      </w:pPr>
      <w:r w:rsidRPr="007E65AE">
        <w:tab/>
        <w:t>(a)</w:t>
      </w:r>
      <w:r w:rsidRPr="007E65AE">
        <w:tab/>
        <w:t>the Income Management Record is debited by one or more amounts equal to the excess amount; and</w:t>
      </w:r>
    </w:p>
    <w:p w:rsidR="009A259B" w:rsidRPr="007E65AE" w:rsidRDefault="009A259B" w:rsidP="009A259B">
      <w:pPr>
        <w:pStyle w:val="paragraph"/>
      </w:pPr>
      <w:r w:rsidRPr="007E65AE">
        <w:tab/>
        <w:t>(b)</w:t>
      </w:r>
      <w:r w:rsidRPr="007E65AE">
        <w:tab/>
        <w:t>the person’s income management account is debited by one or more amounts equal to the excess amount.</w:t>
      </w:r>
    </w:p>
    <w:p w:rsidR="009A259B" w:rsidRPr="007E65AE" w:rsidRDefault="009A259B" w:rsidP="009A259B">
      <w:pPr>
        <w:pStyle w:val="SubsectionHead"/>
      </w:pPr>
      <w:r w:rsidRPr="007E65AE">
        <w:t>Debt due to the Commonwealth</w:t>
      </w:r>
    </w:p>
    <w:p w:rsidR="009A259B" w:rsidRPr="007E65AE" w:rsidRDefault="009A259B" w:rsidP="009A259B">
      <w:pPr>
        <w:pStyle w:val="subsection"/>
      </w:pPr>
      <w:r w:rsidRPr="007E65AE">
        <w:tab/>
        <w:t>(4)</w:t>
      </w:r>
      <w:r w:rsidRPr="007E65AE">
        <w:tab/>
        <w:t xml:space="preserve">If the action purportedly taken results in an amount (an </w:t>
      </w:r>
      <w:r w:rsidRPr="007E65AE">
        <w:rPr>
          <w:b/>
          <w:i/>
        </w:rPr>
        <w:t>excess amount</w:t>
      </w:r>
      <w:r w:rsidRPr="007E65AE">
        <w:t>) being paid to a person in error and the person does not have an income management account, an amount equal to the excess amount is a debt due by the person to the Commonwealth.</w:t>
      </w:r>
    </w:p>
    <w:p w:rsidR="009A259B" w:rsidRPr="007E65AE" w:rsidRDefault="009A259B" w:rsidP="009A259B">
      <w:pPr>
        <w:pStyle w:val="notetext"/>
      </w:pPr>
      <w:r w:rsidRPr="007E65AE">
        <w:t>Note:</w:t>
      </w:r>
      <w:r w:rsidRPr="007E65AE">
        <w:tab/>
        <w:t>For debt recovery, see Chapter</w:t>
      </w:r>
      <w:r w:rsidR="007E65AE">
        <w:t> </w:t>
      </w:r>
      <w:r w:rsidRPr="007E65AE">
        <w:t>5 of the 1991 Act.</w:t>
      </w:r>
    </w:p>
    <w:p w:rsidR="009A259B" w:rsidRPr="007E65AE" w:rsidRDefault="009A259B" w:rsidP="009A259B">
      <w:pPr>
        <w:pStyle w:val="subsection"/>
      </w:pPr>
      <w:r w:rsidRPr="007E65AE">
        <w:tab/>
        <w:t>(5)</w:t>
      </w:r>
      <w:r w:rsidRPr="007E65AE">
        <w:tab/>
        <w:t>If the action purportedly taken results in a voucher being given to a person in error, an amount equal to the face value of the voucher is a debt due by the person to the Commonwealth.</w:t>
      </w:r>
    </w:p>
    <w:p w:rsidR="009A259B" w:rsidRPr="007E65AE" w:rsidRDefault="009A259B" w:rsidP="009A259B">
      <w:pPr>
        <w:pStyle w:val="notetext"/>
      </w:pPr>
      <w:r w:rsidRPr="007E65AE">
        <w:t>Note:</w:t>
      </w:r>
      <w:r w:rsidRPr="007E65AE">
        <w:tab/>
        <w:t>For debt recovery, see Chapter</w:t>
      </w:r>
      <w:r w:rsidR="007E65AE">
        <w:t> </w:t>
      </w:r>
      <w:r w:rsidRPr="007E65AE">
        <w:t>5 of the 1991 Act.</w:t>
      </w:r>
    </w:p>
    <w:p w:rsidR="009A259B" w:rsidRPr="007E65AE" w:rsidRDefault="009A259B" w:rsidP="009A259B">
      <w:pPr>
        <w:pStyle w:val="subsection"/>
      </w:pPr>
      <w:r w:rsidRPr="007E65AE">
        <w:tab/>
        <w:t>(6)</w:t>
      </w:r>
      <w:r w:rsidRPr="007E65AE">
        <w:tab/>
        <w:t>If the action purportedly taken results in a stored value card being given to a person in error, an amount equal to the monetary value of the stored value card is a debt due by the person to the Commonwealth.</w:t>
      </w:r>
    </w:p>
    <w:p w:rsidR="009A259B" w:rsidRPr="007E65AE" w:rsidRDefault="009A259B" w:rsidP="009A259B">
      <w:pPr>
        <w:pStyle w:val="notetext"/>
      </w:pPr>
      <w:r w:rsidRPr="007E65AE">
        <w:t>Note:</w:t>
      </w:r>
      <w:r w:rsidRPr="007E65AE">
        <w:tab/>
        <w:t>For debt recovery, see Chapter</w:t>
      </w:r>
      <w:r w:rsidR="007E65AE">
        <w:t> </w:t>
      </w:r>
      <w:r w:rsidRPr="007E65AE">
        <w:t>5 of the 1991 Act.</w:t>
      </w:r>
    </w:p>
    <w:p w:rsidR="009A259B" w:rsidRPr="007E65AE" w:rsidRDefault="009A259B" w:rsidP="009A259B">
      <w:pPr>
        <w:pStyle w:val="subsection"/>
      </w:pPr>
      <w:r w:rsidRPr="007E65AE">
        <w:tab/>
        <w:t>(7)</w:t>
      </w:r>
      <w:r w:rsidRPr="007E65AE">
        <w:tab/>
        <w:t xml:space="preserve">Subject to </w:t>
      </w:r>
      <w:r w:rsidR="007E65AE">
        <w:t>subsection (</w:t>
      </w:r>
      <w:r w:rsidRPr="007E65AE">
        <w:t>8), if the action purportedly taken results in a payment being made to the credit of an account held by a person with:</w:t>
      </w:r>
    </w:p>
    <w:p w:rsidR="009A259B" w:rsidRPr="007E65AE" w:rsidRDefault="009A259B" w:rsidP="009A259B">
      <w:pPr>
        <w:pStyle w:val="paragraph"/>
      </w:pPr>
      <w:r w:rsidRPr="007E65AE">
        <w:tab/>
        <w:t>(a)</w:t>
      </w:r>
      <w:r w:rsidRPr="007E65AE">
        <w:tab/>
        <w:t>a bank; or</w:t>
      </w:r>
    </w:p>
    <w:p w:rsidR="009A259B" w:rsidRPr="007E65AE" w:rsidRDefault="009A259B" w:rsidP="009A259B">
      <w:pPr>
        <w:pStyle w:val="paragraph"/>
      </w:pPr>
      <w:r w:rsidRPr="007E65AE">
        <w:tab/>
        <w:t>(b)</w:t>
      </w:r>
      <w:r w:rsidRPr="007E65AE">
        <w:tab/>
        <w:t>a person specified in a legislative instrument made by the Secretary for the purposes of subparagraph</w:t>
      </w:r>
      <w:r w:rsidR="007E65AE">
        <w:t> </w:t>
      </w:r>
      <w:r w:rsidRPr="007E65AE">
        <w:t>123YK(2)(a)(ii) or (b)(ii) or 123YL(2)(a)(ii) or (b)(ii);</w:t>
      </w:r>
    </w:p>
    <w:p w:rsidR="009A259B" w:rsidRPr="007E65AE" w:rsidRDefault="009A259B" w:rsidP="009A259B">
      <w:pPr>
        <w:pStyle w:val="subsection2"/>
      </w:pPr>
      <w:r w:rsidRPr="007E65AE">
        <w:t>in error, an amount equal to the amount of the payment is a debt due by the person to the Commonwealth.</w:t>
      </w:r>
    </w:p>
    <w:p w:rsidR="009A259B" w:rsidRPr="007E65AE" w:rsidRDefault="009A259B" w:rsidP="009A259B">
      <w:pPr>
        <w:pStyle w:val="notetext"/>
      </w:pPr>
      <w:r w:rsidRPr="007E65AE">
        <w:t>Note:</w:t>
      </w:r>
      <w:r w:rsidRPr="007E65AE">
        <w:tab/>
        <w:t>For debt recovery, see Chapter</w:t>
      </w:r>
      <w:r w:rsidR="007E65AE">
        <w:t> </w:t>
      </w:r>
      <w:r w:rsidRPr="007E65AE">
        <w:t>5 of the 1991 Act.</w:t>
      </w:r>
    </w:p>
    <w:p w:rsidR="009A259B" w:rsidRPr="007E65AE" w:rsidRDefault="009A259B" w:rsidP="009A259B">
      <w:pPr>
        <w:pStyle w:val="subsection"/>
      </w:pPr>
      <w:r w:rsidRPr="007E65AE">
        <w:tab/>
        <w:t>(8)</w:t>
      </w:r>
      <w:r w:rsidRPr="007E65AE">
        <w:tab/>
        <w:t xml:space="preserve">If an account mentioned in </w:t>
      </w:r>
      <w:r w:rsidR="007E65AE">
        <w:t>subsection (</w:t>
      </w:r>
      <w:r w:rsidRPr="007E65AE">
        <w:t>7) is held by a person jointly or in common with another person, each account holder is jointly and severally liable for the payment of a debt due to the Commonwealth under that subsection.</w:t>
      </w:r>
    </w:p>
    <w:p w:rsidR="009A259B" w:rsidRPr="007E65AE" w:rsidRDefault="009A259B" w:rsidP="009A259B">
      <w:pPr>
        <w:pStyle w:val="subsection"/>
      </w:pPr>
      <w:r w:rsidRPr="007E65AE">
        <w:tab/>
        <w:t>(9)</w:t>
      </w:r>
      <w:r w:rsidRPr="007E65AE">
        <w:tab/>
        <w:t>If the action purportedly taken results in a payment being made to a person by way of a cheque or cash, and the payment is made in error, an amount equal to the amount of the payment is a debt due by the person to the Commonwealth.</w:t>
      </w:r>
    </w:p>
    <w:p w:rsidR="009A259B" w:rsidRPr="007E65AE" w:rsidRDefault="009A259B" w:rsidP="009A259B">
      <w:pPr>
        <w:pStyle w:val="notetext"/>
      </w:pPr>
      <w:r w:rsidRPr="007E65AE">
        <w:t>Note:</w:t>
      </w:r>
      <w:r w:rsidRPr="007E65AE">
        <w:tab/>
        <w:t>For debt recovery, see Chapter</w:t>
      </w:r>
      <w:r w:rsidR="007E65AE">
        <w:t> </w:t>
      </w:r>
      <w:r w:rsidRPr="007E65AE">
        <w:t>5 of the 1991 Act.</w:t>
      </w:r>
    </w:p>
    <w:p w:rsidR="009A259B" w:rsidRPr="007E65AE" w:rsidRDefault="009A259B" w:rsidP="009A259B">
      <w:pPr>
        <w:pStyle w:val="SubsectionHead"/>
      </w:pPr>
      <w:r w:rsidRPr="007E65AE">
        <w:t>Crediting of amounts</w:t>
      </w:r>
    </w:p>
    <w:p w:rsidR="009A259B" w:rsidRPr="007E65AE" w:rsidRDefault="009A259B" w:rsidP="009A259B">
      <w:pPr>
        <w:pStyle w:val="subsection"/>
      </w:pPr>
      <w:r w:rsidRPr="007E65AE">
        <w:tab/>
        <w:t>(10)</w:t>
      </w:r>
      <w:r w:rsidRPr="007E65AE">
        <w:tab/>
        <w:t xml:space="preserve">If the action purportedly taken results in an amount (a </w:t>
      </w:r>
      <w:r w:rsidRPr="007E65AE">
        <w:rPr>
          <w:b/>
          <w:i/>
        </w:rPr>
        <w:t>shortfall amount</w:t>
      </w:r>
      <w:r w:rsidRPr="007E65AE">
        <w:t>) being debited from a person’s income management account in error, an amount equal to the shortfall amount must be:</w:t>
      </w:r>
    </w:p>
    <w:p w:rsidR="009A259B" w:rsidRPr="007E65AE" w:rsidRDefault="009A259B" w:rsidP="009A259B">
      <w:pPr>
        <w:pStyle w:val="paragraph"/>
      </w:pPr>
      <w:r w:rsidRPr="007E65AE">
        <w:tab/>
        <w:t>(a)</w:t>
      </w:r>
      <w:r w:rsidRPr="007E65AE">
        <w:tab/>
        <w:t>credited to the Income Management Record; and</w:t>
      </w:r>
    </w:p>
    <w:p w:rsidR="009A259B" w:rsidRPr="007E65AE" w:rsidRDefault="009A259B" w:rsidP="009A259B">
      <w:pPr>
        <w:pStyle w:val="paragraph"/>
      </w:pPr>
      <w:r w:rsidRPr="007E65AE">
        <w:tab/>
        <w:t>(b)</w:t>
      </w:r>
      <w:r w:rsidRPr="007E65AE">
        <w:tab/>
        <w:t>credited to the person’s income management account.</w:t>
      </w:r>
    </w:p>
    <w:p w:rsidR="009A259B" w:rsidRPr="007E65AE" w:rsidRDefault="009A259B" w:rsidP="009A259B">
      <w:pPr>
        <w:pStyle w:val="subsection"/>
      </w:pPr>
      <w:r w:rsidRPr="007E65AE">
        <w:tab/>
        <w:t>(11)</w:t>
      </w:r>
      <w:r w:rsidRPr="007E65AE">
        <w:tab/>
        <w:t>A</w:t>
      </w:r>
      <w:r w:rsidRPr="007E65AE">
        <w:rPr>
          <w:i/>
        </w:rPr>
        <w:t xml:space="preserve"> </w:t>
      </w:r>
      <w:r w:rsidRPr="007E65AE">
        <w:t xml:space="preserve">determination made under </w:t>
      </w:r>
      <w:r w:rsidR="007E65AE">
        <w:t>subsection (</w:t>
      </w:r>
      <w:r w:rsidRPr="007E65AE">
        <w:t>2) is not a legislative instrument.</w:t>
      </w:r>
    </w:p>
    <w:p w:rsidR="00B308F0" w:rsidRPr="007E65AE" w:rsidRDefault="00B308F0" w:rsidP="00666140">
      <w:pPr>
        <w:pStyle w:val="ActHead3"/>
        <w:pageBreakBefore/>
      </w:pPr>
      <w:bookmarkStart w:id="436" w:name="_Toc507142839"/>
      <w:r w:rsidRPr="007E65AE">
        <w:rPr>
          <w:rStyle w:val="CharDivNo"/>
        </w:rPr>
        <w:t>Division</w:t>
      </w:r>
      <w:r w:rsidR="007E65AE" w:rsidRPr="007E65AE">
        <w:rPr>
          <w:rStyle w:val="CharDivNo"/>
        </w:rPr>
        <w:t> </w:t>
      </w:r>
      <w:r w:rsidRPr="007E65AE">
        <w:rPr>
          <w:rStyle w:val="CharDivNo"/>
        </w:rPr>
        <w:t>9</w:t>
      </w:r>
      <w:r w:rsidRPr="007E65AE">
        <w:t>—</w:t>
      </w:r>
      <w:r w:rsidRPr="007E65AE">
        <w:rPr>
          <w:rStyle w:val="CharDivText"/>
        </w:rPr>
        <w:t>Miscellaneous</w:t>
      </w:r>
      <w:bookmarkEnd w:id="436"/>
    </w:p>
    <w:p w:rsidR="00B308F0" w:rsidRPr="007E65AE" w:rsidRDefault="00B308F0" w:rsidP="00B308F0">
      <w:pPr>
        <w:pStyle w:val="ActHead5"/>
      </w:pPr>
      <w:bookmarkStart w:id="437" w:name="_Toc507142840"/>
      <w:r w:rsidRPr="007E65AE">
        <w:rPr>
          <w:rStyle w:val="CharSectno"/>
        </w:rPr>
        <w:t>123ZK</w:t>
      </w:r>
      <w:r w:rsidRPr="007E65AE">
        <w:t xml:space="preserve">  Secretary must comply with certain directions given by the Queensland Commission</w:t>
      </w:r>
      <w:bookmarkEnd w:id="437"/>
    </w:p>
    <w:p w:rsidR="00B308F0" w:rsidRPr="007E65AE" w:rsidRDefault="00B308F0" w:rsidP="00B308F0">
      <w:pPr>
        <w:pStyle w:val="SubsectionHead"/>
      </w:pPr>
      <w:r w:rsidRPr="007E65AE">
        <w:t>Deductible portion</w:t>
      </w:r>
    </w:p>
    <w:p w:rsidR="00B308F0" w:rsidRPr="007E65AE" w:rsidRDefault="00B308F0" w:rsidP="00B308F0">
      <w:pPr>
        <w:pStyle w:val="subsection"/>
      </w:pPr>
      <w:r w:rsidRPr="007E65AE">
        <w:tab/>
        <w:t>(1)</w:t>
      </w:r>
      <w:r w:rsidRPr="007E65AE">
        <w:tab/>
        <w:t>If:</w:t>
      </w:r>
    </w:p>
    <w:p w:rsidR="00B308F0" w:rsidRPr="007E65AE" w:rsidRDefault="00B308F0" w:rsidP="00B308F0">
      <w:pPr>
        <w:pStyle w:val="paragraph"/>
      </w:pPr>
      <w:r w:rsidRPr="007E65AE">
        <w:tab/>
        <w:t>(a)</w:t>
      </w:r>
      <w:r w:rsidRPr="007E65AE">
        <w:tab/>
        <w:t>a person is subject to the income management regime under section</w:t>
      </w:r>
      <w:r w:rsidR="007E65AE">
        <w:t> </w:t>
      </w:r>
      <w:r w:rsidRPr="007E65AE">
        <w:t>123UF; and</w:t>
      </w:r>
    </w:p>
    <w:p w:rsidR="00B308F0" w:rsidRPr="007E65AE" w:rsidRDefault="00B308F0" w:rsidP="00B308F0">
      <w:pPr>
        <w:pStyle w:val="paragraph"/>
      </w:pPr>
      <w:r w:rsidRPr="007E65AE">
        <w:tab/>
        <w:t>(b)</w:t>
      </w:r>
      <w:r w:rsidRPr="007E65AE">
        <w:tab/>
        <w:t>under a law of Queensland, the Queensland Commission gives the Secretary a written direction about the exercise of a power of the Secretary under subsection</w:t>
      </w:r>
      <w:r w:rsidR="007E65AE">
        <w:t> </w:t>
      </w:r>
      <w:r w:rsidRPr="007E65AE">
        <w:t>123XM(3), 123XN(3), 123XO(3) or 123XP(3) in relation to the person;</w:t>
      </w:r>
    </w:p>
    <w:p w:rsidR="00B308F0" w:rsidRPr="007E65AE" w:rsidRDefault="00B308F0" w:rsidP="00B308F0">
      <w:pPr>
        <w:pStyle w:val="subsection2"/>
      </w:pPr>
      <w:r w:rsidRPr="007E65AE">
        <w:t>the Secretary must comply with the direction.</w:t>
      </w:r>
    </w:p>
    <w:p w:rsidR="00B308F0" w:rsidRPr="007E65AE" w:rsidRDefault="00B308F0" w:rsidP="00B308F0">
      <w:pPr>
        <w:pStyle w:val="SubsectionHead"/>
      </w:pPr>
      <w:r w:rsidRPr="007E65AE">
        <w:t>Debits from income management accounts</w:t>
      </w:r>
    </w:p>
    <w:p w:rsidR="00B308F0" w:rsidRPr="007E65AE" w:rsidRDefault="00B308F0" w:rsidP="00B308F0">
      <w:pPr>
        <w:pStyle w:val="subsection"/>
      </w:pPr>
      <w:r w:rsidRPr="007E65AE">
        <w:tab/>
        <w:t>(2)</w:t>
      </w:r>
      <w:r w:rsidRPr="007E65AE">
        <w:tab/>
        <w:t>If:</w:t>
      </w:r>
    </w:p>
    <w:p w:rsidR="00B308F0" w:rsidRPr="007E65AE" w:rsidRDefault="00B308F0" w:rsidP="00B308F0">
      <w:pPr>
        <w:pStyle w:val="paragraph"/>
      </w:pPr>
      <w:r w:rsidRPr="007E65AE">
        <w:tab/>
        <w:t>(a)</w:t>
      </w:r>
      <w:r w:rsidRPr="007E65AE">
        <w:tab/>
        <w:t>a person is subject to the income management regime under section</w:t>
      </w:r>
      <w:r w:rsidR="007E65AE">
        <w:t> </w:t>
      </w:r>
      <w:r w:rsidRPr="007E65AE">
        <w:t>123UF; and</w:t>
      </w:r>
    </w:p>
    <w:p w:rsidR="00B308F0" w:rsidRPr="007E65AE" w:rsidRDefault="00B308F0" w:rsidP="00B308F0">
      <w:pPr>
        <w:pStyle w:val="paragraph"/>
      </w:pPr>
      <w:r w:rsidRPr="007E65AE">
        <w:tab/>
        <w:t>(b)</w:t>
      </w:r>
      <w:r w:rsidRPr="007E65AE">
        <w:tab/>
        <w:t>under a law of Queensland, the Queensland Commission gives the Secretary a written direction about the exercise of a power of the Secretary under Division</w:t>
      </w:r>
      <w:r w:rsidR="007E65AE">
        <w:t> </w:t>
      </w:r>
      <w:r w:rsidRPr="007E65AE">
        <w:t>6 that results in a debit from the person’s income management account;</w:t>
      </w:r>
    </w:p>
    <w:p w:rsidR="00B308F0" w:rsidRPr="007E65AE" w:rsidRDefault="00B308F0" w:rsidP="00B308F0">
      <w:pPr>
        <w:pStyle w:val="subsection2"/>
      </w:pPr>
      <w:r w:rsidRPr="007E65AE">
        <w:t>the Secretary must comply with the direction.</w:t>
      </w:r>
    </w:p>
    <w:p w:rsidR="00B308F0" w:rsidRPr="007E65AE" w:rsidRDefault="00B308F0" w:rsidP="00B308F0">
      <w:pPr>
        <w:pStyle w:val="ActHead5"/>
      </w:pPr>
      <w:bookmarkStart w:id="438" w:name="_Toc507142841"/>
      <w:r w:rsidRPr="007E65AE">
        <w:rPr>
          <w:rStyle w:val="CharSectno"/>
        </w:rPr>
        <w:t>123ZL</w:t>
      </w:r>
      <w:r w:rsidRPr="007E65AE">
        <w:t xml:space="preserve">  Surrender of unused vouchers and unused stored value cards</w:t>
      </w:r>
      <w:bookmarkEnd w:id="438"/>
    </w:p>
    <w:p w:rsidR="00B308F0" w:rsidRPr="007E65AE" w:rsidRDefault="00B308F0" w:rsidP="00B308F0">
      <w:pPr>
        <w:pStyle w:val="SubsectionHead"/>
      </w:pPr>
      <w:r w:rsidRPr="007E65AE">
        <w:t>Scope</w:t>
      </w:r>
    </w:p>
    <w:p w:rsidR="00B308F0" w:rsidRPr="007E65AE" w:rsidRDefault="00B308F0" w:rsidP="00B308F0">
      <w:pPr>
        <w:pStyle w:val="subsection"/>
      </w:pPr>
      <w:r w:rsidRPr="007E65AE">
        <w:tab/>
        <w:t>(1)</w:t>
      </w:r>
      <w:r w:rsidRPr="007E65AE">
        <w:tab/>
        <w:t>This section applies if:</w:t>
      </w:r>
    </w:p>
    <w:p w:rsidR="00B308F0" w:rsidRPr="007E65AE" w:rsidRDefault="00B308F0" w:rsidP="00B308F0">
      <w:pPr>
        <w:pStyle w:val="paragraph"/>
      </w:pPr>
      <w:r w:rsidRPr="007E65AE">
        <w:tab/>
        <w:t>(a)</w:t>
      </w:r>
      <w:r w:rsidRPr="007E65AE">
        <w:tab/>
        <w:t xml:space="preserve">a person (the </w:t>
      </w:r>
      <w:r w:rsidRPr="007E65AE">
        <w:rPr>
          <w:b/>
          <w:i/>
        </w:rPr>
        <w:t>first person</w:t>
      </w:r>
      <w:r w:rsidRPr="007E65AE">
        <w:t>) is subject to the income management regime; and</w:t>
      </w:r>
    </w:p>
    <w:p w:rsidR="00B308F0" w:rsidRPr="007E65AE" w:rsidRDefault="00B308F0" w:rsidP="00B308F0">
      <w:pPr>
        <w:pStyle w:val="paragraph"/>
      </w:pPr>
      <w:r w:rsidRPr="007E65AE">
        <w:tab/>
        <w:t>(b)</w:t>
      </w:r>
      <w:r w:rsidRPr="007E65AE">
        <w:tab/>
        <w:t>either:</w:t>
      </w:r>
    </w:p>
    <w:p w:rsidR="00B308F0" w:rsidRPr="007E65AE" w:rsidRDefault="00B308F0" w:rsidP="00B308F0">
      <w:pPr>
        <w:pStyle w:val="paragraphsub"/>
      </w:pPr>
      <w:r w:rsidRPr="007E65AE">
        <w:tab/>
        <w:t>(i)</w:t>
      </w:r>
      <w:r w:rsidRPr="007E65AE">
        <w:tab/>
        <w:t>the Secretary has given the first person or another person a voucher under subsection</w:t>
      </w:r>
      <w:r w:rsidR="007E65AE">
        <w:t> </w:t>
      </w:r>
      <w:r w:rsidRPr="007E65AE">
        <w:t>123YC(2) or 123YD(2); or</w:t>
      </w:r>
    </w:p>
    <w:p w:rsidR="00B308F0" w:rsidRPr="007E65AE" w:rsidRDefault="00B308F0" w:rsidP="00B308F0">
      <w:pPr>
        <w:pStyle w:val="paragraphsub"/>
      </w:pPr>
      <w:r w:rsidRPr="007E65AE">
        <w:tab/>
        <w:t>(ii)</w:t>
      </w:r>
      <w:r w:rsidRPr="007E65AE">
        <w:tab/>
        <w:t>the Secretary has given the first person or another person a stored value card under subsection</w:t>
      </w:r>
      <w:r w:rsidR="007E65AE">
        <w:t> </w:t>
      </w:r>
      <w:r w:rsidRPr="007E65AE">
        <w:t>123YE(2), 123YF(2), 123YM(2), 123YN(2), 123YO(2) or 123YP(2); and</w:t>
      </w:r>
    </w:p>
    <w:p w:rsidR="00B308F0" w:rsidRPr="007E65AE" w:rsidRDefault="00B308F0" w:rsidP="00B308F0">
      <w:pPr>
        <w:pStyle w:val="paragraph"/>
      </w:pPr>
      <w:r w:rsidRPr="007E65AE">
        <w:tab/>
        <w:t>(c)</w:t>
      </w:r>
      <w:r w:rsidRPr="007E65AE">
        <w:tab/>
        <w:t xml:space="preserve">as a result of the taking of the action referred to in </w:t>
      </w:r>
      <w:r w:rsidR="007E65AE">
        <w:t>paragraph (</w:t>
      </w:r>
      <w:r w:rsidRPr="007E65AE">
        <w:t xml:space="preserve">b), the first person’s income management account has been debited by a particular amount (the </w:t>
      </w:r>
      <w:r w:rsidRPr="007E65AE">
        <w:rPr>
          <w:b/>
          <w:i/>
        </w:rPr>
        <w:t>debited amount</w:t>
      </w:r>
      <w:r w:rsidRPr="007E65AE">
        <w:t>); and</w:t>
      </w:r>
    </w:p>
    <w:p w:rsidR="00B308F0" w:rsidRPr="007E65AE" w:rsidRDefault="00B308F0" w:rsidP="00B308F0">
      <w:pPr>
        <w:pStyle w:val="paragraph"/>
      </w:pPr>
      <w:r w:rsidRPr="007E65AE">
        <w:tab/>
        <w:t>(d)</w:t>
      </w:r>
      <w:r w:rsidRPr="007E65AE">
        <w:tab/>
        <w:t>the voucher or stored value card has not been used.</w:t>
      </w:r>
    </w:p>
    <w:p w:rsidR="00B308F0" w:rsidRPr="007E65AE" w:rsidRDefault="00B308F0" w:rsidP="00B308F0">
      <w:pPr>
        <w:pStyle w:val="SubsectionHead"/>
      </w:pPr>
      <w:r w:rsidRPr="007E65AE">
        <w:t>Surrender of voucher or stored value card</w:t>
      </w:r>
    </w:p>
    <w:p w:rsidR="00B308F0" w:rsidRPr="007E65AE" w:rsidRDefault="00B308F0" w:rsidP="00B308F0">
      <w:pPr>
        <w:pStyle w:val="subsection"/>
      </w:pPr>
      <w:r w:rsidRPr="007E65AE">
        <w:tab/>
        <w:t>(2)</w:t>
      </w:r>
      <w:r w:rsidRPr="007E65AE">
        <w:tab/>
        <w:t>The voucher or stored value card may be surrendered to the Secretary.</w:t>
      </w:r>
    </w:p>
    <w:p w:rsidR="00B308F0" w:rsidRPr="007E65AE" w:rsidRDefault="00E9421D" w:rsidP="00B308F0">
      <w:pPr>
        <w:pStyle w:val="SubsectionHead"/>
      </w:pPr>
      <w:r w:rsidRPr="007E65AE">
        <w:t>Income Management Record</w:t>
      </w:r>
      <w:r w:rsidR="00B308F0" w:rsidRPr="007E65AE">
        <w:t xml:space="preserve"> to be credited</w:t>
      </w:r>
    </w:p>
    <w:p w:rsidR="00B308F0" w:rsidRPr="007E65AE" w:rsidRDefault="00B308F0" w:rsidP="00B308F0">
      <w:pPr>
        <w:pStyle w:val="subsection"/>
      </w:pPr>
      <w:r w:rsidRPr="007E65AE">
        <w:tab/>
        <w:t>(3)</w:t>
      </w:r>
      <w:r w:rsidRPr="007E65AE">
        <w:tab/>
        <w:t xml:space="preserve">If, under </w:t>
      </w:r>
      <w:r w:rsidR="007E65AE">
        <w:t>subsection (</w:t>
      </w:r>
      <w:r w:rsidRPr="007E65AE">
        <w:t xml:space="preserve">2), the voucher or stored value card is surrendered to the Secretary, an amount equal to the debited amount is credited to the </w:t>
      </w:r>
      <w:r w:rsidR="00E9421D" w:rsidRPr="007E65AE">
        <w:t>Income Management Record</w:t>
      </w:r>
      <w:r w:rsidRPr="007E65AE">
        <w:t>.</w:t>
      </w:r>
    </w:p>
    <w:p w:rsidR="00B308F0" w:rsidRPr="007E65AE" w:rsidRDefault="00B308F0" w:rsidP="00B308F0">
      <w:pPr>
        <w:pStyle w:val="SubsectionHead"/>
      </w:pPr>
      <w:r w:rsidRPr="007E65AE">
        <w:t>First person’s income management account to be credited</w:t>
      </w:r>
    </w:p>
    <w:p w:rsidR="00B308F0" w:rsidRPr="007E65AE" w:rsidRDefault="00B308F0" w:rsidP="00B308F0">
      <w:pPr>
        <w:pStyle w:val="subsection"/>
      </w:pPr>
      <w:r w:rsidRPr="007E65AE">
        <w:tab/>
        <w:t>(4)</w:t>
      </w:r>
      <w:r w:rsidRPr="007E65AE">
        <w:tab/>
        <w:t xml:space="preserve">If, under </w:t>
      </w:r>
      <w:r w:rsidR="007E65AE">
        <w:t>subsection (</w:t>
      </w:r>
      <w:r w:rsidRPr="007E65AE">
        <w:t>2), the voucher or stored value card is surrendered to the Secretary, an amount equal to the debited amount is credited to the first person’s income management account.</w:t>
      </w:r>
    </w:p>
    <w:p w:rsidR="00B308F0" w:rsidRPr="007E65AE" w:rsidRDefault="00B308F0" w:rsidP="00B308F0">
      <w:pPr>
        <w:pStyle w:val="ActHead5"/>
      </w:pPr>
      <w:bookmarkStart w:id="439" w:name="_Toc507142842"/>
      <w:r w:rsidRPr="007E65AE">
        <w:rPr>
          <w:rStyle w:val="CharSectno"/>
        </w:rPr>
        <w:t>123ZM</w:t>
      </w:r>
      <w:r w:rsidRPr="007E65AE">
        <w:t xml:space="preserve">  Vouchers</w:t>
      </w:r>
      <w:bookmarkEnd w:id="439"/>
    </w:p>
    <w:p w:rsidR="00B308F0" w:rsidRPr="007E65AE" w:rsidRDefault="00B308F0" w:rsidP="00B308F0">
      <w:pPr>
        <w:pStyle w:val="subsection"/>
      </w:pPr>
      <w:r w:rsidRPr="007E65AE">
        <w:tab/>
        <w:t>(1)</w:t>
      </w:r>
      <w:r w:rsidRPr="007E65AE">
        <w:tab/>
        <w:t>The Secretary may, on behalf of the Commonwealth, purchase vouchers to be given under subsection</w:t>
      </w:r>
      <w:r w:rsidR="007E65AE">
        <w:t> </w:t>
      </w:r>
      <w:r w:rsidRPr="007E65AE">
        <w:t>123YC(2) or 123YD(2).</w:t>
      </w:r>
    </w:p>
    <w:p w:rsidR="00B308F0" w:rsidRPr="007E65AE" w:rsidRDefault="00B308F0" w:rsidP="00B308F0">
      <w:pPr>
        <w:pStyle w:val="subsection"/>
      </w:pPr>
      <w:r w:rsidRPr="007E65AE">
        <w:tab/>
        <w:t>(2)</w:t>
      </w:r>
      <w:r w:rsidRPr="007E65AE">
        <w:tab/>
        <w:t>The Secretary may, on behalf of the Commonwealth:</w:t>
      </w:r>
    </w:p>
    <w:p w:rsidR="00B308F0" w:rsidRPr="007E65AE" w:rsidRDefault="00B308F0" w:rsidP="00B308F0">
      <w:pPr>
        <w:pStyle w:val="paragraph"/>
      </w:pPr>
      <w:r w:rsidRPr="007E65AE">
        <w:tab/>
        <w:t>(a)</w:t>
      </w:r>
      <w:r w:rsidRPr="007E65AE">
        <w:tab/>
        <w:t>issue vouchers to be given under subsection</w:t>
      </w:r>
      <w:r w:rsidR="007E65AE">
        <w:t> </w:t>
      </w:r>
      <w:r w:rsidRPr="007E65AE">
        <w:t>123YC(2) or 123YD(2); and</w:t>
      </w:r>
    </w:p>
    <w:p w:rsidR="00B308F0" w:rsidRPr="007E65AE" w:rsidRDefault="00B308F0" w:rsidP="00B308F0">
      <w:pPr>
        <w:pStyle w:val="paragraph"/>
      </w:pPr>
      <w:r w:rsidRPr="007E65AE">
        <w:tab/>
        <w:t>(b)</w:t>
      </w:r>
      <w:r w:rsidRPr="007E65AE">
        <w:tab/>
        <w:t>enter into agreements with the suppliers of goods or services under which the suppliers undertake to accept those vouchers in consideration for the supply of goods or services.</w:t>
      </w:r>
    </w:p>
    <w:p w:rsidR="00B308F0" w:rsidRPr="007E65AE" w:rsidRDefault="00B308F0" w:rsidP="00B308F0">
      <w:pPr>
        <w:pStyle w:val="subsection"/>
      </w:pPr>
      <w:r w:rsidRPr="007E65AE">
        <w:tab/>
        <w:t>(3)</w:t>
      </w:r>
      <w:r w:rsidRPr="007E65AE">
        <w:tab/>
      </w:r>
      <w:r w:rsidR="007E65AE">
        <w:t>Subsections (</w:t>
      </w:r>
      <w:r w:rsidRPr="007E65AE">
        <w:t>1) and (2) do not limit the executive power of the Commonwealth.</w:t>
      </w:r>
    </w:p>
    <w:p w:rsidR="00B308F0" w:rsidRPr="007E65AE" w:rsidRDefault="00B308F0" w:rsidP="00B308F0">
      <w:pPr>
        <w:pStyle w:val="subsection"/>
      </w:pPr>
      <w:r w:rsidRPr="007E65AE">
        <w:tab/>
        <w:t>(4)</w:t>
      </w:r>
      <w:r w:rsidRPr="007E65AE">
        <w:tab/>
        <w:t>To the extent to which:</w:t>
      </w:r>
    </w:p>
    <w:p w:rsidR="00B308F0" w:rsidRPr="007E65AE" w:rsidRDefault="00B308F0" w:rsidP="00B308F0">
      <w:pPr>
        <w:pStyle w:val="paragraph"/>
      </w:pPr>
      <w:r w:rsidRPr="007E65AE">
        <w:tab/>
        <w:t>(a)</w:t>
      </w:r>
      <w:r w:rsidRPr="007E65AE">
        <w:tab/>
        <w:t xml:space="preserve">the issue of vouchers under </w:t>
      </w:r>
      <w:r w:rsidR="007E65AE">
        <w:t>paragraph (</w:t>
      </w:r>
      <w:r w:rsidRPr="007E65AE">
        <w:t>2)(a); or</w:t>
      </w:r>
    </w:p>
    <w:p w:rsidR="00B308F0" w:rsidRPr="007E65AE" w:rsidRDefault="00B308F0" w:rsidP="00B308F0">
      <w:pPr>
        <w:pStyle w:val="paragraph"/>
      </w:pPr>
      <w:r w:rsidRPr="007E65AE">
        <w:tab/>
        <w:t>(b)</w:t>
      </w:r>
      <w:r w:rsidRPr="007E65AE">
        <w:tab/>
        <w:t xml:space="preserve">an agreement entered into under </w:t>
      </w:r>
      <w:r w:rsidR="007E65AE">
        <w:t>paragraph (</w:t>
      </w:r>
      <w:r w:rsidRPr="007E65AE">
        <w:t>2)(b);</w:t>
      </w:r>
    </w:p>
    <w:p w:rsidR="00B308F0" w:rsidRPr="007E65AE" w:rsidRDefault="00B308F0" w:rsidP="00B308F0">
      <w:pPr>
        <w:pStyle w:val="subsection2"/>
      </w:pPr>
      <w:r w:rsidRPr="007E65AE">
        <w:t>involves a borrowing of money by the Commonwealth, that borrowing is authorised by this subsection.</w:t>
      </w:r>
    </w:p>
    <w:p w:rsidR="00CB1D13" w:rsidRPr="007E65AE" w:rsidRDefault="00CB1D13" w:rsidP="00CB1D13">
      <w:pPr>
        <w:pStyle w:val="notetext"/>
      </w:pPr>
      <w:r w:rsidRPr="007E65AE">
        <w:t>Note:</w:t>
      </w:r>
      <w:r w:rsidRPr="007E65AE">
        <w:tab/>
        <w:t>Subsection</w:t>
      </w:r>
      <w:r w:rsidR="007E65AE">
        <w:t> </w:t>
      </w:r>
      <w:r w:rsidRPr="007E65AE">
        <w:t xml:space="preserve">56(1) of the </w:t>
      </w:r>
      <w:r w:rsidRPr="007E65AE">
        <w:rPr>
          <w:i/>
        </w:rPr>
        <w:t>Public Governance, Performance and Accountability Act 2013</w:t>
      </w:r>
      <w:r w:rsidRPr="007E65AE">
        <w:t xml:space="preserve"> provides that an agreement for the borrowing of money by the Commonwealth is of no effect unless the borrowing is expressly authorised by or under an Act.</w:t>
      </w:r>
    </w:p>
    <w:p w:rsidR="00B308F0" w:rsidRPr="007E65AE" w:rsidRDefault="00B308F0" w:rsidP="00B308F0">
      <w:pPr>
        <w:pStyle w:val="ActHead5"/>
      </w:pPr>
      <w:bookmarkStart w:id="440" w:name="_Toc507142843"/>
      <w:r w:rsidRPr="007E65AE">
        <w:rPr>
          <w:rStyle w:val="CharSectno"/>
        </w:rPr>
        <w:t>123ZN</w:t>
      </w:r>
      <w:r w:rsidRPr="007E65AE">
        <w:t xml:space="preserve">  Appropriation</w:t>
      </w:r>
      <w:bookmarkEnd w:id="440"/>
    </w:p>
    <w:p w:rsidR="00B308F0" w:rsidRPr="007E65AE" w:rsidRDefault="00B308F0" w:rsidP="00B308F0">
      <w:pPr>
        <w:pStyle w:val="subsection"/>
      </w:pPr>
      <w:r w:rsidRPr="007E65AE">
        <w:tab/>
        <w:t>(1)</w:t>
      </w:r>
      <w:r w:rsidRPr="007E65AE">
        <w:tab/>
        <w:t>The Consolidated Revenue Fund is appropriated to the extent necessary for the purposes of:</w:t>
      </w:r>
    </w:p>
    <w:p w:rsidR="00B308F0" w:rsidRPr="007E65AE" w:rsidRDefault="00B308F0" w:rsidP="00B308F0">
      <w:pPr>
        <w:pStyle w:val="paragraph"/>
      </w:pPr>
      <w:r w:rsidRPr="007E65AE">
        <w:tab/>
        <w:t>(a)</w:t>
      </w:r>
      <w:r w:rsidRPr="007E65AE">
        <w:tab/>
        <w:t>making payments under subsection</w:t>
      </w:r>
      <w:r w:rsidR="007E65AE">
        <w:t> </w:t>
      </w:r>
      <w:r w:rsidRPr="007E65AE">
        <w:t>123WJ(4), (7) or (11) or 123WL(3); and</w:t>
      </w:r>
    </w:p>
    <w:p w:rsidR="00B308F0" w:rsidRPr="007E65AE" w:rsidRDefault="00B308F0" w:rsidP="00B308F0">
      <w:pPr>
        <w:pStyle w:val="paragraph"/>
      </w:pPr>
      <w:r w:rsidRPr="007E65AE">
        <w:tab/>
        <w:t>(b)</w:t>
      </w:r>
      <w:r w:rsidRPr="007E65AE">
        <w:tab/>
        <w:t>enabling the Secretary to set off an amount under subsection</w:t>
      </w:r>
      <w:r w:rsidR="007E65AE">
        <w:t> </w:t>
      </w:r>
      <w:r w:rsidRPr="007E65AE">
        <w:t>123WJ(14); and</w:t>
      </w:r>
    </w:p>
    <w:p w:rsidR="00B308F0" w:rsidRPr="007E65AE" w:rsidRDefault="00B308F0" w:rsidP="00B308F0">
      <w:pPr>
        <w:pStyle w:val="paragraph"/>
      </w:pPr>
      <w:r w:rsidRPr="007E65AE">
        <w:tab/>
        <w:t>(c)</w:t>
      </w:r>
      <w:r w:rsidRPr="007E65AE">
        <w:tab/>
        <w:t>making a purchase mentioned in subsection</w:t>
      </w:r>
      <w:r w:rsidR="007E65AE">
        <w:t> </w:t>
      </w:r>
      <w:r w:rsidRPr="007E65AE">
        <w:t>123ZM(1); and</w:t>
      </w:r>
    </w:p>
    <w:p w:rsidR="00B308F0" w:rsidRPr="007E65AE" w:rsidRDefault="00B308F0" w:rsidP="00B308F0">
      <w:pPr>
        <w:pStyle w:val="paragraph"/>
      </w:pPr>
      <w:r w:rsidRPr="007E65AE">
        <w:tab/>
        <w:t>(d)</w:t>
      </w:r>
      <w:r w:rsidRPr="007E65AE">
        <w:tab/>
        <w:t>making a payment of an amount payable by the Commonwealth under an agreement mentioned in paragraph</w:t>
      </w:r>
      <w:r w:rsidR="007E65AE">
        <w:t> </w:t>
      </w:r>
      <w:r w:rsidRPr="007E65AE">
        <w:t>123ZM(2)(b); and</w:t>
      </w:r>
    </w:p>
    <w:p w:rsidR="00B308F0" w:rsidRPr="007E65AE" w:rsidRDefault="00B308F0" w:rsidP="00B308F0">
      <w:pPr>
        <w:pStyle w:val="paragraph"/>
      </w:pPr>
      <w:r w:rsidRPr="007E65AE">
        <w:tab/>
        <w:t>(e)</w:t>
      </w:r>
      <w:r w:rsidRPr="007E65AE">
        <w:tab/>
        <w:t>enabling the Secretary to give a stored value card under subsection</w:t>
      </w:r>
      <w:r w:rsidR="007E65AE">
        <w:t> </w:t>
      </w:r>
      <w:r w:rsidRPr="007E65AE">
        <w:t>123YE(2), 123YF(2), 123YM(2), 123YN(2), 123YO(2) or 123YP(2); and</w:t>
      </w:r>
    </w:p>
    <w:p w:rsidR="00B308F0" w:rsidRPr="007E65AE" w:rsidRDefault="00B308F0" w:rsidP="00B308F0">
      <w:pPr>
        <w:pStyle w:val="paragraph"/>
      </w:pPr>
      <w:r w:rsidRPr="007E65AE">
        <w:tab/>
        <w:t>(f)</w:t>
      </w:r>
      <w:r w:rsidRPr="007E65AE">
        <w:tab/>
        <w:t>enabling the Secretary to increase, under subsection</w:t>
      </w:r>
      <w:r w:rsidR="007E65AE">
        <w:t> </w:t>
      </w:r>
      <w:r w:rsidRPr="007E65AE">
        <w:t>123YE(2) or 123YF(2), the monetary value stored on a stored value card; and</w:t>
      </w:r>
    </w:p>
    <w:p w:rsidR="00B308F0" w:rsidRPr="007E65AE" w:rsidRDefault="00B308F0" w:rsidP="00B308F0">
      <w:pPr>
        <w:pStyle w:val="paragraph"/>
      </w:pPr>
      <w:r w:rsidRPr="007E65AE">
        <w:tab/>
        <w:t>(g)</w:t>
      </w:r>
      <w:r w:rsidRPr="007E65AE">
        <w:tab/>
        <w:t>enabling the Secretary to pay an amount under subsection</w:t>
      </w:r>
      <w:r w:rsidR="007E65AE">
        <w:t> </w:t>
      </w:r>
      <w:r w:rsidRPr="007E65AE">
        <w:t>123YG(2), 123YH(2), 123YI(2), 123YJ(2), 123YK(2), 123YL(2), 123YM(2), 123YN(2), 123YO(2) or 123YP(2); and</w:t>
      </w:r>
    </w:p>
    <w:p w:rsidR="00B308F0" w:rsidRPr="007E65AE" w:rsidRDefault="00B308F0" w:rsidP="00B308F0">
      <w:pPr>
        <w:pStyle w:val="paragraph"/>
      </w:pPr>
      <w:r w:rsidRPr="007E65AE">
        <w:tab/>
        <w:t>(h)</w:t>
      </w:r>
      <w:r w:rsidRPr="007E65AE">
        <w:tab/>
        <w:t>paying or discharging expenses incurred by the Commonwealth in relation to action taken by the Secretary under subsection</w:t>
      </w:r>
      <w:r w:rsidR="007E65AE">
        <w:t> </w:t>
      </w:r>
      <w:r w:rsidRPr="007E65AE">
        <w:t>123YQ(2)</w:t>
      </w:r>
      <w:r w:rsidR="009A259B" w:rsidRPr="007E65AE">
        <w:t>; and</w:t>
      </w:r>
    </w:p>
    <w:p w:rsidR="009A259B" w:rsidRPr="007E65AE" w:rsidRDefault="009A259B" w:rsidP="009A259B">
      <w:pPr>
        <w:pStyle w:val="paragraph"/>
      </w:pPr>
      <w:r w:rsidRPr="007E65AE">
        <w:tab/>
        <w:t>(i)</w:t>
      </w:r>
      <w:r w:rsidRPr="007E65AE">
        <w:tab/>
        <w:t>making a payment to cover an invalid action, as mentioned in subsection</w:t>
      </w:r>
      <w:r w:rsidR="007E65AE">
        <w:t> </w:t>
      </w:r>
      <w:r w:rsidRPr="007E65AE">
        <w:t>123ZJA(1).</w:t>
      </w:r>
    </w:p>
    <w:p w:rsidR="00B308F0" w:rsidRPr="007E65AE" w:rsidRDefault="00B308F0" w:rsidP="00B308F0">
      <w:pPr>
        <w:pStyle w:val="subsection"/>
      </w:pPr>
      <w:r w:rsidRPr="007E65AE">
        <w:tab/>
        <w:t>(2)</w:t>
      </w:r>
      <w:r w:rsidRPr="007E65AE">
        <w:tab/>
        <w:t xml:space="preserve">To avoid doubt, </w:t>
      </w:r>
      <w:r w:rsidR="007E65AE">
        <w:t>subsection (</w:t>
      </w:r>
      <w:r w:rsidRPr="007E65AE">
        <w:t xml:space="preserve">1) is the only provision of this </w:t>
      </w:r>
      <w:r w:rsidR="00EE205F" w:rsidRPr="007E65AE">
        <w:t>Part</w:t>
      </w:r>
      <w:r w:rsidR="00666140" w:rsidRPr="007E65AE">
        <w:t xml:space="preserve"> </w:t>
      </w:r>
      <w:r w:rsidRPr="007E65AE">
        <w:t>that appropriates the Consolidated Revenue Fund.</w:t>
      </w:r>
    </w:p>
    <w:p w:rsidR="001A23FF" w:rsidRPr="007E65AE" w:rsidRDefault="001A23FF" w:rsidP="001A23FF">
      <w:pPr>
        <w:pStyle w:val="ActHead5"/>
      </w:pPr>
      <w:bookmarkStart w:id="441" w:name="_Toc507142844"/>
      <w:r w:rsidRPr="007E65AE">
        <w:rPr>
          <w:rStyle w:val="CharSectno"/>
        </w:rPr>
        <w:t>123ZNA</w:t>
      </w:r>
      <w:r w:rsidRPr="007E65AE">
        <w:t xml:space="preserve">  Recording of amounts in accounts and records</w:t>
      </w:r>
      <w:bookmarkEnd w:id="441"/>
    </w:p>
    <w:p w:rsidR="001A23FF" w:rsidRPr="007E65AE" w:rsidRDefault="001A23FF" w:rsidP="001A23FF">
      <w:pPr>
        <w:pStyle w:val="subsection"/>
      </w:pPr>
      <w:r w:rsidRPr="007E65AE">
        <w:tab/>
        <w:t>(1)</w:t>
      </w:r>
      <w:r w:rsidRPr="007E65AE">
        <w:tab/>
        <w:t>This section applies to:</w:t>
      </w:r>
    </w:p>
    <w:p w:rsidR="001A23FF" w:rsidRPr="007E65AE" w:rsidRDefault="001A23FF" w:rsidP="001A23FF">
      <w:pPr>
        <w:pStyle w:val="paragraph"/>
      </w:pPr>
      <w:r w:rsidRPr="007E65AE">
        <w:tab/>
        <w:t>(a)</w:t>
      </w:r>
      <w:r w:rsidRPr="007E65AE">
        <w:tab/>
        <w:t>the crediting of an amount to the Income Management Record, or to a person’s income management account, under this Part; and</w:t>
      </w:r>
    </w:p>
    <w:p w:rsidR="001A23FF" w:rsidRPr="007E65AE" w:rsidRDefault="001A23FF" w:rsidP="001A23FF">
      <w:pPr>
        <w:pStyle w:val="paragraph"/>
      </w:pPr>
      <w:r w:rsidRPr="007E65AE">
        <w:tab/>
        <w:t>(b)</w:t>
      </w:r>
      <w:r w:rsidRPr="007E65AE">
        <w:tab/>
        <w:t>the debiting of an amount from the Income Management Record, or from a person’s income management account, under this Part.</w:t>
      </w:r>
    </w:p>
    <w:p w:rsidR="001A23FF" w:rsidRPr="007E65AE" w:rsidRDefault="001A23FF" w:rsidP="001A23FF">
      <w:pPr>
        <w:pStyle w:val="subsection"/>
      </w:pPr>
      <w:r w:rsidRPr="007E65AE">
        <w:tab/>
        <w:t>(2)</w:t>
      </w:r>
      <w:r w:rsidRPr="007E65AE">
        <w:tab/>
        <w:t xml:space="preserve">The crediting or debiting takes effect at the time an entry recording the crediting or debiting is made in the accounts and records of the Department or </w:t>
      </w:r>
      <w:r w:rsidR="00303849" w:rsidRPr="007E65AE">
        <w:t>the Human Services Department</w:t>
      </w:r>
      <w:r w:rsidRPr="007E65AE">
        <w:t>.</w:t>
      </w:r>
    </w:p>
    <w:p w:rsidR="00B308F0" w:rsidRPr="007E65AE" w:rsidRDefault="00B308F0" w:rsidP="00B308F0">
      <w:pPr>
        <w:pStyle w:val="ActHead5"/>
      </w:pPr>
      <w:bookmarkStart w:id="442" w:name="_Toc507142845"/>
      <w:r w:rsidRPr="007E65AE">
        <w:rPr>
          <w:rStyle w:val="CharSectno"/>
        </w:rPr>
        <w:t>123ZO</w:t>
      </w:r>
      <w:r w:rsidRPr="007E65AE">
        <w:t xml:space="preserve">  This </w:t>
      </w:r>
      <w:r w:rsidR="00EE205F" w:rsidRPr="007E65AE">
        <w:t>Part</w:t>
      </w:r>
      <w:r w:rsidR="00666140" w:rsidRPr="007E65AE">
        <w:t xml:space="preserve"> </w:t>
      </w:r>
      <w:r w:rsidRPr="007E65AE">
        <w:t>has effect despite other provisions etc.</w:t>
      </w:r>
      <w:bookmarkEnd w:id="442"/>
    </w:p>
    <w:p w:rsidR="00B308F0" w:rsidRPr="007E65AE" w:rsidRDefault="00B308F0" w:rsidP="00B308F0">
      <w:pPr>
        <w:pStyle w:val="subsection"/>
      </w:pPr>
      <w:r w:rsidRPr="007E65AE">
        <w:tab/>
      </w:r>
      <w:r w:rsidRPr="007E65AE">
        <w:tab/>
        <w:t xml:space="preserve">This </w:t>
      </w:r>
      <w:r w:rsidR="00EE205F" w:rsidRPr="007E65AE">
        <w:t>Part</w:t>
      </w:r>
      <w:r w:rsidR="00666140" w:rsidRPr="007E65AE">
        <w:t xml:space="preserve"> </w:t>
      </w:r>
      <w:r w:rsidRPr="007E65AE">
        <w:t>has effect despite anything in:</w:t>
      </w:r>
    </w:p>
    <w:p w:rsidR="00B308F0" w:rsidRPr="007E65AE" w:rsidRDefault="00B308F0" w:rsidP="00B308F0">
      <w:pPr>
        <w:pStyle w:val="paragraph"/>
      </w:pPr>
      <w:r w:rsidRPr="007E65AE">
        <w:tab/>
        <w:t>(a)</w:t>
      </w:r>
      <w:r w:rsidRPr="007E65AE">
        <w:tab/>
        <w:t>any other provision of this Act; or</w:t>
      </w:r>
    </w:p>
    <w:p w:rsidR="00B308F0" w:rsidRPr="007E65AE" w:rsidRDefault="00B308F0" w:rsidP="00B308F0">
      <w:pPr>
        <w:pStyle w:val="paragraph"/>
      </w:pPr>
      <w:r w:rsidRPr="007E65AE">
        <w:tab/>
        <w:t>(b)</w:t>
      </w:r>
      <w:r w:rsidRPr="007E65AE">
        <w:tab/>
        <w:t>the 1991 Act; or</w:t>
      </w:r>
    </w:p>
    <w:p w:rsidR="00B308F0" w:rsidRPr="007E65AE" w:rsidRDefault="00B308F0" w:rsidP="00B308F0">
      <w:pPr>
        <w:pStyle w:val="paragraph"/>
      </w:pPr>
      <w:r w:rsidRPr="007E65AE">
        <w:tab/>
        <w:t>(c)</w:t>
      </w:r>
      <w:r w:rsidRPr="007E65AE">
        <w:tab/>
        <w:t>the Family Assistance Act; or</w:t>
      </w:r>
    </w:p>
    <w:p w:rsidR="00B308F0" w:rsidRPr="007E65AE" w:rsidRDefault="00B308F0" w:rsidP="00B308F0">
      <w:pPr>
        <w:pStyle w:val="paragraph"/>
      </w:pPr>
      <w:r w:rsidRPr="007E65AE">
        <w:tab/>
        <w:t>(d)</w:t>
      </w:r>
      <w:r w:rsidRPr="007E65AE">
        <w:tab/>
        <w:t>the Family Assistance Administration Act; or</w:t>
      </w:r>
    </w:p>
    <w:p w:rsidR="00B308F0" w:rsidRPr="007E65AE" w:rsidRDefault="00B308F0" w:rsidP="00B308F0">
      <w:pPr>
        <w:pStyle w:val="paragraph"/>
      </w:pPr>
      <w:r w:rsidRPr="007E65AE">
        <w:tab/>
        <w:t>(e)</w:t>
      </w:r>
      <w:r w:rsidRPr="007E65AE">
        <w:tab/>
        <w:t xml:space="preserve">the </w:t>
      </w:r>
      <w:r w:rsidRPr="007E65AE">
        <w:rPr>
          <w:i/>
        </w:rPr>
        <w:t>Student Assistance Act 1973</w:t>
      </w:r>
      <w:r w:rsidRPr="007E65AE">
        <w:t>; or</w:t>
      </w:r>
    </w:p>
    <w:p w:rsidR="00B308F0" w:rsidRPr="007E65AE" w:rsidRDefault="00B308F0" w:rsidP="00B308F0">
      <w:pPr>
        <w:pStyle w:val="paragraph"/>
      </w:pPr>
      <w:r w:rsidRPr="007E65AE">
        <w:tab/>
        <w:t>(f)</w:t>
      </w:r>
      <w:r w:rsidRPr="007E65AE">
        <w:tab/>
        <w:t>the Veterans’ Entitlements Act.</w:t>
      </w:r>
    </w:p>
    <w:p w:rsidR="00362BF5" w:rsidRPr="007E65AE" w:rsidRDefault="00362BF5" w:rsidP="00666140">
      <w:pPr>
        <w:pStyle w:val="ActHead2"/>
        <w:pageBreakBefore/>
      </w:pPr>
      <w:bookmarkStart w:id="443" w:name="_Toc507142846"/>
      <w:r w:rsidRPr="007E65AE">
        <w:rPr>
          <w:rStyle w:val="CharPartNo"/>
        </w:rPr>
        <w:t>Part</w:t>
      </w:r>
      <w:r w:rsidR="007E65AE" w:rsidRPr="007E65AE">
        <w:rPr>
          <w:rStyle w:val="CharPartNo"/>
        </w:rPr>
        <w:t> </w:t>
      </w:r>
      <w:r w:rsidRPr="007E65AE">
        <w:rPr>
          <w:rStyle w:val="CharPartNo"/>
        </w:rPr>
        <w:t>3C</w:t>
      </w:r>
      <w:r w:rsidRPr="007E65AE">
        <w:t>—</w:t>
      </w:r>
      <w:r w:rsidRPr="007E65AE">
        <w:rPr>
          <w:rStyle w:val="CharPartText"/>
        </w:rPr>
        <w:t>Schooling requirements</w:t>
      </w:r>
      <w:bookmarkEnd w:id="443"/>
    </w:p>
    <w:p w:rsidR="00362BF5" w:rsidRPr="007E65AE" w:rsidRDefault="00362BF5" w:rsidP="00362BF5">
      <w:pPr>
        <w:pStyle w:val="ActHead3"/>
      </w:pPr>
      <w:bookmarkStart w:id="444" w:name="_Toc507142847"/>
      <w:r w:rsidRPr="007E65AE">
        <w:rPr>
          <w:rStyle w:val="CharDivNo"/>
        </w:rPr>
        <w:t>Division</w:t>
      </w:r>
      <w:r w:rsidR="007E65AE" w:rsidRPr="007E65AE">
        <w:rPr>
          <w:rStyle w:val="CharDivNo"/>
        </w:rPr>
        <w:t> </w:t>
      </w:r>
      <w:r w:rsidRPr="007E65AE">
        <w:rPr>
          <w:rStyle w:val="CharDivNo"/>
        </w:rPr>
        <w:t>1</w:t>
      </w:r>
      <w:r w:rsidRPr="007E65AE">
        <w:t>—</w:t>
      </w:r>
      <w:r w:rsidRPr="007E65AE">
        <w:rPr>
          <w:rStyle w:val="CharDivText"/>
        </w:rPr>
        <w:t>General</w:t>
      </w:r>
      <w:bookmarkEnd w:id="444"/>
    </w:p>
    <w:p w:rsidR="00362BF5" w:rsidRPr="007E65AE" w:rsidRDefault="00362BF5" w:rsidP="00362BF5">
      <w:pPr>
        <w:pStyle w:val="ActHead5"/>
      </w:pPr>
      <w:bookmarkStart w:id="445" w:name="_Toc507142848"/>
      <w:r w:rsidRPr="007E65AE">
        <w:rPr>
          <w:rStyle w:val="CharSectno"/>
        </w:rPr>
        <w:t>124</w:t>
      </w:r>
      <w:r w:rsidRPr="007E65AE">
        <w:t xml:space="preserve">  Scope</w:t>
      </w:r>
      <w:bookmarkEnd w:id="445"/>
    </w:p>
    <w:p w:rsidR="00362BF5" w:rsidRPr="007E65AE" w:rsidRDefault="00362BF5" w:rsidP="00362BF5">
      <w:pPr>
        <w:pStyle w:val="subsection"/>
      </w:pPr>
      <w:r w:rsidRPr="007E65AE">
        <w:tab/>
        <w:t>(1)</w:t>
      </w:r>
      <w:r w:rsidRPr="007E65AE">
        <w:tab/>
        <w:t xml:space="preserve">This </w:t>
      </w:r>
      <w:r w:rsidR="00EE205F" w:rsidRPr="007E65AE">
        <w:t>Part</w:t>
      </w:r>
      <w:r w:rsidR="00666140" w:rsidRPr="007E65AE">
        <w:t xml:space="preserve"> </w:t>
      </w:r>
      <w:r w:rsidRPr="007E65AE">
        <w:t xml:space="preserve">applies to a person (a </w:t>
      </w:r>
      <w:r w:rsidRPr="007E65AE">
        <w:rPr>
          <w:b/>
          <w:i/>
        </w:rPr>
        <w:t>schooling requirement person</w:t>
      </w:r>
      <w:r w:rsidRPr="007E65AE">
        <w:t xml:space="preserve">) in relation to another person (a </w:t>
      </w:r>
      <w:r w:rsidRPr="007E65AE">
        <w:rPr>
          <w:b/>
          <w:i/>
        </w:rPr>
        <w:t>child</w:t>
      </w:r>
      <w:r w:rsidRPr="007E65AE">
        <w:t>) at a particular time if:</w:t>
      </w:r>
    </w:p>
    <w:p w:rsidR="00362BF5" w:rsidRPr="007E65AE" w:rsidRDefault="00362BF5" w:rsidP="00362BF5">
      <w:pPr>
        <w:pStyle w:val="paragraph"/>
      </w:pPr>
      <w:r w:rsidRPr="007E65AE">
        <w:tab/>
        <w:t>(a)</w:t>
      </w:r>
      <w:r w:rsidRPr="007E65AE">
        <w:tab/>
        <w:t>either of the following applies at that time in relation to a schooling requirement payment:</w:t>
      </w:r>
    </w:p>
    <w:p w:rsidR="00362BF5" w:rsidRPr="007E65AE" w:rsidRDefault="00362BF5" w:rsidP="00362BF5">
      <w:pPr>
        <w:pStyle w:val="paragraphsub"/>
      </w:pPr>
      <w:r w:rsidRPr="007E65AE">
        <w:tab/>
        <w:t>(i)</w:t>
      </w:r>
      <w:r w:rsidRPr="007E65AE">
        <w:tab/>
        <w:t>a claim by the person for the payment is being determined (under this Act or the Veterans’ Entitlements Act);</w:t>
      </w:r>
    </w:p>
    <w:p w:rsidR="00362BF5" w:rsidRPr="007E65AE" w:rsidRDefault="00362BF5" w:rsidP="00362BF5">
      <w:pPr>
        <w:pStyle w:val="paragraphsub"/>
      </w:pPr>
      <w:r w:rsidRPr="007E65AE">
        <w:tab/>
        <w:t>(ii)</w:t>
      </w:r>
      <w:r w:rsidRPr="007E65AE">
        <w:tab/>
        <w:t>a claim by the person for the payment has been granted, and the payment has not been cancelled (under this Act or the Veterans’ Entitlements Act); and</w:t>
      </w:r>
    </w:p>
    <w:p w:rsidR="00362BF5" w:rsidRPr="007E65AE" w:rsidRDefault="00362BF5" w:rsidP="00362BF5">
      <w:pPr>
        <w:pStyle w:val="paragraph"/>
      </w:pPr>
      <w:r w:rsidRPr="007E65AE">
        <w:tab/>
        <w:t>(b)</w:t>
      </w:r>
      <w:r w:rsidRPr="007E65AE">
        <w:tab/>
        <w:t>either:</w:t>
      </w:r>
    </w:p>
    <w:p w:rsidR="00362BF5" w:rsidRPr="007E65AE" w:rsidRDefault="00362BF5" w:rsidP="00362BF5">
      <w:pPr>
        <w:pStyle w:val="paragraphsub"/>
      </w:pPr>
      <w:r w:rsidRPr="007E65AE">
        <w:tab/>
        <w:t>(i)</w:t>
      </w:r>
      <w:r w:rsidRPr="007E65AE">
        <w:tab/>
        <w:t>the child is a schooling requirement child of the person at that time; or</w:t>
      </w:r>
    </w:p>
    <w:p w:rsidR="00362BF5" w:rsidRPr="007E65AE" w:rsidRDefault="00362BF5" w:rsidP="00362BF5">
      <w:pPr>
        <w:pStyle w:val="paragraphsub"/>
      </w:pPr>
      <w:r w:rsidRPr="007E65AE">
        <w:tab/>
        <w:t>(ii)</w:t>
      </w:r>
      <w:r w:rsidRPr="007E65AE">
        <w:tab/>
        <w:t>the child was a schooling requirement child of the person at any time within a period provided by the schooling requirement determination before that time; and</w:t>
      </w:r>
    </w:p>
    <w:p w:rsidR="00362BF5" w:rsidRPr="007E65AE" w:rsidRDefault="00362BF5" w:rsidP="00362BF5">
      <w:pPr>
        <w:pStyle w:val="paragraph"/>
      </w:pPr>
      <w:r w:rsidRPr="007E65AE">
        <w:tab/>
        <w:t>(c)</w:t>
      </w:r>
      <w:r w:rsidRPr="007E65AE">
        <w:tab/>
        <w:t>the child is required, under a law of a State or Territory:</w:t>
      </w:r>
    </w:p>
    <w:p w:rsidR="00362BF5" w:rsidRPr="007E65AE" w:rsidRDefault="00362BF5" w:rsidP="00362BF5">
      <w:pPr>
        <w:pStyle w:val="paragraphsub"/>
      </w:pPr>
      <w:r w:rsidRPr="007E65AE">
        <w:tab/>
        <w:t>(i)</w:t>
      </w:r>
      <w:r w:rsidRPr="007E65AE">
        <w:tab/>
        <w:t>to be enrolled at a school; or</w:t>
      </w:r>
    </w:p>
    <w:p w:rsidR="00362BF5" w:rsidRPr="007E65AE" w:rsidRDefault="00362BF5" w:rsidP="00362BF5">
      <w:pPr>
        <w:pStyle w:val="paragraphsub"/>
      </w:pPr>
      <w:r w:rsidRPr="007E65AE">
        <w:tab/>
        <w:t>(ii)</w:t>
      </w:r>
      <w:r w:rsidRPr="007E65AE">
        <w:tab/>
        <w:t>to attend a school at times required under that law.</w:t>
      </w:r>
    </w:p>
    <w:p w:rsidR="00915221" w:rsidRPr="007E65AE" w:rsidRDefault="00915221" w:rsidP="00915221">
      <w:pPr>
        <w:pStyle w:val="subsection"/>
      </w:pPr>
      <w:r w:rsidRPr="007E65AE">
        <w:tab/>
        <w:t>(2)</w:t>
      </w:r>
      <w:r w:rsidRPr="007E65AE">
        <w:tab/>
        <w:t xml:space="preserve">If this </w:t>
      </w:r>
      <w:r w:rsidR="00EE205F" w:rsidRPr="007E65AE">
        <w:t>Part</w:t>
      </w:r>
      <w:r w:rsidR="00666140" w:rsidRPr="007E65AE">
        <w:t xml:space="preserve"> </w:t>
      </w:r>
      <w:r w:rsidRPr="007E65AE">
        <w:t>ceases to apply to a person while the person’s schooling requirement payment is suspended under this Part, then, despite that cessation, section</w:t>
      </w:r>
      <w:r w:rsidR="007E65AE">
        <w:t> </w:t>
      </w:r>
      <w:r w:rsidRPr="007E65AE">
        <w:t>124J, 124N or 124NG, as the case requires, is taken to apply in relation to the person and, for this purpose, the reconsideration day for the purposes of that section is taken to be the day of that cessation.</w:t>
      </w:r>
    </w:p>
    <w:p w:rsidR="00915221" w:rsidRPr="007E65AE" w:rsidRDefault="00915221" w:rsidP="00915221">
      <w:pPr>
        <w:pStyle w:val="notetext"/>
      </w:pPr>
      <w:r w:rsidRPr="007E65AE">
        <w:t>Note:</w:t>
      </w:r>
      <w:r w:rsidRPr="007E65AE">
        <w:tab/>
        <w:t>Sections</w:t>
      </w:r>
      <w:r w:rsidR="007E65AE">
        <w:t> </w:t>
      </w:r>
      <w:r w:rsidRPr="007E65AE">
        <w:t>124J, 124N and 124NG deal with when payments become payable after suspension.</w:t>
      </w:r>
    </w:p>
    <w:p w:rsidR="00362BF5" w:rsidRPr="007E65AE" w:rsidRDefault="00362BF5" w:rsidP="00FA55AD">
      <w:pPr>
        <w:pStyle w:val="ActHead5"/>
      </w:pPr>
      <w:bookmarkStart w:id="446" w:name="_Toc507142849"/>
      <w:r w:rsidRPr="007E65AE">
        <w:rPr>
          <w:rStyle w:val="CharSectno"/>
        </w:rPr>
        <w:t>124A</w:t>
      </w:r>
      <w:r w:rsidRPr="007E65AE">
        <w:t xml:space="preserve">  Enrolment and attendance at school</w:t>
      </w:r>
      <w:bookmarkEnd w:id="446"/>
    </w:p>
    <w:p w:rsidR="00362BF5" w:rsidRPr="007E65AE" w:rsidRDefault="00362BF5" w:rsidP="00FA55AD">
      <w:pPr>
        <w:pStyle w:val="subsection"/>
        <w:keepNext/>
        <w:keepLines/>
      </w:pPr>
      <w:r w:rsidRPr="007E65AE">
        <w:tab/>
      </w:r>
      <w:r w:rsidR="00915221" w:rsidRPr="007E65AE">
        <w:t>(1)</w:t>
      </w:r>
      <w:r w:rsidRPr="007E65AE">
        <w:tab/>
        <w:t>In this Part:</w:t>
      </w:r>
    </w:p>
    <w:p w:rsidR="00362BF5" w:rsidRPr="007E65AE" w:rsidRDefault="00362BF5" w:rsidP="00362BF5">
      <w:pPr>
        <w:pStyle w:val="Definition"/>
      </w:pPr>
      <w:r w:rsidRPr="007E65AE">
        <w:rPr>
          <w:b/>
          <w:i/>
        </w:rPr>
        <w:t>attendance</w:t>
      </w:r>
      <w:r w:rsidRPr="007E65AE">
        <w:t>, at a school, includes attendance at a place, for the purpose of schooling, that is acceptable under a law of a State or Territory as an alternative to a requirement under that law to attend a school.</w:t>
      </w:r>
    </w:p>
    <w:p w:rsidR="00362BF5" w:rsidRPr="007E65AE" w:rsidRDefault="00362BF5" w:rsidP="00362BF5">
      <w:pPr>
        <w:pStyle w:val="Definition"/>
      </w:pPr>
      <w:r w:rsidRPr="007E65AE">
        <w:rPr>
          <w:b/>
          <w:i/>
        </w:rPr>
        <w:t>enrolment</w:t>
      </w:r>
      <w:r w:rsidRPr="007E65AE">
        <w:t>, at a school, includes anything, for the purpose of schooling, that is acceptable under a law of a State or Territory as an alternative to a requirement under that law to enrol at a school.</w:t>
      </w:r>
    </w:p>
    <w:p w:rsidR="00362BF5" w:rsidRPr="007E65AE" w:rsidRDefault="00362BF5" w:rsidP="00362BF5">
      <w:pPr>
        <w:pStyle w:val="Definition"/>
      </w:pPr>
      <w:r w:rsidRPr="007E65AE">
        <w:rPr>
          <w:b/>
          <w:i/>
        </w:rPr>
        <w:t>person responsible</w:t>
      </w:r>
      <w:r w:rsidRPr="007E65AE">
        <w:t>, for the operation of a school, includes:</w:t>
      </w:r>
    </w:p>
    <w:p w:rsidR="00915221" w:rsidRPr="007E65AE" w:rsidRDefault="00915221" w:rsidP="00915221">
      <w:pPr>
        <w:pStyle w:val="paragraph"/>
      </w:pPr>
      <w:r w:rsidRPr="007E65AE">
        <w:tab/>
        <w:t>(aa)</w:t>
      </w:r>
      <w:r w:rsidRPr="007E65AE">
        <w:tab/>
        <w:t xml:space="preserve">a person included in a class of persons specified in an instrument under </w:t>
      </w:r>
      <w:r w:rsidR="007E65AE">
        <w:t>subsection (</w:t>
      </w:r>
      <w:r w:rsidRPr="007E65AE">
        <w:t>2); and</w:t>
      </w:r>
    </w:p>
    <w:p w:rsidR="00362BF5" w:rsidRPr="007E65AE" w:rsidRDefault="00362BF5" w:rsidP="00362BF5">
      <w:pPr>
        <w:pStyle w:val="paragraph"/>
      </w:pPr>
      <w:r w:rsidRPr="007E65AE">
        <w:tab/>
        <w:t>(a)</w:t>
      </w:r>
      <w:r w:rsidRPr="007E65AE">
        <w:tab/>
        <w:t xml:space="preserve">a person responsible for schooling (or for the administration of schooling) at a place, other than a school, to which the definition of </w:t>
      </w:r>
      <w:r w:rsidRPr="007E65AE">
        <w:rPr>
          <w:b/>
          <w:i/>
        </w:rPr>
        <w:t xml:space="preserve">attendance </w:t>
      </w:r>
      <w:r w:rsidRPr="007E65AE">
        <w:t>applies; and</w:t>
      </w:r>
    </w:p>
    <w:p w:rsidR="00362BF5" w:rsidRPr="007E65AE" w:rsidRDefault="00362BF5" w:rsidP="00362BF5">
      <w:pPr>
        <w:pStyle w:val="paragraph"/>
      </w:pPr>
      <w:r w:rsidRPr="007E65AE">
        <w:tab/>
        <w:t>(b)</w:t>
      </w:r>
      <w:r w:rsidRPr="007E65AE">
        <w:tab/>
        <w:t xml:space="preserve">a person responsible for schooling (or for the administration of schooling) in relation to which alternative enrolment of a kind mentioned in the definition of </w:t>
      </w:r>
      <w:r w:rsidRPr="007E65AE">
        <w:rPr>
          <w:b/>
          <w:i/>
        </w:rPr>
        <w:t xml:space="preserve">enrolment </w:t>
      </w:r>
      <w:r w:rsidRPr="007E65AE">
        <w:t>applies.</w:t>
      </w:r>
    </w:p>
    <w:p w:rsidR="00915221" w:rsidRPr="007E65AE" w:rsidRDefault="00915221" w:rsidP="00915221">
      <w:pPr>
        <w:pStyle w:val="subsection"/>
      </w:pPr>
      <w:r w:rsidRPr="007E65AE">
        <w:tab/>
        <w:t>(2)</w:t>
      </w:r>
      <w:r w:rsidRPr="007E65AE">
        <w:tab/>
        <w:t xml:space="preserve">The Minister may, by legislative instrument, specify a class of persons for the purposes of </w:t>
      </w:r>
      <w:r w:rsidR="007E65AE">
        <w:t>paragraph (</w:t>
      </w:r>
      <w:r w:rsidRPr="007E65AE">
        <w:t xml:space="preserve">aa) of the definition of </w:t>
      </w:r>
      <w:r w:rsidRPr="007E65AE">
        <w:rPr>
          <w:b/>
          <w:i/>
        </w:rPr>
        <w:t>person responsible</w:t>
      </w:r>
      <w:r w:rsidRPr="007E65AE">
        <w:t xml:space="preserve"> in </w:t>
      </w:r>
      <w:r w:rsidR="007E65AE">
        <w:t>subsection (</w:t>
      </w:r>
      <w:r w:rsidRPr="007E65AE">
        <w:t>1).</w:t>
      </w:r>
    </w:p>
    <w:p w:rsidR="00362BF5" w:rsidRPr="007E65AE" w:rsidRDefault="00362BF5" w:rsidP="00362BF5">
      <w:pPr>
        <w:pStyle w:val="ActHead5"/>
      </w:pPr>
      <w:bookmarkStart w:id="447" w:name="_Toc507142850"/>
      <w:r w:rsidRPr="007E65AE">
        <w:rPr>
          <w:rStyle w:val="CharSectno"/>
        </w:rPr>
        <w:t>124B</w:t>
      </w:r>
      <w:r w:rsidRPr="007E65AE">
        <w:t xml:space="preserve">  Schooling requirement child</w:t>
      </w:r>
      <w:bookmarkEnd w:id="447"/>
    </w:p>
    <w:p w:rsidR="00362BF5" w:rsidRPr="007E65AE" w:rsidRDefault="00362BF5" w:rsidP="00362BF5">
      <w:pPr>
        <w:pStyle w:val="SubsectionHead"/>
      </w:pPr>
      <w:r w:rsidRPr="007E65AE">
        <w:t>Schooling requirement child</w:t>
      </w:r>
    </w:p>
    <w:p w:rsidR="00362BF5" w:rsidRPr="007E65AE" w:rsidRDefault="00362BF5" w:rsidP="00362BF5">
      <w:pPr>
        <w:pStyle w:val="subsection"/>
      </w:pPr>
      <w:r w:rsidRPr="007E65AE">
        <w:tab/>
        <w:t>(1)</w:t>
      </w:r>
      <w:r w:rsidRPr="007E65AE">
        <w:tab/>
        <w:t xml:space="preserve">For the purposes of this Act, a person (the </w:t>
      </w:r>
      <w:r w:rsidRPr="007E65AE">
        <w:rPr>
          <w:b/>
          <w:i/>
        </w:rPr>
        <w:t>first person</w:t>
      </w:r>
      <w:r w:rsidRPr="007E65AE">
        <w:t xml:space="preserve">) is a </w:t>
      </w:r>
      <w:r w:rsidRPr="007E65AE">
        <w:rPr>
          <w:b/>
          <w:i/>
        </w:rPr>
        <w:t>schooling requirement child</w:t>
      </w:r>
      <w:r w:rsidRPr="007E65AE">
        <w:t xml:space="preserve"> of another person at a particular time if:</w:t>
      </w:r>
    </w:p>
    <w:p w:rsidR="00362BF5" w:rsidRPr="007E65AE" w:rsidRDefault="00362BF5" w:rsidP="00362BF5">
      <w:pPr>
        <w:pStyle w:val="paragraph"/>
      </w:pPr>
      <w:r w:rsidRPr="007E65AE">
        <w:tab/>
        <w:t>(a)</w:t>
      </w:r>
      <w:r w:rsidRPr="007E65AE">
        <w:tab/>
        <w:t>at that time, the first person is a dependent child of the other person; or</w:t>
      </w:r>
    </w:p>
    <w:p w:rsidR="00362BF5" w:rsidRPr="007E65AE" w:rsidRDefault="00362BF5" w:rsidP="00362BF5">
      <w:pPr>
        <w:pStyle w:val="paragraph"/>
      </w:pPr>
      <w:r w:rsidRPr="007E65AE">
        <w:tab/>
        <w:t>(b)</w:t>
      </w:r>
      <w:r w:rsidRPr="007E65AE">
        <w:tab/>
        <w:t>all of the following conditions are satisfied:</w:t>
      </w:r>
    </w:p>
    <w:p w:rsidR="00362BF5" w:rsidRPr="007E65AE" w:rsidRDefault="00362BF5" w:rsidP="00362BF5">
      <w:pPr>
        <w:pStyle w:val="paragraphsub"/>
      </w:pPr>
      <w:r w:rsidRPr="007E65AE">
        <w:tab/>
        <w:t>(i)</w:t>
      </w:r>
      <w:r w:rsidRPr="007E65AE">
        <w:tab/>
        <w:t>that time occurs during a schooling requirement period;</w:t>
      </w:r>
    </w:p>
    <w:p w:rsidR="00362BF5" w:rsidRPr="007E65AE" w:rsidRDefault="00362BF5" w:rsidP="00CD09D5">
      <w:pPr>
        <w:pStyle w:val="paragraphsub"/>
        <w:keepNext/>
        <w:keepLines/>
      </w:pPr>
      <w:r w:rsidRPr="007E65AE">
        <w:tab/>
        <w:t>(ii)</w:t>
      </w:r>
      <w:r w:rsidRPr="007E65AE">
        <w:tab/>
        <w:t xml:space="preserve">under a family law order, or a registered parenting plan or parenting plan (within the meaning of the </w:t>
      </w:r>
      <w:r w:rsidRPr="007E65AE">
        <w:rPr>
          <w:i/>
        </w:rPr>
        <w:t>Family Law Act 1975</w:t>
      </w:r>
      <w:r w:rsidRPr="007E65AE">
        <w:t>), that is in force during the schooling requirement period, the first person is supposed to live or spend time with the other person;</w:t>
      </w:r>
    </w:p>
    <w:p w:rsidR="00362BF5" w:rsidRPr="007E65AE" w:rsidRDefault="00362BF5" w:rsidP="00362BF5">
      <w:pPr>
        <w:pStyle w:val="paragraphsub"/>
      </w:pPr>
      <w:r w:rsidRPr="007E65AE">
        <w:tab/>
        <w:t>(iii)</w:t>
      </w:r>
      <w:r w:rsidRPr="007E65AE">
        <w:tab/>
        <w:t>assuming the family law order, registered parenting plan or parenting plan were complied with during the schooling requirement period, the first person would have been in the other person’s care for at least 14% of that period.</w:t>
      </w:r>
    </w:p>
    <w:p w:rsidR="00362BF5" w:rsidRPr="007E65AE" w:rsidRDefault="00362BF5" w:rsidP="00362BF5">
      <w:pPr>
        <w:pStyle w:val="SubsectionHead"/>
      </w:pPr>
      <w:r w:rsidRPr="007E65AE">
        <w:t>Schooling requirement period</w:t>
      </w:r>
    </w:p>
    <w:p w:rsidR="00362BF5" w:rsidRPr="007E65AE" w:rsidRDefault="00362BF5" w:rsidP="00362BF5">
      <w:pPr>
        <w:pStyle w:val="subsection"/>
      </w:pPr>
      <w:r w:rsidRPr="007E65AE">
        <w:tab/>
        <w:t>(2)</w:t>
      </w:r>
      <w:r w:rsidRPr="007E65AE">
        <w:tab/>
        <w:t xml:space="preserve">For the purposes of </w:t>
      </w:r>
      <w:r w:rsidR="007E65AE">
        <w:t>subsection (</w:t>
      </w:r>
      <w:r w:rsidRPr="007E65AE">
        <w:t xml:space="preserve">1), a </w:t>
      </w:r>
      <w:r w:rsidRPr="007E65AE">
        <w:rPr>
          <w:b/>
          <w:i/>
        </w:rPr>
        <w:t>schooling requirement period</w:t>
      </w:r>
      <w:r w:rsidRPr="007E65AE">
        <w:t xml:space="preserve"> is a period worked out in accordance with the schooling requirement determination.</w:t>
      </w:r>
    </w:p>
    <w:p w:rsidR="00362BF5" w:rsidRPr="007E65AE" w:rsidRDefault="00362BF5" w:rsidP="00362BF5">
      <w:pPr>
        <w:pStyle w:val="subsection"/>
      </w:pPr>
      <w:r w:rsidRPr="007E65AE">
        <w:tab/>
        <w:t>(3)</w:t>
      </w:r>
      <w:r w:rsidRPr="007E65AE">
        <w:tab/>
        <w:t xml:space="preserve">A period worked out under </w:t>
      </w:r>
      <w:r w:rsidR="007E65AE">
        <w:t>subsection (</w:t>
      </w:r>
      <w:r w:rsidRPr="007E65AE">
        <w:t>2) may be a recurring period (for example, a fortnight).</w:t>
      </w:r>
    </w:p>
    <w:p w:rsidR="00362BF5" w:rsidRPr="007E65AE" w:rsidRDefault="00362BF5" w:rsidP="00362BF5">
      <w:pPr>
        <w:pStyle w:val="subsection"/>
      </w:pPr>
      <w:r w:rsidRPr="007E65AE">
        <w:tab/>
        <w:t>(4)</w:t>
      </w:r>
      <w:r w:rsidRPr="007E65AE">
        <w:tab/>
        <w:t>For the purposes of this section, it is immaterial whether a schooling requirement period begins before or after the commencement of this section.</w:t>
      </w:r>
    </w:p>
    <w:p w:rsidR="00362BF5" w:rsidRPr="007E65AE" w:rsidRDefault="00362BF5" w:rsidP="00362BF5">
      <w:pPr>
        <w:pStyle w:val="SubsectionHead"/>
      </w:pPr>
      <w:r w:rsidRPr="007E65AE">
        <w:t>Family law order</w:t>
      </w:r>
    </w:p>
    <w:p w:rsidR="00362BF5" w:rsidRPr="007E65AE" w:rsidRDefault="00362BF5" w:rsidP="00362BF5">
      <w:pPr>
        <w:pStyle w:val="subsection"/>
      </w:pPr>
      <w:r w:rsidRPr="007E65AE">
        <w:tab/>
        <w:t>(5)</w:t>
      </w:r>
      <w:r w:rsidRPr="007E65AE">
        <w:tab/>
        <w:t>In this section:</w:t>
      </w:r>
    </w:p>
    <w:p w:rsidR="00362BF5" w:rsidRPr="007E65AE" w:rsidRDefault="00362BF5" w:rsidP="00362BF5">
      <w:pPr>
        <w:pStyle w:val="Definition"/>
      </w:pPr>
      <w:r w:rsidRPr="007E65AE">
        <w:rPr>
          <w:b/>
          <w:i/>
        </w:rPr>
        <w:t>family law order</w:t>
      </w:r>
      <w:r w:rsidRPr="007E65AE">
        <w:t xml:space="preserve"> has the same meaning as in section</w:t>
      </w:r>
      <w:r w:rsidR="007E65AE">
        <w:t> </w:t>
      </w:r>
      <w:r w:rsidRPr="007E65AE">
        <w:t>123TC.</w:t>
      </w:r>
    </w:p>
    <w:p w:rsidR="00362BF5" w:rsidRPr="007E65AE" w:rsidRDefault="00362BF5" w:rsidP="00362BF5">
      <w:pPr>
        <w:pStyle w:val="ActHead5"/>
      </w:pPr>
      <w:bookmarkStart w:id="448" w:name="_Toc507142851"/>
      <w:r w:rsidRPr="007E65AE">
        <w:rPr>
          <w:rStyle w:val="CharSectno"/>
        </w:rPr>
        <w:t>124C</w:t>
      </w:r>
      <w:r w:rsidRPr="007E65AE">
        <w:t xml:space="preserve">  Schooling requirement determination</w:t>
      </w:r>
      <w:bookmarkEnd w:id="448"/>
    </w:p>
    <w:p w:rsidR="00362BF5" w:rsidRPr="007E65AE" w:rsidRDefault="00362BF5" w:rsidP="00362BF5">
      <w:pPr>
        <w:pStyle w:val="subsection"/>
      </w:pPr>
      <w:r w:rsidRPr="007E65AE">
        <w:tab/>
      </w:r>
      <w:r w:rsidRPr="007E65AE">
        <w:tab/>
        <w:t xml:space="preserve">For the purposes of this Part, the Minister may, by legislative instrument, make a determination (the </w:t>
      </w:r>
      <w:r w:rsidRPr="007E65AE">
        <w:rPr>
          <w:b/>
          <w:i/>
        </w:rPr>
        <w:t>schooling requirement determination</w:t>
      </w:r>
      <w:r w:rsidRPr="007E65AE">
        <w:t>) relating to school enrolment and attendance.</w:t>
      </w:r>
    </w:p>
    <w:p w:rsidR="00362BF5" w:rsidRPr="007E65AE" w:rsidRDefault="00362BF5" w:rsidP="00362BF5">
      <w:pPr>
        <w:pStyle w:val="ActHead5"/>
      </w:pPr>
      <w:bookmarkStart w:id="449" w:name="_Toc507142852"/>
      <w:r w:rsidRPr="007E65AE">
        <w:rPr>
          <w:rStyle w:val="CharSectno"/>
        </w:rPr>
        <w:t>124D</w:t>
      </w:r>
      <w:r w:rsidRPr="007E65AE">
        <w:t xml:space="preserve">  Schooling requirement payments</w:t>
      </w:r>
      <w:bookmarkEnd w:id="449"/>
    </w:p>
    <w:p w:rsidR="00362BF5" w:rsidRPr="007E65AE" w:rsidRDefault="00362BF5" w:rsidP="00362BF5">
      <w:pPr>
        <w:pStyle w:val="subsection"/>
      </w:pPr>
      <w:r w:rsidRPr="007E65AE">
        <w:tab/>
      </w:r>
      <w:r w:rsidRPr="007E65AE">
        <w:tab/>
        <w:t>In this Act:</w:t>
      </w:r>
    </w:p>
    <w:p w:rsidR="00362BF5" w:rsidRPr="007E65AE" w:rsidRDefault="00362BF5" w:rsidP="00362BF5">
      <w:pPr>
        <w:pStyle w:val="Definition"/>
      </w:pPr>
      <w:r w:rsidRPr="007E65AE">
        <w:rPr>
          <w:b/>
          <w:i/>
        </w:rPr>
        <w:t>schooling requirement payment</w:t>
      </w:r>
      <w:r w:rsidRPr="007E65AE">
        <w:t xml:space="preserve"> means:</w:t>
      </w:r>
    </w:p>
    <w:p w:rsidR="00362BF5" w:rsidRPr="007E65AE" w:rsidRDefault="00362BF5" w:rsidP="00362BF5">
      <w:pPr>
        <w:pStyle w:val="paragraph"/>
      </w:pPr>
      <w:r w:rsidRPr="007E65AE">
        <w:tab/>
        <w:t>(a)</w:t>
      </w:r>
      <w:r w:rsidRPr="007E65AE">
        <w:tab/>
        <w:t>a social security benefit; or</w:t>
      </w:r>
    </w:p>
    <w:p w:rsidR="00362BF5" w:rsidRPr="007E65AE" w:rsidRDefault="00362BF5" w:rsidP="00362BF5">
      <w:pPr>
        <w:pStyle w:val="paragraph"/>
      </w:pPr>
      <w:r w:rsidRPr="007E65AE">
        <w:tab/>
        <w:t>(b)</w:t>
      </w:r>
      <w:r w:rsidRPr="007E65AE">
        <w:tab/>
        <w:t>a social security pension; or</w:t>
      </w:r>
    </w:p>
    <w:p w:rsidR="00362BF5" w:rsidRPr="007E65AE" w:rsidRDefault="00362BF5" w:rsidP="00362BF5">
      <w:pPr>
        <w:pStyle w:val="paragraph"/>
      </w:pPr>
      <w:r w:rsidRPr="007E65AE">
        <w:tab/>
        <w:t>(c)</w:t>
      </w:r>
      <w:r w:rsidRPr="007E65AE">
        <w:tab/>
        <w:t>one of the following payments under the Veterans’ Entitlements Act:</w:t>
      </w:r>
    </w:p>
    <w:p w:rsidR="00362BF5" w:rsidRPr="007E65AE" w:rsidRDefault="00362BF5" w:rsidP="00362BF5">
      <w:pPr>
        <w:pStyle w:val="paragraphsub"/>
      </w:pPr>
      <w:r w:rsidRPr="007E65AE">
        <w:tab/>
        <w:t>(i)</w:t>
      </w:r>
      <w:r w:rsidRPr="007E65AE">
        <w:tab/>
        <w:t>Defence Force Income Support Allowance;</w:t>
      </w:r>
    </w:p>
    <w:p w:rsidR="00362BF5" w:rsidRPr="007E65AE" w:rsidRDefault="00362BF5" w:rsidP="00362BF5">
      <w:pPr>
        <w:pStyle w:val="paragraphsub"/>
      </w:pPr>
      <w:r w:rsidRPr="007E65AE">
        <w:tab/>
        <w:t>(ii)</w:t>
      </w:r>
      <w:r w:rsidRPr="007E65AE">
        <w:tab/>
        <w:t>income support supplement;</w:t>
      </w:r>
    </w:p>
    <w:p w:rsidR="00362BF5" w:rsidRPr="007E65AE" w:rsidRDefault="00362BF5" w:rsidP="00362BF5">
      <w:pPr>
        <w:pStyle w:val="paragraphsub"/>
      </w:pPr>
      <w:r w:rsidRPr="007E65AE">
        <w:tab/>
        <w:t>(iii)</w:t>
      </w:r>
      <w:r w:rsidRPr="007E65AE">
        <w:tab/>
        <w:t>service pension.</w:t>
      </w:r>
    </w:p>
    <w:p w:rsidR="00362BF5" w:rsidRPr="007E65AE" w:rsidRDefault="00362BF5" w:rsidP="00362BF5">
      <w:pPr>
        <w:pStyle w:val="ActHead5"/>
      </w:pPr>
      <w:bookmarkStart w:id="450" w:name="_Toc507142853"/>
      <w:r w:rsidRPr="007E65AE">
        <w:rPr>
          <w:rStyle w:val="CharSectno"/>
        </w:rPr>
        <w:t>124E</w:t>
      </w:r>
      <w:r w:rsidRPr="007E65AE">
        <w:t xml:space="preserve">  Application to payments under the Veterans’ Entitlements Act</w:t>
      </w:r>
      <w:bookmarkEnd w:id="450"/>
    </w:p>
    <w:p w:rsidR="00362BF5" w:rsidRPr="007E65AE" w:rsidRDefault="00362BF5" w:rsidP="00362BF5">
      <w:pPr>
        <w:pStyle w:val="subsection"/>
      </w:pPr>
      <w:r w:rsidRPr="007E65AE">
        <w:tab/>
        <w:t>(1)</w:t>
      </w:r>
      <w:r w:rsidRPr="007E65AE">
        <w:tab/>
        <w:t xml:space="preserve">For the purposes of this Part, the provisions of this Act covered by </w:t>
      </w:r>
      <w:r w:rsidR="007E65AE">
        <w:t>subsection (</w:t>
      </w:r>
      <w:r w:rsidRPr="007E65AE">
        <w:t>2) apply (to the extent mentioned in that subsection) in relation to schooling requirement payments that are made under the Veterans’ Entitlements Act as if the payments were schooling requirement payments that are social security payments.</w:t>
      </w:r>
    </w:p>
    <w:p w:rsidR="00362BF5" w:rsidRPr="007E65AE" w:rsidRDefault="00362BF5" w:rsidP="00362BF5">
      <w:pPr>
        <w:pStyle w:val="subsection"/>
      </w:pPr>
      <w:r w:rsidRPr="007E65AE">
        <w:tab/>
        <w:t>(2)</w:t>
      </w:r>
      <w:r w:rsidRPr="007E65AE">
        <w:tab/>
        <w:t>The provisions of this Act covered by this subsection are as follows:</w:t>
      </w:r>
    </w:p>
    <w:p w:rsidR="00362BF5" w:rsidRPr="007E65AE" w:rsidRDefault="00362BF5" w:rsidP="00362BF5">
      <w:pPr>
        <w:pStyle w:val="paragraph"/>
      </w:pPr>
      <w:r w:rsidRPr="007E65AE">
        <w:tab/>
        <w:t>(a)</w:t>
      </w:r>
      <w:r w:rsidRPr="007E65AE">
        <w:tab/>
        <w:t>Part</w:t>
      </w:r>
      <w:r w:rsidR="007E65AE">
        <w:t> </w:t>
      </w:r>
      <w:r w:rsidRPr="007E65AE">
        <w:t xml:space="preserve">1 (which includes provisions relating to the application of the </w:t>
      </w:r>
      <w:r w:rsidRPr="007E65AE">
        <w:rPr>
          <w:i/>
        </w:rPr>
        <w:t>Criminal Code</w:t>
      </w:r>
      <w:r w:rsidRPr="007E65AE">
        <w:t xml:space="preserve"> and interpretation);</w:t>
      </w:r>
    </w:p>
    <w:p w:rsidR="00362BF5" w:rsidRPr="007E65AE" w:rsidRDefault="00362BF5" w:rsidP="00362BF5">
      <w:pPr>
        <w:pStyle w:val="paragraph"/>
      </w:pPr>
      <w:r w:rsidRPr="007E65AE">
        <w:tab/>
        <w:t>(b)</w:t>
      </w:r>
      <w:r w:rsidRPr="007E65AE">
        <w:tab/>
        <w:t>section</w:t>
      </w:r>
      <w:r w:rsidR="007E65AE">
        <w:t> </w:t>
      </w:r>
      <w:r w:rsidRPr="007E65AE">
        <w:t>85 and Division</w:t>
      </w:r>
      <w:r w:rsidR="007E65AE">
        <w:t> </w:t>
      </w:r>
      <w:r w:rsidRPr="007E65AE">
        <w:t>9 of Part</w:t>
      </w:r>
      <w:r w:rsidR="007E65AE">
        <w:t> </w:t>
      </w:r>
      <w:r w:rsidRPr="007E65AE">
        <w:t>3, to the extent that these provisions relate to the cancellation of schooling requirement payments under this Part;</w:t>
      </w:r>
    </w:p>
    <w:p w:rsidR="00362BF5" w:rsidRPr="007E65AE" w:rsidRDefault="00362BF5" w:rsidP="000A1137">
      <w:pPr>
        <w:pStyle w:val="noteToPara"/>
      </w:pPr>
      <w:r w:rsidRPr="007E65AE">
        <w:t>Note:</w:t>
      </w:r>
      <w:r w:rsidRPr="007E65AE">
        <w:tab/>
        <w:t>These provisions deal with the reconsideration of decisions in relation to social security payments.</w:t>
      </w:r>
    </w:p>
    <w:p w:rsidR="00362BF5" w:rsidRPr="007E65AE" w:rsidRDefault="00362BF5" w:rsidP="00362BF5">
      <w:pPr>
        <w:pStyle w:val="paragraph"/>
      </w:pPr>
      <w:r w:rsidRPr="007E65AE">
        <w:tab/>
        <w:t>(c)</w:t>
      </w:r>
      <w:r w:rsidRPr="007E65AE">
        <w:tab/>
        <w:t>Division</w:t>
      </w:r>
      <w:r w:rsidR="007E65AE">
        <w:t> </w:t>
      </w:r>
      <w:r w:rsidRPr="007E65AE">
        <w:t>10 of Part</w:t>
      </w:r>
      <w:r w:rsidR="007E65AE">
        <w:t> </w:t>
      </w:r>
      <w:r w:rsidRPr="007E65AE">
        <w:t xml:space="preserve">3 (continuing effect of determinations), to the extent that the </w:t>
      </w:r>
      <w:r w:rsidR="00EE205F" w:rsidRPr="007E65AE">
        <w:t>Division</w:t>
      </w:r>
      <w:r w:rsidR="00666140" w:rsidRPr="007E65AE">
        <w:t xml:space="preserve"> </w:t>
      </w:r>
      <w:r w:rsidRPr="007E65AE">
        <w:t>relates to the suspension and cancellation of schooling requirement payments under this Part;</w:t>
      </w:r>
    </w:p>
    <w:p w:rsidR="00362BF5" w:rsidRPr="007E65AE" w:rsidRDefault="00362BF5" w:rsidP="00362BF5">
      <w:pPr>
        <w:pStyle w:val="paragraph"/>
      </w:pPr>
      <w:r w:rsidRPr="007E65AE">
        <w:tab/>
        <w:t>(d)</w:t>
      </w:r>
      <w:r w:rsidRPr="007E65AE">
        <w:tab/>
      </w:r>
      <w:r w:rsidR="00FF3220" w:rsidRPr="007E65AE">
        <w:t>Parts</w:t>
      </w:r>
      <w:r w:rsidR="007E65AE">
        <w:t> </w:t>
      </w:r>
      <w:r w:rsidR="00FF3220" w:rsidRPr="007E65AE">
        <w:t>4 and 4A</w:t>
      </w:r>
      <w:r w:rsidRPr="007E65AE">
        <w:t xml:space="preserve"> (review of decisions), to the extent that the </w:t>
      </w:r>
      <w:r w:rsidR="00EE205F" w:rsidRPr="007E65AE">
        <w:t>Part</w:t>
      </w:r>
      <w:r w:rsidR="00666140" w:rsidRPr="007E65AE">
        <w:t xml:space="preserve"> </w:t>
      </w:r>
      <w:r w:rsidRPr="007E65AE">
        <w:t>relates to the suspension and cancellation of schooling requirement payments under this Part;</w:t>
      </w:r>
    </w:p>
    <w:p w:rsidR="00362BF5" w:rsidRPr="007E65AE" w:rsidRDefault="00362BF5" w:rsidP="00362BF5">
      <w:pPr>
        <w:pStyle w:val="paragraph"/>
      </w:pPr>
      <w:r w:rsidRPr="007E65AE">
        <w:tab/>
        <w:t>(e)</w:t>
      </w:r>
      <w:r w:rsidRPr="007E65AE">
        <w:tab/>
        <w:t>Part</w:t>
      </w:r>
      <w:r w:rsidR="007E65AE">
        <w:t> </w:t>
      </w:r>
      <w:r w:rsidRPr="007E65AE">
        <w:t>5 (information management), to the extent necessary or convenient for the administration of this Part;</w:t>
      </w:r>
    </w:p>
    <w:p w:rsidR="00362BF5" w:rsidRPr="007E65AE" w:rsidRDefault="00362BF5" w:rsidP="00362BF5">
      <w:pPr>
        <w:pStyle w:val="paragraph"/>
      </w:pPr>
      <w:r w:rsidRPr="007E65AE">
        <w:tab/>
        <w:t>(f)</w:t>
      </w:r>
      <w:r w:rsidRPr="007E65AE">
        <w:tab/>
        <w:t>Part</w:t>
      </w:r>
      <w:r w:rsidR="007E65AE">
        <w:t> </w:t>
      </w:r>
      <w:r w:rsidRPr="007E65AE">
        <w:t xml:space="preserve">6 (offences), to the extent that the </w:t>
      </w:r>
      <w:r w:rsidR="00EE205F" w:rsidRPr="007E65AE">
        <w:t>Part</w:t>
      </w:r>
      <w:r w:rsidR="00666140" w:rsidRPr="007E65AE">
        <w:t xml:space="preserve"> </w:t>
      </w:r>
      <w:r w:rsidRPr="007E65AE">
        <w:t>relates to acts or omissions occurring in relation to the administration of this Part;</w:t>
      </w:r>
    </w:p>
    <w:p w:rsidR="00362BF5" w:rsidRPr="007E65AE" w:rsidRDefault="00362BF5" w:rsidP="00362BF5">
      <w:pPr>
        <w:pStyle w:val="paragraph"/>
      </w:pPr>
      <w:r w:rsidRPr="007E65AE">
        <w:tab/>
        <w:t>(g)</w:t>
      </w:r>
      <w:r w:rsidRPr="007E65AE">
        <w:tab/>
        <w:t>Part</w:t>
      </w:r>
      <w:r w:rsidR="007E65AE">
        <w:t> </w:t>
      </w:r>
      <w:r w:rsidRPr="007E65AE">
        <w:t>7 (which includes provisions relating to delegations and regulations etc.), to the extent necessary or convenient for the administration of this Part;</w:t>
      </w:r>
    </w:p>
    <w:p w:rsidR="00362BF5" w:rsidRPr="007E65AE" w:rsidRDefault="00362BF5" w:rsidP="00362BF5">
      <w:pPr>
        <w:pStyle w:val="paragraph"/>
      </w:pPr>
      <w:r w:rsidRPr="007E65AE">
        <w:tab/>
        <w:t>(h)</w:t>
      </w:r>
      <w:r w:rsidRPr="007E65AE">
        <w:tab/>
        <w:t>Schedule</w:t>
      </w:r>
      <w:r w:rsidR="007E65AE">
        <w:t> </w:t>
      </w:r>
      <w:r w:rsidRPr="007E65AE">
        <w:t>1 (Dictionary).</w:t>
      </w:r>
    </w:p>
    <w:p w:rsidR="00362BF5" w:rsidRPr="007E65AE" w:rsidRDefault="00362BF5" w:rsidP="00666140">
      <w:pPr>
        <w:pStyle w:val="ActHead3"/>
        <w:pageBreakBefore/>
      </w:pPr>
      <w:bookmarkStart w:id="451" w:name="_Toc507142854"/>
      <w:r w:rsidRPr="007E65AE">
        <w:rPr>
          <w:rStyle w:val="CharDivNo"/>
        </w:rPr>
        <w:t>Division</w:t>
      </w:r>
      <w:r w:rsidR="007E65AE" w:rsidRPr="007E65AE">
        <w:rPr>
          <w:rStyle w:val="CharDivNo"/>
        </w:rPr>
        <w:t> </w:t>
      </w:r>
      <w:r w:rsidRPr="007E65AE">
        <w:rPr>
          <w:rStyle w:val="CharDivNo"/>
        </w:rPr>
        <w:t>2</w:t>
      </w:r>
      <w:r w:rsidRPr="007E65AE">
        <w:t>—</w:t>
      </w:r>
      <w:r w:rsidRPr="007E65AE">
        <w:rPr>
          <w:rStyle w:val="CharDivText"/>
        </w:rPr>
        <w:t>School enrolment</w:t>
      </w:r>
      <w:bookmarkEnd w:id="451"/>
    </w:p>
    <w:p w:rsidR="00362BF5" w:rsidRPr="007E65AE" w:rsidRDefault="00362BF5" w:rsidP="00362BF5">
      <w:pPr>
        <w:pStyle w:val="ActHead5"/>
      </w:pPr>
      <w:bookmarkStart w:id="452" w:name="_Toc507142855"/>
      <w:r w:rsidRPr="007E65AE">
        <w:rPr>
          <w:rStyle w:val="CharSectno"/>
        </w:rPr>
        <w:t>124F</w:t>
      </w:r>
      <w:r w:rsidRPr="007E65AE">
        <w:t xml:space="preserve">  School enrolment—enrolment notices</w:t>
      </w:r>
      <w:bookmarkEnd w:id="452"/>
    </w:p>
    <w:p w:rsidR="00362BF5" w:rsidRPr="007E65AE" w:rsidRDefault="00362BF5" w:rsidP="00362BF5">
      <w:pPr>
        <w:pStyle w:val="SubsectionHead"/>
      </w:pPr>
      <w:r w:rsidRPr="007E65AE">
        <w:t>Enrolment notices generally</w:t>
      </w:r>
    </w:p>
    <w:p w:rsidR="00362BF5" w:rsidRPr="007E65AE" w:rsidRDefault="00362BF5" w:rsidP="00362BF5">
      <w:pPr>
        <w:pStyle w:val="subsection"/>
      </w:pPr>
      <w:r w:rsidRPr="007E65AE">
        <w:tab/>
        <w:t>(1)</w:t>
      </w:r>
      <w:r w:rsidRPr="007E65AE">
        <w:tab/>
        <w:t xml:space="preserve">The Secretary may give a notice (an </w:t>
      </w:r>
      <w:r w:rsidRPr="007E65AE">
        <w:rPr>
          <w:b/>
          <w:i/>
        </w:rPr>
        <w:t>enrolment notice</w:t>
      </w:r>
      <w:r w:rsidRPr="007E65AE">
        <w:t>) to a schooling requirement person about the person’s child, requiring the person to give the Secretary evidence (in accordance with the notice) that the child is enrolled at a school</w:t>
      </w:r>
      <w:r w:rsidRPr="007E65AE">
        <w:rPr>
          <w:i/>
        </w:rPr>
        <w:t xml:space="preserve"> </w:t>
      </w:r>
      <w:r w:rsidRPr="007E65AE">
        <w:t>as required by a law of a State or Territory.</w:t>
      </w:r>
    </w:p>
    <w:p w:rsidR="00362BF5" w:rsidRPr="007E65AE" w:rsidRDefault="00362BF5" w:rsidP="00362BF5">
      <w:pPr>
        <w:pStyle w:val="subsection"/>
      </w:pPr>
      <w:r w:rsidRPr="007E65AE">
        <w:tab/>
        <w:t>(2)</w:t>
      </w:r>
      <w:r w:rsidRPr="007E65AE">
        <w:tab/>
        <w:t xml:space="preserve">Without limiting </w:t>
      </w:r>
      <w:r w:rsidR="007E65AE">
        <w:t>subsection (</w:t>
      </w:r>
      <w:r w:rsidRPr="007E65AE">
        <w:t>1), an enrolment notice may require evidence of enrolment to be given in the form of a written or oral statement by the schooling requirement person, or another person, confirming enrolment.</w:t>
      </w:r>
    </w:p>
    <w:p w:rsidR="00362BF5" w:rsidRPr="007E65AE" w:rsidRDefault="00362BF5" w:rsidP="00362BF5">
      <w:pPr>
        <w:pStyle w:val="subsection"/>
      </w:pPr>
      <w:r w:rsidRPr="007E65AE">
        <w:tab/>
        <w:t>(3)</w:t>
      </w:r>
      <w:r w:rsidRPr="007E65AE">
        <w:tab/>
        <w:t>The enrolment notice must give details of:</w:t>
      </w:r>
    </w:p>
    <w:p w:rsidR="00362BF5" w:rsidRPr="007E65AE" w:rsidRDefault="00362BF5" w:rsidP="00362BF5">
      <w:pPr>
        <w:pStyle w:val="paragraph"/>
      </w:pPr>
      <w:r w:rsidRPr="007E65AE">
        <w:tab/>
        <w:t>(a)</w:t>
      </w:r>
      <w:r w:rsidRPr="007E65AE">
        <w:tab/>
        <w:t>how to comply with the notice; and</w:t>
      </w:r>
    </w:p>
    <w:p w:rsidR="00362BF5" w:rsidRPr="007E65AE" w:rsidRDefault="00362BF5" w:rsidP="00362BF5">
      <w:pPr>
        <w:pStyle w:val="paragraph"/>
      </w:pPr>
      <w:r w:rsidRPr="007E65AE">
        <w:tab/>
        <w:t>(b)</w:t>
      </w:r>
      <w:r w:rsidRPr="007E65AE">
        <w:tab/>
        <w:t xml:space="preserve">the initial period for compliance with the notice, and the Secretary’s power to extend that period (see </w:t>
      </w:r>
      <w:r w:rsidR="007E65AE">
        <w:t>subsections (</w:t>
      </w:r>
      <w:r w:rsidRPr="007E65AE">
        <w:t>4) and (5)); and</w:t>
      </w:r>
    </w:p>
    <w:p w:rsidR="00362BF5" w:rsidRPr="007E65AE" w:rsidRDefault="00362BF5" w:rsidP="00362BF5">
      <w:pPr>
        <w:pStyle w:val="paragraph"/>
      </w:pPr>
      <w:r w:rsidRPr="007E65AE">
        <w:tab/>
        <w:t>(c)</w:t>
      </w:r>
      <w:r w:rsidRPr="007E65AE">
        <w:tab/>
        <w:t xml:space="preserve">the consequences under this </w:t>
      </w:r>
      <w:r w:rsidR="00EE205F" w:rsidRPr="007E65AE">
        <w:t>Division</w:t>
      </w:r>
      <w:r w:rsidR="00666140" w:rsidRPr="007E65AE">
        <w:t xml:space="preserve"> </w:t>
      </w:r>
      <w:r w:rsidRPr="007E65AE">
        <w:t>of not complying with the notice.</w:t>
      </w:r>
    </w:p>
    <w:p w:rsidR="00362BF5" w:rsidRPr="007E65AE" w:rsidRDefault="00362BF5" w:rsidP="00362BF5">
      <w:pPr>
        <w:pStyle w:val="SubsectionHead"/>
      </w:pPr>
      <w:r w:rsidRPr="007E65AE">
        <w:t>Initial period for compliance</w:t>
      </w:r>
    </w:p>
    <w:p w:rsidR="00362BF5" w:rsidRPr="007E65AE" w:rsidRDefault="00362BF5" w:rsidP="00362BF5">
      <w:pPr>
        <w:pStyle w:val="subsection"/>
      </w:pPr>
      <w:r w:rsidRPr="007E65AE">
        <w:tab/>
        <w:t>(4)</w:t>
      </w:r>
      <w:r w:rsidRPr="007E65AE">
        <w:tab/>
        <w:t>The enrolment notice must state an initial period for compliance with the notice of at least 14 days after the notice is given.</w:t>
      </w:r>
    </w:p>
    <w:p w:rsidR="00362BF5" w:rsidRPr="007E65AE" w:rsidRDefault="00362BF5" w:rsidP="00362BF5">
      <w:pPr>
        <w:pStyle w:val="subsection"/>
      </w:pPr>
      <w:r w:rsidRPr="007E65AE">
        <w:tab/>
        <w:t>(5)</w:t>
      </w:r>
      <w:r w:rsidRPr="007E65AE">
        <w:tab/>
        <w:t>The Secretary may extend the initial period for compliance stated in the enrolment notice before or after the end of the stated period.</w:t>
      </w:r>
    </w:p>
    <w:p w:rsidR="00362BF5" w:rsidRPr="007E65AE" w:rsidRDefault="00362BF5" w:rsidP="009E593E">
      <w:pPr>
        <w:pStyle w:val="ActHead5"/>
      </w:pPr>
      <w:bookmarkStart w:id="453" w:name="_Toc507142856"/>
      <w:r w:rsidRPr="007E65AE">
        <w:rPr>
          <w:rStyle w:val="CharSectno"/>
        </w:rPr>
        <w:t>124G</w:t>
      </w:r>
      <w:r w:rsidRPr="007E65AE">
        <w:t xml:space="preserve">  School enrolment—condition of schooling requirement payments</w:t>
      </w:r>
      <w:bookmarkEnd w:id="453"/>
    </w:p>
    <w:p w:rsidR="00362BF5" w:rsidRPr="007E65AE" w:rsidRDefault="00362BF5" w:rsidP="009E593E">
      <w:pPr>
        <w:pStyle w:val="subsection"/>
        <w:keepNext/>
        <w:keepLines/>
      </w:pPr>
      <w:r w:rsidRPr="007E65AE">
        <w:tab/>
        <w:t>(1)</w:t>
      </w:r>
      <w:r w:rsidRPr="007E65AE">
        <w:tab/>
        <w:t>A schooling requirement payment is not payable to a schooling requirement person if the person fails to comply with an enrolment notice given to the person under section</w:t>
      </w:r>
      <w:r w:rsidR="007E65AE">
        <w:t> </w:t>
      </w:r>
      <w:r w:rsidRPr="007E65AE">
        <w:t>124F.</w:t>
      </w:r>
    </w:p>
    <w:p w:rsidR="00362BF5" w:rsidRPr="007E65AE" w:rsidRDefault="00362BF5" w:rsidP="00362BF5">
      <w:pPr>
        <w:pStyle w:val="subsection"/>
      </w:pPr>
      <w:r w:rsidRPr="007E65AE">
        <w:tab/>
        <w:t>(2)</w:t>
      </w:r>
      <w:r w:rsidRPr="007E65AE">
        <w:tab/>
      </w:r>
      <w:r w:rsidR="007E65AE">
        <w:t>Subsection (</w:t>
      </w:r>
      <w:r w:rsidRPr="007E65AE">
        <w:t>1) does not apply to the schooling requirement person in relation to an enrolment notice, as at a particular day, if:</w:t>
      </w:r>
    </w:p>
    <w:p w:rsidR="00362BF5" w:rsidRPr="007E65AE" w:rsidRDefault="00362BF5" w:rsidP="00362BF5">
      <w:pPr>
        <w:pStyle w:val="paragraph"/>
      </w:pPr>
      <w:r w:rsidRPr="007E65AE">
        <w:tab/>
        <w:t>(a)</w:t>
      </w:r>
      <w:r w:rsidRPr="007E65AE">
        <w:tab/>
        <w:t>the initial compliance period stated in the notice (as extended, if at all, under subsection</w:t>
      </w:r>
      <w:r w:rsidR="007E65AE">
        <w:t> </w:t>
      </w:r>
      <w:r w:rsidRPr="007E65AE">
        <w:t>124F(5)) has not ended at that day; or</w:t>
      </w:r>
    </w:p>
    <w:p w:rsidR="00362BF5" w:rsidRPr="007E65AE" w:rsidRDefault="00362BF5" w:rsidP="00362BF5">
      <w:pPr>
        <w:pStyle w:val="paragraph"/>
      </w:pPr>
      <w:r w:rsidRPr="007E65AE">
        <w:tab/>
        <w:t>(b)</w:t>
      </w:r>
      <w:r w:rsidRPr="007E65AE">
        <w:tab/>
        <w:t>the Secretary is satisfied that:</w:t>
      </w:r>
    </w:p>
    <w:p w:rsidR="00362BF5" w:rsidRPr="007E65AE" w:rsidRDefault="00362BF5" w:rsidP="00362BF5">
      <w:pPr>
        <w:pStyle w:val="paragraphsub"/>
      </w:pPr>
      <w:r w:rsidRPr="007E65AE">
        <w:tab/>
        <w:t>(i)</w:t>
      </w:r>
      <w:r w:rsidRPr="007E65AE">
        <w:tab/>
        <w:t>as at that day, the person has a reasonable excuse, as determined in accordance with the schooling requirement determination (if any), for failing to comply with the enrolment notice; or</w:t>
      </w:r>
    </w:p>
    <w:p w:rsidR="00362BF5" w:rsidRPr="007E65AE" w:rsidRDefault="00362BF5" w:rsidP="00362BF5">
      <w:pPr>
        <w:pStyle w:val="paragraphsub"/>
      </w:pPr>
      <w:r w:rsidRPr="007E65AE">
        <w:tab/>
        <w:t>(ii)</w:t>
      </w:r>
      <w:r w:rsidRPr="007E65AE">
        <w:tab/>
        <w:t>in the special circumstances of the case applying as at that day, as determined in accordance with the schooling requirement determination (if any), it is appropriate that the subsection should not apply as at that day.</w:t>
      </w:r>
    </w:p>
    <w:p w:rsidR="00362BF5" w:rsidRPr="007E65AE" w:rsidRDefault="00362BF5" w:rsidP="00362BF5">
      <w:pPr>
        <w:pStyle w:val="subsection"/>
      </w:pPr>
      <w:r w:rsidRPr="007E65AE">
        <w:tab/>
        <w:t>(3)</w:t>
      </w:r>
      <w:r w:rsidRPr="007E65AE">
        <w:tab/>
        <w:t xml:space="preserve">A schooling requirement payment cannot be suspended, or cancelled, because of the application of </w:t>
      </w:r>
      <w:r w:rsidR="007E65AE">
        <w:t>subsection (</w:t>
      </w:r>
      <w:r w:rsidRPr="007E65AE">
        <w:t>1) except as provided by section</w:t>
      </w:r>
      <w:r w:rsidR="007E65AE">
        <w:t> </w:t>
      </w:r>
      <w:r w:rsidRPr="007E65AE">
        <w:t>124H.</w:t>
      </w:r>
    </w:p>
    <w:p w:rsidR="00362BF5" w:rsidRPr="007E65AE" w:rsidRDefault="00362BF5" w:rsidP="00362BF5">
      <w:pPr>
        <w:pStyle w:val="subsection"/>
      </w:pPr>
      <w:r w:rsidRPr="007E65AE">
        <w:tab/>
        <w:t>(4)</w:t>
      </w:r>
      <w:r w:rsidRPr="007E65AE">
        <w:tab/>
        <w:t>For a schooling requirement payment under the Veterans’ Entitlements Act:</w:t>
      </w:r>
    </w:p>
    <w:p w:rsidR="00362BF5" w:rsidRPr="007E65AE" w:rsidRDefault="00362BF5" w:rsidP="00362BF5">
      <w:pPr>
        <w:pStyle w:val="paragraph"/>
      </w:pPr>
      <w:r w:rsidRPr="007E65AE">
        <w:tab/>
        <w:t>(a)</w:t>
      </w:r>
      <w:r w:rsidRPr="007E65AE">
        <w:tab/>
        <w:t>this section does not apply in relation to the grant of the payment; but</w:t>
      </w:r>
    </w:p>
    <w:p w:rsidR="00362BF5" w:rsidRPr="007E65AE" w:rsidRDefault="00362BF5" w:rsidP="00362BF5">
      <w:pPr>
        <w:pStyle w:val="paragraph"/>
      </w:pPr>
      <w:r w:rsidRPr="007E65AE">
        <w:tab/>
        <w:t>(b)</w:t>
      </w:r>
      <w:r w:rsidRPr="007E65AE">
        <w:tab/>
        <w:t>this section otherwise applies in relation to the payment.</w:t>
      </w:r>
    </w:p>
    <w:p w:rsidR="00362BF5" w:rsidRPr="007E65AE" w:rsidRDefault="00362BF5" w:rsidP="00362BF5">
      <w:pPr>
        <w:pStyle w:val="ActHead5"/>
      </w:pPr>
      <w:bookmarkStart w:id="454" w:name="_Toc507142857"/>
      <w:r w:rsidRPr="007E65AE">
        <w:rPr>
          <w:rStyle w:val="CharSectno"/>
        </w:rPr>
        <w:t>124H</w:t>
      </w:r>
      <w:r w:rsidRPr="007E65AE">
        <w:t xml:space="preserve">  School enrolment—suspension or cancellation for non</w:t>
      </w:r>
      <w:r w:rsidR="007E65AE">
        <w:noBreakHyphen/>
      </w:r>
      <w:r w:rsidRPr="007E65AE">
        <w:t>compliance with enrolment notice</w:t>
      </w:r>
      <w:bookmarkEnd w:id="454"/>
    </w:p>
    <w:p w:rsidR="00362BF5" w:rsidRPr="007E65AE" w:rsidRDefault="00362BF5" w:rsidP="00362BF5">
      <w:pPr>
        <w:pStyle w:val="SubsectionHead"/>
      </w:pPr>
      <w:r w:rsidRPr="007E65AE">
        <w:t>Scope</w:t>
      </w:r>
    </w:p>
    <w:p w:rsidR="00362BF5" w:rsidRPr="007E65AE" w:rsidRDefault="00362BF5" w:rsidP="00362BF5">
      <w:pPr>
        <w:pStyle w:val="subsection"/>
      </w:pPr>
      <w:r w:rsidRPr="007E65AE">
        <w:tab/>
        <w:t>(1)</w:t>
      </w:r>
      <w:r w:rsidRPr="007E65AE">
        <w:tab/>
        <w:t>This section applies if, as at a particular day:</w:t>
      </w:r>
    </w:p>
    <w:p w:rsidR="00362BF5" w:rsidRPr="007E65AE" w:rsidRDefault="00362BF5" w:rsidP="00362BF5">
      <w:pPr>
        <w:pStyle w:val="paragraph"/>
      </w:pPr>
      <w:r w:rsidRPr="007E65AE">
        <w:tab/>
        <w:t>(a)</w:t>
      </w:r>
      <w:r w:rsidRPr="007E65AE">
        <w:tab/>
        <w:t>a schooling requirement person has been given an enrolment notice; and</w:t>
      </w:r>
    </w:p>
    <w:p w:rsidR="00362BF5" w:rsidRPr="007E65AE" w:rsidRDefault="00362BF5" w:rsidP="00362BF5">
      <w:pPr>
        <w:pStyle w:val="paragraph"/>
      </w:pPr>
      <w:r w:rsidRPr="007E65AE">
        <w:tab/>
        <w:t>(b)</w:t>
      </w:r>
      <w:r w:rsidRPr="007E65AE">
        <w:tab/>
        <w:t>a schooling requirement payment is not payable to the person because subsection</w:t>
      </w:r>
      <w:r w:rsidR="007E65AE">
        <w:t> </w:t>
      </w:r>
      <w:r w:rsidRPr="007E65AE">
        <w:t>124G(1) applies to the person as at that day.</w:t>
      </w:r>
    </w:p>
    <w:p w:rsidR="00362BF5" w:rsidRPr="007E65AE" w:rsidRDefault="00362BF5" w:rsidP="000A1137">
      <w:pPr>
        <w:pStyle w:val="noteToPara"/>
      </w:pPr>
      <w:r w:rsidRPr="007E65AE">
        <w:t>Note:</w:t>
      </w:r>
      <w:r w:rsidRPr="007E65AE">
        <w:tab/>
        <w:t>Section</w:t>
      </w:r>
      <w:r w:rsidR="007E65AE">
        <w:t> </w:t>
      </w:r>
      <w:r w:rsidRPr="007E65AE">
        <w:t>124G provides that a schooling requirement payment is not payable to a person if he or she fails to comply with an enrolment notice after the end of the initial compliance period (unless he or she has a reasonable excuse or special circumstances apply).</w:t>
      </w:r>
    </w:p>
    <w:p w:rsidR="00362BF5" w:rsidRPr="007E65AE" w:rsidRDefault="00362BF5" w:rsidP="00362BF5">
      <w:pPr>
        <w:pStyle w:val="SubsectionHead"/>
      </w:pPr>
      <w:r w:rsidRPr="007E65AE">
        <w:t>Suspension or cancellation of payment</w:t>
      </w:r>
    </w:p>
    <w:p w:rsidR="00362BF5" w:rsidRPr="007E65AE" w:rsidRDefault="00362BF5" w:rsidP="00362BF5">
      <w:pPr>
        <w:pStyle w:val="subsection"/>
      </w:pPr>
      <w:r w:rsidRPr="007E65AE">
        <w:tab/>
        <w:t>(2)</w:t>
      </w:r>
      <w:r w:rsidRPr="007E65AE">
        <w:tab/>
        <w:t>The Secretary must:</w:t>
      </w:r>
    </w:p>
    <w:p w:rsidR="00362BF5" w:rsidRPr="007E65AE" w:rsidRDefault="00362BF5" w:rsidP="00362BF5">
      <w:pPr>
        <w:pStyle w:val="paragraph"/>
      </w:pPr>
      <w:r w:rsidRPr="007E65AE">
        <w:tab/>
        <w:t>(a)</w:t>
      </w:r>
      <w:r w:rsidRPr="007E65AE">
        <w:tab/>
        <w:t>if the payment has been suspended under this section for a total period of 13 weeks or more (which need not be a continuous period) in relation to compliance with the enrolment notice—determine that the payment is to be suspended or cancelled; or</w:t>
      </w:r>
    </w:p>
    <w:p w:rsidR="00362BF5" w:rsidRPr="007E65AE" w:rsidRDefault="00362BF5" w:rsidP="00362BF5">
      <w:pPr>
        <w:pStyle w:val="paragraph"/>
      </w:pPr>
      <w:r w:rsidRPr="007E65AE">
        <w:tab/>
        <w:t>(b)</w:t>
      </w:r>
      <w:r w:rsidRPr="007E65AE">
        <w:tab/>
        <w:t>in any other case—determine that the payment is to be suspended.</w:t>
      </w:r>
    </w:p>
    <w:p w:rsidR="00362BF5" w:rsidRPr="007E65AE" w:rsidRDefault="00362BF5" w:rsidP="00362BF5">
      <w:pPr>
        <w:pStyle w:val="SubsectionHead"/>
      </w:pPr>
      <w:r w:rsidRPr="007E65AE">
        <w:t>Payment may be suspended more than once</w:t>
      </w:r>
    </w:p>
    <w:p w:rsidR="00362BF5" w:rsidRPr="007E65AE" w:rsidRDefault="00362BF5" w:rsidP="00362BF5">
      <w:pPr>
        <w:pStyle w:val="subsection"/>
      </w:pPr>
      <w:r w:rsidRPr="007E65AE">
        <w:tab/>
        <w:t>(3)</w:t>
      </w:r>
      <w:r w:rsidRPr="007E65AE">
        <w:tab/>
        <w:t xml:space="preserve">The Secretary may make more than one determination under </w:t>
      </w:r>
      <w:r w:rsidR="007E65AE">
        <w:t>subsection (</w:t>
      </w:r>
      <w:r w:rsidRPr="007E65AE">
        <w:t>2) in relation to compliance with a particular enrolment notice.</w:t>
      </w:r>
    </w:p>
    <w:p w:rsidR="00362BF5" w:rsidRPr="007E65AE" w:rsidRDefault="00362BF5" w:rsidP="00362BF5">
      <w:pPr>
        <w:pStyle w:val="notetext"/>
      </w:pPr>
      <w:r w:rsidRPr="007E65AE">
        <w:t>Note:</w:t>
      </w:r>
      <w:r w:rsidRPr="007E65AE">
        <w:tab/>
        <w:t>Following suspension of a schooling requirement payment, the payment may become payable again under section</w:t>
      </w:r>
      <w:r w:rsidR="007E65AE">
        <w:t> </w:t>
      </w:r>
      <w:r w:rsidRPr="007E65AE">
        <w:t>124J. Subsection</w:t>
      </w:r>
      <w:r w:rsidR="007E65AE">
        <w:t> </w:t>
      </w:r>
      <w:r w:rsidRPr="007E65AE">
        <w:t>124H(3) allows for a further suspension of the payment even after the payment has become payable again.</w:t>
      </w:r>
    </w:p>
    <w:p w:rsidR="00362BF5" w:rsidRPr="007E65AE" w:rsidRDefault="00362BF5" w:rsidP="00362BF5">
      <w:pPr>
        <w:pStyle w:val="SubsectionHead"/>
      </w:pPr>
      <w:r w:rsidRPr="007E65AE">
        <w:t>Payment may be suspended even if not yet received</w:t>
      </w:r>
    </w:p>
    <w:p w:rsidR="00362BF5" w:rsidRPr="007E65AE" w:rsidRDefault="00362BF5" w:rsidP="00362BF5">
      <w:pPr>
        <w:pStyle w:val="subsection"/>
      </w:pPr>
      <w:r w:rsidRPr="007E65AE">
        <w:tab/>
        <w:t>(4)</w:t>
      </w:r>
      <w:r w:rsidRPr="007E65AE">
        <w:tab/>
        <w:t>The Secretary may suspend a schooling requirement person’s schooling requirement payment under this section even if the person has not started to receive the payment.</w:t>
      </w:r>
    </w:p>
    <w:p w:rsidR="00362BF5" w:rsidRPr="007E65AE" w:rsidRDefault="00362BF5" w:rsidP="00362BF5">
      <w:pPr>
        <w:pStyle w:val="notetext"/>
      </w:pPr>
      <w:r w:rsidRPr="007E65AE">
        <w:t>Note:</w:t>
      </w:r>
      <w:r w:rsidRPr="007E65AE">
        <w:tab/>
        <w:t>An enrolment notice may be given to a claimant for a schooling requirement payment (see section</w:t>
      </w:r>
      <w:r w:rsidR="007E65AE">
        <w:t> </w:t>
      </w:r>
      <w:r w:rsidRPr="007E65AE">
        <w:t>124 (Scope)). The claim may be granted even if subsection</w:t>
      </w:r>
      <w:r w:rsidR="007E65AE">
        <w:t> </w:t>
      </w:r>
      <w:r w:rsidRPr="007E65AE">
        <w:t>124G(1) applies to the person. However, in that event, the Secretary must suspend the payment under this section (before it has started).</w:t>
      </w:r>
    </w:p>
    <w:p w:rsidR="00362BF5" w:rsidRPr="007E65AE" w:rsidRDefault="00362BF5" w:rsidP="00362BF5">
      <w:pPr>
        <w:pStyle w:val="ActHead5"/>
      </w:pPr>
      <w:bookmarkStart w:id="455" w:name="_Toc507142858"/>
      <w:r w:rsidRPr="007E65AE">
        <w:rPr>
          <w:rStyle w:val="CharSectno"/>
        </w:rPr>
        <w:t>124J</w:t>
      </w:r>
      <w:r w:rsidRPr="007E65AE">
        <w:t xml:space="preserve">  School enrolment—when payments become payable after suspension</w:t>
      </w:r>
      <w:bookmarkEnd w:id="455"/>
    </w:p>
    <w:p w:rsidR="00362BF5" w:rsidRPr="007E65AE" w:rsidRDefault="00362BF5" w:rsidP="00362BF5">
      <w:pPr>
        <w:pStyle w:val="SubsectionHead"/>
      </w:pPr>
      <w:r w:rsidRPr="007E65AE">
        <w:t>Scope</w:t>
      </w:r>
    </w:p>
    <w:p w:rsidR="00362BF5" w:rsidRPr="007E65AE" w:rsidRDefault="00362BF5" w:rsidP="00362BF5">
      <w:pPr>
        <w:pStyle w:val="subsection"/>
      </w:pPr>
      <w:r w:rsidRPr="007E65AE">
        <w:tab/>
        <w:t>(1)</w:t>
      </w:r>
      <w:r w:rsidRPr="007E65AE">
        <w:tab/>
        <w:t xml:space="preserve">This section applies if, on a particular day (the </w:t>
      </w:r>
      <w:r w:rsidRPr="007E65AE">
        <w:rPr>
          <w:b/>
          <w:i/>
        </w:rPr>
        <w:t>reconsideration day</w:t>
      </w:r>
      <w:r w:rsidRPr="007E65AE">
        <w:t>):</w:t>
      </w:r>
    </w:p>
    <w:p w:rsidR="00362BF5" w:rsidRPr="007E65AE" w:rsidRDefault="00362BF5" w:rsidP="00362BF5">
      <w:pPr>
        <w:pStyle w:val="paragraph"/>
      </w:pPr>
      <w:r w:rsidRPr="007E65AE">
        <w:tab/>
        <w:t>(a)</w:t>
      </w:r>
      <w:r w:rsidRPr="007E65AE">
        <w:tab/>
        <w:t>a person’s schooling requirement payment has been, and remains, suspended under section</w:t>
      </w:r>
      <w:r w:rsidR="007E65AE">
        <w:t> </w:t>
      </w:r>
      <w:r w:rsidRPr="007E65AE">
        <w:t>124H; and</w:t>
      </w:r>
    </w:p>
    <w:p w:rsidR="00362BF5" w:rsidRPr="007E65AE" w:rsidRDefault="00362BF5" w:rsidP="00362BF5">
      <w:pPr>
        <w:pStyle w:val="paragraph"/>
      </w:pPr>
      <w:r w:rsidRPr="007E65AE">
        <w:tab/>
        <w:t>(b)</w:t>
      </w:r>
      <w:r w:rsidRPr="007E65AE">
        <w:tab/>
        <w:t>the Secretary has reconsidered the decision to suspend the payment (whether on an application under section</w:t>
      </w:r>
      <w:r w:rsidR="007E65AE">
        <w:t> </w:t>
      </w:r>
      <w:r w:rsidRPr="007E65AE">
        <w:t>129 or on his or her own initiative); and</w:t>
      </w:r>
    </w:p>
    <w:p w:rsidR="00362BF5" w:rsidRPr="007E65AE" w:rsidRDefault="00362BF5" w:rsidP="00362BF5">
      <w:pPr>
        <w:pStyle w:val="paragraph"/>
      </w:pPr>
      <w:r w:rsidRPr="007E65AE">
        <w:tab/>
        <w:t>(c)</w:t>
      </w:r>
      <w:r w:rsidRPr="007E65AE">
        <w:tab/>
        <w:t>as a result of the reconsideration, the Secretary is satisfied that, as at the reconsideration day, subsection</w:t>
      </w:r>
      <w:r w:rsidR="007E65AE">
        <w:t> </w:t>
      </w:r>
      <w:r w:rsidRPr="007E65AE">
        <w:t>124G(1) no longer applies to the person.</w:t>
      </w:r>
    </w:p>
    <w:p w:rsidR="00362BF5" w:rsidRPr="007E65AE" w:rsidRDefault="00362BF5" w:rsidP="00362BF5">
      <w:pPr>
        <w:pStyle w:val="notetext"/>
      </w:pPr>
      <w:r w:rsidRPr="007E65AE">
        <w:t>Note 1:</w:t>
      </w:r>
      <w:r w:rsidRPr="007E65AE">
        <w:tab/>
        <w:t>The cancellation of a schooling requirement payment may be reconsidered under section</w:t>
      </w:r>
      <w:r w:rsidR="007E65AE">
        <w:t> </w:t>
      </w:r>
      <w:r w:rsidRPr="007E65AE">
        <w:t>85.</w:t>
      </w:r>
    </w:p>
    <w:p w:rsidR="00362BF5" w:rsidRPr="007E65AE" w:rsidRDefault="00362BF5" w:rsidP="00362BF5">
      <w:pPr>
        <w:pStyle w:val="notetext"/>
      </w:pPr>
      <w:r w:rsidRPr="007E65AE">
        <w:t>Note 2:</w:t>
      </w:r>
      <w:r w:rsidRPr="007E65AE">
        <w:tab/>
        <w:t>Section</w:t>
      </w:r>
      <w:r w:rsidR="007E65AE">
        <w:t> </w:t>
      </w:r>
      <w:r w:rsidRPr="007E65AE">
        <w:t>124G provides that a schooling requirement payment is not payable to a person if he or she fails to comply with an enrolment notice after the end of an initial compliance period (unless he or she has a reasonable excuse or special circumstances apply).</w:t>
      </w:r>
    </w:p>
    <w:p w:rsidR="00362BF5" w:rsidRPr="007E65AE" w:rsidRDefault="00362BF5" w:rsidP="00362BF5">
      <w:pPr>
        <w:pStyle w:val="SubsectionHead"/>
      </w:pPr>
      <w:r w:rsidRPr="007E65AE">
        <w:t>Determination that payment is payable</w:t>
      </w:r>
    </w:p>
    <w:p w:rsidR="00362BF5" w:rsidRPr="007E65AE" w:rsidRDefault="00362BF5" w:rsidP="00362BF5">
      <w:pPr>
        <w:pStyle w:val="subsection"/>
      </w:pPr>
      <w:r w:rsidRPr="007E65AE">
        <w:tab/>
        <w:t>(2)</w:t>
      </w:r>
      <w:r w:rsidRPr="007E65AE">
        <w:tab/>
        <w:t>The Secretary must determine:</w:t>
      </w:r>
    </w:p>
    <w:p w:rsidR="00362BF5" w:rsidRPr="007E65AE" w:rsidRDefault="00362BF5" w:rsidP="00362BF5">
      <w:pPr>
        <w:pStyle w:val="paragraph"/>
      </w:pPr>
      <w:r w:rsidRPr="007E65AE">
        <w:tab/>
        <w:t>(a)</w:t>
      </w:r>
      <w:r w:rsidRPr="007E65AE">
        <w:tab/>
        <w:t>that the schooling requirement payment is payable to the schooling requirement person (subject to any other provision of the social security law or the Veterans’ Entitlements Act, as the case requires); and</w:t>
      </w:r>
    </w:p>
    <w:p w:rsidR="00362BF5" w:rsidRPr="007E65AE" w:rsidRDefault="00362BF5" w:rsidP="00362BF5">
      <w:pPr>
        <w:pStyle w:val="paragraph"/>
      </w:pPr>
      <w:r w:rsidRPr="007E65AE">
        <w:tab/>
        <w:t>(b)</w:t>
      </w:r>
      <w:r w:rsidRPr="007E65AE">
        <w:tab/>
        <w:t xml:space="preserve">that any arrears resulting from the operation of this section are to be paid at a time, or times, stated in the determination under this </w:t>
      </w:r>
      <w:r w:rsidR="007E65AE">
        <w:t>subsection (</w:t>
      </w:r>
      <w:r w:rsidRPr="007E65AE">
        <w:t>or worked out in accordance with that determination).</w:t>
      </w:r>
    </w:p>
    <w:p w:rsidR="00362BF5" w:rsidRPr="007E65AE" w:rsidRDefault="00362BF5" w:rsidP="00362BF5">
      <w:pPr>
        <w:pStyle w:val="SubsectionHead"/>
      </w:pPr>
      <w:r w:rsidRPr="007E65AE">
        <w:t>Entitlement to arrears—suspension for total period of up to 13 weeks</w:t>
      </w:r>
    </w:p>
    <w:p w:rsidR="00362BF5" w:rsidRPr="007E65AE" w:rsidRDefault="00362BF5" w:rsidP="00362BF5">
      <w:pPr>
        <w:pStyle w:val="subsection"/>
      </w:pPr>
      <w:r w:rsidRPr="007E65AE">
        <w:tab/>
        <w:t>(3)</w:t>
      </w:r>
      <w:r w:rsidRPr="007E65AE">
        <w:tab/>
        <w:t>If the payment has been suspended under section</w:t>
      </w:r>
      <w:r w:rsidR="007E65AE">
        <w:t> </w:t>
      </w:r>
      <w:r w:rsidRPr="007E65AE">
        <w:t xml:space="preserve">124H for a total period of less than 13 weeks (which need not be a continuous period) in relation to compliance with a particular enrolment notice, the date of effect of the determination under </w:t>
      </w:r>
      <w:r w:rsidR="007E65AE">
        <w:t>subsection (</w:t>
      </w:r>
      <w:r w:rsidRPr="007E65AE">
        <w:t>2) is the day on which the latest suspension determination was made under section</w:t>
      </w:r>
      <w:r w:rsidR="007E65AE">
        <w:t> </w:t>
      </w:r>
      <w:r w:rsidRPr="007E65AE">
        <w:t>124H in relation to such compliance.</w:t>
      </w:r>
    </w:p>
    <w:p w:rsidR="00362BF5" w:rsidRPr="007E65AE" w:rsidRDefault="00362BF5" w:rsidP="00362BF5">
      <w:pPr>
        <w:pStyle w:val="notetext"/>
      </w:pPr>
      <w:r w:rsidRPr="007E65AE">
        <w:t>Note:</w:t>
      </w:r>
      <w:r w:rsidRPr="007E65AE">
        <w:tab/>
        <w:t>A schooling requirement payment may be suspended more than once under section</w:t>
      </w:r>
      <w:r w:rsidR="007E65AE">
        <w:t> </w:t>
      </w:r>
      <w:r w:rsidRPr="007E65AE">
        <w:t>124H (see subsection</w:t>
      </w:r>
      <w:r w:rsidR="007E65AE">
        <w:t> </w:t>
      </w:r>
      <w:r w:rsidRPr="007E65AE">
        <w:t>124H(3)).</w:t>
      </w:r>
    </w:p>
    <w:p w:rsidR="00362BF5" w:rsidRPr="007E65AE" w:rsidRDefault="00362BF5" w:rsidP="00FA55AD">
      <w:pPr>
        <w:pStyle w:val="SubsectionHead"/>
      </w:pPr>
      <w:r w:rsidRPr="007E65AE">
        <w:t>Entitlement to arrears—suspension for total period of 13 weeks or more</w:t>
      </w:r>
    </w:p>
    <w:p w:rsidR="00362BF5" w:rsidRPr="007E65AE" w:rsidRDefault="00362BF5" w:rsidP="00FA55AD">
      <w:pPr>
        <w:pStyle w:val="subsection"/>
        <w:keepNext/>
        <w:keepLines/>
      </w:pPr>
      <w:r w:rsidRPr="007E65AE">
        <w:tab/>
        <w:t>(4)</w:t>
      </w:r>
      <w:r w:rsidRPr="007E65AE">
        <w:tab/>
        <w:t xml:space="preserve">If </w:t>
      </w:r>
      <w:r w:rsidR="007E65AE">
        <w:t>subsection (</w:t>
      </w:r>
      <w:r w:rsidRPr="007E65AE">
        <w:t xml:space="preserve">3) does not apply, the date of effect of the determination under </w:t>
      </w:r>
      <w:r w:rsidR="007E65AE">
        <w:t>subsection (</w:t>
      </w:r>
      <w:r w:rsidRPr="007E65AE">
        <w:t>2) is:</w:t>
      </w:r>
    </w:p>
    <w:p w:rsidR="00362BF5" w:rsidRPr="007E65AE" w:rsidRDefault="00362BF5" w:rsidP="00FA55AD">
      <w:pPr>
        <w:pStyle w:val="paragraph"/>
        <w:keepNext/>
        <w:keepLines/>
      </w:pPr>
      <w:r w:rsidRPr="007E65AE">
        <w:tab/>
        <w:t>(a)</w:t>
      </w:r>
      <w:r w:rsidRPr="007E65AE">
        <w:tab/>
        <w:t>the reconsideration day; or</w:t>
      </w:r>
    </w:p>
    <w:p w:rsidR="00362BF5" w:rsidRPr="007E65AE" w:rsidRDefault="00362BF5" w:rsidP="00362BF5">
      <w:pPr>
        <w:pStyle w:val="paragraph"/>
      </w:pPr>
      <w:r w:rsidRPr="007E65AE">
        <w:tab/>
        <w:t>(b)</w:t>
      </w:r>
      <w:r w:rsidRPr="007E65AE">
        <w:tab/>
        <w:t>an earlier day stated by the Secretary in that determination to be appropriate, in the special circumstances of the case applying as at the reconsideration day, as determined in accordance with the schooling requirement determination (if any).</w:t>
      </w:r>
    </w:p>
    <w:p w:rsidR="00362BF5" w:rsidRPr="007E65AE" w:rsidRDefault="00362BF5" w:rsidP="00362BF5">
      <w:pPr>
        <w:pStyle w:val="subsection"/>
      </w:pPr>
      <w:r w:rsidRPr="007E65AE">
        <w:tab/>
        <w:t>(5)</w:t>
      </w:r>
      <w:r w:rsidRPr="007E65AE">
        <w:tab/>
        <w:t xml:space="preserve">For the purposes of </w:t>
      </w:r>
      <w:r w:rsidR="007E65AE">
        <w:t>subsection (</w:t>
      </w:r>
      <w:r w:rsidRPr="007E65AE">
        <w:t xml:space="preserve">4), the Secretary may vary a determination under </w:t>
      </w:r>
      <w:r w:rsidR="007E65AE">
        <w:t>subsection (</w:t>
      </w:r>
      <w:r w:rsidRPr="007E65AE">
        <w:t>2) to state an earlier date of effect, if the determination:</w:t>
      </w:r>
    </w:p>
    <w:p w:rsidR="00362BF5" w:rsidRPr="007E65AE" w:rsidRDefault="00362BF5" w:rsidP="00362BF5">
      <w:pPr>
        <w:pStyle w:val="paragraph"/>
      </w:pPr>
      <w:r w:rsidRPr="007E65AE">
        <w:tab/>
        <w:t>(a)</w:t>
      </w:r>
      <w:r w:rsidRPr="007E65AE">
        <w:tab/>
        <w:t>does not include such a statement; or</w:t>
      </w:r>
    </w:p>
    <w:p w:rsidR="00362BF5" w:rsidRPr="007E65AE" w:rsidRDefault="00362BF5" w:rsidP="00362BF5">
      <w:pPr>
        <w:pStyle w:val="paragraph"/>
      </w:pPr>
      <w:r w:rsidRPr="007E65AE">
        <w:tab/>
        <w:t>(b)</w:t>
      </w:r>
      <w:r w:rsidRPr="007E65AE">
        <w:tab/>
        <w:t>includes such a statement in relation to a later day.</w:t>
      </w:r>
    </w:p>
    <w:p w:rsidR="00362BF5" w:rsidRPr="007E65AE" w:rsidRDefault="00362BF5" w:rsidP="00362BF5">
      <w:pPr>
        <w:pStyle w:val="SubsectionHead"/>
      </w:pPr>
      <w:r w:rsidRPr="007E65AE">
        <w:t>How arrears are paid</w:t>
      </w:r>
    </w:p>
    <w:p w:rsidR="00362BF5" w:rsidRPr="007E65AE" w:rsidRDefault="00362BF5" w:rsidP="00362BF5">
      <w:pPr>
        <w:pStyle w:val="subsection"/>
      </w:pPr>
      <w:r w:rsidRPr="007E65AE">
        <w:tab/>
        <w:t>(6)</w:t>
      </w:r>
      <w:r w:rsidRPr="007E65AE">
        <w:tab/>
        <w:t xml:space="preserve">Arrears resulting from the operation of this section may be paid to the person as a lump sum payment, a series of regular payments, or otherwise, as provided by the determination under </w:t>
      </w:r>
      <w:r w:rsidR="007E65AE">
        <w:t>subsection (</w:t>
      </w:r>
      <w:r w:rsidRPr="007E65AE">
        <w:t>2).</w:t>
      </w:r>
    </w:p>
    <w:p w:rsidR="00362BF5" w:rsidRPr="007E65AE" w:rsidRDefault="00362BF5" w:rsidP="00362BF5">
      <w:pPr>
        <w:pStyle w:val="subsection"/>
      </w:pPr>
      <w:r w:rsidRPr="007E65AE">
        <w:tab/>
        <w:t>(7)</w:t>
      </w:r>
      <w:r w:rsidRPr="007E65AE">
        <w:tab/>
        <w:t xml:space="preserve">The person is entitled to a payment, or payments, of arrears arising from the operation of this section at the time, or times, provided by the determination under </w:t>
      </w:r>
      <w:r w:rsidR="007E65AE">
        <w:t>subsection (</w:t>
      </w:r>
      <w:r w:rsidRPr="007E65AE">
        <w:t>2).</w:t>
      </w:r>
    </w:p>
    <w:p w:rsidR="00362BF5" w:rsidRPr="007E65AE" w:rsidRDefault="00362BF5" w:rsidP="00362BF5">
      <w:pPr>
        <w:pStyle w:val="SubsectionHead"/>
      </w:pPr>
      <w:r w:rsidRPr="007E65AE">
        <w:t>Non</w:t>
      </w:r>
      <w:r w:rsidR="007E65AE">
        <w:noBreakHyphen/>
      </w:r>
      <w:r w:rsidRPr="007E65AE">
        <w:t>application of general provisions for date of effect</w:t>
      </w:r>
    </w:p>
    <w:p w:rsidR="00362BF5" w:rsidRPr="007E65AE" w:rsidRDefault="00362BF5" w:rsidP="00362BF5">
      <w:pPr>
        <w:pStyle w:val="subsection"/>
      </w:pPr>
      <w:r w:rsidRPr="007E65AE">
        <w:tab/>
        <w:t>(8)</w:t>
      </w:r>
      <w:r w:rsidRPr="007E65AE">
        <w:tab/>
        <w:t>Division</w:t>
      </w:r>
      <w:r w:rsidR="007E65AE">
        <w:t> </w:t>
      </w:r>
      <w:r w:rsidRPr="007E65AE">
        <w:t>9 of Part</w:t>
      </w:r>
      <w:r w:rsidR="007E65AE">
        <w:t> </w:t>
      </w:r>
      <w:r w:rsidRPr="007E65AE">
        <w:t xml:space="preserve">3 (date of effect of determinations) does not apply in relation to a determination under </w:t>
      </w:r>
      <w:r w:rsidR="007E65AE">
        <w:t>subsection (</w:t>
      </w:r>
      <w:r w:rsidRPr="007E65AE">
        <w:t>2).</w:t>
      </w:r>
    </w:p>
    <w:p w:rsidR="00915221" w:rsidRPr="007E65AE" w:rsidRDefault="00915221" w:rsidP="00666140">
      <w:pPr>
        <w:pStyle w:val="ActHead3"/>
        <w:pageBreakBefore/>
      </w:pPr>
      <w:bookmarkStart w:id="456" w:name="_Toc507142859"/>
      <w:r w:rsidRPr="007E65AE">
        <w:rPr>
          <w:rStyle w:val="CharDivNo"/>
        </w:rPr>
        <w:t>Division</w:t>
      </w:r>
      <w:r w:rsidR="007E65AE" w:rsidRPr="007E65AE">
        <w:rPr>
          <w:rStyle w:val="CharDivNo"/>
        </w:rPr>
        <w:t> </w:t>
      </w:r>
      <w:r w:rsidRPr="007E65AE">
        <w:rPr>
          <w:rStyle w:val="CharDivNo"/>
        </w:rPr>
        <w:t>3</w:t>
      </w:r>
      <w:r w:rsidRPr="007E65AE">
        <w:t>—</w:t>
      </w:r>
      <w:r w:rsidRPr="007E65AE">
        <w:rPr>
          <w:rStyle w:val="CharDivText"/>
        </w:rPr>
        <w:t>School attendance notices</w:t>
      </w:r>
      <w:bookmarkEnd w:id="456"/>
    </w:p>
    <w:p w:rsidR="00362BF5" w:rsidRPr="007E65AE" w:rsidRDefault="00362BF5" w:rsidP="00362BF5">
      <w:pPr>
        <w:pStyle w:val="ActHead5"/>
      </w:pPr>
      <w:bookmarkStart w:id="457" w:name="_Toc507142860"/>
      <w:r w:rsidRPr="007E65AE">
        <w:rPr>
          <w:rStyle w:val="CharSectno"/>
        </w:rPr>
        <w:t>124K</w:t>
      </w:r>
      <w:r w:rsidRPr="007E65AE">
        <w:t xml:space="preserve">  School attendance—attendance notices</w:t>
      </w:r>
      <w:bookmarkEnd w:id="457"/>
    </w:p>
    <w:p w:rsidR="00362BF5" w:rsidRPr="007E65AE" w:rsidRDefault="00362BF5" w:rsidP="00362BF5">
      <w:pPr>
        <w:pStyle w:val="SubsectionHead"/>
      </w:pPr>
      <w:r w:rsidRPr="007E65AE">
        <w:t>Scope</w:t>
      </w:r>
    </w:p>
    <w:p w:rsidR="00362BF5" w:rsidRPr="007E65AE" w:rsidRDefault="00362BF5" w:rsidP="00362BF5">
      <w:pPr>
        <w:pStyle w:val="subsection"/>
      </w:pPr>
      <w:r w:rsidRPr="007E65AE">
        <w:tab/>
        <w:t>(1)</w:t>
      </w:r>
      <w:r w:rsidRPr="007E65AE">
        <w:tab/>
        <w:t>This section applies if:</w:t>
      </w:r>
    </w:p>
    <w:p w:rsidR="00362BF5" w:rsidRPr="007E65AE" w:rsidRDefault="00362BF5" w:rsidP="00362BF5">
      <w:pPr>
        <w:pStyle w:val="paragraph"/>
      </w:pPr>
      <w:r w:rsidRPr="007E65AE">
        <w:tab/>
        <w:t>(a)</w:t>
      </w:r>
      <w:r w:rsidRPr="007E65AE">
        <w:tab/>
        <w:t>a schooling requirement person’s child is enrolled at a school in a State or Territory; and</w:t>
      </w:r>
    </w:p>
    <w:p w:rsidR="00362BF5" w:rsidRPr="007E65AE" w:rsidRDefault="00362BF5" w:rsidP="00362BF5">
      <w:pPr>
        <w:pStyle w:val="paragraph"/>
      </w:pPr>
      <w:r w:rsidRPr="007E65AE">
        <w:tab/>
        <w:t>(b)</w:t>
      </w:r>
      <w:r w:rsidRPr="007E65AE">
        <w:tab/>
        <w:t>a person responsible for the operation of the school gives the Secretary written notice that:</w:t>
      </w:r>
    </w:p>
    <w:p w:rsidR="00362BF5" w:rsidRPr="007E65AE" w:rsidRDefault="00362BF5" w:rsidP="00362BF5">
      <w:pPr>
        <w:pStyle w:val="paragraphsub"/>
      </w:pPr>
      <w:r w:rsidRPr="007E65AE">
        <w:tab/>
        <w:t>(i)</w:t>
      </w:r>
      <w:r w:rsidRPr="007E65AE">
        <w:tab/>
        <w:t>the child is failing to attend school, as required by the law of that State or Territory, to the satisfaction of the person responsible; and</w:t>
      </w:r>
    </w:p>
    <w:p w:rsidR="00362BF5" w:rsidRPr="007E65AE" w:rsidRDefault="00362BF5" w:rsidP="00362BF5">
      <w:pPr>
        <w:pStyle w:val="paragraphsub"/>
      </w:pPr>
      <w:r w:rsidRPr="007E65AE">
        <w:tab/>
        <w:t>(ii)</w:t>
      </w:r>
      <w:r w:rsidRPr="007E65AE">
        <w:tab/>
        <w:t>the schooling requirement person is failing to take reasonable steps to ensure that the child attends school, as required by the law of that State or Territory, to the satisfaction of the person responsible.</w:t>
      </w:r>
    </w:p>
    <w:p w:rsidR="00362BF5" w:rsidRPr="007E65AE" w:rsidRDefault="00362BF5" w:rsidP="00362BF5">
      <w:pPr>
        <w:pStyle w:val="SubsectionHead"/>
      </w:pPr>
      <w:r w:rsidRPr="007E65AE">
        <w:t>Attendance notice</w:t>
      </w:r>
    </w:p>
    <w:p w:rsidR="00362BF5" w:rsidRPr="007E65AE" w:rsidRDefault="00362BF5" w:rsidP="00362BF5">
      <w:pPr>
        <w:pStyle w:val="subsection"/>
      </w:pPr>
      <w:r w:rsidRPr="007E65AE">
        <w:tab/>
        <w:t>(2)</w:t>
      </w:r>
      <w:r w:rsidRPr="007E65AE">
        <w:tab/>
        <w:t xml:space="preserve">The Secretary may give a notice (an </w:t>
      </w:r>
      <w:r w:rsidRPr="007E65AE">
        <w:rPr>
          <w:b/>
          <w:i/>
        </w:rPr>
        <w:t>attendance notice</w:t>
      </w:r>
      <w:r w:rsidRPr="007E65AE">
        <w:t>) to the schooling requirement person, requiring the person to take reasonable steps, as determined in accordance with the schooling requirement determination (if any), to ensure that the child attends school as required by the law of that State or Territory.</w:t>
      </w:r>
    </w:p>
    <w:p w:rsidR="00362BF5" w:rsidRPr="007E65AE" w:rsidRDefault="00362BF5" w:rsidP="00362BF5">
      <w:pPr>
        <w:pStyle w:val="subsection"/>
      </w:pPr>
      <w:r w:rsidRPr="007E65AE">
        <w:tab/>
        <w:t>(3)</w:t>
      </w:r>
      <w:r w:rsidRPr="007E65AE">
        <w:tab/>
        <w:t>The attendance notice must give details of:</w:t>
      </w:r>
    </w:p>
    <w:p w:rsidR="00362BF5" w:rsidRPr="007E65AE" w:rsidRDefault="00362BF5" w:rsidP="00362BF5">
      <w:pPr>
        <w:pStyle w:val="paragraph"/>
      </w:pPr>
      <w:r w:rsidRPr="007E65AE">
        <w:tab/>
        <w:t>(a)</w:t>
      </w:r>
      <w:r w:rsidRPr="007E65AE">
        <w:tab/>
        <w:t>how to comply with the notice; and</w:t>
      </w:r>
    </w:p>
    <w:p w:rsidR="00362BF5" w:rsidRPr="007E65AE" w:rsidRDefault="00362BF5" w:rsidP="00362BF5">
      <w:pPr>
        <w:pStyle w:val="paragraph"/>
      </w:pPr>
      <w:r w:rsidRPr="007E65AE">
        <w:tab/>
        <w:t>(b)</w:t>
      </w:r>
      <w:r w:rsidRPr="007E65AE">
        <w:tab/>
        <w:t xml:space="preserve">the initial period for compliance with the notice, and the Secretary’s power to extend that period (under </w:t>
      </w:r>
      <w:r w:rsidR="007E65AE">
        <w:t>subsections (</w:t>
      </w:r>
      <w:r w:rsidRPr="007E65AE">
        <w:t>4) and (5)); and</w:t>
      </w:r>
    </w:p>
    <w:p w:rsidR="00362BF5" w:rsidRPr="007E65AE" w:rsidRDefault="00362BF5" w:rsidP="00362BF5">
      <w:pPr>
        <w:pStyle w:val="paragraph"/>
      </w:pPr>
      <w:r w:rsidRPr="007E65AE">
        <w:tab/>
        <w:t>(c)</w:t>
      </w:r>
      <w:r w:rsidRPr="007E65AE">
        <w:tab/>
        <w:t xml:space="preserve">the consequences under this </w:t>
      </w:r>
      <w:r w:rsidR="00EE205F" w:rsidRPr="007E65AE">
        <w:t>Division</w:t>
      </w:r>
      <w:r w:rsidR="00666140" w:rsidRPr="007E65AE">
        <w:t xml:space="preserve"> </w:t>
      </w:r>
      <w:r w:rsidRPr="007E65AE">
        <w:t>of not complying with the notice.</w:t>
      </w:r>
    </w:p>
    <w:p w:rsidR="00362BF5" w:rsidRPr="007E65AE" w:rsidRDefault="00362BF5" w:rsidP="00362BF5">
      <w:pPr>
        <w:pStyle w:val="SubsectionHead"/>
      </w:pPr>
      <w:r w:rsidRPr="007E65AE">
        <w:t>Initial period for compliance</w:t>
      </w:r>
    </w:p>
    <w:p w:rsidR="00362BF5" w:rsidRPr="007E65AE" w:rsidRDefault="00362BF5" w:rsidP="00362BF5">
      <w:pPr>
        <w:pStyle w:val="subsection"/>
      </w:pPr>
      <w:r w:rsidRPr="007E65AE">
        <w:tab/>
        <w:t>(4)</w:t>
      </w:r>
      <w:r w:rsidRPr="007E65AE">
        <w:tab/>
        <w:t>The attendance notice must state an initial period for compliance with the notice of at least 28 days after the notice is given.</w:t>
      </w:r>
    </w:p>
    <w:p w:rsidR="00362BF5" w:rsidRPr="007E65AE" w:rsidRDefault="00362BF5" w:rsidP="00362BF5">
      <w:pPr>
        <w:pStyle w:val="subsection"/>
      </w:pPr>
      <w:r w:rsidRPr="007E65AE">
        <w:tab/>
        <w:t>(5)</w:t>
      </w:r>
      <w:r w:rsidRPr="007E65AE">
        <w:tab/>
        <w:t>The Secretary may extend the initial period for compliance stated in the attendance notice before or after the end of the stated period.</w:t>
      </w:r>
    </w:p>
    <w:p w:rsidR="00362BF5" w:rsidRPr="007E65AE" w:rsidRDefault="00362BF5" w:rsidP="00362BF5">
      <w:pPr>
        <w:pStyle w:val="ActHead5"/>
      </w:pPr>
      <w:bookmarkStart w:id="458" w:name="_Toc507142861"/>
      <w:r w:rsidRPr="007E65AE">
        <w:rPr>
          <w:rStyle w:val="CharSectno"/>
        </w:rPr>
        <w:t>124L</w:t>
      </w:r>
      <w:r w:rsidRPr="007E65AE">
        <w:t xml:space="preserve">  School attendance—condition of schooling requirement payments</w:t>
      </w:r>
      <w:bookmarkEnd w:id="458"/>
    </w:p>
    <w:p w:rsidR="00362BF5" w:rsidRPr="007E65AE" w:rsidRDefault="00362BF5" w:rsidP="00362BF5">
      <w:pPr>
        <w:pStyle w:val="subsection"/>
      </w:pPr>
      <w:r w:rsidRPr="007E65AE">
        <w:tab/>
        <w:t>(1)</w:t>
      </w:r>
      <w:r w:rsidRPr="007E65AE">
        <w:tab/>
        <w:t>A schooling requirement payment is not payable to a schooling requirement person if the person fails to comply with an attendance notice given to the person under section</w:t>
      </w:r>
      <w:r w:rsidR="007E65AE">
        <w:t> </w:t>
      </w:r>
      <w:r w:rsidRPr="007E65AE">
        <w:t>124K.</w:t>
      </w:r>
    </w:p>
    <w:p w:rsidR="00362BF5" w:rsidRPr="007E65AE" w:rsidRDefault="00362BF5" w:rsidP="00362BF5">
      <w:pPr>
        <w:pStyle w:val="subsection"/>
      </w:pPr>
      <w:r w:rsidRPr="007E65AE">
        <w:tab/>
        <w:t>(2)</w:t>
      </w:r>
      <w:r w:rsidRPr="007E65AE">
        <w:tab/>
      </w:r>
      <w:r w:rsidR="007E65AE">
        <w:t>Subsection (</w:t>
      </w:r>
      <w:r w:rsidRPr="007E65AE">
        <w:t>1) does not apply to the schooling requirement person in relation to an attendance notice, as at a particular day, if:</w:t>
      </w:r>
    </w:p>
    <w:p w:rsidR="00362BF5" w:rsidRPr="007E65AE" w:rsidRDefault="00362BF5" w:rsidP="00362BF5">
      <w:pPr>
        <w:pStyle w:val="paragraph"/>
      </w:pPr>
      <w:r w:rsidRPr="007E65AE">
        <w:tab/>
        <w:t>(a)</w:t>
      </w:r>
      <w:r w:rsidRPr="007E65AE">
        <w:tab/>
        <w:t>the initial compliance period stated in the notice (as extended, if at all, under subsection</w:t>
      </w:r>
      <w:r w:rsidR="007E65AE">
        <w:t> </w:t>
      </w:r>
      <w:r w:rsidRPr="007E65AE">
        <w:t>124K(5)) has not ended at that day; or</w:t>
      </w:r>
    </w:p>
    <w:p w:rsidR="00362BF5" w:rsidRPr="007E65AE" w:rsidRDefault="00362BF5" w:rsidP="00362BF5">
      <w:pPr>
        <w:pStyle w:val="paragraph"/>
      </w:pPr>
      <w:r w:rsidRPr="007E65AE">
        <w:tab/>
        <w:t>(b)</w:t>
      </w:r>
      <w:r w:rsidRPr="007E65AE">
        <w:tab/>
        <w:t>the Secretary is satisfied that:</w:t>
      </w:r>
    </w:p>
    <w:p w:rsidR="00362BF5" w:rsidRPr="007E65AE" w:rsidRDefault="00362BF5" w:rsidP="00362BF5">
      <w:pPr>
        <w:pStyle w:val="paragraphsub"/>
      </w:pPr>
      <w:r w:rsidRPr="007E65AE">
        <w:tab/>
        <w:t>(i)</w:t>
      </w:r>
      <w:r w:rsidRPr="007E65AE">
        <w:tab/>
        <w:t>as at that day, the person has a reasonable excuse, as determined in accordance with the schooling requirement determination (if any), for failing to comply with the attendance notice; or</w:t>
      </w:r>
    </w:p>
    <w:p w:rsidR="00362BF5" w:rsidRPr="007E65AE" w:rsidRDefault="00362BF5" w:rsidP="00362BF5">
      <w:pPr>
        <w:pStyle w:val="paragraphsub"/>
      </w:pPr>
      <w:r w:rsidRPr="007E65AE">
        <w:tab/>
        <w:t>(ii)</w:t>
      </w:r>
      <w:r w:rsidRPr="007E65AE">
        <w:tab/>
        <w:t>in the special circumstances of the case applying as at that day, as determined in accordance with the schooling requirement determination (if any), it is appropriate that the subsection should not apply as at that day.</w:t>
      </w:r>
    </w:p>
    <w:p w:rsidR="00362BF5" w:rsidRPr="007E65AE" w:rsidRDefault="00362BF5" w:rsidP="00362BF5">
      <w:pPr>
        <w:pStyle w:val="subsection"/>
      </w:pPr>
      <w:r w:rsidRPr="007E65AE">
        <w:tab/>
        <w:t>(3)</w:t>
      </w:r>
      <w:r w:rsidRPr="007E65AE">
        <w:tab/>
        <w:t xml:space="preserve">A schooling requirement payment cannot be suspended, or cancelled, because of the application of </w:t>
      </w:r>
      <w:r w:rsidR="007E65AE">
        <w:t>subsection (</w:t>
      </w:r>
      <w:r w:rsidRPr="007E65AE">
        <w:t>1) except as provided by section</w:t>
      </w:r>
      <w:r w:rsidR="007E65AE">
        <w:t> </w:t>
      </w:r>
      <w:r w:rsidRPr="007E65AE">
        <w:t>124M.</w:t>
      </w:r>
    </w:p>
    <w:p w:rsidR="00362BF5" w:rsidRPr="007E65AE" w:rsidRDefault="00362BF5" w:rsidP="00362BF5">
      <w:pPr>
        <w:pStyle w:val="subsection"/>
      </w:pPr>
      <w:r w:rsidRPr="007E65AE">
        <w:tab/>
        <w:t>(4)</w:t>
      </w:r>
      <w:r w:rsidRPr="007E65AE">
        <w:tab/>
        <w:t>For a schooling requirement payment under the Veterans’ Entitlements Act:</w:t>
      </w:r>
    </w:p>
    <w:p w:rsidR="00362BF5" w:rsidRPr="007E65AE" w:rsidRDefault="00362BF5" w:rsidP="00362BF5">
      <w:pPr>
        <w:pStyle w:val="paragraph"/>
      </w:pPr>
      <w:r w:rsidRPr="007E65AE">
        <w:tab/>
        <w:t>(a)</w:t>
      </w:r>
      <w:r w:rsidRPr="007E65AE">
        <w:tab/>
        <w:t>this section does not apply in relation to the grant of the payment; but</w:t>
      </w:r>
    </w:p>
    <w:p w:rsidR="00362BF5" w:rsidRPr="007E65AE" w:rsidRDefault="00362BF5" w:rsidP="00362BF5">
      <w:pPr>
        <w:pStyle w:val="paragraph"/>
      </w:pPr>
      <w:r w:rsidRPr="007E65AE">
        <w:tab/>
        <w:t>(b)</w:t>
      </w:r>
      <w:r w:rsidRPr="007E65AE">
        <w:tab/>
        <w:t>this section otherwise applies in relation to the payment.</w:t>
      </w:r>
    </w:p>
    <w:p w:rsidR="00362BF5" w:rsidRPr="007E65AE" w:rsidRDefault="00362BF5" w:rsidP="00A21108">
      <w:pPr>
        <w:pStyle w:val="ActHead5"/>
      </w:pPr>
      <w:bookmarkStart w:id="459" w:name="_Toc507142862"/>
      <w:r w:rsidRPr="007E65AE">
        <w:rPr>
          <w:rStyle w:val="CharSectno"/>
        </w:rPr>
        <w:t>124M</w:t>
      </w:r>
      <w:r w:rsidRPr="007E65AE">
        <w:t xml:space="preserve">  School attendance—suspension or cancellation for non</w:t>
      </w:r>
      <w:r w:rsidR="007E65AE">
        <w:noBreakHyphen/>
      </w:r>
      <w:r w:rsidRPr="007E65AE">
        <w:t>compliance with attendance notice</w:t>
      </w:r>
      <w:bookmarkEnd w:id="459"/>
    </w:p>
    <w:p w:rsidR="00362BF5" w:rsidRPr="007E65AE" w:rsidRDefault="00362BF5" w:rsidP="00A21108">
      <w:pPr>
        <w:pStyle w:val="SubsectionHead"/>
      </w:pPr>
      <w:r w:rsidRPr="007E65AE">
        <w:t>Scope</w:t>
      </w:r>
    </w:p>
    <w:p w:rsidR="00362BF5" w:rsidRPr="007E65AE" w:rsidRDefault="00362BF5" w:rsidP="00A21108">
      <w:pPr>
        <w:pStyle w:val="subsection"/>
        <w:keepNext/>
        <w:keepLines/>
      </w:pPr>
      <w:r w:rsidRPr="007E65AE">
        <w:tab/>
        <w:t>(1)</w:t>
      </w:r>
      <w:r w:rsidRPr="007E65AE">
        <w:tab/>
        <w:t>This section applies if, as at a particular day:</w:t>
      </w:r>
    </w:p>
    <w:p w:rsidR="00362BF5" w:rsidRPr="007E65AE" w:rsidRDefault="00362BF5" w:rsidP="00362BF5">
      <w:pPr>
        <w:pStyle w:val="paragraph"/>
      </w:pPr>
      <w:r w:rsidRPr="007E65AE">
        <w:tab/>
        <w:t>(a)</w:t>
      </w:r>
      <w:r w:rsidRPr="007E65AE">
        <w:tab/>
        <w:t>a schooling requirement person has been given an attendance notice; and</w:t>
      </w:r>
    </w:p>
    <w:p w:rsidR="00362BF5" w:rsidRPr="007E65AE" w:rsidRDefault="00362BF5" w:rsidP="00362BF5">
      <w:pPr>
        <w:pStyle w:val="paragraph"/>
      </w:pPr>
      <w:r w:rsidRPr="007E65AE">
        <w:tab/>
        <w:t>(b)</w:t>
      </w:r>
      <w:r w:rsidRPr="007E65AE">
        <w:tab/>
        <w:t>a schooling requirement payment is not payable to the person because subsection</w:t>
      </w:r>
      <w:r w:rsidR="007E65AE">
        <w:t> </w:t>
      </w:r>
      <w:r w:rsidRPr="007E65AE">
        <w:t>124L(1) applies to the person as at that day.</w:t>
      </w:r>
    </w:p>
    <w:p w:rsidR="00362BF5" w:rsidRPr="007E65AE" w:rsidRDefault="00362BF5" w:rsidP="00362BF5">
      <w:pPr>
        <w:pStyle w:val="notetext"/>
      </w:pPr>
      <w:r w:rsidRPr="007E65AE">
        <w:t>Note:</w:t>
      </w:r>
      <w:r w:rsidRPr="007E65AE">
        <w:tab/>
        <w:t>Section</w:t>
      </w:r>
      <w:r w:rsidR="007E65AE">
        <w:t> </w:t>
      </w:r>
      <w:r w:rsidRPr="007E65AE">
        <w:t>124L provides that a schooling requirement payment is not payable to a person if he or she fails to comply with an attendance notice after the end of the initial compliance period (unless he or she has a reasonable excuse or special circumstances apply).</w:t>
      </w:r>
    </w:p>
    <w:p w:rsidR="00362BF5" w:rsidRPr="007E65AE" w:rsidRDefault="00362BF5" w:rsidP="00362BF5">
      <w:pPr>
        <w:pStyle w:val="SubsectionHead"/>
      </w:pPr>
      <w:r w:rsidRPr="007E65AE">
        <w:t>Suspension or cancellation of payment</w:t>
      </w:r>
    </w:p>
    <w:p w:rsidR="00362BF5" w:rsidRPr="007E65AE" w:rsidRDefault="00362BF5" w:rsidP="00362BF5">
      <w:pPr>
        <w:pStyle w:val="subsection"/>
      </w:pPr>
      <w:r w:rsidRPr="007E65AE">
        <w:tab/>
        <w:t>(2)</w:t>
      </w:r>
      <w:r w:rsidRPr="007E65AE">
        <w:tab/>
        <w:t>The Secretary must:</w:t>
      </w:r>
    </w:p>
    <w:p w:rsidR="00362BF5" w:rsidRPr="007E65AE" w:rsidRDefault="00362BF5" w:rsidP="00362BF5">
      <w:pPr>
        <w:pStyle w:val="paragraph"/>
      </w:pPr>
      <w:r w:rsidRPr="007E65AE">
        <w:tab/>
        <w:t>(a)</w:t>
      </w:r>
      <w:r w:rsidRPr="007E65AE">
        <w:tab/>
        <w:t>if the payment has been suspended under this section for a total period of 13 weeks or more (which need not be a continuous period) in relation to compliance with the attendance notice—determine that the payment is to be suspended or cancelled; or</w:t>
      </w:r>
    </w:p>
    <w:p w:rsidR="00362BF5" w:rsidRPr="007E65AE" w:rsidRDefault="00362BF5" w:rsidP="00362BF5">
      <w:pPr>
        <w:pStyle w:val="paragraph"/>
      </w:pPr>
      <w:r w:rsidRPr="007E65AE">
        <w:tab/>
        <w:t>(b)</w:t>
      </w:r>
      <w:r w:rsidRPr="007E65AE">
        <w:tab/>
        <w:t>in any other case—determine that the payment is to be suspended.</w:t>
      </w:r>
    </w:p>
    <w:p w:rsidR="00362BF5" w:rsidRPr="007E65AE" w:rsidRDefault="00362BF5" w:rsidP="00362BF5">
      <w:pPr>
        <w:pStyle w:val="SubsectionHead"/>
      </w:pPr>
      <w:r w:rsidRPr="007E65AE">
        <w:t>Payment may be suspended more than once</w:t>
      </w:r>
    </w:p>
    <w:p w:rsidR="00362BF5" w:rsidRPr="007E65AE" w:rsidRDefault="00362BF5" w:rsidP="00362BF5">
      <w:pPr>
        <w:pStyle w:val="subsection"/>
      </w:pPr>
      <w:r w:rsidRPr="007E65AE">
        <w:tab/>
        <w:t>(3)</w:t>
      </w:r>
      <w:r w:rsidRPr="007E65AE">
        <w:tab/>
        <w:t xml:space="preserve">The Secretary may make more than one determination under </w:t>
      </w:r>
      <w:r w:rsidR="007E65AE">
        <w:t>subsection (</w:t>
      </w:r>
      <w:r w:rsidRPr="007E65AE">
        <w:t>2) in relation to compliance with a particular attendance notice.</w:t>
      </w:r>
    </w:p>
    <w:p w:rsidR="00362BF5" w:rsidRPr="007E65AE" w:rsidRDefault="00362BF5" w:rsidP="00362BF5">
      <w:pPr>
        <w:pStyle w:val="notetext"/>
      </w:pPr>
      <w:r w:rsidRPr="007E65AE">
        <w:t>Note:</w:t>
      </w:r>
      <w:r w:rsidRPr="007E65AE">
        <w:tab/>
        <w:t>Following suspension of a schooling requirement payment, the payment may become payable again under section</w:t>
      </w:r>
      <w:r w:rsidR="007E65AE">
        <w:t> </w:t>
      </w:r>
      <w:r w:rsidRPr="007E65AE">
        <w:t>124N. Subsection</w:t>
      </w:r>
      <w:r w:rsidR="007E65AE">
        <w:t> </w:t>
      </w:r>
      <w:r w:rsidRPr="007E65AE">
        <w:t>124M(3) allows for a further suspension of the payment even after the payment has become payable again.</w:t>
      </w:r>
    </w:p>
    <w:p w:rsidR="00362BF5" w:rsidRPr="007E65AE" w:rsidRDefault="00362BF5" w:rsidP="00362BF5">
      <w:pPr>
        <w:pStyle w:val="SubsectionHead"/>
      </w:pPr>
      <w:r w:rsidRPr="007E65AE">
        <w:t>Payment may be suspended even if not yet received</w:t>
      </w:r>
    </w:p>
    <w:p w:rsidR="00362BF5" w:rsidRPr="007E65AE" w:rsidRDefault="00362BF5" w:rsidP="00362BF5">
      <w:pPr>
        <w:pStyle w:val="subsection"/>
      </w:pPr>
      <w:r w:rsidRPr="007E65AE">
        <w:tab/>
        <w:t>(4)</w:t>
      </w:r>
      <w:r w:rsidRPr="007E65AE">
        <w:tab/>
        <w:t>The Secretary may suspend a schooling requirement person’s schooling requirement payment under this section even if the person has not started to receive the payment.</w:t>
      </w:r>
    </w:p>
    <w:p w:rsidR="00362BF5" w:rsidRPr="007E65AE" w:rsidRDefault="00362BF5" w:rsidP="00362BF5">
      <w:pPr>
        <w:pStyle w:val="notetext"/>
      </w:pPr>
      <w:r w:rsidRPr="007E65AE">
        <w:t>Note:</w:t>
      </w:r>
      <w:r w:rsidRPr="007E65AE">
        <w:tab/>
        <w:t>An attendance notice may be given to a claimant for a schooling requirement payment (see section</w:t>
      </w:r>
      <w:r w:rsidR="007E65AE">
        <w:t> </w:t>
      </w:r>
      <w:r w:rsidRPr="007E65AE">
        <w:t>124 (Scope)). The claim may be granted even if subsection</w:t>
      </w:r>
      <w:r w:rsidR="007E65AE">
        <w:t> </w:t>
      </w:r>
      <w:r w:rsidRPr="007E65AE">
        <w:t>124L(1) applies to the person. However, in that event, the Secretary must suspend the payment under this section (before it has started).</w:t>
      </w:r>
    </w:p>
    <w:p w:rsidR="00362BF5" w:rsidRPr="007E65AE" w:rsidRDefault="00362BF5" w:rsidP="00362BF5">
      <w:pPr>
        <w:pStyle w:val="ActHead5"/>
      </w:pPr>
      <w:bookmarkStart w:id="460" w:name="_Toc507142863"/>
      <w:r w:rsidRPr="007E65AE">
        <w:rPr>
          <w:rStyle w:val="CharSectno"/>
        </w:rPr>
        <w:t>124N</w:t>
      </w:r>
      <w:r w:rsidRPr="007E65AE">
        <w:t xml:space="preserve">  School attendance—when payments become payable after suspension</w:t>
      </w:r>
      <w:bookmarkEnd w:id="460"/>
    </w:p>
    <w:p w:rsidR="00362BF5" w:rsidRPr="007E65AE" w:rsidRDefault="00362BF5" w:rsidP="00362BF5">
      <w:pPr>
        <w:pStyle w:val="SubsectionHead"/>
      </w:pPr>
      <w:r w:rsidRPr="007E65AE">
        <w:t>Scope</w:t>
      </w:r>
    </w:p>
    <w:p w:rsidR="00362BF5" w:rsidRPr="007E65AE" w:rsidRDefault="00362BF5" w:rsidP="00362BF5">
      <w:pPr>
        <w:pStyle w:val="subsection"/>
      </w:pPr>
      <w:r w:rsidRPr="007E65AE">
        <w:tab/>
        <w:t>(1)</w:t>
      </w:r>
      <w:r w:rsidRPr="007E65AE">
        <w:tab/>
        <w:t xml:space="preserve">This section applies if, on a particular day (the </w:t>
      </w:r>
      <w:r w:rsidRPr="007E65AE">
        <w:rPr>
          <w:b/>
          <w:i/>
        </w:rPr>
        <w:t>reconsideration day</w:t>
      </w:r>
      <w:r w:rsidRPr="007E65AE">
        <w:t>):</w:t>
      </w:r>
    </w:p>
    <w:p w:rsidR="00362BF5" w:rsidRPr="007E65AE" w:rsidRDefault="00362BF5" w:rsidP="00362BF5">
      <w:pPr>
        <w:pStyle w:val="paragraph"/>
      </w:pPr>
      <w:r w:rsidRPr="007E65AE">
        <w:tab/>
        <w:t>(a)</w:t>
      </w:r>
      <w:r w:rsidRPr="007E65AE">
        <w:tab/>
        <w:t>a person’s schooling requirement payment has been, and remains, suspended under section</w:t>
      </w:r>
      <w:r w:rsidR="007E65AE">
        <w:t> </w:t>
      </w:r>
      <w:r w:rsidRPr="007E65AE">
        <w:t>124M; and</w:t>
      </w:r>
    </w:p>
    <w:p w:rsidR="00362BF5" w:rsidRPr="007E65AE" w:rsidRDefault="00362BF5" w:rsidP="00362BF5">
      <w:pPr>
        <w:pStyle w:val="paragraph"/>
      </w:pPr>
      <w:r w:rsidRPr="007E65AE">
        <w:tab/>
        <w:t>(b)</w:t>
      </w:r>
      <w:r w:rsidRPr="007E65AE">
        <w:tab/>
        <w:t>a person responsible for the operation of a school in a State or Territory at which the person’s child is enrolled gives the Secretary written notice that the child is attending school, as required by the law of that State or Territory, to the satisfaction of the person responsible.</w:t>
      </w:r>
    </w:p>
    <w:p w:rsidR="00362BF5" w:rsidRPr="007E65AE" w:rsidRDefault="00362BF5" w:rsidP="00362BF5">
      <w:pPr>
        <w:pStyle w:val="subsection"/>
      </w:pPr>
      <w:r w:rsidRPr="007E65AE">
        <w:tab/>
        <w:t>(2)</w:t>
      </w:r>
      <w:r w:rsidRPr="007E65AE">
        <w:tab/>
        <w:t xml:space="preserve">This section also applies if, on a particular day (the </w:t>
      </w:r>
      <w:r w:rsidRPr="007E65AE">
        <w:rPr>
          <w:b/>
          <w:i/>
        </w:rPr>
        <w:t>reconsideration day</w:t>
      </w:r>
      <w:r w:rsidRPr="007E65AE">
        <w:t>):</w:t>
      </w:r>
    </w:p>
    <w:p w:rsidR="00362BF5" w:rsidRPr="007E65AE" w:rsidRDefault="00362BF5" w:rsidP="00362BF5">
      <w:pPr>
        <w:pStyle w:val="paragraph"/>
      </w:pPr>
      <w:r w:rsidRPr="007E65AE">
        <w:tab/>
        <w:t>(a)</w:t>
      </w:r>
      <w:r w:rsidRPr="007E65AE">
        <w:tab/>
        <w:t>a person’s schooling requirement payment has been, and remains, suspended under section</w:t>
      </w:r>
      <w:r w:rsidR="007E65AE">
        <w:t> </w:t>
      </w:r>
      <w:r w:rsidRPr="007E65AE">
        <w:t>124M; and</w:t>
      </w:r>
    </w:p>
    <w:p w:rsidR="00362BF5" w:rsidRPr="007E65AE" w:rsidRDefault="00362BF5" w:rsidP="00362BF5">
      <w:pPr>
        <w:pStyle w:val="paragraph"/>
      </w:pPr>
      <w:r w:rsidRPr="007E65AE">
        <w:tab/>
        <w:t>(b)</w:t>
      </w:r>
      <w:r w:rsidRPr="007E65AE">
        <w:tab/>
        <w:t>the Secretary has reconsidered the decision to suspend the payment (whether on an application under section</w:t>
      </w:r>
      <w:r w:rsidR="007E65AE">
        <w:t> </w:t>
      </w:r>
      <w:r w:rsidRPr="007E65AE">
        <w:t>129 or on his or her own initiative); and</w:t>
      </w:r>
    </w:p>
    <w:p w:rsidR="00362BF5" w:rsidRPr="007E65AE" w:rsidRDefault="00362BF5" w:rsidP="00362BF5">
      <w:pPr>
        <w:pStyle w:val="paragraph"/>
      </w:pPr>
      <w:r w:rsidRPr="007E65AE">
        <w:tab/>
        <w:t>(c)</w:t>
      </w:r>
      <w:r w:rsidRPr="007E65AE">
        <w:tab/>
        <w:t>as a result of the reconsideration, the Secretary is satisfied that, as at the reconsideration day, subsection</w:t>
      </w:r>
      <w:r w:rsidR="007E65AE">
        <w:t> </w:t>
      </w:r>
      <w:r w:rsidRPr="007E65AE">
        <w:t>124L(1) no longer applies to the person.</w:t>
      </w:r>
    </w:p>
    <w:p w:rsidR="00362BF5" w:rsidRPr="007E65AE" w:rsidRDefault="00362BF5" w:rsidP="00362BF5">
      <w:pPr>
        <w:pStyle w:val="notetext"/>
      </w:pPr>
      <w:r w:rsidRPr="007E65AE">
        <w:t>Note 1:</w:t>
      </w:r>
      <w:r w:rsidRPr="007E65AE">
        <w:tab/>
        <w:t>The cancellation of a schooling requirement payment may be reconsidered under section</w:t>
      </w:r>
      <w:r w:rsidR="007E65AE">
        <w:t> </w:t>
      </w:r>
      <w:r w:rsidRPr="007E65AE">
        <w:t>85.</w:t>
      </w:r>
    </w:p>
    <w:p w:rsidR="00362BF5" w:rsidRPr="007E65AE" w:rsidRDefault="00362BF5" w:rsidP="00362BF5">
      <w:pPr>
        <w:pStyle w:val="notetext"/>
      </w:pPr>
      <w:r w:rsidRPr="007E65AE">
        <w:t>Note 2:</w:t>
      </w:r>
      <w:r w:rsidRPr="007E65AE">
        <w:tab/>
        <w:t>Section</w:t>
      </w:r>
      <w:r w:rsidR="007E65AE">
        <w:t> </w:t>
      </w:r>
      <w:r w:rsidRPr="007E65AE">
        <w:t>124L provides that a schooling requirement payment is not payable to a person if he or she fails to comply with an attendance notice after the end of an initial compliance period (unless he or she has a reasonable excuse or special circumstances apply).</w:t>
      </w:r>
    </w:p>
    <w:p w:rsidR="00362BF5" w:rsidRPr="007E65AE" w:rsidRDefault="00362BF5" w:rsidP="00FA55AD">
      <w:pPr>
        <w:pStyle w:val="SubsectionHead"/>
      </w:pPr>
      <w:r w:rsidRPr="007E65AE">
        <w:t>Determination that payment is payable</w:t>
      </w:r>
    </w:p>
    <w:p w:rsidR="00362BF5" w:rsidRPr="007E65AE" w:rsidRDefault="00362BF5" w:rsidP="00FA55AD">
      <w:pPr>
        <w:pStyle w:val="subsection"/>
        <w:keepNext/>
        <w:keepLines/>
      </w:pPr>
      <w:r w:rsidRPr="007E65AE">
        <w:tab/>
        <w:t>(3)</w:t>
      </w:r>
      <w:r w:rsidRPr="007E65AE">
        <w:tab/>
        <w:t>The Secretary must determine:</w:t>
      </w:r>
    </w:p>
    <w:p w:rsidR="00362BF5" w:rsidRPr="007E65AE" w:rsidRDefault="00362BF5" w:rsidP="00FA55AD">
      <w:pPr>
        <w:pStyle w:val="paragraph"/>
        <w:keepNext/>
        <w:keepLines/>
      </w:pPr>
      <w:r w:rsidRPr="007E65AE">
        <w:tab/>
        <w:t>(a)</w:t>
      </w:r>
      <w:r w:rsidRPr="007E65AE">
        <w:tab/>
        <w:t>that the schooling requirement payment is payable to the schooling requirement person (subject to any other provision of the social security law or the Veterans’ Entitlements Act, as the case requires); and</w:t>
      </w:r>
    </w:p>
    <w:p w:rsidR="00362BF5" w:rsidRPr="007E65AE" w:rsidRDefault="00362BF5" w:rsidP="00362BF5">
      <w:pPr>
        <w:pStyle w:val="paragraph"/>
      </w:pPr>
      <w:r w:rsidRPr="007E65AE">
        <w:tab/>
        <w:t>(b)</w:t>
      </w:r>
      <w:r w:rsidRPr="007E65AE">
        <w:tab/>
        <w:t xml:space="preserve">that any arrears resulting from the operation of this section are to be paid at a time, or times, stated in the determination under this </w:t>
      </w:r>
      <w:r w:rsidR="007E65AE">
        <w:t>subsection (</w:t>
      </w:r>
      <w:r w:rsidRPr="007E65AE">
        <w:t>or worked out in accordance with that determination).</w:t>
      </w:r>
    </w:p>
    <w:p w:rsidR="00362BF5" w:rsidRPr="007E65AE" w:rsidRDefault="00362BF5" w:rsidP="00362BF5">
      <w:pPr>
        <w:pStyle w:val="SubsectionHead"/>
      </w:pPr>
      <w:r w:rsidRPr="007E65AE">
        <w:t>Entitlement to arrears—suspension for total period of up to 13 weeks</w:t>
      </w:r>
    </w:p>
    <w:p w:rsidR="00362BF5" w:rsidRPr="007E65AE" w:rsidRDefault="00362BF5" w:rsidP="00362BF5">
      <w:pPr>
        <w:pStyle w:val="subsection"/>
      </w:pPr>
      <w:r w:rsidRPr="007E65AE">
        <w:tab/>
        <w:t>(4)</w:t>
      </w:r>
      <w:r w:rsidRPr="007E65AE">
        <w:tab/>
        <w:t>If the payment has been suspended under section</w:t>
      </w:r>
      <w:r w:rsidR="007E65AE">
        <w:t> </w:t>
      </w:r>
      <w:r w:rsidRPr="007E65AE">
        <w:t xml:space="preserve">124M for a total period of less than 13 weeks (which need not be a continuous period) in relation to compliance with a particular attendance notice, the date of effect of the determination under </w:t>
      </w:r>
      <w:r w:rsidR="007E65AE">
        <w:t>subsection (</w:t>
      </w:r>
      <w:r w:rsidRPr="007E65AE">
        <w:t>3) is the day on which the latest suspension determination was made under section</w:t>
      </w:r>
      <w:r w:rsidR="007E65AE">
        <w:t> </w:t>
      </w:r>
      <w:r w:rsidRPr="007E65AE">
        <w:t>124M in relation to such compliance.</w:t>
      </w:r>
    </w:p>
    <w:p w:rsidR="00362BF5" w:rsidRPr="007E65AE" w:rsidRDefault="00362BF5" w:rsidP="00362BF5">
      <w:pPr>
        <w:pStyle w:val="notetext"/>
      </w:pPr>
      <w:r w:rsidRPr="007E65AE">
        <w:t>Note:</w:t>
      </w:r>
      <w:r w:rsidRPr="007E65AE">
        <w:tab/>
        <w:t>A schooling requirement payment may be suspended more than once under section</w:t>
      </w:r>
      <w:r w:rsidR="007E65AE">
        <w:t> </w:t>
      </w:r>
      <w:r w:rsidRPr="007E65AE">
        <w:t>124M (see subsection</w:t>
      </w:r>
      <w:r w:rsidR="007E65AE">
        <w:t> </w:t>
      </w:r>
      <w:r w:rsidRPr="007E65AE">
        <w:t>124M(3)).</w:t>
      </w:r>
    </w:p>
    <w:p w:rsidR="00362BF5" w:rsidRPr="007E65AE" w:rsidRDefault="00362BF5" w:rsidP="00362BF5">
      <w:pPr>
        <w:pStyle w:val="SubsectionHead"/>
      </w:pPr>
      <w:r w:rsidRPr="007E65AE">
        <w:t>Entitlement to arrears—suspension for total period of 13 weeks or more</w:t>
      </w:r>
    </w:p>
    <w:p w:rsidR="00362BF5" w:rsidRPr="007E65AE" w:rsidRDefault="00362BF5" w:rsidP="00362BF5">
      <w:pPr>
        <w:pStyle w:val="subsection"/>
      </w:pPr>
      <w:r w:rsidRPr="007E65AE">
        <w:tab/>
        <w:t>(5)</w:t>
      </w:r>
      <w:r w:rsidRPr="007E65AE">
        <w:tab/>
        <w:t xml:space="preserve">If </w:t>
      </w:r>
      <w:r w:rsidR="007E65AE">
        <w:t>subsection (</w:t>
      </w:r>
      <w:r w:rsidRPr="007E65AE">
        <w:t xml:space="preserve">4) does not apply, the date of effect of the determination under </w:t>
      </w:r>
      <w:r w:rsidR="007E65AE">
        <w:t>subsection (</w:t>
      </w:r>
      <w:r w:rsidRPr="007E65AE">
        <w:t>3) is:</w:t>
      </w:r>
    </w:p>
    <w:p w:rsidR="00362BF5" w:rsidRPr="007E65AE" w:rsidRDefault="00362BF5" w:rsidP="00362BF5">
      <w:pPr>
        <w:pStyle w:val="paragraph"/>
      </w:pPr>
      <w:r w:rsidRPr="007E65AE">
        <w:tab/>
        <w:t>(a)</w:t>
      </w:r>
      <w:r w:rsidRPr="007E65AE">
        <w:tab/>
        <w:t>the reconsideration day; or</w:t>
      </w:r>
    </w:p>
    <w:p w:rsidR="00362BF5" w:rsidRPr="007E65AE" w:rsidRDefault="00362BF5" w:rsidP="00362BF5">
      <w:pPr>
        <w:pStyle w:val="paragraph"/>
      </w:pPr>
      <w:r w:rsidRPr="007E65AE">
        <w:tab/>
        <w:t>(b)</w:t>
      </w:r>
      <w:r w:rsidRPr="007E65AE">
        <w:tab/>
        <w:t>an earlier day stated by the Secretary in that determination to be appropriate, in the special circumstances of the case applying as at the reconsideration day, as determined in accordance with the schooling requirement determination (if any).</w:t>
      </w:r>
    </w:p>
    <w:p w:rsidR="00362BF5" w:rsidRPr="007E65AE" w:rsidRDefault="00362BF5" w:rsidP="00362BF5">
      <w:pPr>
        <w:pStyle w:val="subsection"/>
      </w:pPr>
      <w:r w:rsidRPr="007E65AE">
        <w:tab/>
        <w:t>(6)</w:t>
      </w:r>
      <w:r w:rsidRPr="007E65AE">
        <w:tab/>
        <w:t xml:space="preserve">For the purposes of </w:t>
      </w:r>
      <w:r w:rsidR="007E65AE">
        <w:t>subsection (</w:t>
      </w:r>
      <w:r w:rsidRPr="007E65AE">
        <w:t xml:space="preserve">5), the Secretary may vary a determination under </w:t>
      </w:r>
      <w:r w:rsidR="007E65AE">
        <w:t>subsection (</w:t>
      </w:r>
      <w:r w:rsidRPr="007E65AE">
        <w:t>3) to state an earlier date of effect, if the determination:</w:t>
      </w:r>
    </w:p>
    <w:p w:rsidR="00362BF5" w:rsidRPr="007E65AE" w:rsidRDefault="00362BF5" w:rsidP="00362BF5">
      <w:pPr>
        <w:pStyle w:val="paragraph"/>
      </w:pPr>
      <w:r w:rsidRPr="007E65AE">
        <w:tab/>
        <w:t>(a)</w:t>
      </w:r>
      <w:r w:rsidRPr="007E65AE">
        <w:tab/>
        <w:t>does not include such a statement; or</w:t>
      </w:r>
    </w:p>
    <w:p w:rsidR="00362BF5" w:rsidRPr="007E65AE" w:rsidRDefault="00362BF5" w:rsidP="00362BF5">
      <w:pPr>
        <w:pStyle w:val="paragraph"/>
      </w:pPr>
      <w:r w:rsidRPr="007E65AE">
        <w:tab/>
        <w:t>(b)</w:t>
      </w:r>
      <w:r w:rsidRPr="007E65AE">
        <w:tab/>
        <w:t>includes such a statement in relation to a later day.</w:t>
      </w:r>
    </w:p>
    <w:p w:rsidR="00362BF5" w:rsidRPr="007E65AE" w:rsidRDefault="00362BF5" w:rsidP="00362BF5">
      <w:pPr>
        <w:pStyle w:val="SubsectionHead"/>
      </w:pPr>
      <w:r w:rsidRPr="007E65AE">
        <w:t>How arrears are paid</w:t>
      </w:r>
    </w:p>
    <w:p w:rsidR="00362BF5" w:rsidRPr="007E65AE" w:rsidRDefault="00362BF5" w:rsidP="00362BF5">
      <w:pPr>
        <w:pStyle w:val="subsection"/>
      </w:pPr>
      <w:r w:rsidRPr="007E65AE">
        <w:tab/>
        <w:t>(7)</w:t>
      </w:r>
      <w:r w:rsidRPr="007E65AE">
        <w:tab/>
        <w:t xml:space="preserve">Arrears resulting from the operation of this section may be paid to the person as a lump sum payment, a series of regular payments, or otherwise, in accordance with the determination under </w:t>
      </w:r>
      <w:r w:rsidR="007E65AE">
        <w:t>subsection (</w:t>
      </w:r>
      <w:r w:rsidRPr="007E65AE">
        <w:t>3).</w:t>
      </w:r>
    </w:p>
    <w:p w:rsidR="00362BF5" w:rsidRPr="007E65AE" w:rsidRDefault="00362BF5" w:rsidP="00362BF5">
      <w:pPr>
        <w:pStyle w:val="subsection"/>
      </w:pPr>
      <w:r w:rsidRPr="007E65AE">
        <w:tab/>
        <w:t>(8)</w:t>
      </w:r>
      <w:r w:rsidRPr="007E65AE">
        <w:tab/>
        <w:t xml:space="preserve">The person is entitled to a payment, or payments, of arrears arising from the operation of this section at the time, or times, provided by the determination under </w:t>
      </w:r>
      <w:r w:rsidR="007E65AE">
        <w:t>subsection (</w:t>
      </w:r>
      <w:r w:rsidRPr="007E65AE">
        <w:t>3).</w:t>
      </w:r>
    </w:p>
    <w:p w:rsidR="00362BF5" w:rsidRPr="007E65AE" w:rsidRDefault="00362BF5" w:rsidP="00362BF5">
      <w:pPr>
        <w:pStyle w:val="SubsectionHead"/>
      </w:pPr>
      <w:r w:rsidRPr="007E65AE">
        <w:t>Non</w:t>
      </w:r>
      <w:r w:rsidR="007E65AE">
        <w:noBreakHyphen/>
      </w:r>
      <w:r w:rsidRPr="007E65AE">
        <w:t>application of general provisions for date of effect</w:t>
      </w:r>
    </w:p>
    <w:p w:rsidR="00362BF5" w:rsidRPr="007E65AE" w:rsidRDefault="00362BF5" w:rsidP="00362BF5">
      <w:pPr>
        <w:pStyle w:val="subsection"/>
      </w:pPr>
      <w:r w:rsidRPr="007E65AE">
        <w:tab/>
        <w:t>(9)</w:t>
      </w:r>
      <w:r w:rsidRPr="007E65AE">
        <w:tab/>
        <w:t>Division</w:t>
      </w:r>
      <w:r w:rsidR="007E65AE">
        <w:t> </w:t>
      </w:r>
      <w:r w:rsidRPr="007E65AE">
        <w:t>9 of Part</w:t>
      </w:r>
      <w:r w:rsidR="007E65AE">
        <w:t> </w:t>
      </w:r>
      <w:r w:rsidRPr="007E65AE">
        <w:t xml:space="preserve">3 (date of effect of determinations) does not apply in relation to a determination under </w:t>
      </w:r>
      <w:r w:rsidR="007E65AE">
        <w:t>subsection (</w:t>
      </w:r>
      <w:r w:rsidRPr="007E65AE">
        <w:t>3).</w:t>
      </w:r>
    </w:p>
    <w:p w:rsidR="00312A3A" w:rsidRPr="007E65AE" w:rsidRDefault="00312A3A" w:rsidP="00666140">
      <w:pPr>
        <w:pStyle w:val="ActHead3"/>
        <w:pageBreakBefore/>
      </w:pPr>
      <w:bookmarkStart w:id="461" w:name="_Toc507142864"/>
      <w:r w:rsidRPr="007E65AE">
        <w:rPr>
          <w:rStyle w:val="CharDivNo"/>
        </w:rPr>
        <w:t>Division</w:t>
      </w:r>
      <w:r w:rsidR="007E65AE" w:rsidRPr="007E65AE">
        <w:rPr>
          <w:rStyle w:val="CharDivNo"/>
        </w:rPr>
        <w:t> </w:t>
      </w:r>
      <w:r w:rsidRPr="007E65AE">
        <w:rPr>
          <w:rStyle w:val="CharDivNo"/>
        </w:rPr>
        <w:t>3A</w:t>
      </w:r>
      <w:r w:rsidRPr="007E65AE">
        <w:t>—</w:t>
      </w:r>
      <w:r w:rsidRPr="007E65AE">
        <w:rPr>
          <w:rStyle w:val="CharDivText"/>
        </w:rPr>
        <w:t>School attendance plans</w:t>
      </w:r>
      <w:bookmarkEnd w:id="461"/>
    </w:p>
    <w:p w:rsidR="00312A3A" w:rsidRPr="007E65AE" w:rsidRDefault="00312A3A" w:rsidP="00312A3A">
      <w:pPr>
        <w:pStyle w:val="ActHead5"/>
      </w:pPr>
      <w:bookmarkStart w:id="462" w:name="_Toc507142865"/>
      <w:r w:rsidRPr="007E65AE">
        <w:rPr>
          <w:rStyle w:val="CharSectno"/>
        </w:rPr>
        <w:t>124NA</w:t>
      </w:r>
      <w:r w:rsidRPr="007E65AE">
        <w:t xml:space="preserve">  When this </w:t>
      </w:r>
      <w:r w:rsidR="00EE205F" w:rsidRPr="007E65AE">
        <w:t>Division</w:t>
      </w:r>
      <w:r w:rsidR="00666140" w:rsidRPr="007E65AE">
        <w:t xml:space="preserve"> </w:t>
      </w:r>
      <w:r w:rsidRPr="007E65AE">
        <w:t>applies</w:t>
      </w:r>
      <w:bookmarkEnd w:id="462"/>
    </w:p>
    <w:p w:rsidR="00312A3A" w:rsidRPr="007E65AE" w:rsidRDefault="00312A3A" w:rsidP="00312A3A">
      <w:pPr>
        <w:pStyle w:val="subsection"/>
      </w:pPr>
      <w:r w:rsidRPr="007E65AE">
        <w:tab/>
      </w:r>
      <w:r w:rsidRPr="007E65AE">
        <w:tab/>
        <w:t xml:space="preserve">This </w:t>
      </w:r>
      <w:r w:rsidR="00EE205F" w:rsidRPr="007E65AE">
        <w:t>Division</w:t>
      </w:r>
      <w:r w:rsidR="00666140" w:rsidRPr="007E65AE">
        <w:t xml:space="preserve"> </w:t>
      </w:r>
      <w:r w:rsidRPr="007E65AE">
        <w:t>applies if:</w:t>
      </w:r>
    </w:p>
    <w:p w:rsidR="00312A3A" w:rsidRPr="007E65AE" w:rsidRDefault="00312A3A" w:rsidP="00312A3A">
      <w:pPr>
        <w:pStyle w:val="paragraph"/>
      </w:pPr>
      <w:r w:rsidRPr="007E65AE">
        <w:tab/>
        <w:t>(a)</w:t>
      </w:r>
      <w:r w:rsidRPr="007E65AE">
        <w:tab/>
        <w:t>a schooling requirement person’s child is enrolled at a school in a State or Territory; and</w:t>
      </w:r>
    </w:p>
    <w:p w:rsidR="00312A3A" w:rsidRPr="007E65AE" w:rsidRDefault="00312A3A" w:rsidP="00312A3A">
      <w:pPr>
        <w:pStyle w:val="paragraph"/>
      </w:pPr>
      <w:r w:rsidRPr="007E65AE">
        <w:tab/>
        <w:t>(b)</w:t>
      </w:r>
      <w:r w:rsidRPr="007E65AE">
        <w:tab/>
        <w:t>a person responsible for the operation of the school gives the Secretary written notice that the child is failing to attend school, as required by the law of that State or Territory, to the satisfaction of the person responsible.</w:t>
      </w:r>
    </w:p>
    <w:p w:rsidR="00312A3A" w:rsidRPr="007E65AE" w:rsidRDefault="00312A3A" w:rsidP="00312A3A">
      <w:pPr>
        <w:pStyle w:val="ActHead5"/>
      </w:pPr>
      <w:bookmarkStart w:id="463" w:name="_Toc507142866"/>
      <w:r w:rsidRPr="007E65AE">
        <w:rPr>
          <w:rStyle w:val="CharSectno"/>
        </w:rPr>
        <w:t>124NB</w:t>
      </w:r>
      <w:r w:rsidRPr="007E65AE">
        <w:t xml:space="preserve">  Conference notices</w:t>
      </w:r>
      <w:bookmarkEnd w:id="463"/>
    </w:p>
    <w:p w:rsidR="00312A3A" w:rsidRPr="007E65AE" w:rsidRDefault="00312A3A" w:rsidP="00312A3A">
      <w:pPr>
        <w:pStyle w:val="subsection"/>
      </w:pPr>
      <w:r w:rsidRPr="007E65AE">
        <w:tab/>
      </w:r>
      <w:r w:rsidRPr="007E65AE">
        <w:tab/>
        <w:t xml:space="preserve">The Secretary (the </w:t>
      </w:r>
      <w:r w:rsidRPr="007E65AE">
        <w:rPr>
          <w:b/>
          <w:i/>
        </w:rPr>
        <w:t>notifier</w:t>
      </w:r>
      <w:r w:rsidRPr="007E65AE">
        <w:t xml:space="preserve">), or a person responsible for the operation of the school (the </w:t>
      </w:r>
      <w:r w:rsidRPr="007E65AE">
        <w:rPr>
          <w:b/>
          <w:i/>
        </w:rPr>
        <w:t>notifier</w:t>
      </w:r>
      <w:r w:rsidRPr="007E65AE">
        <w:t>), may give a notice to the schooling requirement person specifying the following:</w:t>
      </w:r>
    </w:p>
    <w:p w:rsidR="00312A3A" w:rsidRPr="007E65AE" w:rsidRDefault="00312A3A" w:rsidP="00312A3A">
      <w:pPr>
        <w:pStyle w:val="paragraph"/>
      </w:pPr>
      <w:r w:rsidRPr="007E65AE">
        <w:tab/>
        <w:t>(a)</w:t>
      </w:r>
      <w:r w:rsidRPr="007E65AE">
        <w:tab/>
        <w:t>the person is required to attend a conference with a specified person at a specified place and time;</w:t>
      </w:r>
    </w:p>
    <w:p w:rsidR="00312A3A" w:rsidRPr="007E65AE" w:rsidRDefault="00312A3A" w:rsidP="00312A3A">
      <w:pPr>
        <w:pStyle w:val="paragraph"/>
      </w:pPr>
      <w:r w:rsidRPr="007E65AE">
        <w:tab/>
        <w:t>(b)</w:t>
      </w:r>
      <w:r w:rsidRPr="007E65AE">
        <w:tab/>
        <w:t>the purpose of the conference is to discuss the child’s school attendance;</w:t>
      </w:r>
    </w:p>
    <w:p w:rsidR="00312A3A" w:rsidRPr="007E65AE" w:rsidRDefault="00312A3A" w:rsidP="00312A3A">
      <w:pPr>
        <w:pStyle w:val="paragraph"/>
      </w:pPr>
      <w:r w:rsidRPr="007E65AE">
        <w:tab/>
        <w:t>(c)</w:t>
      </w:r>
      <w:r w:rsidRPr="007E65AE">
        <w:tab/>
        <w:t>the person is required, at the conference, to enter into a school attendance plan that is in accordance with section</w:t>
      </w:r>
      <w:r w:rsidR="007E65AE">
        <w:t> </w:t>
      </w:r>
      <w:r w:rsidRPr="007E65AE">
        <w:t>124NC;</w:t>
      </w:r>
    </w:p>
    <w:p w:rsidR="00312A3A" w:rsidRPr="007E65AE" w:rsidRDefault="00312A3A" w:rsidP="00312A3A">
      <w:pPr>
        <w:pStyle w:val="paragraph"/>
      </w:pPr>
      <w:r w:rsidRPr="007E65AE">
        <w:tab/>
        <w:t>(d)</w:t>
      </w:r>
      <w:r w:rsidRPr="007E65AE">
        <w:tab/>
        <w:t xml:space="preserve">the consequences under this </w:t>
      </w:r>
      <w:r w:rsidR="00EE205F" w:rsidRPr="007E65AE">
        <w:t>Division</w:t>
      </w:r>
      <w:r w:rsidR="00666140" w:rsidRPr="007E65AE">
        <w:t xml:space="preserve"> </w:t>
      </w:r>
      <w:r w:rsidRPr="007E65AE">
        <w:t>of not complying with the notice.</w:t>
      </w:r>
    </w:p>
    <w:p w:rsidR="00312A3A" w:rsidRPr="007E65AE" w:rsidRDefault="00312A3A" w:rsidP="00312A3A">
      <w:pPr>
        <w:pStyle w:val="ActHead5"/>
      </w:pPr>
      <w:bookmarkStart w:id="464" w:name="_Toc507142867"/>
      <w:r w:rsidRPr="007E65AE">
        <w:rPr>
          <w:rStyle w:val="CharSectno"/>
        </w:rPr>
        <w:t>124NC</w:t>
      </w:r>
      <w:r w:rsidRPr="007E65AE">
        <w:t xml:space="preserve">  School attendance plans</w:t>
      </w:r>
      <w:bookmarkEnd w:id="464"/>
    </w:p>
    <w:p w:rsidR="00312A3A" w:rsidRPr="007E65AE" w:rsidRDefault="00312A3A" w:rsidP="00312A3A">
      <w:pPr>
        <w:pStyle w:val="subsection"/>
      </w:pPr>
      <w:r w:rsidRPr="007E65AE">
        <w:tab/>
        <w:t>(1)</w:t>
      </w:r>
      <w:r w:rsidRPr="007E65AE">
        <w:tab/>
        <w:t xml:space="preserve">If a school attendance plan is not in force in relation to the schooling requirement person, the Secretary (the </w:t>
      </w:r>
      <w:r w:rsidRPr="007E65AE">
        <w:rPr>
          <w:b/>
          <w:i/>
        </w:rPr>
        <w:t>notifier</w:t>
      </w:r>
      <w:r w:rsidRPr="007E65AE">
        <w:t xml:space="preserve">), or a person responsible for the operation of the school (the </w:t>
      </w:r>
      <w:r w:rsidRPr="007E65AE">
        <w:rPr>
          <w:b/>
          <w:i/>
        </w:rPr>
        <w:t>notifier</w:t>
      </w:r>
      <w:r w:rsidRPr="007E65AE">
        <w:t>), may require the person to enter into such a plan.</w:t>
      </w:r>
    </w:p>
    <w:p w:rsidR="00312A3A" w:rsidRPr="007E65AE" w:rsidRDefault="00312A3A" w:rsidP="00312A3A">
      <w:pPr>
        <w:pStyle w:val="subsection"/>
      </w:pPr>
      <w:r w:rsidRPr="007E65AE">
        <w:tab/>
        <w:t>(2)</w:t>
      </w:r>
      <w:r w:rsidRPr="007E65AE">
        <w:tab/>
        <w:t xml:space="preserve">If a school attendance plan is in force in relation to the schooling requirement person, the Secretary (the </w:t>
      </w:r>
      <w:r w:rsidRPr="007E65AE">
        <w:rPr>
          <w:b/>
          <w:i/>
        </w:rPr>
        <w:t>notifier</w:t>
      </w:r>
      <w:r w:rsidRPr="007E65AE">
        <w:t xml:space="preserve">), or a person responsible for the operation of the school (the </w:t>
      </w:r>
      <w:r w:rsidRPr="007E65AE">
        <w:rPr>
          <w:b/>
          <w:i/>
        </w:rPr>
        <w:t>notifier</w:t>
      </w:r>
      <w:r w:rsidRPr="007E65AE">
        <w:t>), may require the person to enter into another plan instead of the existing one.</w:t>
      </w:r>
    </w:p>
    <w:p w:rsidR="00312A3A" w:rsidRPr="007E65AE" w:rsidRDefault="00312A3A" w:rsidP="00312A3A">
      <w:pPr>
        <w:pStyle w:val="SubsectionHead"/>
      </w:pPr>
      <w:r w:rsidRPr="007E65AE">
        <w:t>Notice of requirement</w:t>
      </w:r>
    </w:p>
    <w:p w:rsidR="00312A3A" w:rsidRPr="007E65AE" w:rsidRDefault="00312A3A" w:rsidP="00312A3A">
      <w:pPr>
        <w:pStyle w:val="subsection"/>
      </w:pPr>
      <w:r w:rsidRPr="007E65AE">
        <w:tab/>
        <w:t>(3)</w:t>
      </w:r>
      <w:r w:rsidRPr="007E65AE">
        <w:tab/>
        <w:t>The notifier is to give the schooling requirement person notice of:</w:t>
      </w:r>
    </w:p>
    <w:p w:rsidR="00312A3A" w:rsidRPr="007E65AE" w:rsidRDefault="00312A3A" w:rsidP="00312A3A">
      <w:pPr>
        <w:pStyle w:val="paragraph"/>
      </w:pPr>
      <w:r w:rsidRPr="007E65AE">
        <w:tab/>
        <w:t>(a)</w:t>
      </w:r>
      <w:r w:rsidRPr="007E65AE">
        <w:tab/>
        <w:t>the requirement; and</w:t>
      </w:r>
    </w:p>
    <w:p w:rsidR="00312A3A" w:rsidRPr="007E65AE" w:rsidRDefault="00312A3A" w:rsidP="00312A3A">
      <w:pPr>
        <w:pStyle w:val="paragraph"/>
      </w:pPr>
      <w:r w:rsidRPr="007E65AE">
        <w:tab/>
        <w:t>(b)</w:t>
      </w:r>
      <w:r w:rsidRPr="007E65AE">
        <w:tab/>
        <w:t>the place and time at which the plan is to be entered into; and</w:t>
      </w:r>
    </w:p>
    <w:p w:rsidR="00312A3A" w:rsidRPr="007E65AE" w:rsidRDefault="00312A3A" w:rsidP="00312A3A">
      <w:pPr>
        <w:pStyle w:val="paragraph"/>
      </w:pPr>
      <w:r w:rsidRPr="007E65AE">
        <w:tab/>
        <w:t>(c)</w:t>
      </w:r>
      <w:r w:rsidRPr="007E65AE">
        <w:tab/>
        <w:t xml:space="preserve">the consequences under this </w:t>
      </w:r>
      <w:r w:rsidR="00EE205F" w:rsidRPr="007E65AE">
        <w:t>Division</w:t>
      </w:r>
      <w:r w:rsidR="00666140" w:rsidRPr="007E65AE">
        <w:t xml:space="preserve"> </w:t>
      </w:r>
      <w:r w:rsidRPr="007E65AE">
        <w:t>of not complying with the requirement.</w:t>
      </w:r>
    </w:p>
    <w:p w:rsidR="00312A3A" w:rsidRPr="007E65AE" w:rsidRDefault="00312A3A" w:rsidP="00312A3A">
      <w:pPr>
        <w:pStyle w:val="subsection"/>
      </w:pPr>
      <w:r w:rsidRPr="007E65AE">
        <w:tab/>
        <w:t>(4)</w:t>
      </w:r>
      <w:r w:rsidRPr="007E65AE">
        <w:tab/>
        <w:t xml:space="preserve">Without limiting </w:t>
      </w:r>
      <w:r w:rsidR="007E65AE">
        <w:t>subsection (</w:t>
      </w:r>
      <w:r w:rsidRPr="007E65AE">
        <w:t>3), the notice may be included in a notice under section</w:t>
      </w:r>
      <w:r w:rsidR="007E65AE">
        <w:t> </w:t>
      </w:r>
      <w:r w:rsidRPr="007E65AE">
        <w:t>124NB or 124ND.</w:t>
      </w:r>
    </w:p>
    <w:p w:rsidR="00312A3A" w:rsidRPr="007E65AE" w:rsidRDefault="00312A3A" w:rsidP="00312A3A">
      <w:pPr>
        <w:pStyle w:val="SubsectionHead"/>
      </w:pPr>
      <w:r w:rsidRPr="007E65AE">
        <w:t>Form of plan</w:t>
      </w:r>
    </w:p>
    <w:p w:rsidR="00312A3A" w:rsidRPr="007E65AE" w:rsidRDefault="00312A3A" w:rsidP="00312A3A">
      <w:pPr>
        <w:pStyle w:val="subsection"/>
      </w:pPr>
      <w:r w:rsidRPr="007E65AE">
        <w:tab/>
        <w:t>(5)</w:t>
      </w:r>
      <w:r w:rsidRPr="007E65AE">
        <w:tab/>
        <w:t>A school attendance plan must be in a form approved by the notifier.</w:t>
      </w:r>
    </w:p>
    <w:p w:rsidR="00312A3A" w:rsidRPr="007E65AE" w:rsidRDefault="00312A3A" w:rsidP="00312A3A">
      <w:pPr>
        <w:pStyle w:val="SubsectionHead"/>
      </w:pPr>
      <w:r w:rsidRPr="007E65AE">
        <w:t>Children covered by the plan</w:t>
      </w:r>
    </w:p>
    <w:p w:rsidR="00312A3A" w:rsidRPr="007E65AE" w:rsidRDefault="00312A3A" w:rsidP="00312A3A">
      <w:pPr>
        <w:pStyle w:val="subsection"/>
      </w:pPr>
      <w:r w:rsidRPr="007E65AE">
        <w:tab/>
        <w:t>(6)</w:t>
      </w:r>
      <w:r w:rsidRPr="007E65AE">
        <w:tab/>
        <w:t>A school attendance plan must cover one or more children of the schooling requirement person.</w:t>
      </w:r>
    </w:p>
    <w:p w:rsidR="00312A3A" w:rsidRPr="007E65AE" w:rsidRDefault="00312A3A" w:rsidP="00312A3A">
      <w:pPr>
        <w:pStyle w:val="SubsectionHead"/>
      </w:pPr>
      <w:r w:rsidRPr="007E65AE">
        <w:t>Purpose of plan</w:t>
      </w:r>
    </w:p>
    <w:p w:rsidR="00312A3A" w:rsidRPr="007E65AE" w:rsidRDefault="00312A3A" w:rsidP="00312A3A">
      <w:pPr>
        <w:pStyle w:val="subsection"/>
      </w:pPr>
      <w:r w:rsidRPr="007E65AE">
        <w:tab/>
        <w:t>(7)</w:t>
      </w:r>
      <w:r w:rsidRPr="007E65AE">
        <w:tab/>
        <w:t>A school attendance plan must contain requirements, that the schooling requirement person is required to comply with, that the notifier considers appropriate for the purpose of ensuring improved school attendance of the one or more children covered by the plan.</w:t>
      </w:r>
    </w:p>
    <w:p w:rsidR="00312A3A" w:rsidRPr="007E65AE" w:rsidRDefault="00312A3A" w:rsidP="00312A3A">
      <w:pPr>
        <w:pStyle w:val="ActHead5"/>
      </w:pPr>
      <w:bookmarkStart w:id="465" w:name="_Toc507142868"/>
      <w:r w:rsidRPr="007E65AE">
        <w:rPr>
          <w:rStyle w:val="CharSectno"/>
        </w:rPr>
        <w:t>124ND</w:t>
      </w:r>
      <w:r w:rsidRPr="007E65AE">
        <w:t xml:space="preserve">  Compliance notices</w:t>
      </w:r>
      <w:bookmarkEnd w:id="465"/>
    </w:p>
    <w:p w:rsidR="00312A3A" w:rsidRPr="007E65AE" w:rsidRDefault="00312A3A" w:rsidP="00312A3A">
      <w:pPr>
        <w:pStyle w:val="subsection"/>
      </w:pPr>
      <w:r w:rsidRPr="007E65AE">
        <w:tab/>
        <w:t>(1)</w:t>
      </w:r>
      <w:r w:rsidRPr="007E65AE">
        <w:tab/>
        <w:t xml:space="preserve">The Secretary (the </w:t>
      </w:r>
      <w:r w:rsidRPr="007E65AE">
        <w:rPr>
          <w:b/>
          <w:i/>
        </w:rPr>
        <w:t>notifier</w:t>
      </w:r>
      <w:r w:rsidRPr="007E65AE">
        <w:t xml:space="preserve">), or a person responsible for the operation of the school (the </w:t>
      </w:r>
      <w:r w:rsidRPr="007E65AE">
        <w:rPr>
          <w:b/>
          <w:i/>
        </w:rPr>
        <w:t>notifier</w:t>
      </w:r>
      <w:r w:rsidRPr="007E65AE">
        <w:t xml:space="preserve">), may give a notice (a </w:t>
      </w:r>
      <w:r w:rsidRPr="007E65AE">
        <w:rPr>
          <w:b/>
          <w:i/>
        </w:rPr>
        <w:t>compliance notice</w:t>
      </w:r>
      <w:r w:rsidRPr="007E65AE">
        <w:t>) to the schooling requirement person requiring the person to comply with one or more requirements specified in the notice if the person commits any of the following failures:</w:t>
      </w:r>
    </w:p>
    <w:p w:rsidR="00312A3A" w:rsidRPr="007E65AE" w:rsidRDefault="00312A3A" w:rsidP="00312A3A">
      <w:pPr>
        <w:pStyle w:val="paragraph"/>
      </w:pPr>
      <w:r w:rsidRPr="007E65AE">
        <w:tab/>
        <w:t>(a)</w:t>
      </w:r>
      <w:r w:rsidRPr="007E65AE">
        <w:tab/>
        <w:t>if a notice is given to the person under section</w:t>
      </w:r>
      <w:r w:rsidR="007E65AE">
        <w:t> </w:t>
      </w:r>
      <w:r w:rsidRPr="007E65AE">
        <w:t>124NB—the person fails to attend the conference at the place and time specified under paragraph</w:t>
      </w:r>
      <w:r w:rsidR="007E65AE">
        <w:t> </w:t>
      </w:r>
      <w:r w:rsidRPr="007E65AE">
        <w:t>124NB(a);</w:t>
      </w:r>
    </w:p>
    <w:p w:rsidR="00312A3A" w:rsidRPr="007E65AE" w:rsidRDefault="00312A3A" w:rsidP="00312A3A">
      <w:pPr>
        <w:pStyle w:val="paragraph"/>
      </w:pPr>
      <w:r w:rsidRPr="007E65AE">
        <w:tab/>
        <w:t>(b)</w:t>
      </w:r>
      <w:r w:rsidRPr="007E65AE">
        <w:tab/>
        <w:t>the person fails to enter into a school attendance plan in accordance with section</w:t>
      </w:r>
      <w:r w:rsidR="007E65AE">
        <w:t> </w:t>
      </w:r>
      <w:r w:rsidRPr="007E65AE">
        <w:t>124NC;</w:t>
      </w:r>
    </w:p>
    <w:p w:rsidR="00312A3A" w:rsidRPr="007E65AE" w:rsidRDefault="00312A3A" w:rsidP="00312A3A">
      <w:pPr>
        <w:pStyle w:val="paragraph"/>
      </w:pPr>
      <w:r w:rsidRPr="007E65AE">
        <w:tab/>
        <w:t>(c)</w:t>
      </w:r>
      <w:r w:rsidRPr="007E65AE">
        <w:tab/>
        <w:t>the person fails to comply with a school attendance plan in force in relation to the person.</w:t>
      </w:r>
    </w:p>
    <w:p w:rsidR="00312A3A" w:rsidRPr="007E65AE" w:rsidRDefault="00312A3A" w:rsidP="00312A3A">
      <w:pPr>
        <w:pStyle w:val="subsection"/>
      </w:pPr>
      <w:r w:rsidRPr="007E65AE">
        <w:tab/>
        <w:t>(2)</w:t>
      </w:r>
      <w:r w:rsidRPr="007E65AE">
        <w:tab/>
        <w:t>The compliance notice must give details of:</w:t>
      </w:r>
    </w:p>
    <w:p w:rsidR="00312A3A" w:rsidRPr="007E65AE" w:rsidRDefault="00312A3A" w:rsidP="00312A3A">
      <w:pPr>
        <w:pStyle w:val="paragraph"/>
      </w:pPr>
      <w:r w:rsidRPr="007E65AE">
        <w:tab/>
        <w:t>(a)</w:t>
      </w:r>
      <w:r w:rsidRPr="007E65AE">
        <w:tab/>
        <w:t>how to comply with the notice; and</w:t>
      </w:r>
    </w:p>
    <w:p w:rsidR="00312A3A" w:rsidRPr="007E65AE" w:rsidRDefault="00312A3A" w:rsidP="00312A3A">
      <w:pPr>
        <w:pStyle w:val="paragraph"/>
      </w:pPr>
      <w:r w:rsidRPr="007E65AE">
        <w:tab/>
        <w:t>(b)</w:t>
      </w:r>
      <w:r w:rsidRPr="007E65AE">
        <w:tab/>
        <w:t xml:space="preserve">the consequences under this </w:t>
      </w:r>
      <w:r w:rsidR="00EE205F" w:rsidRPr="007E65AE">
        <w:t>Division</w:t>
      </w:r>
      <w:r w:rsidR="00666140" w:rsidRPr="007E65AE">
        <w:t xml:space="preserve"> </w:t>
      </w:r>
      <w:r w:rsidRPr="007E65AE">
        <w:t>of not complying with the notice.</w:t>
      </w:r>
    </w:p>
    <w:p w:rsidR="00312A3A" w:rsidRPr="007E65AE" w:rsidRDefault="00312A3A" w:rsidP="00312A3A">
      <w:pPr>
        <w:pStyle w:val="SubsectionHead"/>
      </w:pPr>
      <w:r w:rsidRPr="007E65AE">
        <w:t>Purpose of notice</w:t>
      </w:r>
    </w:p>
    <w:p w:rsidR="00312A3A" w:rsidRPr="007E65AE" w:rsidRDefault="00312A3A" w:rsidP="00312A3A">
      <w:pPr>
        <w:pStyle w:val="subsection"/>
      </w:pPr>
      <w:r w:rsidRPr="007E65AE">
        <w:tab/>
        <w:t>(3)</w:t>
      </w:r>
      <w:r w:rsidRPr="007E65AE">
        <w:tab/>
        <w:t>A requirement specified in the compliance notice must be one that the notifier considers appropriate for the purpose of ensuring improved school attendance of the schooling requirement person’s child.</w:t>
      </w:r>
    </w:p>
    <w:p w:rsidR="00312A3A" w:rsidRPr="007E65AE" w:rsidRDefault="00312A3A" w:rsidP="00312A3A">
      <w:pPr>
        <w:pStyle w:val="ActHead5"/>
      </w:pPr>
      <w:bookmarkStart w:id="466" w:name="_Toc507142869"/>
      <w:r w:rsidRPr="007E65AE">
        <w:rPr>
          <w:rStyle w:val="CharSectno"/>
        </w:rPr>
        <w:t>124NE</w:t>
      </w:r>
      <w:r w:rsidRPr="007E65AE">
        <w:t xml:space="preserve">  School attendance—condition of schooling requirement payments</w:t>
      </w:r>
      <w:bookmarkEnd w:id="466"/>
    </w:p>
    <w:p w:rsidR="00312A3A" w:rsidRPr="007E65AE" w:rsidRDefault="00312A3A" w:rsidP="00312A3A">
      <w:pPr>
        <w:pStyle w:val="subsection"/>
      </w:pPr>
      <w:r w:rsidRPr="007E65AE">
        <w:tab/>
        <w:t>(1)</w:t>
      </w:r>
      <w:r w:rsidRPr="007E65AE">
        <w:tab/>
        <w:t>A schooling requirement payment is not payable to a schooling requirement person if the person fails to comply with a compliance notice given to the person under section</w:t>
      </w:r>
      <w:r w:rsidR="007E65AE">
        <w:t> </w:t>
      </w:r>
      <w:r w:rsidRPr="007E65AE">
        <w:t>124ND.</w:t>
      </w:r>
    </w:p>
    <w:p w:rsidR="00312A3A" w:rsidRPr="007E65AE" w:rsidRDefault="00312A3A" w:rsidP="00312A3A">
      <w:pPr>
        <w:pStyle w:val="subsection"/>
      </w:pPr>
      <w:r w:rsidRPr="007E65AE">
        <w:tab/>
        <w:t>(2)</w:t>
      </w:r>
      <w:r w:rsidRPr="007E65AE">
        <w:tab/>
      </w:r>
      <w:r w:rsidR="007E65AE">
        <w:t>Subsection (</w:t>
      </w:r>
      <w:r w:rsidRPr="007E65AE">
        <w:t>1) does not apply to the person in relation to a compliance notice, as at a particular day, if the Secretary is satisfied that there are special circumstances applying as at that day, as determined in accordance with the schooling requirement determination (if any), that justify the failure to comply with the compliance notice.</w:t>
      </w:r>
    </w:p>
    <w:p w:rsidR="00312A3A" w:rsidRPr="007E65AE" w:rsidRDefault="00312A3A" w:rsidP="00312A3A">
      <w:pPr>
        <w:pStyle w:val="subsection"/>
      </w:pPr>
      <w:r w:rsidRPr="007E65AE">
        <w:tab/>
        <w:t>(3)</w:t>
      </w:r>
      <w:r w:rsidRPr="007E65AE">
        <w:tab/>
      </w:r>
      <w:r w:rsidR="007E65AE">
        <w:t>Subsection (</w:t>
      </w:r>
      <w:r w:rsidRPr="007E65AE">
        <w:t>1) does not apply to the person in relation to a compliance notice, as at a particular day, if:</w:t>
      </w:r>
    </w:p>
    <w:p w:rsidR="00312A3A" w:rsidRPr="007E65AE" w:rsidRDefault="00312A3A" w:rsidP="00312A3A">
      <w:pPr>
        <w:pStyle w:val="paragraph"/>
      </w:pPr>
      <w:r w:rsidRPr="007E65AE">
        <w:tab/>
        <w:t>(a)</w:t>
      </w:r>
      <w:r w:rsidRPr="007E65AE">
        <w:tab/>
        <w:t>before that day, the person has been fined under a law of a State or Territory in relation to the failure of the person’s child or children to attend school in that State or Territory; and</w:t>
      </w:r>
    </w:p>
    <w:p w:rsidR="00312A3A" w:rsidRPr="007E65AE" w:rsidRDefault="00312A3A" w:rsidP="00312A3A">
      <w:pPr>
        <w:pStyle w:val="paragraph"/>
      </w:pPr>
      <w:r w:rsidRPr="007E65AE">
        <w:tab/>
        <w:t>(b)</w:t>
      </w:r>
      <w:r w:rsidRPr="007E65AE">
        <w:tab/>
        <w:t xml:space="preserve">having regard to all the circumstances, the Secretary determines that </w:t>
      </w:r>
      <w:r w:rsidR="007E65AE">
        <w:t>subsection (</w:t>
      </w:r>
      <w:r w:rsidRPr="007E65AE">
        <w:t>1) should not apply to the person as at that day.</w:t>
      </w:r>
    </w:p>
    <w:p w:rsidR="00312A3A" w:rsidRPr="007E65AE" w:rsidRDefault="00312A3A" w:rsidP="00312A3A">
      <w:pPr>
        <w:pStyle w:val="subsection"/>
      </w:pPr>
      <w:r w:rsidRPr="007E65AE">
        <w:tab/>
        <w:t>(4)</w:t>
      </w:r>
      <w:r w:rsidRPr="007E65AE">
        <w:tab/>
        <w:t xml:space="preserve">A schooling requirement payment cannot be suspended, or cancelled, because of the application of </w:t>
      </w:r>
      <w:r w:rsidR="007E65AE">
        <w:t>subsection (</w:t>
      </w:r>
      <w:r w:rsidRPr="007E65AE">
        <w:t>1) except as provided by section</w:t>
      </w:r>
      <w:r w:rsidR="007E65AE">
        <w:t> </w:t>
      </w:r>
      <w:r w:rsidRPr="007E65AE">
        <w:t>124NF.</w:t>
      </w:r>
    </w:p>
    <w:p w:rsidR="00312A3A" w:rsidRPr="007E65AE" w:rsidRDefault="00312A3A" w:rsidP="00312A3A">
      <w:pPr>
        <w:pStyle w:val="subsection"/>
      </w:pPr>
      <w:r w:rsidRPr="007E65AE">
        <w:tab/>
        <w:t>(5)</w:t>
      </w:r>
      <w:r w:rsidRPr="007E65AE">
        <w:tab/>
        <w:t>For a schooling requirement payment under the Veterans’ Entitlements Act:</w:t>
      </w:r>
    </w:p>
    <w:p w:rsidR="00312A3A" w:rsidRPr="007E65AE" w:rsidRDefault="00312A3A" w:rsidP="00312A3A">
      <w:pPr>
        <w:pStyle w:val="paragraph"/>
      </w:pPr>
      <w:r w:rsidRPr="007E65AE">
        <w:tab/>
        <w:t>(a)</w:t>
      </w:r>
      <w:r w:rsidRPr="007E65AE">
        <w:tab/>
        <w:t>this section does not apply in relation to the grant of the payment; but</w:t>
      </w:r>
    </w:p>
    <w:p w:rsidR="00312A3A" w:rsidRPr="007E65AE" w:rsidRDefault="00312A3A" w:rsidP="00312A3A">
      <w:pPr>
        <w:pStyle w:val="paragraph"/>
      </w:pPr>
      <w:r w:rsidRPr="007E65AE">
        <w:tab/>
        <w:t>(b)</w:t>
      </w:r>
      <w:r w:rsidRPr="007E65AE">
        <w:tab/>
        <w:t>this section otherwise applies in relation to the payment.</w:t>
      </w:r>
    </w:p>
    <w:p w:rsidR="00312A3A" w:rsidRPr="007E65AE" w:rsidRDefault="00312A3A" w:rsidP="00312A3A">
      <w:pPr>
        <w:pStyle w:val="subsection"/>
      </w:pPr>
      <w:r w:rsidRPr="007E65AE">
        <w:tab/>
        <w:t>(6)</w:t>
      </w:r>
      <w:r w:rsidRPr="007E65AE">
        <w:tab/>
        <w:t xml:space="preserve">A determination under </w:t>
      </w:r>
      <w:r w:rsidR="007E65AE">
        <w:t>paragraph (</w:t>
      </w:r>
      <w:r w:rsidRPr="007E65AE">
        <w:t>3)(b) is not a legislative instrument.</w:t>
      </w:r>
    </w:p>
    <w:p w:rsidR="00312A3A" w:rsidRPr="007E65AE" w:rsidRDefault="00312A3A" w:rsidP="00312A3A">
      <w:pPr>
        <w:pStyle w:val="ActHead5"/>
      </w:pPr>
      <w:bookmarkStart w:id="467" w:name="_Toc507142870"/>
      <w:r w:rsidRPr="007E65AE">
        <w:rPr>
          <w:rStyle w:val="CharSectno"/>
        </w:rPr>
        <w:t>124NF</w:t>
      </w:r>
      <w:r w:rsidRPr="007E65AE">
        <w:t xml:space="preserve">  School attendance—suspension or cancellation for non</w:t>
      </w:r>
      <w:r w:rsidR="007E65AE">
        <w:noBreakHyphen/>
      </w:r>
      <w:r w:rsidRPr="007E65AE">
        <w:t>compliance with compliance notice</w:t>
      </w:r>
      <w:bookmarkEnd w:id="467"/>
    </w:p>
    <w:p w:rsidR="00312A3A" w:rsidRPr="007E65AE" w:rsidRDefault="00312A3A" w:rsidP="00312A3A">
      <w:pPr>
        <w:pStyle w:val="SubsectionHead"/>
      </w:pPr>
      <w:r w:rsidRPr="007E65AE">
        <w:t>Scope</w:t>
      </w:r>
    </w:p>
    <w:p w:rsidR="00312A3A" w:rsidRPr="007E65AE" w:rsidRDefault="00312A3A" w:rsidP="00312A3A">
      <w:pPr>
        <w:pStyle w:val="subsection"/>
        <w:keepNext/>
        <w:keepLines/>
      </w:pPr>
      <w:r w:rsidRPr="007E65AE">
        <w:tab/>
        <w:t>(1)</w:t>
      </w:r>
      <w:r w:rsidRPr="007E65AE">
        <w:tab/>
        <w:t>This section applies if, as at a particular day:</w:t>
      </w:r>
    </w:p>
    <w:p w:rsidR="00312A3A" w:rsidRPr="007E65AE" w:rsidRDefault="00312A3A" w:rsidP="00312A3A">
      <w:pPr>
        <w:pStyle w:val="paragraph"/>
      </w:pPr>
      <w:r w:rsidRPr="007E65AE">
        <w:tab/>
        <w:t>(a)</w:t>
      </w:r>
      <w:r w:rsidRPr="007E65AE">
        <w:tab/>
        <w:t>a schooling requirement person has been given a compliance notice; and</w:t>
      </w:r>
    </w:p>
    <w:p w:rsidR="00312A3A" w:rsidRPr="007E65AE" w:rsidRDefault="00312A3A" w:rsidP="00312A3A">
      <w:pPr>
        <w:pStyle w:val="paragraph"/>
      </w:pPr>
      <w:r w:rsidRPr="007E65AE">
        <w:tab/>
        <w:t>(b)</w:t>
      </w:r>
      <w:r w:rsidRPr="007E65AE">
        <w:tab/>
        <w:t>a schooling requirement payment is not payable to the person because subsection</w:t>
      </w:r>
      <w:r w:rsidR="007E65AE">
        <w:t> </w:t>
      </w:r>
      <w:r w:rsidRPr="007E65AE">
        <w:t>124NE(1) applies to the person as at that day.</w:t>
      </w:r>
    </w:p>
    <w:p w:rsidR="00312A3A" w:rsidRPr="007E65AE" w:rsidRDefault="00312A3A" w:rsidP="00312A3A">
      <w:pPr>
        <w:pStyle w:val="notetext"/>
      </w:pPr>
      <w:r w:rsidRPr="007E65AE">
        <w:t>Note:</w:t>
      </w:r>
      <w:r w:rsidRPr="007E65AE">
        <w:tab/>
        <w:t>Section</w:t>
      </w:r>
      <w:r w:rsidR="007E65AE">
        <w:t> </w:t>
      </w:r>
      <w:r w:rsidRPr="007E65AE">
        <w:t>124NE provides that a schooling requirement payment is not payable to a person if he or she fails to comply with a compliance notice.</w:t>
      </w:r>
    </w:p>
    <w:p w:rsidR="00312A3A" w:rsidRPr="007E65AE" w:rsidRDefault="00312A3A" w:rsidP="00312A3A">
      <w:pPr>
        <w:pStyle w:val="SubsectionHead"/>
      </w:pPr>
      <w:r w:rsidRPr="007E65AE">
        <w:t>Suspension or cancellation of payment</w:t>
      </w:r>
    </w:p>
    <w:p w:rsidR="00312A3A" w:rsidRPr="007E65AE" w:rsidRDefault="00312A3A" w:rsidP="00312A3A">
      <w:pPr>
        <w:pStyle w:val="subsection"/>
      </w:pPr>
      <w:r w:rsidRPr="007E65AE">
        <w:tab/>
        <w:t>(2)</w:t>
      </w:r>
      <w:r w:rsidRPr="007E65AE">
        <w:tab/>
        <w:t>The Secretary must:</w:t>
      </w:r>
    </w:p>
    <w:p w:rsidR="00312A3A" w:rsidRPr="007E65AE" w:rsidRDefault="00312A3A" w:rsidP="00312A3A">
      <w:pPr>
        <w:pStyle w:val="paragraph"/>
      </w:pPr>
      <w:r w:rsidRPr="007E65AE">
        <w:tab/>
        <w:t>(a)</w:t>
      </w:r>
      <w:r w:rsidRPr="007E65AE">
        <w:tab/>
        <w:t>if the payment has been suspended under this section for a total period of 13 weeks or more (which need not be a continuous period) in relation to compliance with the compliance notice—determine that the payment is to be suspended or cancelled; or</w:t>
      </w:r>
    </w:p>
    <w:p w:rsidR="00312A3A" w:rsidRPr="007E65AE" w:rsidRDefault="00312A3A" w:rsidP="00312A3A">
      <w:pPr>
        <w:pStyle w:val="paragraph"/>
      </w:pPr>
      <w:r w:rsidRPr="007E65AE">
        <w:tab/>
        <w:t>(b)</w:t>
      </w:r>
      <w:r w:rsidRPr="007E65AE">
        <w:tab/>
        <w:t>in any other case—determine that the payment is to be suspended.</w:t>
      </w:r>
    </w:p>
    <w:p w:rsidR="00312A3A" w:rsidRPr="007E65AE" w:rsidRDefault="00312A3A" w:rsidP="00312A3A">
      <w:pPr>
        <w:pStyle w:val="SubsectionHead"/>
      </w:pPr>
      <w:r w:rsidRPr="007E65AE">
        <w:t>Payment may be suspended more than once</w:t>
      </w:r>
    </w:p>
    <w:p w:rsidR="00312A3A" w:rsidRPr="007E65AE" w:rsidRDefault="00312A3A" w:rsidP="00312A3A">
      <w:pPr>
        <w:pStyle w:val="subsection"/>
      </w:pPr>
      <w:r w:rsidRPr="007E65AE">
        <w:tab/>
        <w:t>(3)</w:t>
      </w:r>
      <w:r w:rsidRPr="007E65AE">
        <w:tab/>
        <w:t xml:space="preserve">The Secretary may make more than one determination under </w:t>
      </w:r>
      <w:r w:rsidR="007E65AE">
        <w:t>subsection (</w:t>
      </w:r>
      <w:r w:rsidRPr="007E65AE">
        <w:t>2) in relation to compliance with a particular compliance notice.</w:t>
      </w:r>
    </w:p>
    <w:p w:rsidR="00312A3A" w:rsidRPr="007E65AE" w:rsidRDefault="00312A3A" w:rsidP="00312A3A">
      <w:pPr>
        <w:pStyle w:val="notetext"/>
      </w:pPr>
      <w:r w:rsidRPr="007E65AE">
        <w:t>Note:</w:t>
      </w:r>
      <w:r w:rsidRPr="007E65AE">
        <w:tab/>
        <w:t>Following suspension of a schooling requirement payment, the payment may become payable again under section</w:t>
      </w:r>
      <w:r w:rsidR="007E65AE">
        <w:t> </w:t>
      </w:r>
      <w:r w:rsidRPr="007E65AE">
        <w:t xml:space="preserve">124NG. </w:t>
      </w:r>
      <w:r w:rsidR="007E65AE">
        <w:t>Subsection (</w:t>
      </w:r>
      <w:r w:rsidRPr="007E65AE">
        <w:t>3) of this section allows for a further suspension of the payment even after the payment has become payable again.</w:t>
      </w:r>
    </w:p>
    <w:p w:rsidR="00312A3A" w:rsidRPr="007E65AE" w:rsidRDefault="00312A3A" w:rsidP="00312A3A">
      <w:pPr>
        <w:pStyle w:val="SubsectionHead"/>
      </w:pPr>
      <w:r w:rsidRPr="007E65AE">
        <w:t>Payment may be suspended even if not yet received</w:t>
      </w:r>
    </w:p>
    <w:p w:rsidR="00312A3A" w:rsidRPr="007E65AE" w:rsidRDefault="00312A3A" w:rsidP="00312A3A">
      <w:pPr>
        <w:pStyle w:val="subsection"/>
      </w:pPr>
      <w:r w:rsidRPr="007E65AE">
        <w:tab/>
        <w:t>(4)</w:t>
      </w:r>
      <w:r w:rsidRPr="007E65AE">
        <w:tab/>
        <w:t>The Secretary may suspend a schooling requirement person’s schooling requirement payment under this section even if the person has not started to receive the payment.</w:t>
      </w:r>
    </w:p>
    <w:p w:rsidR="00312A3A" w:rsidRPr="007E65AE" w:rsidRDefault="00312A3A" w:rsidP="00312A3A">
      <w:pPr>
        <w:pStyle w:val="notetext"/>
      </w:pPr>
      <w:r w:rsidRPr="007E65AE">
        <w:t>Note:</w:t>
      </w:r>
      <w:r w:rsidRPr="007E65AE">
        <w:tab/>
        <w:t>A compliance notice may be given to a claimant for a schooling requirement payment (see section</w:t>
      </w:r>
      <w:r w:rsidR="007E65AE">
        <w:t> </w:t>
      </w:r>
      <w:r w:rsidRPr="007E65AE">
        <w:t>124 (Scope)). The claim may be granted even if subsection</w:t>
      </w:r>
      <w:r w:rsidR="007E65AE">
        <w:t> </w:t>
      </w:r>
      <w:r w:rsidRPr="007E65AE">
        <w:t>124NE(1) applies to the person. However, in that event, the Secretary must suspend the payment under this section (before it has started).</w:t>
      </w:r>
    </w:p>
    <w:p w:rsidR="00312A3A" w:rsidRPr="007E65AE" w:rsidRDefault="00312A3A" w:rsidP="00312A3A">
      <w:pPr>
        <w:pStyle w:val="ActHead5"/>
      </w:pPr>
      <w:bookmarkStart w:id="468" w:name="_Toc507142871"/>
      <w:r w:rsidRPr="007E65AE">
        <w:rPr>
          <w:rStyle w:val="CharSectno"/>
        </w:rPr>
        <w:t>124NG</w:t>
      </w:r>
      <w:r w:rsidRPr="007E65AE">
        <w:t xml:space="preserve">  School attendance—when payments become payable after suspension</w:t>
      </w:r>
      <w:bookmarkEnd w:id="468"/>
    </w:p>
    <w:p w:rsidR="00312A3A" w:rsidRPr="007E65AE" w:rsidRDefault="00312A3A" w:rsidP="00312A3A">
      <w:pPr>
        <w:pStyle w:val="SubsectionHead"/>
      </w:pPr>
      <w:r w:rsidRPr="007E65AE">
        <w:t>Scope</w:t>
      </w:r>
    </w:p>
    <w:p w:rsidR="00312A3A" w:rsidRPr="007E65AE" w:rsidRDefault="00312A3A" w:rsidP="00312A3A">
      <w:pPr>
        <w:pStyle w:val="subsection"/>
      </w:pPr>
      <w:r w:rsidRPr="007E65AE">
        <w:tab/>
        <w:t>(1)</w:t>
      </w:r>
      <w:r w:rsidRPr="007E65AE">
        <w:tab/>
        <w:t xml:space="preserve">This section applies if, on a particular day (the </w:t>
      </w:r>
      <w:r w:rsidRPr="007E65AE">
        <w:rPr>
          <w:b/>
          <w:i/>
        </w:rPr>
        <w:t>reconsideration day</w:t>
      </w:r>
      <w:r w:rsidRPr="007E65AE">
        <w:t>):</w:t>
      </w:r>
    </w:p>
    <w:p w:rsidR="00312A3A" w:rsidRPr="007E65AE" w:rsidRDefault="00312A3A" w:rsidP="00312A3A">
      <w:pPr>
        <w:pStyle w:val="paragraph"/>
      </w:pPr>
      <w:r w:rsidRPr="007E65AE">
        <w:tab/>
        <w:t>(a)</w:t>
      </w:r>
      <w:r w:rsidRPr="007E65AE">
        <w:tab/>
        <w:t>a person’s schooling requirement payment has been, and remains, suspended under section</w:t>
      </w:r>
      <w:r w:rsidR="007E65AE">
        <w:t> </w:t>
      </w:r>
      <w:r w:rsidRPr="007E65AE">
        <w:t>124NF, where the compliance notice concerned required the person to enter into a school attendance plan; and</w:t>
      </w:r>
    </w:p>
    <w:p w:rsidR="00312A3A" w:rsidRPr="007E65AE" w:rsidRDefault="00312A3A" w:rsidP="00312A3A">
      <w:pPr>
        <w:pStyle w:val="paragraph"/>
      </w:pPr>
      <w:r w:rsidRPr="007E65AE">
        <w:tab/>
        <w:t>(b)</w:t>
      </w:r>
      <w:r w:rsidRPr="007E65AE">
        <w:tab/>
        <w:t>the Secretary has reconsidered the decision to suspend the payment (whether on an application under section</w:t>
      </w:r>
      <w:r w:rsidR="007E65AE">
        <w:t> </w:t>
      </w:r>
      <w:r w:rsidRPr="007E65AE">
        <w:t>129 or on his or her own initiative); and</w:t>
      </w:r>
    </w:p>
    <w:p w:rsidR="00312A3A" w:rsidRPr="007E65AE" w:rsidRDefault="00312A3A" w:rsidP="00312A3A">
      <w:pPr>
        <w:pStyle w:val="paragraph"/>
      </w:pPr>
      <w:r w:rsidRPr="007E65AE">
        <w:tab/>
        <w:t>(c)</w:t>
      </w:r>
      <w:r w:rsidRPr="007E65AE">
        <w:tab/>
        <w:t>as a result of the reconsideration, the Secretary is satisfied that, as at the reconsideration day:</w:t>
      </w:r>
    </w:p>
    <w:p w:rsidR="00312A3A" w:rsidRPr="007E65AE" w:rsidRDefault="00312A3A" w:rsidP="00312A3A">
      <w:pPr>
        <w:pStyle w:val="paragraphsub"/>
      </w:pPr>
      <w:r w:rsidRPr="007E65AE">
        <w:tab/>
        <w:t>(i)</w:t>
      </w:r>
      <w:r w:rsidRPr="007E65AE">
        <w:tab/>
        <w:t>the person has entered into such a plan containing requirements that the Secretary considers appropriate for the purpose of ensuring improved school attendance of the one or more children covered by the plan; or</w:t>
      </w:r>
    </w:p>
    <w:p w:rsidR="00312A3A" w:rsidRPr="007E65AE" w:rsidRDefault="00312A3A" w:rsidP="00312A3A">
      <w:pPr>
        <w:pStyle w:val="paragraphsub"/>
      </w:pPr>
      <w:r w:rsidRPr="007E65AE">
        <w:tab/>
        <w:t>(ii)</w:t>
      </w:r>
      <w:r w:rsidRPr="007E65AE">
        <w:tab/>
        <w:t>there are special circumstances applying, as determined in accordance with the schooling requirement determination (if any), that justify the person being unable to enter into such a plan.</w:t>
      </w:r>
    </w:p>
    <w:p w:rsidR="00312A3A" w:rsidRPr="007E65AE" w:rsidRDefault="00312A3A" w:rsidP="00312A3A">
      <w:pPr>
        <w:pStyle w:val="subsection"/>
      </w:pPr>
      <w:r w:rsidRPr="007E65AE">
        <w:tab/>
        <w:t>(2)</w:t>
      </w:r>
      <w:r w:rsidRPr="007E65AE">
        <w:tab/>
        <w:t xml:space="preserve">This section also applies if, on a particular day (the </w:t>
      </w:r>
      <w:r w:rsidRPr="007E65AE">
        <w:rPr>
          <w:b/>
          <w:i/>
        </w:rPr>
        <w:t>reconsideration day</w:t>
      </w:r>
      <w:r w:rsidRPr="007E65AE">
        <w:t>):</w:t>
      </w:r>
    </w:p>
    <w:p w:rsidR="00312A3A" w:rsidRPr="007E65AE" w:rsidRDefault="00312A3A" w:rsidP="00312A3A">
      <w:pPr>
        <w:pStyle w:val="paragraph"/>
      </w:pPr>
      <w:r w:rsidRPr="007E65AE">
        <w:tab/>
        <w:t>(a)</w:t>
      </w:r>
      <w:r w:rsidRPr="007E65AE">
        <w:tab/>
        <w:t>a person’s schooling requirement payment has been, and remains, suspended under section</w:t>
      </w:r>
      <w:r w:rsidR="007E65AE">
        <w:t> </w:t>
      </w:r>
      <w:r w:rsidRPr="007E65AE">
        <w:t>124NF, where the compliance notice concerned required the person to comply with a school attendance plan in force in relation to the person; and</w:t>
      </w:r>
    </w:p>
    <w:p w:rsidR="00312A3A" w:rsidRPr="007E65AE" w:rsidRDefault="00312A3A" w:rsidP="00312A3A">
      <w:pPr>
        <w:pStyle w:val="paragraph"/>
      </w:pPr>
      <w:r w:rsidRPr="007E65AE">
        <w:tab/>
        <w:t>(b)</w:t>
      </w:r>
      <w:r w:rsidRPr="007E65AE">
        <w:tab/>
        <w:t>the Secretary has reconsidered the decision to suspend the payment (whether on an application under section</w:t>
      </w:r>
      <w:r w:rsidR="007E65AE">
        <w:t> </w:t>
      </w:r>
      <w:r w:rsidRPr="007E65AE">
        <w:t>129 or on his or her own initiative); and</w:t>
      </w:r>
    </w:p>
    <w:p w:rsidR="00312A3A" w:rsidRPr="007E65AE" w:rsidRDefault="00312A3A" w:rsidP="00312A3A">
      <w:pPr>
        <w:pStyle w:val="paragraph"/>
      </w:pPr>
      <w:r w:rsidRPr="007E65AE">
        <w:tab/>
        <w:t>(c)</w:t>
      </w:r>
      <w:r w:rsidRPr="007E65AE">
        <w:tab/>
        <w:t>as a result of the reconsideration, the Secretary is satisfied that, as at the reconsideration day:</w:t>
      </w:r>
    </w:p>
    <w:p w:rsidR="00312A3A" w:rsidRPr="007E65AE" w:rsidRDefault="00312A3A" w:rsidP="00312A3A">
      <w:pPr>
        <w:pStyle w:val="paragraphsub"/>
      </w:pPr>
      <w:r w:rsidRPr="007E65AE">
        <w:tab/>
        <w:t>(i)</w:t>
      </w:r>
      <w:r w:rsidRPr="007E65AE">
        <w:tab/>
        <w:t>the person is complying with the plan; or</w:t>
      </w:r>
    </w:p>
    <w:p w:rsidR="00312A3A" w:rsidRPr="007E65AE" w:rsidRDefault="00312A3A" w:rsidP="00312A3A">
      <w:pPr>
        <w:pStyle w:val="paragraphsub"/>
      </w:pPr>
      <w:r w:rsidRPr="007E65AE">
        <w:tab/>
        <w:t>(ii)</w:t>
      </w:r>
      <w:r w:rsidRPr="007E65AE">
        <w:tab/>
        <w:t>there are special circumstances applying, as determined in accordance with the schooling requirement determination (if any), that justify the person being unable to comply with the plan.</w:t>
      </w:r>
    </w:p>
    <w:p w:rsidR="00312A3A" w:rsidRPr="007E65AE" w:rsidRDefault="00312A3A" w:rsidP="00312A3A">
      <w:pPr>
        <w:pStyle w:val="SubsectionHead"/>
      </w:pPr>
      <w:r w:rsidRPr="007E65AE">
        <w:t>Determination that payment is payable</w:t>
      </w:r>
    </w:p>
    <w:p w:rsidR="00312A3A" w:rsidRPr="007E65AE" w:rsidRDefault="00312A3A" w:rsidP="00312A3A">
      <w:pPr>
        <w:pStyle w:val="subsection"/>
      </w:pPr>
      <w:r w:rsidRPr="007E65AE">
        <w:tab/>
        <w:t>(3)</w:t>
      </w:r>
      <w:r w:rsidRPr="007E65AE">
        <w:tab/>
        <w:t>The Secretary must determine:</w:t>
      </w:r>
    </w:p>
    <w:p w:rsidR="00312A3A" w:rsidRPr="007E65AE" w:rsidRDefault="00312A3A" w:rsidP="00312A3A">
      <w:pPr>
        <w:pStyle w:val="paragraph"/>
      </w:pPr>
      <w:r w:rsidRPr="007E65AE">
        <w:tab/>
        <w:t>(a)</w:t>
      </w:r>
      <w:r w:rsidRPr="007E65AE">
        <w:tab/>
        <w:t>that the schooling requirement payment is payable to the schooling requirement person (subject to any other provision of the social security law or the Veterans’ Entitlements Act, as the case requires); and</w:t>
      </w:r>
    </w:p>
    <w:p w:rsidR="00312A3A" w:rsidRPr="007E65AE" w:rsidRDefault="00312A3A" w:rsidP="00312A3A">
      <w:pPr>
        <w:pStyle w:val="paragraph"/>
      </w:pPr>
      <w:r w:rsidRPr="007E65AE">
        <w:tab/>
        <w:t>(b)</w:t>
      </w:r>
      <w:r w:rsidRPr="007E65AE">
        <w:tab/>
        <w:t xml:space="preserve">that any arrears resulting from the operation of this section are to be paid at a time, or times, stated in the determination under this </w:t>
      </w:r>
      <w:r w:rsidR="007E65AE">
        <w:t>subsection (</w:t>
      </w:r>
      <w:r w:rsidRPr="007E65AE">
        <w:t>or worked out in accordance with that determination).</w:t>
      </w:r>
    </w:p>
    <w:p w:rsidR="00312A3A" w:rsidRPr="007E65AE" w:rsidRDefault="00312A3A" w:rsidP="00312A3A">
      <w:pPr>
        <w:pStyle w:val="SubsectionHead"/>
      </w:pPr>
      <w:r w:rsidRPr="007E65AE">
        <w:t>Entitlement to arrears—suspension for total period of up to 13 weeks</w:t>
      </w:r>
    </w:p>
    <w:p w:rsidR="00312A3A" w:rsidRPr="007E65AE" w:rsidRDefault="00312A3A" w:rsidP="00312A3A">
      <w:pPr>
        <w:pStyle w:val="subsection"/>
      </w:pPr>
      <w:r w:rsidRPr="007E65AE">
        <w:tab/>
        <w:t>(4)</w:t>
      </w:r>
      <w:r w:rsidRPr="007E65AE">
        <w:tab/>
        <w:t>If the payment has been suspended under section</w:t>
      </w:r>
      <w:r w:rsidR="007E65AE">
        <w:t> </w:t>
      </w:r>
      <w:r w:rsidRPr="007E65AE">
        <w:t xml:space="preserve">124NF for a total period of less than 13 weeks (which need not be a continuous period) in relation to compliance with a particular compliance notice, the date of effect of the determination under </w:t>
      </w:r>
      <w:r w:rsidR="007E65AE">
        <w:t>subsection (</w:t>
      </w:r>
      <w:r w:rsidRPr="007E65AE">
        <w:t>3) is the day on which the latest suspension determination was made under section</w:t>
      </w:r>
      <w:r w:rsidR="007E65AE">
        <w:t> </w:t>
      </w:r>
      <w:r w:rsidRPr="007E65AE">
        <w:t>124NF in relation to such compliance.</w:t>
      </w:r>
    </w:p>
    <w:p w:rsidR="00312A3A" w:rsidRPr="007E65AE" w:rsidRDefault="00312A3A" w:rsidP="00312A3A">
      <w:pPr>
        <w:pStyle w:val="notetext"/>
      </w:pPr>
      <w:r w:rsidRPr="007E65AE">
        <w:t>Note:</w:t>
      </w:r>
      <w:r w:rsidRPr="007E65AE">
        <w:tab/>
        <w:t>A schooling requirement payment may be suspended more than once under section</w:t>
      </w:r>
      <w:r w:rsidR="007E65AE">
        <w:t> </w:t>
      </w:r>
      <w:r w:rsidRPr="007E65AE">
        <w:t>124NF (see subsection</w:t>
      </w:r>
      <w:r w:rsidR="007E65AE">
        <w:t> </w:t>
      </w:r>
      <w:r w:rsidRPr="007E65AE">
        <w:t>124NF(3)).</w:t>
      </w:r>
    </w:p>
    <w:p w:rsidR="00312A3A" w:rsidRPr="007E65AE" w:rsidRDefault="00312A3A" w:rsidP="00FA55AD">
      <w:pPr>
        <w:pStyle w:val="SubsectionHead"/>
      </w:pPr>
      <w:r w:rsidRPr="007E65AE">
        <w:t>Entitlement to arrears—suspension for total period of 13 weeks or more</w:t>
      </w:r>
    </w:p>
    <w:p w:rsidR="00312A3A" w:rsidRPr="007E65AE" w:rsidRDefault="00312A3A" w:rsidP="00FA55AD">
      <w:pPr>
        <w:pStyle w:val="subsection"/>
        <w:keepNext/>
        <w:keepLines/>
      </w:pPr>
      <w:r w:rsidRPr="007E65AE">
        <w:tab/>
        <w:t>(5)</w:t>
      </w:r>
      <w:r w:rsidRPr="007E65AE">
        <w:tab/>
        <w:t xml:space="preserve">If </w:t>
      </w:r>
      <w:r w:rsidR="007E65AE">
        <w:t>subsection (</w:t>
      </w:r>
      <w:r w:rsidRPr="007E65AE">
        <w:t xml:space="preserve">4) does not apply, the date of effect of the determination under </w:t>
      </w:r>
      <w:r w:rsidR="007E65AE">
        <w:t>subsection (</w:t>
      </w:r>
      <w:r w:rsidRPr="007E65AE">
        <w:t>3) is:</w:t>
      </w:r>
    </w:p>
    <w:p w:rsidR="00312A3A" w:rsidRPr="007E65AE" w:rsidRDefault="00312A3A" w:rsidP="00312A3A">
      <w:pPr>
        <w:pStyle w:val="paragraph"/>
      </w:pPr>
      <w:r w:rsidRPr="007E65AE">
        <w:tab/>
        <w:t>(a)</w:t>
      </w:r>
      <w:r w:rsidRPr="007E65AE">
        <w:tab/>
        <w:t>the reconsideration day; or</w:t>
      </w:r>
    </w:p>
    <w:p w:rsidR="00312A3A" w:rsidRPr="007E65AE" w:rsidRDefault="00312A3A" w:rsidP="00312A3A">
      <w:pPr>
        <w:pStyle w:val="paragraph"/>
      </w:pPr>
      <w:r w:rsidRPr="007E65AE">
        <w:tab/>
        <w:t>(b)</w:t>
      </w:r>
      <w:r w:rsidRPr="007E65AE">
        <w:tab/>
        <w:t>an earlier day stated by the Secretary in that determination to be appropriate, in the special circumstances of the case applying as at the reconsideration day, as determined in accordance with the schooling requirement determination (if any).</w:t>
      </w:r>
    </w:p>
    <w:p w:rsidR="00312A3A" w:rsidRPr="007E65AE" w:rsidRDefault="00312A3A" w:rsidP="00312A3A">
      <w:pPr>
        <w:pStyle w:val="subsection"/>
      </w:pPr>
      <w:r w:rsidRPr="007E65AE">
        <w:tab/>
        <w:t>(6)</w:t>
      </w:r>
      <w:r w:rsidRPr="007E65AE">
        <w:tab/>
        <w:t xml:space="preserve">For the purposes of </w:t>
      </w:r>
      <w:r w:rsidR="007E65AE">
        <w:t>subsection (</w:t>
      </w:r>
      <w:r w:rsidRPr="007E65AE">
        <w:t xml:space="preserve">5), the Secretary may vary a determination under </w:t>
      </w:r>
      <w:r w:rsidR="007E65AE">
        <w:t>subsection (</w:t>
      </w:r>
      <w:r w:rsidRPr="007E65AE">
        <w:t>3) to state an earlier date of effect, if the determination:</w:t>
      </w:r>
    </w:p>
    <w:p w:rsidR="00312A3A" w:rsidRPr="007E65AE" w:rsidRDefault="00312A3A" w:rsidP="00312A3A">
      <w:pPr>
        <w:pStyle w:val="paragraph"/>
      </w:pPr>
      <w:r w:rsidRPr="007E65AE">
        <w:tab/>
        <w:t>(a)</w:t>
      </w:r>
      <w:r w:rsidRPr="007E65AE">
        <w:tab/>
        <w:t>does not include such a statement; or</w:t>
      </w:r>
    </w:p>
    <w:p w:rsidR="00312A3A" w:rsidRPr="007E65AE" w:rsidRDefault="00312A3A" w:rsidP="00312A3A">
      <w:pPr>
        <w:pStyle w:val="paragraph"/>
      </w:pPr>
      <w:r w:rsidRPr="007E65AE">
        <w:tab/>
        <w:t>(b)</w:t>
      </w:r>
      <w:r w:rsidRPr="007E65AE">
        <w:tab/>
        <w:t>includes such a statement in relation to a later day.</w:t>
      </w:r>
    </w:p>
    <w:p w:rsidR="00312A3A" w:rsidRPr="007E65AE" w:rsidRDefault="00312A3A" w:rsidP="00312A3A">
      <w:pPr>
        <w:pStyle w:val="SubsectionHead"/>
      </w:pPr>
      <w:r w:rsidRPr="007E65AE">
        <w:t>How arrears are paid</w:t>
      </w:r>
    </w:p>
    <w:p w:rsidR="00312A3A" w:rsidRPr="007E65AE" w:rsidRDefault="00312A3A" w:rsidP="00312A3A">
      <w:pPr>
        <w:pStyle w:val="subsection"/>
      </w:pPr>
      <w:r w:rsidRPr="007E65AE">
        <w:tab/>
        <w:t>(7)</w:t>
      </w:r>
      <w:r w:rsidRPr="007E65AE">
        <w:tab/>
        <w:t xml:space="preserve">Arrears resulting from the operation of this section may be paid to the person as a lump sum payment, a series of regular payments, or otherwise, in accordance with the determination under </w:t>
      </w:r>
      <w:r w:rsidR="007E65AE">
        <w:t>subsection (</w:t>
      </w:r>
      <w:r w:rsidRPr="007E65AE">
        <w:t>3).</w:t>
      </w:r>
    </w:p>
    <w:p w:rsidR="00312A3A" w:rsidRPr="007E65AE" w:rsidRDefault="00312A3A" w:rsidP="00312A3A">
      <w:pPr>
        <w:pStyle w:val="subsection"/>
      </w:pPr>
      <w:r w:rsidRPr="007E65AE">
        <w:tab/>
        <w:t>(8)</w:t>
      </w:r>
      <w:r w:rsidRPr="007E65AE">
        <w:tab/>
        <w:t xml:space="preserve">The person is entitled to a payment, or payments, of arrears arising from the operation of this section at the time, or times, provided by the determination under </w:t>
      </w:r>
      <w:r w:rsidR="007E65AE">
        <w:t>subsection (</w:t>
      </w:r>
      <w:r w:rsidRPr="007E65AE">
        <w:t>3).</w:t>
      </w:r>
    </w:p>
    <w:p w:rsidR="00312A3A" w:rsidRPr="007E65AE" w:rsidRDefault="00312A3A" w:rsidP="00312A3A">
      <w:pPr>
        <w:pStyle w:val="SubsectionHead"/>
      </w:pPr>
      <w:r w:rsidRPr="007E65AE">
        <w:t>Non</w:t>
      </w:r>
      <w:r w:rsidR="007E65AE">
        <w:noBreakHyphen/>
      </w:r>
      <w:r w:rsidRPr="007E65AE">
        <w:t>application of general provisions for date of effect</w:t>
      </w:r>
    </w:p>
    <w:p w:rsidR="00312A3A" w:rsidRPr="007E65AE" w:rsidRDefault="00312A3A" w:rsidP="00312A3A">
      <w:pPr>
        <w:pStyle w:val="subsection"/>
      </w:pPr>
      <w:r w:rsidRPr="007E65AE">
        <w:tab/>
        <w:t>(9)</w:t>
      </w:r>
      <w:r w:rsidRPr="007E65AE">
        <w:tab/>
        <w:t>Division</w:t>
      </w:r>
      <w:r w:rsidR="007E65AE">
        <w:t> </w:t>
      </w:r>
      <w:r w:rsidRPr="007E65AE">
        <w:t>9 of Part</w:t>
      </w:r>
      <w:r w:rsidR="007E65AE">
        <w:t> </w:t>
      </w:r>
      <w:r w:rsidRPr="007E65AE">
        <w:t xml:space="preserve">3 (date of effect of determinations) does not apply in relation to a determination under </w:t>
      </w:r>
      <w:r w:rsidR="007E65AE">
        <w:t>subsection (</w:t>
      </w:r>
      <w:r w:rsidRPr="007E65AE">
        <w:t>3).</w:t>
      </w:r>
    </w:p>
    <w:p w:rsidR="00362BF5" w:rsidRPr="007E65AE" w:rsidRDefault="00362BF5" w:rsidP="00666140">
      <w:pPr>
        <w:pStyle w:val="ActHead3"/>
        <w:pageBreakBefore/>
      </w:pPr>
      <w:bookmarkStart w:id="469" w:name="_Toc507142872"/>
      <w:r w:rsidRPr="007E65AE">
        <w:rPr>
          <w:rStyle w:val="CharDivNo"/>
        </w:rPr>
        <w:t>Division</w:t>
      </w:r>
      <w:r w:rsidR="007E65AE" w:rsidRPr="007E65AE">
        <w:rPr>
          <w:rStyle w:val="CharDivNo"/>
        </w:rPr>
        <w:t> </w:t>
      </w:r>
      <w:r w:rsidRPr="007E65AE">
        <w:rPr>
          <w:rStyle w:val="CharDivNo"/>
        </w:rPr>
        <w:t>4</w:t>
      </w:r>
      <w:r w:rsidRPr="007E65AE">
        <w:t>—</w:t>
      </w:r>
      <w:r w:rsidRPr="007E65AE">
        <w:rPr>
          <w:rStyle w:val="CharDivText"/>
        </w:rPr>
        <w:t>Information about schooling</w:t>
      </w:r>
      <w:bookmarkEnd w:id="469"/>
    </w:p>
    <w:p w:rsidR="00362BF5" w:rsidRPr="007E65AE" w:rsidRDefault="00362BF5" w:rsidP="00362BF5">
      <w:pPr>
        <w:pStyle w:val="ActHead5"/>
      </w:pPr>
      <w:bookmarkStart w:id="470" w:name="_Toc507142873"/>
      <w:r w:rsidRPr="007E65AE">
        <w:rPr>
          <w:rStyle w:val="CharSectno"/>
        </w:rPr>
        <w:t>124P</w:t>
      </w:r>
      <w:r w:rsidRPr="007E65AE">
        <w:t xml:space="preserve">  Schooling requirements—information about schooling</w:t>
      </w:r>
      <w:bookmarkEnd w:id="470"/>
    </w:p>
    <w:p w:rsidR="00362BF5" w:rsidRPr="007E65AE" w:rsidRDefault="00362BF5" w:rsidP="00362BF5">
      <w:pPr>
        <w:pStyle w:val="subsection"/>
      </w:pPr>
      <w:r w:rsidRPr="007E65AE">
        <w:tab/>
        <w:t>(1)</w:t>
      </w:r>
      <w:r w:rsidRPr="007E65AE">
        <w:tab/>
        <w:t>Despite any law (whether written or unwritten) in force in a State or Territory:</w:t>
      </w:r>
    </w:p>
    <w:p w:rsidR="00362BF5" w:rsidRPr="007E65AE" w:rsidRDefault="00362BF5" w:rsidP="00362BF5">
      <w:pPr>
        <w:pStyle w:val="paragraph"/>
      </w:pPr>
      <w:r w:rsidRPr="007E65AE">
        <w:tab/>
        <w:t>(a)</w:t>
      </w:r>
      <w:r w:rsidRPr="007E65AE">
        <w:tab/>
        <w:t>a State or Territory; or</w:t>
      </w:r>
    </w:p>
    <w:p w:rsidR="00362BF5" w:rsidRPr="007E65AE" w:rsidRDefault="00362BF5" w:rsidP="00362BF5">
      <w:pPr>
        <w:pStyle w:val="paragraph"/>
      </w:pPr>
      <w:r w:rsidRPr="007E65AE">
        <w:tab/>
        <w:t>(b)</w:t>
      </w:r>
      <w:r w:rsidRPr="007E65AE">
        <w:tab/>
        <w:t>a non</w:t>
      </w:r>
      <w:r w:rsidR="007E65AE">
        <w:noBreakHyphen/>
      </w:r>
      <w:r w:rsidRPr="007E65AE">
        <w:t>government school authority; or</w:t>
      </w:r>
    </w:p>
    <w:p w:rsidR="00362BF5" w:rsidRPr="007E65AE" w:rsidRDefault="00362BF5" w:rsidP="00362BF5">
      <w:pPr>
        <w:pStyle w:val="paragraph"/>
      </w:pPr>
      <w:r w:rsidRPr="007E65AE">
        <w:tab/>
        <w:t>(c)</w:t>
      </w:r>
      <w:r w:rsidRPr="007E65AE">
        <w:tab/>
        <w:t>any other person who is responsible for the operation of one or more schools;</w:t>
      </w:r>
    </w:p>
    <w:p w:rsidR="00362BF5" w:rsidRPr="007E65AE" w:rsidRDefault="00362BF5" w:rsidP="00362BF5">
      <w:pPr>
        <w:pStyle w:val="subsection2"/>
      </w:pPr>
      <w:r w:rsidRPr="007E65AE">
        <w:t>may, for the purposes of this Part, give the Secretary information about the enrolment, or non</w:t>
      </w:r>
      <w:r w:rsidR="007E65AE">
        <w:noBreakHyphen/>
      </w:r>
      <w:r w:rsidRPr="007E65AE">
        <w:t>enrolment, of children at school.</w:t>
      </w:r>
    </w:p>
    <w:p w:rsidR="00915221" w:rsidRPr="007E65AE" w:rsidRDefault="00915221" w:rsidP="00915221">
      <w:pPr>
        <w:pStyle w:val="subsection"/>
      </w:pPr>
      <w:r w:rsidRPr="007E65AE">
        <w:tab/>
        <w:t>(2)</w:t>
      </w:r>
      <w:r w:rsidRPr="007E65AE">
        <w:tab/>
        <w:t>Despite any law (whether written or unwritten) in force in a State or Territory:</w:t>
      </w:r>
    </w:p>
    <w:p w:rsidR="00915221" w:rsidRPr="007E65AE" w:rsidRDefault="00915221" w:rsidP="00915221">
      <w:pPr>
        <w:pStyle w:val="paragraph"/>
      </w:pPr>
      <w:r w:rsidRPr="007E65AE">
        <w:tab/>
        <w:t>(a)</w:t>
      </w:r>
      <w:r w:rsidRPr="007E65AE">
        <w:tab/>
        <w:t>a State or Territory; or</w:t>
      </w:r>
    </w:p>
    <w:p w:rsidR="00915221" w:rsidRPr="007E65AE" w:rsidRDefault="00915221" w:rsidP="00915221">
      <w:pPr>
        <w:pStyle w:val="paragraph"/>
      </w:pPr>
      <w:r w:rsidRPr="007E65AE">
        <w:tab/>
        <w:t>(b)</w:t>
      </w:r>
      <w:r w:rsidRPr="007E65AE">
        <w:tab/>
        <w:t>a non</w:t>
      </w:r>
      <w:r w:rsidR="007E65AE">
        <w:noBreakHyphen/>
      </w:r>
      <w:r w:rsidRPr="007E65AE">
        <w:t>government school authority; or</w:t>
      </w:r>
    </w:p>
    <w:p w:rsidR="00915221" w:rsidRPr="007E65AE" w:rsidRDefault="00915221" w:rsidP="00915221">
      <w:pPr>
        <w:pStyle w:val="paragraph"/>
      </w:pPr>
      <w:r w:rsidRPr="007E65AE">
        <w:tab/>
        <w:t>(c)</w:t>
      </w:r>
      <w:r w:rsidRPr="007E65AE">
        <w:tab/>
        <w:t>any other person who is responsible for the operation of one or more schools;</w:t>
      </w:r>
    </w:p>
    <w:p w:rsidR="00915221" w:rsidRPr="007E65AE" w:rsidRDefault="00915221" w:rsidP="00915221">
      <w:pPr>
        <w:pStyle w:val="subsection2"/>
      </w:pPr>
      <w:r w:rsidRPr="007E65AE">
        <w:t>may, for the purposes of this Part, give the Secretary information about either or both of the following:</w:t>
      </w:r>
    </w:p>
    <w:p w:rsidR="00915221" w:rsidRPr="007E65AE" w:rsidRDefault="00915221" w:rsidP="00915221">
      <w:pPr>
        <w:pStyle w:val="paragraph"/>
      </w:pPr>
      <w:r w:rsidRPr="007E65AE">
        <w:tab/>
        <w:t>(d)</w:t>
      </w:r>
      <w:r w:rsidRPr="007E65AE">
        <w:tab/>
        <w:t>the attendance, or non</w:t>
      </w:r>
      <w:r w:rsidR="007E65AE">
        <w:noBreakHyphen/>
      </w:r>
      <w:r w:rsidRPr="007E65AE">
        <w:t>attendance, of children at school;</w:t>
      </w:r>
    </w:p>
    <w:p w:rsidR="00915221" w:rsidRPr="007E65AE" w:rsidRDefault="00915221" w:rsidP="00915221">
      <w:pPr>
        <w:pStyle w:val="paragraph"/>
      </w:pPr>
      <w:r w:rsidRPr="007E65AE">
        <w:tab/>
        <w:t>(e)</w:t>
      </w:r>
      <w:r w:rsidRPr="007E65AE">
        <w:tab/>
        <w:t>a person’s compliance with a compliance notice given to the person.</w:t>
      </w:r>
    </w:p>
    <w:p w:rsidR="00915221" w:rsidRPr="007E65AE" w:rsidRDefault="00915221" w:rsidP="00666140">
      <w:pPr>
        <w:pStyle w:val="ActHead3"/>
        <w:pageBreakBefore/>
      </w:pPr>
      <w:bookmarkStart w:id="471" w:name="_Toc507142874"/>
      <w:r w:rsidRPr="007E65AE">
        <w:rPr>
          <w:rStyle w:val="CharDivNo"/>
        </w:rPr>
        <w:t>Division</w:t>
      </w:r>
      <w:r w:rsidR="007E65AE" w:rsidRPr="007E65AE">
        <w:rPr>
          <w:rStyle w:val="CharDivNo"/>
        </w:rPr>
        <w:t> </w:t>
      </w:r>
      <w:r w:rsidRPr="007E65AE">
        <w:rPr>
          <w:rStyle w:val="CharDivNo"/>
        </w:rPr>
        <w:t>5</w:t>
      </w:r>
      <w:r w:rsidRPr="007E65AE">
        <w:t>—</w:t>
      </w:r>
      <w:r w:rsidRPr="007E65AE">
        <w:rPr>
          <w:rStyle w:val="CharDivText"/>
        </w:rPr>
        <w:t>General provisions</w:t>
      </w:r>
      <w:bookmarkEnd w:id="471"/>
    </w:p>
    <w:p w:rsidR="00915221" w:rsidRPr="007E65AE" w:rsidRDefault="00915221" w:rsidP="00915221">
      <w:pPr>
        <w:pStyle w:val="ActHead5"/>
      </w:pPr>
      <w:bookmarkStart w:id="472" w:name="_Toc507142875"/>
      <w:r w:rsidRPr="007E65AE">
        <w:rPr>
          <w:rStyle w:val="CharSectno"/>
        </w:rPr>
        <w:t>124PA</w:t>
      </w:r>
      <w:r w:rsidRPr="007E65AE">
        <w:t xml:space="preserve">  Relationship between Divisions of this Part</w:t>
      </w:r>
      <w:bookmarkEnd w:id="472"/>
    </w:p>
    <w:p w:rsidR="00915221" w:rsidRPr="007E65AE" w:rsidRDefault="00915221" w:rsidP="00915221">
      <w:pPr>
        <w:pStyle w:val="subsection"/>
      </w:pPr>
      <w:r w:rsidRPr="007E65AE">
        <w:tab/>
      </w:r>
      <w:r w:rsidRPr="007E65AE">
        <w:tab/>
        <w:t xml:space="preserve">No </w:t>
      </w:r>
      <w:r w:rsidR="00EE205F" w:rsidRPr="007E65AE">
        <w:t>Division</w:t>
      </w:r>
      <w:r w:rsidR="00666140" w:rsidRPr="007E65AE">
        <w:t xml:space="preserve"> </w:t>
      </w:r>
      <w:r w:rsidRPr="007E65AE">
        <w:t xml:space="preserve">of this </w:t>
      </w:r>
      <w:r w:rsidR="00EE205F" w:rsidRPr="007E65AE">
        <w:t>Part</w:t>
      </w:r>
      <w:r w:rsidR="00666140" w:rsidRPr="007E65AE">
        <w:t xml:space="preserve"> </w:t>
      </w:r>
      <w:r w:rsidRPr="007E65AE">
        <w:t xml:space="preserve">limits any other </w:t>
      </w:r>
      <w:r w:rsidR="00EE205F" w:rsidRPr="007E65AE">
        <w:t>Division</w:t>
      </w:r>
      <w:r w:rsidR="00666140" w:rsidRPr="007E65AE">
        <w:t xml:space="preserve"> </w:t>
      </w:r>
      <w:r w:rsidRPr="007E65AE">
        <w:t>of this Part.</w:t>
      </w:r>
    </w:p>
    <w:p w:rsidR="00902200" w:rsidRPr="007E65AE" w:rsidRDefault="00902200" w:rsidP="00647D06">
      <w:pPr>
        <w:pStyle w:val="ActHead2"/>
        <w:pageBreakBefore/>
      </w:pPr>
      <w:bookmarkStart w:id="473" w:name="_Toc507142876"/>
      <w:r w:rsidRPr="007E65AE">
        <w:rPr>
          <w:rStyle w:val="CharPartNo"/>
        </w:rPr>
        <w:t>Part</w:t>
      </w:r>
      <w:r w:rsidR="007E65AE" w:rsidRPr="007E65AE">
        <w:rPr>
          <w:rStyle w:val="CharPartNo"/>
        </w:rPr>
        <w:t> </w:t>
      </w:r>
      <w:r w:rsidRPr="007E65AE">
        <w:rPr>
          <w:rStyle w:val="CharPartNo"/>
        </w:rPr>
        <w:t>3D</w:t>
      </w:r>
      <w:r w:rsidRPr="007E65AE">
        <w:t>—</w:t>
      </w:r>
      <w:r w:rsidRPr="007E65AE">
        <w:rPr>
          <w:rStyle w:val="CharPartText"/>
        </w:rPr>
        <w:t>Trial of cashless welfare arrangements</w:t>
      </w:r>
      <w:bookmarkEnd w:id="473"/>
    </w:p>
    <w:p w:rsidR="00902200" w:rsidRPr="007E65AE" w:rsidRDefault="00902200" w:rsidP="00902200">
      <w:pPr>
        <w:pStyle w:val="ActHead3"/>
      </w:pPr>
      <w:bookmarkStart w:id="474" w:name="_Toc507142877"/>
      <w:r w:rsidRPr="007E65AE">
        <w:rPr>
          <w:rStyle w:val="CharDivNo"/>
        </w:rPr>
        <w:t>Division</w:t>
      </w:r>
      <w:r w:rsidR="007E65AE" w:rsidRPr="007E65AE">
        <w:rPr>
          <w:rStyle w:val="CharDivNo"/>
        </w:rPr>
        <w:t> </w:t>
      </w:r>
      <w:r w:rsidRPr="007E65AE">
        <w:rPr>
          <w:rStyle w:val="CharDivNo"/>
        </w:rPr>
        <w:t>1</w:t>
      </w:r>
      <w:r w:rsidRPr="007E65AE">
        <w:t>—</w:t>
      </w:r>
      <w:r w:rsidRPr="007E65AE">
        <w:rPr>
          <w:rStyle w:val="CharDivText"/>
        </w:rPr>
        <w:t>Introduction</w:t>
      </w:r>
      <w:bookmarkEnd w:id="474"/>
    </w:p>
    <w:p w:rsidR="00902200" w:rsidRPr="007E65AE" w:rsidRDefault="00902200" w:rsidP="00902200">
      <w:pPr>
        <w:pStyle w:val="ActHead5"/>
      </w:pPr>
      <w:bookmarkStart w:id="475" w:name="_Toc507142878"/>
      <w:r w:rsidRPr="007E65AE">
        <w:rPr>
          <w:rStyle w:val="CharSectno"/>
        </w:rPr>
        <w:t>124PB</w:t>
      </w:r>
      <w:r w:rsidRPr="007E65AE">
        <w:t xml:space="preserve">  Simplified outline</w:t>
      </w:r>
      <w:bookmarkEnd w:id="475"/>
    </w:p>
    <w:p w:rsidR="00902200" w:rsidRPr="007E65AE" w:rsidRDefault="00902200" w:rsidP="00902200">
      <w:pPr>
        <w:pStyle w:val="SOText"/>
      </w:pPr>
      <w:r w:rsidRPr="007E65AE">
        <w:t>This Part provides for the trial of cashless welfare arrangements. Recipients of certain welfare payments are subject to the trial.</w:t>
      </w:r>
    </w:p>
    <w:p w:rsidR="00902200" w:rsidRPr="007E65AE" w:rsidRDefault="00902200" w:rsidP="00902200">
      <w:pPr>
        <w:pStyle w:val="SOText"/>
      </w:pPr>
      <w:r w:rsidRPr="007E65AE">
        <w:t>During the trial, certain welfare payments will be divided into restricted and unrestricted portions, with recipients being unable to spend the restricted portions of such payments on alcohol or gambling. The amount of each portion may be varied if a community body gives a direction to the Secretary reflecting an agreement between the community body and the recipient.</w:t>
      </w:r>
    </w:p>
    <w:p w:rsidR="00902200" w:rsidRPr="007E65AE" w:rsidRDefault="00902200" w:rsidP="00902200">
      <w:pPr>
        <w:pStyle w:val="SOText"/>
      </w:pPr>
      <w:r w:rsidRPr="007E65AE">
        <w:t>Other recipients of certain welfare payments may voluntarily opt in to these cashless welfare arrangements.</w:t>
      </w:r>
    </w:p>
    <w:p w:rsidR="00902200" w:rsidRPr="007E65AE" w:rsidRDefault="00902200" w:rsidP="00902200">
      <w:pPr>
        <w:pStyle w:val="ActHead5"/>
      </w:pPr>
      <w:bookmarkStart w:id="476" w:name="_Toc507142879"/>
      <w:r w:rsidRPr="007E65AE">
        <w:rPr>
          <w:rStyle w:val="CharSectno"/>
        </w:rPr>
        <w:t>124PC</w:t>
      </w:r>
      <w:r w:rsidRPr="007E65AE">
        <w:t xml:space="preserve">  Objects</w:t>
      </w:r>
      <w:bookmarkEnd w:id="476"/>
    </w:p>
    <w:p w:rsidR="00902200" w:rsidRPr="007E65AE" w:rsidRDefault="00902200" w:rsidP="00902200">
      <w:pPr>
        <w:pStyle w:val="subsection"/>
      </w:pPr>
      <w:r w:rsidRPr="007E65AE">
        <w:tab/>
      </w:r>
      <w:r w:rsidRPr="007E65AE">
        <w:tab/>
        <w:t>The objects of this Part are to trial cashless welfare arrangements so as to:</w:t>
      </w:r>
    </w:p>
    <w:p w:rsidR="00902200" w:rsidRPr="007E65AE" w:rsidRDefault="00902200" w:rsidP="00902200">
      <w:pPr>
        <w:pStyle w:val="paragraph"/>
      </w:pPr>
      <w:r w:rsidRPr="007E65AE">
        <w:tab/>
        <w:t>(a)</w:t>
      </w:r>
      <w:r w:rsidRPr="007E65AE">
        <w:tab/>
        <w:t>reduce the amount of certain restrictable payments available to be spent on alcoholic beverages, gambling and illegal drugs; and</w:t>
      </w:r>
    </w:p>
    <w:p w:rsidR="00902200" w:rsidRPr="007E65AE" w:rsidRDefault="00902200" w:rsidP="00902200">
      <w:pPr>
        <w:pStyle w:val="paragraph"/>
      </w:pPr>
      <w:r w:rsidRPr="007E65AE">
        <w:tab/>
        <w:t>(b)</w:t>
      </w:r>
      <w:r w:rsidRPr="007E65AE">
        <w:tab/>
        <w:t>determine whether such a reduction decreases violence or harm in trial areas; and</w:t>
      </w:r>
    </w:p>
    <w:p w:rsidR="00902200" w:rsidRPr="007E65AE" w:rsidRDefault="00902200" w:rsidP="00902200">
      <w:pPr>
        <w:pStyle w:val="paragraph"/>
      </w:pPr>
      <w:r w:rsidRPr="007E65AE">
        <w:tab/>
        <w:t>(c)</w:t>
      </w:r>
      <w:r w:rsidRPr="007E65AE">
        <w:tab/>
        <w:t>determine whether such arrangements are more effective when community bodies are involved; and</w:t>
      </w:r>
    </w:p>
    <w:p w:rsidR="00902200" w:rsidRPr="007E65AE" w:rsidRDefault="00902200" w:rsidP="00902200">
      <w:pPr>
        <w:pStyle w:val="paragraph"/>
      </w:pPr>
      <w:r w:rsidRPr="007E65AE">
        <w:tab/>
        <w:t>(d)</w:t>
      </w:r>
      <w:r w:rsidRPr="007E65AE">
        <w:tab/>
        <w:t>encourage socially responsible behaviour.</w:t>
      </w:r>
    </w:p>
    <w:p w:rsidR="00902200" w:rsidRPr="007E65AE" w:rsidRDefault="00902200" w:rsidP="00902200">
      <w:pPr>
        <w:pStyle w:val="ActHead5"/>
      </w:pPr>
      <w:bookmarkStart w:id="477" w:name="_Toc507142880"/>
      <w:r w:rsidRPr="007E65AE">
        <w:rPr>
          <w:rStyle w:val="CharSectno"/>
        </w:rPr>
        <w:t>124PD</w:t>
      </w:r>
      <w:r w:rsidRPr="007E65AE">
        <w:t xml:space="preserve">  Definitions</w:t>
      </w:r>
      <w:bookmarkEnd w:id="477"/>
    </w:p>
    <w:p w:rsidR="00902200" w:rsidRPr="007E65AE" w:rsidRDefault="00902200" w:rsidP="00902200">
      <w:pPr>
        <w:pStyle w:val="subsection"/>
      </w:pPr>
      <w:r w:rsidRPr="007E65AE">
        <w:tab/>
        <w:t>(1)</w:t>
      </w:r>
      <w:r w:rsidRPr="007E65AE">
        <w:tab/>
        <w:t>In this Part:</w:t>
      </w:r>
    </w:p>
    <w:p w:rsidR="00D9784D" w:rsidRPr="007E65AE" w:rsidRDefault="00D9784D" w:rsidP="00D9784D">
      <w:pPr>
        <w:pStyle w:val="Definition"/>
        <w:rPr>
          <w:b/>
          <w:i/>
        </w:rPr>
      </w:pPr>
      <w:r w:rsidRPr="007E65AE">
        <w:rPr>
          <w:b/>
          <w:i/>
        </w:rPr>
        <w:t>Ceduna area</w:t>
      </w:r>
      <w:r w:rsidRPr="007E65AE">
        <w:t xml:space="preserve"> means Ceduna within the meaning of the </w:t>
      </w:r>
      <w:r w:rsidRPr="007E65AE">
        <w:rPr>
          <w:i/>
        </w:rPr>
        <w:t>Social Security (Administration) (Trial Area—Ceduna and Surrounding Region) Determination</w:t>
      </w:r>
      <w:r w:rsidR="007E65AE">
        <w:rPr>
          <w:i/>
        </w:rPr>
        <w:t> </w:t>
      </w:r>
      <w:r w:rsidRPr="007E65AE">
        <w:rPr>
          <w:i/>
        </w:rPr>
        <w:t>2015</w:t>
      </w:r>
      <w:r w:rsidRPr="007E65AE">
        <w:t xml:space="preserve"> as in force on 15</w:t>
      </w:r>
      <w:r w:rsidR="007E65AE">
        <w:t> </w:t>
      </w:r>
      <w:r w:rsidRPr="007E65AE">
        <w:t>March 2016 and includes the Surrounding Region (within the meaning of that determination as so in force).</w:t>
      </w:r>
    </w:p>
    <w:p w:rsidR="00902200" w:rsidRPr="007E65AE" w:rsidRDefault="00902200" w:rsidP="00902200">
      <w:pPr>
        <w:pStyle w:val="Definition"/>
      </w:pPr>
      <w:r w:rsidRPr="007E65AE">
        <w:rPr>
          <w:b/>
          <w:i/>
        </w:rPr>
        <w:t>community body</w:t>
      </w:r>
      <w:r w:rsidRPr="007E65AE">
        <w:t xml:space="preserve"> means a body authorised in an instrument made under section</w:t>
      </w:r>
      <w:r w:rsidR="007E65AE">
        <w:t> </w:t>
      </w:r>
      <w:r w:rsidRPr="007E65AE">
        <w:t>124PE.</w:t>
      </w:r>
    </w:p>
    <w:p w:rsidR="00D9784D" w:rsidRPr="007E65AE" w:rsidRDefault="00D9784D" w:rsidP="00D9784D">
      <w:pPr>
        <w:pStyle w:val="Definition"/>
        <w:rPr>
          <w:b/>
          <w:i/>
        </w:rPr>
      </w:pPr>
      <w:r w:rsidRPr="007E65AE">
        <w:rPr>
          <w:b/>
          <w:i/>
        </w:rPr>
        <w:t>East Kimberley area</w:t>
      </w:r>
      <w:r w:rsidRPr="007E65AE">
        <w:t xml:space="preserve"> means East Kimberley within the meaning of the </w:t>
      </w:r>
      <w:r w:rsidRPr="007E65AE">
        <w:rPr>
          <w:i/>
        </w:rPr>
        <w:t>Social Security (Administration) (Trial Area—East Kimberley) Determination</w:t>
      </w:r>
      <w:r w:rsidR="007E65AE">
        <w:rPr>
          <w:i/>
        </w:rPr>
        <w:t> </w:t>
      </w:r>
      <w:r w:rsidRPr="007E65AE">
        <w:rPr>
          <w:i/>
        </w:rPr>
        <w:t>2016</w:t>
      </w:r>
      <w:r w:rsidRPr="007E65AE">
        <w:t xml:space="preserve"> as in force on 26</w:t>
      </w:r>
      <w:r w:rsidR="007E65AE">
        <w:t> </w:t>
      </w:r>
      <w:r w:rsidRPr="007E65AE">
        <w:t>April 2016 and includes the areas of each of the Included Communities (within the meaning of that determination as so in force).</w:t>
      </w:r>
    </w:p>
    <w:p w:rsidR="00D9784D" w:rsidRPr="007E65AE" w:rsidRDefault="00D9784D" w:rsidP="00D9784D">
      <w:pPr>
        <w:pStyle w:val="Definition"/>
      </w:pPr>
      <w:r w:rsidRPr="007E65AE">
        <w:rPr>
          <w:b/>
          <w:i/>
        </w:rPr>
        <w:t>Goldfields</w:t>
      </w:r>
      <w:r w:rsidRPr="007E65AE">
        <w:t xml:space="preserve"> </w:t>
      </w:r>
      <w:r w:rsidRPr="007E65AE">
        <w:rPr>
          <w:b/>
          <w:i/>
        </w:rPr>
        <w:t>area</w:t>
      </w:r>
      <w:r w:rsidRPr="007E65AE">
        <w:t xml:space="preserve"> means the following Local Government Areas as at 7</w:t>
      </w:r>
      <w:r w:rsidR="007E65AE">
        <w:t> </w:t>
      </w:r>
      <w:r w:rsidRPr="007E65AE">
        <w:t>February 2018:</w:t>
      </w:r>
    </w:p>
    <w:p w:rsidR="00D9784D" w:rsidRPr="007E65AE" w:rsidRDefault="00D9784D" w:rsidP="00D9784D">
      <w:pPr>
        <w:pStyle w:val="paragraph"/>
      </w:pPr>
      <w:r w:rsidRPr="007E65AE">
        <w:tab/>
        <w:t>(a)</w:t>
      </w:r>
      <w:r w:rsidRPr="007E65AE">
        <w:tab/>
        <w:t>the Shire of Leonora;</w:t>
      </w:r>
    </w:p>
    <w:p w:rsidR="00D9784D" w:rsidRPr="007E65AE" w:rsidRDefault="00D9784D" w:rsidP="00D9784D">
      <w:pPr>
        <w:pStyle w:val="paragraph"/>
      </w:pPr>
      <w:r w:rsidRPr="007E65AE">
        <w:tab/>
        <w:t>(b)</w:t>
      </w:r>
      <w:r w:rsidRPr="007E65AE">
        <w:tab/>
        <w:t>the Shire of Laverton;</w:t>
      </w:r>
    </w:p>
    <w:p w:rsidR="00D9784D" w:rsidRPr="007E65AE" w:rsidRDefault="00D9784D" w:rsidP="00D9784D">
      <w:pPr>
        <w:pStyle w:val="paragraph"/>
      </w:pPr>
      <w:r w:rsidRPr="007E65AE">
        <w:tab/>
        <w:t>(c)</w:t>
      </w:r>
      <w:r w:rsidRPr="007E65AE">
        <w:tab/>
        <w:t>the City of Kalgoorlie</w:t>
      </w:r>
      <w:r w:rsidR="007E65AE">
        <w:noBreakHyphen/>
      </w:r>
      <w:r w:rsidRPr="007E65AE">
        <w:t>Boulder;</w:t>
      </w:r>
    </w:p>
    <w:p w:rsidR="00D9784D" w:rsidRPr="007E65AE" w:rsidRDefault="00D9784D" w:rsidP="00D9784D">
      <w:pPr>
        <w:pStyle w:val="paragraph"/>
      </w:pPr>
      <w:r w:rsidRPr="007E65AE">
        <w:tab/>
        <w:t>(d)</w:t>
      </w:r>
      <w:r w:rsidRPr="007E65AE">
        <w:tab/>
        <w:t>the Shire of Coolgardie;</w:t>
      </w:r>
    </w:p>
    <w:p w:rsidR="00D9784D" w:rsidRPr="007E65AE" w:rsidRDefault="00D9784D" w:rsidP="00D9784D">
      <w:pPr>
        <w:pStyle w:val="paragraph"/>
      </w:pPr>
      <w:r w:rsidRPr="007E65AE">
        <w:tab/>
        <w:t>(e)</w:t>
      </w:r>
      <w:r w:rsidRPr="007E65AE">
        <w:tab/>
        <w:t>the Shire of Menzies.</w:t>
      </w:r>
    </w:p>
    <w:p w:rsidR="00D9784D" w:rsidRPr="007E65AE" w:rsidRDefault="00D9784D" w:rsidP="00D9784D">
      <w:pPr>
        <w:pStyle w:val="Definition"/>
      </w:pPr>
      <w:r w:rsidRPr="007E65AE">
        <w:rPr>
          <w:b/>
          <w:i/>
        </w:rPr>
        <w:t xml:space="preserve">Local Government Areas </w:t>
      </w:r>
      <w:r w:rsidRPr="007E65AE">
        <w:t xml:space="preserve">means areas designated by the Governor of Western Australia to be a city, town or shire, in accordance with the </w:t>
      </w:r>
      <w:r w:rsidRPr="007E65AE">
        <w:rPr>
          <w:i/>
        </w:rPr>
        <w:t>Local Government Act 1995</w:t>
      </w:r>
      <w:r w:rsidRPr="007E65AE">
        <w:t xml:space="preserve"> (WA).</w:t>
      </w:r>
    </w:p>
    <w:p w:rsidR="00902200" w:rsidRPr="007E65AE" w:rsidRDefault="00902200" w:rsidP="00902200">
      <w:pPr>
        <w:pStyle w:val="Definition"/>
      </w:pPr>
      <w:r w:rsidRPr="007E65AE">
        <w:rPr>
          <w:b/>
          <w:i/>
        </w:rPr>
        <w:t>restrictable payment</w:t>
      </w:r>
      <w:r w:rsidRPr="007E65AE">
        <w:t>:</w:t>
      </w:r>
    </w:p>
    <w:p w:rsidR="00902200" w:rsidRPr="007E65AE" w:rsidRDefault="00902200" w:rsidP="00902200">
      <w:pPr>
        <w:pStyle w:val="paragraph"/>
      </w:pPr>
      <w:r w:rsidRPr="007E65AE">
        <w:tab/>
        <w:t>(a)</w:t>
      </w:r>
      <w:r w:rsidRPr="007E65AE">
        <w:tab/>
        <w:t>in relation to a trial participant, means:</w:t>
      </w:r>
    </w:p>
    <w:p w:rsidR="00902200" w:rsidRPr="007E65AE" w:rsidRDefault="00902200" w:rsidP="00902200">
      <w:pPr>
        <w:pStyle w:val="paragraphsub"/>
      </w:pPr>
      <w:r w:rsidRPr="007E65AE">
        <w:tab/>
        <w:t>(i)</w:t>
      </w:r>
      <w:r w:rsidRPr="007E65AE">
        <w:tab/>
        <w:t>a trigger payment; or</w:t>
      </w:r>
    </w:p>
    <w:p w:rsidR="00902200" w:rsidRPr="007E65AE" w:rsidRDefault="00902200" w:rsidP="00902200">
      <w:pPr>
        <w:pStyle w:val="paragraphsub"/>
      </w:pPr>
      <w:r w:rsidRPr="007E65AE">
        <w:tab/>
        <w:t>(ii)</w:t>
      </w:r>
      <w:r w:rsidRPr="007E65AE">
        <w:tab/>
        <w:t>a clean energy advance under the Family Assistance Act; or</w:t>
      </w:r>
    </w:p>
    <w:p w:rsidR="00902200" w:rsidRPr="007E65AE" w:rsidRDefault="00902200" w:rsidP="00902200">
      <w:pPr>
        <w:pStyle w:val="paragraphsub"/>
      </w:pPr>
      <w:r w:rsidRPr="007E65AE">
        <w:tab/>
        <w:t>(iii)</w:t>
      </w:r>
      <w:r w:rsidRPr="007E65AE">
        <w:tab/>
        <w:t>family tax benefit under the Family Assistance Act; or</w:t>
      </w:r>
    </w:p>
    <w:p w:rsidR="00902200" w:rsidRPr="007E65AE" w:rsidRDefault="00902200" w:rsidP="00902200">
      <w:pPr>
        <w:pStyle w:val="paragraphsub"/>
      </w:pPr>
      <w:r w:rsidRPr="007E65AE">
        <w:tab/>
        <w:t>(iv)</w:t>
      </w:r>
      <w:r w:rsidRPr="007E65AE">
        <w:tab/>
        <w:t>family tax benefit advance under the Family Assistance Administration Act; or</w:t>
      </w:r>
    </w:p>
    <w:p w:rsidR="00902200" w:rsidRPr="007E65AE" w:rsidRDefault="00902200" w:rsidP="00902200">
      <w:pPr>
        <w:pStyle w:val="paragraphsub"/>
      </w:pPr>
      <w:r w:rsidRPr="007E65AE">
        <w:tab/>
        <w:t>(v)</w:t>
      </w:r>
      <w:r w:rsidRPr="007E65AE">
        <w:tab/>
        <w:t>baby bonus under the Family Assistance Act; or</w:t>
      </w:r>
    </w:p>
    <w:p w:rsidR="00902200" w:rsidRPr="007E65AE" w:rsidRDefault="00902200" w:rsidP="00902200">
      <w:pPr>
        <w:pStyle w:val="paragraphsub"/>
      </w:pPr>
      <w:r w:rsidRPr="007E65AE">
        <w:tab/>
        <w:t>(vi)</w:t>
      </w:r>
      <w:r w:rsidRPr="007E65AE">
        <w:tab/>
        <w:t>schoolkids bonus under the Family Assistance Act; or</w:t>
      </w:r>
    </w:p>
    <w:p w:rsidR="00902200" w:rsidRPr="007E65AE" w:rsidRDefault="00902200" w:rsidP="00902200">
      <w:pPr>
        <w:pStyle w:val="paragraphsub"/>
      </w:pPr>
      <w:r w:rsidRPr="007E65AE">
        <w:tab/>
        <w:t>(vii)</w:t>
      </w:r>
      <w:r w:rsidRPr="007E65AE">
        <w:tab/>
        <w:t>stillborn baby payment under the Family Assistance Act; or</w:t>
      </w:r>
    </w:p>
    <w:p w:rsidR="00902200" w:rsidRPr="007E65AE" w:rsidRDefault="00902200" w:rsidP="00902200">
      <w:pPr>
        <w:pStyle w:val="paragraphsub"/>
      </w:pPr>
      <w:r w:rsidRPr="007E65AE">
        <w:tab/>
        <w:t>(viii)</w:t>
      </w:r>
      <w:r w:rsidRPr="007E65AE">
        <w:tab/>
        <w:t>carer allowance; or</w:t>
      </w:r>
    </w:p>
    <w:p w:rsidR="00902200" w:rsidRPr="007E65AE" w:rsidRDefault="00902200" w:rsidP="00902200">
      <w:pPr>
        <w:pStyle w:val="paragraphsub"/>
      </w:pPr>
      <w:r w:rsidRPr="007E65AE">
        <w:tab/>
        <w:t>(ix)</w:t>
      </w:r>
      <w:r w:rsidRPr="007E65AE">
        <w:tab/>
        <w:t>carer supplement; or</w:t>
      </w:r>
    </w:p>
    <w:p w:rsidR="00902200" w:rsidRPr="007E65AE" w:rsidRDefault="00902200" w:rsidP="00902200">
      <w:pPr>
        <w:pStyle w:val="paragraphsub"/>
      </w:pPr>
      <w:r w:rsidRPr="007E65AE">
        <w:tab/>
        <w:t>(x)</w:t>
      </w:r>
      <w:r w:rsidRPr="007E65AE">
        <w:tab/>
        <w:t>child disability assistance; or</w:t>
      </w:r>
    </w:p>
    <w:p w:rsidR="00902200" w:rsidRPr="007E65AE" w:rsidRDefault="00902200" w:rsidP="00902200">
      <w:pPr>
        <w:pStyle w:val="paragraphsub"/>
      </w:pPr>
      <w:r w:rsidRPr="007E65AE">
        <w:tab/>
        <w:t>(xi)</w:t>
      </w:r>
      <w:r w:rsidRPr="007E65AE">
        <w:tab/>
        <w:t>double orphan pension; or</w:t>
      </w:r>
    </w:p>
    <w:p w:rsidR="00902200" w:rsidRPr="007E65AE" w:rsidRDefault="00902200" w:rsidP="00902200">
      <w:pPr>
        <w:pStyle w:val="paragraphsub"/>
      </w:pPr>
      <w:r w:rsidRPr="007E65AE">
        <w:tab/>
        <w:t>(xii)</w:t>
      </w:r>
      <w:r w:rsidRPr="007E65AE">
        <w:tab/>
        <w:t>income support bonus; or</w:t>
      </w:r>
    </w:p>
    <w:p w:rsidR="00902200" w:rsidRPr="007E65AE" w:rsidRDefault="00902200" w:rsidP="00902200">
      <w:pPr>
        <w:pStyle w:val="paragraphsub"/>
      </w:pPr>
      <w:r w:rsidRPr="007E65AE">
        <w:tab/>
        <w:t>(xiii)</w:t>
      </w:r>
      <w:r w:rsidRPr="007E65AE">
        <w:tab/>
        <w:t>mobility allowance; or</w:t>
      </w:r>
    </w:p>
    <w:p w:rsidR="00902200" w:rsidRPr="007E65AE" w:rsidRDefault="00902200" w:rsidP="00902200">
      <w:pPr>
        <w:pStyle w:val="paragraphsub"/>
      </w:pPr>
      <w:r w:rsidRPr="007E65AE">
        <w:tab/>
        <w:t>(xiv)</w:t>
      </w:r>
      <w:r w:rsidRPr="007E65AE">
        <w:tab/>
        <w:t>pensioner education supplement; or</w:t>
      </w:r>
    </w:p>
    <w:p w:rsidR="00902200" w:rsidRPr="007E65AE" w:rsidRDefault="00902200" w:rsidP="00902200">
      <w:pPr>
        <w:pStyle w:val="paragraphsub"/>
      </w:pPr>
      <w:r w:rsidRPr="007E65AE">
        <w:tab/>
        <w:t>(xv)</w:t>
      </w:r>
      <w:r w:rsidRPr="007E65AE">
        <w:tab/>
        <w:t>a social security bereavement payment (other than a social security bereavement payment in relation to an age pension under Division</w:t>
      </w:r>
      <w:r w:rsidR="007E65AE">
        <w:t> </w:t>
      </w:r>
      <w:r w:rsidRPr="007E65AE">
        <w:t>9 of Part</w:t>
      </w:r>
      <w:r w:rsidR="007E65AE">
        <w:t> </w:t>
      </w:r>
      <w:r w:rsidRPr="007E65AE">
        <w:t>2.2 of the 1991 Act, a mature age allowance under Part</w:t>
      </w:r>
      <w:r w:rsidR="007E65AE">
        <w:t> </w:t>
      </w:r>
      <w:r w:rsidRPr="007E65AE">
        <w:t>2.12B of the 1991 Act or a special needs pension under Division</w:t>
      </w:r>
      <w:r w:rsidR="007E65AE">
        <w:t> </w:t>
      </w:r>
      <w:r w:rsidRPr="007E65AE">
        <w:t>10 of Part</w:t>
      </w:r>
      <w:r w:rsidR="007E65AE">
        <w:t> </w:t>
      </w:r>
      <w:r w:rsidRPr="007E65AE">
        <w:t>2.16 of the 1991 Act); or</w:t>
      </w:r>
    </w:p>
    <w:p w:rsidR="00902200" w:rsidRPr="007E65AE" w:rsidRDefault="00902200" w:rsidP="00902200">
      <w:pPr>
        <w:pStyle w:val="paragraphsub"/>
      </w:pPr>
      <w:r w:rsidRPr="007E65AE">
        <w:tab/>
        <w:t>(xvi)</w:t>
      </w:r>
      <w:r w:rsidRPr="007E65AE">
        <w:tab/>
        <w:t>a clean energy advance under the 1991 Act; or</w:t>
      </w:r>
    </w:p>
    <w:p w:rsidR="00902200" w:rsidRPr="007E65AE" w:rsidRDefault="00902200" w:rsidP="00902200">
      <w:pPr>
        <w:pStyle w:val="paragraphsub"/>
      </w:pPr>
      <w:r w:rsidRPr="007E65AE">
        <w:tab/>
        <w:t>(xvii)</w:t>
      </w:r>
      <w:r w:rsidRPr="007E65AE">
        <w:tab/>
        <w:t>an advance payment under Part</w:t>
      </w:r>
      <w:r w:rsidR="007E65AE">
        <w:t> </w:t>
      </w:r>
      <w:r w:rsidRPr="007E65AE">
        <w:t>2.22 of the 1991 Act; or</w:t>
      </w:r>
    </w:p>
    <w:p w:rsidR="00902200" w:rsidRPr="007E65AE" w:rsidRDefault="00902200" w:rsidP="00902200">
      <w:pPr>
        <w:pStyle w:val="paragraphsub"/>
      </w:pPr>
      <w:r w:rsidRPr="007E65AE">
        <w:tab/>
        <w:t>(xviii)</w:t>
      </w:r>
      <w:r w:rsidRPr="007E65AE">
        <w:tab/>
        <w:t>an advance pharmaceutical allowance under Part</w:t>
      </w:r>
      <w:r w:rsidR="007E65AE">
        <w:t> </w:t>
      </w:r>
      <w:r w:rsidRPr="007E65AE">
        <w:t>2.23 of the 1991 Act; or</w:t>
      </w:r>
    </w:p>
    <w:p w:rsidR="00902200" w:rsidRPr="007E65AE" w:rsidRDefault="00902200" w:rsidP="00902200">
      <w:pPr>
        <w:pStyle w:val="paragraphsub"/>
      </w:pPr>
      <w:r w:rsidRPr="007E65AE">
        <w:tab/>
        <w:t>(xix)</w:t>
      </w:r>
      <w:r w:rsidRPr="007E65AE">
        <w:tab/>
        <w:t>a mobility allowance advance under section</w:t>
      </w:r>
      <w:r w:rsidR="007E65AE">
        <w:t> </w:t>
      </w:r>
      <w:r w:rsidRPr="007E65AE">
        <w:t>1045 of the 1991 Act; or</w:t>
      </w:r>
    </w:p>
    <w:p w:rsidR="00902200" w:rsidRPr="007E65AE" w:rsidRDefault="00902200" w:rsidP="00902200">
      <w:pPr>
        <w:pStyle w:val="paragraphsub"/>
      </w:pPr>
      <w:r w:rsidRPr="007E65AE">
        <w:tab/>
        <w:t>(xx)</w:t>
      </w:r>
      <w:r w:rsidRPr="007E65AE">
        <w:tab/>
        <w:t>quarterly energy supplement under the 1991 Act; or</w:t>
      </w:r>
    </w:p>
    <w:p w:rsidR="00902200" w:rsidRPr="007E65AE" w:rsidRDefault="00902200" w:rsidP="00902200">
      <w:pPr>
        <w:pStyle w:val="paragraphsub"/>
      </w:pPr>
      <w:r w:rsidRPr="007E65AE">
        <w:tab/>
        <w:t>(xxi)</w:t>
      </w:r>
      <w:r w:rsidRPr="007E65AE">
        <w:tab/>
        <w:t>telephone allowance under Part</w:t>
      </w:r>
      <w:r w:rsidR="007E65AE">
        <w:t> </w:t>
      </w:r>
      <w:r w:rsidRPr="007E65AE">
        <w:t>2.25 of the 1991 Act; or</w:t>
      </w:r>
    </w:p>
    <w:p w:rsidR="00902200" w:rsidRPr="007E65AE" w:rsidRDefault="00902200" w:rsidP="00902200">
      <w:pPr>
        <w:pStyle w:val="paragraphsub"/>
      </w:pPr>
      <w:r w:rsidRPr="007E65AE">
        <w:tab/>
        <w:t>(xxii)</w:t>
      </w:r>
      <w:r w:rsidRPr="007E65AE">
        <w:tab/>
        <w:t>utilities allowance under Part</w:t>
      </w:r>
      <w:r w:rsidR="007E65AE">
        <w:t> </w:t>
      </w:r>
      <w:r w:rsidRPr="007E65AE">
        <w:t>2.25A of the 1991 Act; or</w:t>
      </w:r>
    </w:p>
    <w:p w:rsidR="00902200" w:rsidRPr="007E65AE" w:rsidRDefault="00902200" w:rsidP="00902200">
      <w:pPr>
        <w:pStyle w:val="paragraphsub"/>
      </w:pPr>
      <w:r w:rsidRPr="007E65AE">
        <w:tab/>
        <w:t>(xxiii)</w:t>
      </w:r>
      <w:r w:rsidRPr="007E65AE">
        <w:tab/>
        <w:t>a payment under the scheme known as the ABSTUDY scheme that includes an amount identified as pensioner education supplement; or</w:t>
      </w:r>
    </w:p>
    <w:p w:rsidR="00902200" w:rsidRPr="007E65AE" w:rsidRDefault="00902200" w:rsidP="00902200">
      <w:pPr>
        <w:pStyle w:val="paragraph"/>
      </w:pPr>
      <w:r w:rsidRPr="007E65AE">
        <w:tab/>
        <w:t>(b)</w:t>
      </w:r>
      <w:r w:rsidRPr="007E65AE">
        <w:tab/>
        <w:t>in relation to a voluntary participant, means:</w:t>
      </w:r>
    </w:p>
    <w:p w:rsidR="00902200" w:rsidRPr="007E65AE" w:rsidRDefault="00902200" w:rsidP="00902200">
      <w:pPr>
        <w:pStyle w:val="paragraphsub"/>
      </w:pPr>
      <w:r w:rsidRPr="007E65AE">
        <w:tab/>
        <w:t>(i)</w:t>
      </w:r>
      <w:r w:rsidRPr="007E65AE">
        <w:tab/>
        <w:t xml:space="preserve">a payment of a kind listed in </w:t>
      </w:r>
      <w:r w:rsidR="007E65AE">
        <w:t>paragraph (</w:t>
      </w:r>
      <w:r w:rsidRPr="007E65AE">
        <w:t>a); or</w:t>
      </w:r>
    </w:p>
    <w:p w:rsidR="00902200" w:rsidRPr="007E65AE" w:rsidRDefault="00902200" w:rsidP="00902200">
      <w:pPr>
        <w:pStyle w:val="paragraphsub"/>
      </w:pPr>
      <w:r w:rsidRPr="007E65AE">
        <w:tab/>
        <w:t>(ii)</w:t>
      </w:r>
      <w:r w:rsidRPr="007E65AE">
        <w:tab/>
        <w:t>an age pension; or</w:t>
      </w:r>
    </w:p>
    <w:p w:rsidR="00902200" w:rsidRPr="007E65AE" w:rsidRDefault="00902200" w:rsidP="00902200">
      <w:pPr>
        <w:pStyle w:val="paragraphsub"/>
      </w:pPr>
      <w:r w:rsidRPr="007E65AE">
        <w:tab/>
        <w:t>(iii)</w:t>
      </w:r>
      <w:r w:rsidRPr="007E65AE">
        <w:tab/>
        <w:t>a social security bereavement payment in relation to an age pension under Division</w:t>
      </w:r>
      <w:r w:rsidR="007E65AE">
        <w:t> </w:t>
      </w:r>
      <w:r w:rsidRPr="007E65AE">
        <w:t>9 of Part</w:t>
      </w:r>
      <w:r w:rsidR="007E65AE">
        <w:t> </w:t>
      </w:r>
      <w:r w:rsidRPr="007E65AE">
        <w:t>2.2 of the 1991 Act.</w:t>
      </w:r>
    </w:p>
    <w:p w:rsidR="00902200" w:rsidRPr="007E65AE" w:rsidRDefault="00902200" w:rsidP="00902200">
      <w:pPr>
        <w:pStyle w:val="Definition"/>
      </w:pPr>
      <w:r w:rsidRPr="007E65AE">
        <w:rPr>
          <w:b/>
          <w:i/>
        </w:rPr>
        <w:t>restricted portion</w:t>
      </w:r>
      <w:r w:rsidRPr="007E65AE">
        <w:t>, in relation to a restrictable payment, has the meaning given by section</w:t>
      </w:r>
      <w:r w:rsidR="007E65AE">
        <w:t> </w:t>
      </w:r>
      <w:r w:rsidRPr="007E65AE">
        <w:t>124PJ.</w:t>
      </w:r>
    </w:p>
    <w:p w:rsidR="00D9784D" w:rsidRPr="007E65AE" w:rsidRDefault="00D9784D" w:rsidP="00D9784D">
      <w:pPr>
        <w:pStyle w:val="Definition"/>
      </w:pPr>
      <w:r w:rsidRPr="007E65AE">
        <w:rPr>
          <w:b/>
          <w:i/>
        </w:rPr>
        <w:t>trial area</w:t>
      </w:r>
      <w:r w:rsidRPr="007E65AE">
        <w:t xml:space="preserve"> means the following:</w:t>
      </w:r>
    </w:p>
    <w:p w:rsidR="00D9784D" w:rsidRPr="007E65AE" w:rsidRDefault="00D9784D" w:rsidP="00D9784D">
      <w:pPr>
        <w:pStyle w:val="paragraph"/>
      </w:pPr>
      <w:r w:rsidRPr="007E65AE">
        <w:tab/>
        <w:t>(a)</w:t>
      </w:r>
      <w:r w:rsidRPr="007E65AE">
        <w:tab/>
        <w:t>the Ceduna area;</w:t>
      </w:r>
    </w:p>
    <w:p w:rsidR="00D9784D" w:rsidRPr="007E65AE" w:rsidRDefault="00D9784D" w:rsidP="00D9784D">
      <w:pPr>
        <w:pStyle w:val="paragraph"/>
      </w:pPr>
      <w:r w:rsidRPr="007E65AE">
        <w:tab/>
        <w:t>(b)</w:t>
      </w:r>
      <w:r w:rsidRPr="007E65AE">
        <w:tab/>
        <w:t>the East Kimberley area;</w:t>
      </w:r>
    </w:p>
    <w:p w:rsidR="00D9784D" w:rsidRPr="007E65AE" w:rsidRDefault="00D9784D" w:rsidP="00D9784D">
      <w:pPr>
        <w:pStyle w:val="paragraph"/>
      </w:pPr>
      <w:r w:rsidRPr="007E65AE">
        <w:tab/>
        <w:t>(c)</w:t>
      </w:r>
      <w:r w:rsidRPr="007E65AE">
        <w:tab/>
        <w:t>the Goldfields area;</w:t>
      </w:r>
    </w:p>
    <w:p w:rsidR="00D9784D" w:rsidRPr="007E65AE" w:rsidRDefault="00D9784D" w:rsidP="00D9784D">
      <w:pPr>
        <w:pStyle w:val="subsection2"/>
      </w:pPr>
      <w:r w:rsidRPr="007E65AE">
        <w:t xml:space="preserve">other than any part of such an area determined in an instrument under </w:t>
      </w:r>
      <w:r w:rsidR="007E65AE">
        <w:t>subsection (</w:t>
      </w:r>
      <w:r w:rsidRPr="007E65AE">
        <w:t>2).</w:t>
      </w:r>
    </w:p>
    <w:p w:rsidR="00902200" w:rsidRPr="007E65AE" w:rsidRDefault="00902200" w:rsidP="00902200">
      <w:pPr>
        <w:pStyle w:val="Definition"/>
      </w:pPr>
      <w:r w:rsidRPr="007E65AE">
        <w:rPr>
          <w:b/>
          <w:i/>
        </w:rPr>
        <w:t>trial participant</w:t>
      </w:r>
      <w:r w:rsidRPr="007E65AE">
        <w:t>: see subsection</w:t>
      </w:r>
      <w:r w:rsidR="007E65AE">
        <w:t> </w:t>
      </w:r>
      <w:r w:rsidRPr="007E65AE">
        <w:t>124PG(2).</w:t>
      </w:r>
    </w:p>
    <w:p w:rsidR="00902200" w:rsidRPr="007E65AE" w:rsidRDefault="00902200" w:rsidP="00902200">
      <w:pPr>
        <w:pStyle w:val="Definition"/>
      </w:pPr>
      <w:r w:rsidRPr="007E65AE">
        <w:rPr>
          <w:b/>
          <w:i/>
        </w:rPr>
        <w:t>trigger payment</w:t>
      </w:r>
      <w:r w:rsidRPr="007E65AE">
        <w:t xml:space="preserve"> means:</w:t>
      </w:r>
    </w:p>
    <w:p w:rsidR="00902200" w:rsidRPr="007E65AE" w:rsidRDefault="00902200" w:rsidP="00902200">
      <w:pPr>
        <w:pStyle w:val="paragraph"/>
      </w:pPr>
      <w:r w:rsidRPr="007E65AE">
        <w:tab/>
        <w:t>(a)</w:t>
      </w:r>
      <w:r w:rsidRPr="007E65AE">
        <w:tab/>
        <w:t>a social security benefit (other than a mature age allowance under Part</w:t>
      </w:r>
      <w:r w:rsidR="007E65AE">
        <w:t> </w:t>
      </w:r>
      <w:r w:rsidRPr="007E65AE">
        <w:t>2.12B of the 1991 Act); or</w:t>
      </w:r>
    </w:p>
    <w:p w:rsidR="00902200" w:rsidRPr="007E65AE" w:rsidRDefault="00902200" w:rsidP="00902200">
      <w:pPr>
        <w:pStyle w:val="paragraph"/>
      </w:pPr>
      <w:r w:rsidRPr="007E65AE">
        <w:tab/>
        <w:t>(b)</w:t>
      </w:r>
      <w:r w:rsidRPr="007E65AE">
        <w:tab/>
        <w:t>a social security pension of the following kinds:</w:t>
      </w:r>
    </w:p>
    <w:p w:rsidR="00902200" w:rsidRPr="007E65AE" w:rsidRDefault="00902200" w:rsidP="00902200">
      <w:pPr>
        <w:pStyle w:val="paragraphsub"/>
      </w:pPr>
      <w:r w:rsidRPr="007E65AE">
        <w:tab/>
        <w:t>(i)</w:t>
      </w:r>
      <w:r w:rsidRPr="007E65AE">
        <w:tab/>
        <w:t>a carer payment;</w:t>
      </w:r>
    </w:p>
    <w:p w:rsidR="00902200" w:rsidRPr="007E65AE" w:rsidRDefault="00902200" w:rsidP="00902200">
      <w:pPr>
        <w:pStyle w:val="paragraphsub"/>
      </w:pPr>
      <w:r w:rsidRPr="007E65AE">
        <w:tab/>
        <w:t>(ii)</w:t>
      </w:r>
      <w:r w:rsidRPr="007E65AE">
        <w:tab/>
        <w:t>a bereavement allowance, so long as the recipient has not yet reached pension age;</w:t>
      </w:r>
    </w:p>
    <w:p w:rsidR="00902200" w:rsidRPr="007E65AE" w:rsidRDefault="00902200" w:rsidP="00902200">
      <w:pPr>
        <w:pStyle w:val="paragraphsub"/>
      </w:pPr>
      <w:r w:rsidRPr="007E65AE">
        <w:tab/>
        <w:t>(iii)</w:t>
      </w:r>
      <w:r w:rsidRPr="007E65AE">
        <w:tab/>
        <w:t>a disability support pension;</w:t>
      </w:r>
    </w:p>
    <w:p w:rsidR="00902200" w:rsidRPr="007E65AE" w:rsidRDefault="00902200" w:rsidP="00902200">
      <w:pPr>
        <w:pStyle w:val="paragraphsub"/>
      </w:pPr>
      <w:r w:rsidRPr="007E65AE">
        <w:tab/>
        <w:t>(iv)</w:t>
      </w:r>
      <w:r w:rsidRPr="007E65AE">
        <w:tab/>
        <w:t>a pension PP (single);</w:t>
      </w:r>
    </w:p>
    <w:p w:rsidR="00902200" w:rsidRPr="007E65AE" w:rsidRDefault="00902200" w:rsidP="00902200">
      <w:pPr>
        <w:pStyle w:val="paragraphsub"/>
      </w:pPr>
      <w:r w:rsidRPr="007E65AE">
        <w:tab/>
        <w:t>(v)</w:t>
      </w:r>
      <w:r w:rsidRPr="007E65AE">
        <w:tab/>
        <w:t>a widow B pension;</w:t>
      </w:r>
    </w:p>
    <w:p w:rsidR="00902200" w:rsidRPr="007E65AE" w:rsidRDefault="00902200" w:rsidP="00902200">
      <w:pPr>
        <w:pStyle w:val="paragraphsub"/>
      </w:pPr>
      <w:r w:rsidRPr="007E65AE">
        <w:tab/>
        <w:t>(vi)</w:t>
      </w:r>
      <w:r w:rsidRPr="007E65AE">
        <w:tab/>
        <w:t>a wife pension; or</w:t>
      </w:r>
    </w:p>
    <w:p w:rsidR="00902200" w:rsidRPr="007E65AE" w:rsidRDefault="00902200" w:rsidP="00902200">
      <w:pPr>
        <w:pStyle w:val="paragraph"/>
      </w:pPr>
      <w:r w:rsidRPr="007E65AE">
        <w:tab/>
        <w:t>(c)</w:t>
      </w:r>
      <w:r w:rsidRPr="007E65AE">
        <w:tab/>
        <w:t>a payment under the scheme known as the ABSTUDY scheme that includes an amount identified as living allowance.</w:t>
      </w:r>
    </w:p>
    <w:p w:rsidR="00902200" w:rsidRPr="007E65AE" w:rsidRDefault="00902200" w:rsidP="00902200">
      <w:pPr>
        <w:pStyle w:val="Definition"/>
      </w:pPr>
      <w:r w:rsidRPr="007E65AE">
        <w:rPr>
          <w:b/>
          <w:i/>
        </w:rPr>
        <w:t>unrestricted portion</w:t>
      </w:r>
      <w:r w:rsidRPr="007E65AE">
        <w:t>, in relation to a restrictable payment, has the meaning given by section</w:t>
      </w:r>
      <w:r w:rsidR="007E65AE">
        <w:t> </w:t>
      </w:r>
      <w:r w:rsidRPr="007E65AE">
        <w:t>124PJ.</w:t>
      </w:r>
    </w:p>
    <w:p w:rsidR="00902200" w:rsidRPr="007E65AE" w:rsidRDefault="00902200" w:rsidP="00902200">
      <w:pPr>
        <w:pStyle w:val="Definition"/>
      </w:pPr>
      <w:r w:rsidRPr="007E65AE">
        <w:rPr>
          <w:b/>
          <w:i/>
        </w:rPr>
        <w:t>voluntary participant</w:t>
      </w:r>
      <w:r w:rsidRPr="007E65AE">
        <w:t>: see subsection</w:t>
      </w:r>
      <w:r w:rsidR="007E65AE">
        <w:t> </w:t>
      </w:r>
      <w:r w:rsidRPr="007E65AE">
        <w:t>124PH(3).</w:t>
      </w:r>
    </w:p>
    <w:p w:rsidR="00902200" w:rsidRPr="007E65AE" w:rsidRDefault="00902200" w:rsidP="00902200">
      <w:pPr>
        <w:pStyle w:val="Definition"/>
      </w:pPr>
      <w:r w:rsidRPr="007E65AE">
        <w:rPr>
          <w:b/>
          <w:i/>
        </w:rPr>
        <w:t>welfare restricted bank account</w:t>
      </w:r>
      <w:r w:rsidRPr="007E65AE">
        <w:t xml:space="preserve"> means a bank account of a kind determined by a legislative instrument made under section</w:t>
      </w:r>
      <w:r w:rsidR="007E65AE">
        <w:t> </w:t>
      </w:r>
      <w:r w:rsidRPr="007E65AE">
        <w:t>124PP.</w:t>
      </w:r>
    </w:p>
    <w:p w:rsidR="00902200" w:rsidRPr="007E65AE" w:rsidRDefault="00902200" w:rsidP="00902200">
      <w:pPr>
        <w:pStyle w:val="subsection"/>
        <w:rPr>
          <w:rFonts w:eastAsiaTheme="minorHAnsi"/>
        </w:rPr>
      </w:pPr>
      <w:r w:rsidRPr="007E65AE">
        <w:rPr>
          <w:rFonts w:eastAsiaTheme="minorHAnsi"/>
        </w:rPr>
        <w:tab/>
      </w:r>
      <w:r w:rsidR="00D9784D" w:rsidRPr="007E65AE">
        <w:t>(2)</w:t>
      </w:r>
      <w:r w:rsidR="00D9784D" w:rsidRPr="007E65AE">
        <w:tab/>
        <w:t xml:space="preserve">The Minister may, by legislative instrument, determine a part of an area for the purposes of the definition of </w:t>
      </w:r>
      <w:r w:rsidR="00D9784D" w:rsidRPr="007E65AE">
        <w:rPr>
          <w:b/>
          <w:i/>
        </w:rPr>
        <w:t xml:space="preserve">trial area </w:t>
      </w:r>
      <w:r w:rsidR="00D9784D" w:rsidRPr="007E65AE">
        <w:t xml:space="preserve">in </w:t>
      </w:r>
      <w:r w:rsidR="007E65AE">
        <w:t>subsection (</w:t>
      </w:r>
      <w:r w:rsidR="00D9784D" w:rsidRPr="007E65AE">
        <w:t>1).</w:t>
      </w:r>
    </w:p>
    <w:p w:rsidR="00902200" w:rsidRPr="007E65AE" w:rsidRDefault="00902200" w:rsidP="00902200">
      <w:pPr>
        <w:pStyle w:val="ActHead5"/>
        <w:rPr>
          <w:rFonts w:eastAsiaTheme="minorHAnsi"/>
        </w:rPr>
      </w:pPr>
      <w:bookmarkStart w:id="478" w:name="_Toc507142881"/>
      <w:r w:rsidRPr="007E65AE">
        <w:rPr>
          <w:rStyle w:val="CharSectno"/>
          <w:rFonts w:eastAsiaTheme="minorHAnsi"/>
        </w:rPr>
        <w:t>124PE</w:t>
      </w:r>
      <w:r w:rsidRPr="007E65AE">
        <w:rPr>
          <w:rFonts w:eastAsiaTheme="minorHAnsi"/>
        </w:rPr>
        <w:t xml:space="preserve">  Community body</w:t>
      </w:r>
      <w:bookmarkEnd w:id="478"/>
    </w:p>
    <w:p w:rsidR="00902200" w:rsidRPr="007E65AE" w:rsidRDefault="00902200" w:rsidP="00902200">
      <w:pPr>
        <w:pStyle w:val="subsection"/>
        <w:rPr>
          <w:rFonts w:eastAsiaTheme="minorHAnsi"/>
        </w:rPr>
      </w:pPr>
      <w:r w:rsidRPr="007E65AE">
        <w:rPr>
          <w:rFonts w:eastAsiaTheme="minorHAnsi"/>
        </w:rPr>
        <w:tab/>
      </w:r>
      <w:r w:rsidRPr="007E65AE">
        <w:rPr>
          <w:rFonts w:eastAsiaTheme="minorHAnsi"/>
        </w:rPr>
        <w:tab/>
        <w:t xml:space="preserve">The Minister may, by legislative instrument, authorise a body, whether incorporated or unincorporated, as a </w:t>
      </w:r>
      <w:r w:rsidRPr="007E65AE">
        <w:rPr>
          <w:rFonts w:eastAsiaTheme="minorHAnsi"/>
          <w:b/>
          <w:bCs/>
          <w:i/>
          <w:iCs/>
        </w:rPr>
        <w:t>community body</w:t>
      </w:r>
      <w:r w:rsidRPr="007E65AE">
        <w:rPr>
          <w:rFonts w:eastAsiaTheme="minorHAnsi"/>
        </w:rPr>
        <w:t xml:space="preserve"> if the body provides, or intends to provide, services relating to the care, protection, welfare or safety of adults, children or families.</w:t>
      </w:r>
    </w:p>
    <w:p w:rsidR="00902200" w:rsidRPr="007E65AE" w:rsidRDefault="00902200" w:rsidP="00647D06">
      <w:pPr>
        <w:pStyle w:val="ActHead3"/>
        <w:pageBreakBefore/>
      </w:pPr>
      <w:bookmarkStart w:id="479" w:name="_Toc507142882"/>
      <w:r w:rsidRPr="007E65AE">
        <w:rPr>
          <w:rStyle w:val="CharDivNo"/>
        </w:rPr>
        <w:t>Division</w:t>
      </w:r>
      <w:r w:rsidR="007E65AE" w:rsidRPr="007E65AE">
        <w:rPr>
          <w:rStyle w:val="CharDivNo"/>
        </w:rPr>
        <w:t> </w:t>
      </w:r>
      <w:r w:rsidRPr="007E65AE">
        <w:rPr>
          <w:rStyle w:val="CharDivNo"/>
        </w:rPr>
        <w:t>2</w:t>
      </w:r>
      <w:r w:rsidRPr="007E65AE">
        <w:t>—</w:t>
      </w:r>
      <w:r w:rsidRPr="007E65AE">
        <w:rPr>
          <w:rStyle w:val="CharDivText"/>
        </w:rPr>
        <w:t>Persons subject to cashless welfare arrangements</w:t>
      </w:r>
      <w:bookmarkEnd w:id="479"/>
    </w:p>
    <w:p w:rsidR="00902200" w:rsidRPr="007E65AE" w:rsidRDefault="00902200" w:rsidP="00902200">
      <w:pPr>
        <w:pStyle w:val="ActHead4"/>
      </w:pPr>
      <w:bookmarkStart w:id="480" w:name="_Toc507142883"/>
      <w:r w:rsidRPr="007E65AE">
        <w:rPr>
          <w:rStyle w:val="CharSubdNo"/>
        </w:rPr>
        <w:t>Subdivision A</w:t>
      </w:r>
      <w:r w:rsidRPr="007E65AE">
        <w:t>—</w:t>
      </w:r>
      <w:r w:rsidRPr="007E65AE">
        <w:rPr>
          <w:rStyle w:val="CharSubdText"/>
        </w:rPr>
        <w:t>Trial of cashless welfare arrangements</w:t>
      </w:r>
      <w:bookmarkEnd w:id="480"/>
    </w:p>
    <w:p w:rsidR="00902200" w:rsidRPr="007E65AE" w:rsidRDefault="00902200" w:rsidP="00902200">
      <w:pPr>
        <w:pStyle w:val="ActHead5"/>
      </w:pPr>
      <w:bookmarkStart w:id="481" w:name="_Toc507142884"/>
      <w:r w:rsidRPr="007E65AE">
        <w:rPr>
          <w:rStyle w:val="CharSectno"/>
        </w:rPr>
        <w:t>124PF</w:t>
      </w:r>
      <w:r w:rsidRPr="007E65AE">
        <w:t xml:space="preserve">  Trial of cashless welfare arrangements</w:t>
      </w:r>
      <w:bookmarkEnd w:id="481"/>
    </w:p>
    <w:p w:rsidR="00902200" w:rsidRPr="007E65AE" w:rsidRDefault="00902200" w:rsidP="00902200">
      <w:pPr>
        <w:pStyle w:val="subsection"/>
      </w:pPr>
      <w:r w:rsidRPr="007E65AE">
        <w:tab/>
        <w:t>(1)</w:t>
      </w:r>
      <w:r w:rsidRPr="007E65AE">
        <w:tab/>
        <w:t>Cashless welfare arrangements are to be trialled during the period:</w:t>
      </w:r>
    </w:p>
    <w:p w:rsidR="00902200" w:rsidRPr="007E65AE" w:rsidRDefault="00902200" w:rsidP="00902200">
      <w:pPr>
        <w:pStyle w:val="paragraph"/>
      </w:pPr>
      <w:r w:rsidRPr="007E65AE">
        <w:tab/>
        <w:t>(a)</w:t>
      </w:r>
      <w:r w:rsidRPr="007E65AE">
        <w:tab/>
        <w:t>beginning on 1</w:t>
      </w:r>
      <w:r w:rsidR="007E65AE">
        <w:t> </w:t>
      </w:r>
      <w:r w:rsidRPr="007E65AE">
        <w:t>February 2016; and</w:t>
      </w:r>
    </w:p>
    <w:p w:rsidR="00902200" w:rsidRPr="007E65AE" w:rsidRDefault="00902200" w:rsidP="00902200">
      <w:pPr>
        <w:pStyle w:val="paragraph"/>
      </w:pPr>
      <w:r w:rsidRPr="007E65AE">
        <w:tab/>
        <w:t>(b)</w:t>
      </w:r>
      <w:r w:rsidRPr="007E65AE">
        <w:tab/>
        <w:t>ending on 30</w:t>
      </w:r>
      <w:r w:rsidR="007E65AE">
        <w:t> </w:t>
      </w:r>
      <w:r w:rsidRPr="007E65AE">
        <w:t xml:space="preserve">June </w:t>
      </w:r>
      <w:r w:rsidR="00D9784D" w:rsidRPr="007E65AE">
        <w:t>2019</w:t>
      </w:r>
      <w:r w:rsidRPr="007E65AE">
        <w:t>.</w:t>
      </w:r>
    </w:p>
    <w:p w:rsidR="00902200" w:rsidRPr="007E65AE" w:rsidRDefault="00902200" w:rsidP="00902200">
      <w:pPr>
        <w:pStyle w:val="subsection"/>
      </w:pPr>
      <w:r w:rsidRPr="007E65AE">
        <w:tab/>
        <w:t>(2)</w:t>
      </w:r>
      <w:r w:rsidRPr="007E65AE">
        <w:tab/>
        <w:t xml:space="preserve">The trial is to occur in </w:t>
      </w:r>
      <w:r w:rsidR="00BD460C" w:rsidRPr="007E65AE">
        <w:t>the</w:t>
      </w:r>
      <w:r w:rsidRPr="007E65AE">
        <w:t xml:space="preserve"> trial areas.</w:t>
      </w:r>
    </w:p>
    <w:p w:rsidR="00902200" w:rsidRPr="007E65AE" w:rsidRDefault="00902200" w:rsidP="00902200">
      <w:pPr>
        <w:pStyle w:val="subsection"/>
      </w:pPr>
      <w:r w:rsidRPr="007E65AE">
        <w:tab/>
        <w:t>(3)</w:t>
      </w:r>
      <w:r w:rsidRPr="007E65AE">
        <w:tab/>
        <w:t>The trial is to include no more than 10,000 trial participants.</w:t>
      </w:r>
    </w:p>
    <w:p w:rsidR="00902200" w:rsidRPr="007E65AE" w:rsidRDefault="00902200" w:rsidP="00902200">
      <w:pPr>
        <w:pStyle w:val="ActHead5"/>
      </w:pPr>
      <w:bookmarkStart w:id="482" w:name="_Toc507142885"/>
      <w:r w:rsidRPr="007E65AE">
        <w:rPr>
          <w:rStyle w:val="CharSectno"/>
        </w:rPr>
        <w:t>124PG</w:t>
      </w:r>
      <w:r w:rsidRPr="007E65AE">
        <w:t xml:space="preserve">  Trial participants</w:t>
      </w:r>
      <w:bookmarkEnd w:id="482"/>
    </w:p>
    <w:p w:rsidR="00902200" w:rsidRPr="007E65AE" w:rsidRDefault="00902200" w:rsidP="00902200">
      <w:pPr>
        <w:pStyle w:val="subsection"/>
      </w:pPr>
      <w:r w:rsidRPr="007E65AE">
        <w:tab/>
        <w:t>(1)</w:t>
      </w:r>
      <w:r w:rsidRPr="007E65AE">
        <w:tab/>
        <w:t>The Minister may, by legislative instrument, determine whether a particular trigger payment is to apply:</w:t>
      </w:r>
    </w:p>
    <w:p w:rsidR="00902200" w:rsidRPr="007E65AE" w:rsidRDefault="00902200" w:rsidP="00902200">
      <w:pPr>
        <w:pStyle w:val="paragraph"/>
      </w:pPr>
      <w:r w:rsidRPr="007E65AE">
        <w:tab/>
        <w:t>(a)</w:t>
      </w:r>
      <w:r w:rsidRPr="007E65AE">
        <w:tab/>
        <w:t>both:</w:t>
      </w:r>
    </w:p>
    <w:p w:rsidR="00902200" w:rsidRPr="007E65AE" w:rsidRDefault="00902200" w:rsidP="00902200">
      <w:pPr>
        <w:pStyle w:val="paragraphsub"/>
      </w:pPr>
      <w:r w:rsidRPr="007E65AE">
        <w:tab/>
        <w:t>(i)</w:t>
      </w:r>
      <w:r w:rsidRPr="007E65AE">
        <w:tab/>
        <w:t>in respect of a particular class of person; and</w:t>
      </w:r>
    </w:p>
    <w:p w:rsidR="00902200" w:rsidRPr="007E65AE" w:rsidRDefault="00902200" w:rsidP="00902200">
      <w:pPr>
        <w:pStyle w:val="paragraphsub"/>
      </w:pPr>
      <w:r w:rsidRPr="007E65AE">
        <w:tab/>
        <w:t>(ii)</w:t>
      </w:r>
      <w:r w:rsidRPr="007E65AE">
        <w:tab/>
        <w:t>in relation to a particular trial area; or</w:t>
      </w:r>
    </w:p>
    <w:p w:rsidR="00902200" w:rsidRPr="007E65AE" w:rsidRDefault="00902200" w:rsidP="00902200">
      <w:pPr>
        <w:pStyle w:val="paragraph"/>
      </w:pPr>
      <w:r w:rsidRPr="007E65AE">
        <w:tab/>
        <w:t>(b)</w:t>
      </w:r>
      <w:r w:rsidRPr="007E65AE">
        <w:tab/>
        <w:t>in relation to a particular trial area.</w:t>
      </w:r>
    </w:p>
    <w:p w:rsidR="00902200" w:rsidRPr="007E65AE" w:rsidRDefault="00902200" w:rsidP="00902200">
      <w:pPr>
        <w:pStyle w:val="subsection"/>
      </w:pPr>
      <w:r w:rsidRPr="007E65AE">
        <w:tab/>
        <w:t>(2)</w:t>
      </w:r>
      <w:r w:rsidRPr="007E65AE">
        <w:tab/>
        <w:t xml:space="preserve">A person is a </w:t>
      </w:r>
      <w:r w:rsidRPr="007E65AE">
        <w:rPr>
          <w:b/>
          <w:i/>
        </w:rPr>
        <w:t>trial participant</w:t>
      </w:r>
      <w:r w:rsidRPr="007E65AE">
        <w:t xml:space="preserve"> if:</w:t>
      </w:r>
    </w:p>
    <w:p w:rsidR="00902200" w:rsidRPr="007E65AE" w:rsidRDefault="00902200" w:rsidP="00902200">
      <w:pPr>
        <w:pStyle w:val="paragraph"/>
      </w:pPr>
      <w:r w:rsidRPr="007E65AE">
        <w:tab/>
        <w:t>(a)</w:t>
      </w:r>
      <w:r w:rsidRPr="007E65AE">
        <w:tab/>
        <w:t>all of the following apply:</w:t>
      </w:r>
    </w:p>
    <w:p w:rsidR="00902200" w:rsidRPr="007E65AE" w:rsidRDefault="00902200" w:rsidP="00902200">
      <w:pPr>
        <w:pStyle w:val="paragraphsub"/>
      </w:pPr>
      <w:r w:rsidRPr="007E65AE">
        <w:tab/>
        <w:t>(i)</w:t>
      </w:r>
      <w:r w:rsidRPr="007E65AE">
        <w:tab/>
        <w:t xml:space="preserve">a legislative instrument made under </w:t>
      </w:r>
      <w:r w:rsidR="007E65AE">
        <w:t>subsection (</w:t>
      </w:r>
      <w:r w:rsidRPr="007E65AE">
        <w:t>1) determines that a particular trigger payment applies in respect of a particular class of person and in relation to a particular trial area;</w:t>
      </w:r>
    </w:p>
    <w:p w:rsidR="00902200" w:rsidRPr="007E65AE" w:rsidRDefault="00902200" w:rsidP="00902200">
      <w:pPr>
        <w:pStyle w:val="paragraphsub"/>
      </w:pPr>
      <w:r w:rsidRPr="007E65AE">
        <w:tab/>
        <w:t>(ii)</w:t>
      </w:r>
      <w:r w:rsidRPr="007E65AE">
        <w:tab/>
        <w:t>a person falls within the particular class of person specified in the legislative instrument;</w:t>
      </w:r>
    </w:p>
    <w:p w:rsidR="00902200" w:rsidRPr="007E65AE" w:rsidRDefault="00902200" w:rsidP="00902200">
      <w:pPr>
        <w:pStyle w:val="paragraphsub"/>
      </w:pPr>
      <w:r w:rsidRPr="007E65AE">
        <w:tab/>
        <w:t>(iii)</w:t>
      </w:r>
      <w:r w:rsidRPr="007E65AE">
        <w:tab/>
        <w:t>the person’s usual place of residence was, is or becomes within the particular trial area specified in the legislative instrument; or</w:t>
      </w:r>
    </w:p>
    <w:p w:rsidR="00902200" w:rsidRPr="007E65AE" w:rsidRDefault="00902200" w:rsidP="00902200">
      <w:pPr>
        <w:pStyle w:val="paragraph"/>
      </w:pPr>
      <w:r w:rsidRPr="007E65AE">
        <w:tab/>
        <w:t>(b)</w:t>
      </w:r>
      <w:r w:rsidRPr="007E65AE">
        <w:tab/>
        <w:t>all of the following apply:</w:t>
      </w:r>
    </w:p>
    <w:p w:rsidR="00902200" w:rsidRPr="007E65AE" w:rsidRDefault="00902200" w:rsidP="00902200">
      <w:pPr>
        <w:pStyle w:val="paragraphsub"/>
      </w:pPr>
      <w:r w:rsidRPr="007E65AE">
        <w:tab/>
        <w:t>(i)</w:t>
      </w:r>
      <w:r w:rsidRPr="007E65AE">
        <w:tab/>
        <w:t xml:space="preserve">a legislative instrument made under </w:t>
      </w:r>
      <w:r w:rsidR="007E65AE">
        <w:t>subsection (</w:t>
      </w:r>
      <w:r w:rsidRPr="007E65AE">
        <w:t>1) determines that a particular trigger payment applies in relation to a particular trial area;</w:t>
      </w:r>
    </w:p>
    <w:p w:rsidR="00902200" w:rsidRPr="007E65AE" w:rsidRDefault="00902200" w:rsidP="00902200">
      <w:pPr>
        <w:pStyle w:val="paragraphsub"/>
      </w:pPr>
      <w:r w:rsidRPr="007E65AE">
        <w:tab/>
        <w:t>(ii)</w:t>
      </w:r>
      <w:r w:rsidRPr="007E65AE">
        <w:tab/>
        <w:t>the person receives the particular trigger payment;</w:t>
      </w:r>
    </w:p>
    <w:p w:rsidR="00902200" w:rsidRPr="007E65AE" w:rsidRDefault="00902200" w:rsidP="00902200">
      <w:pPr>
        <w:pStyle w:val="paragraphsub"/>
      </w:pPr>
      <w:r w:rsidRPr="007E65AE">
        <w:tab/>
        <w:t>(iii)</w:t>
      </w:r>
      <w:r w:rsidRPr="007E65AE">
        <w:tab/>
        <w:t>the person’s usual place of residence was, is or becomes within the particular trial area.</w:t>
      </w:r>
    </w:p>
    <w:p w:rsidR="00902200" w:rsidRPr="007E65AE" w:rsidRDefault="00902200" w:rsidP="00902200">
      <w:pPr>
        <w:pStyle w:val="subsection"/>
      </w:pPr>
      <w:r w:rsidRPr="007E65AE">
        <w:tab/>
        <w:t>(3)</w:t>
      </w:r>
      <w:r w:rsidRPr="007E65AE">
        <w:tab/>
        <w:t xml:space="preserve">To avoid doubt, for the purposes of </w:t>
      </w:r>
      <w:r w:rsidR="007E65AE">
        <w:t>subsection (</w:t>
      </w:r>
      <w:r w:rsidRPr="007E65AE">
        <w:t>2):</w:t>
      </w:r>
    </w:p>
    <w:p w:rsidR="00902200" w:rsidRPr="007E65AE" w:rsidRDefault="00902200" w:rsidP="00902200">
      <w:pPr>
        <w:pStyle w:val="paragraph"/>
      </w:pPr>
      <w:r w:rsidRPr="007E65AE">
        <w:tab/>
        <w:t>(a)</w:t>
      </w:r>
      <w:r w:rsidRPr="007E65AE">
        <w:tab/>
        <w:t xml:space="preserve">if a person’s usual place of residence is within a particular trial area, the person is a </w:t>
      </w:r>
      <w:r w:rsidRPr="007E65AE">
        <w:rPr>
          <w:b/>
          <w:i/>
        </w:rPr>
        <w:t>trial participant</w:t>
      </w:r>
      <w:r w:rsidRPr="007E65AE">
        <w:t xml:space="preserve"> on and after the day that the legislative instrument takes effect in relation to the particular trial area; and</w:t>
      </w:r>
    </w:p>
    <w:p w:rsidR="00902200" w:rsidRPr="007E65AE" w:rsidRDefault="00902200" w:rsidP="00902200">
      <w:pPr>
        <w:pStyle w:val="paragraph"/>
      </w:pPr>
      <w:r w:rsidRPr="007E65AE">
        <w:tab/>
        <w:t>(b)</w:t>
      </w:r>
      <w:r w:rsidRPr="007E65AE">
        <w:tab/>
        <w:t xml:space="preserve">if a person’s usual place of residence becomes within the particular trial area, the person is a </w:t>
      </w:r>
      <w:r w:rsidRPr="007E65AE">
        <w:rPr>
          <w:b/>
          <w:i/>
        </w:rPr>
        <w:t>trial participant</w:t>
      </w:r>
      <w:r w:rsidRPr="007E65AE">
        <w:t xml:space="preserve"> on and after the day that the person’s usual place of residence is within the particular trial area.</w:t>
      </w:r>
    </w:p>
    <w:p w:rsidR="00902200" w:rsidRPr="007E65AE" w:rsidRDefault="00902200" w:rsidP="00902200">
      <w:pPr>
        <w:pStyle w:val="ActHead4"/>
      </w:pPr>
      <w:bookmarkStart w:id="483" w:name="_Toc507142886"/>
      <w:r w:rsidRPr="007E65AE">
        <w:rPr>
          <w:rStyle w:val="CharSubdNo"/>
        </w:rPr>
        <w:t>Subdivision B</w:t>
      </w:r>
      <w:r w:rsidRPr="007E65AE">
        <w:t>—</w:t>
      </w:r>
      <w:r w:rsidRPr="007E65AE">
        <w:rPr>
          <w:rStyle w:val="CharSubdText"/>
        </w:rPr>
        <w:t>Voluntary participation in cashless welfare arrangements</w:t>
      </w:r>
      <w:bookmarkEnd w:id="483"/>
    </w:p>
    <w:p w:rsidR="00902200" w:rsidRPr="007E65AE" w:rsidRDefault="00902200" w:rsidP="00902200">
      <w:pPr>
        <w:pStyle w:val="ActHead5"/>
      </w:pPr>
      <w:bookmarkStart w:id="484" w:name="_Toc507142887"/>
      <w:r w:rsidRPr="007E65AE">
        <w:rPr>
          <w:rStyle w:val="CharSectno"/>
        </w:rPr>
        <w:t>124PH</w:t>
      </w:r>
      <w:r w:rsidRPr="007E65AE">
        <w:t xml:space="preserve">  Voluntary participants</w:t>
      </w:r>
      <w:bookmarkEnd w:id="484"/>
    </w:p>
    <w:p w:rsidR="00902200" w:rsidRPr="007E65AE" w:rsidRDefault="00902200" w:rsidP="00902200">
      <w:pPr>
        <w:pStyle w:val="subsection"/>
      </w:pPr>
      <w:r w:rsidRPr="007E65AE">
        <w:tab/>
        <w:t>(1)</w:t>
      </w:r>
      <w:r w:rsidRPr="007E65AE">
        <w:tab/>
        <w:t>A person may notify the Secretary, orally or in writing, that the person wishes to be subject to cashless welfare arrangements if:</w:t>
      </w:r>
    </w:p>
    <w:p w:rsidR="00902200" w:rsidRPr="007E65AE" w:rsidRDefault="00902200" w:rsidP="00902200">
      <w:pPr>
        <w:pStyle w:val="paragraph"/>
      </w:pPr>
      <w:r w:rsidRPr="007E65AE">
        <w:tab/>
        <w:t>(a)</w:t>
      </w:r>
      <w:r w:rsidRPr="007E65AE">
        <w:tab/>
        <w:t xml:space="preserve">the person receives a restrictable payment of a kind mentioned in </w:t>
      </w:r>
      <w:r w:rsidR="007E65AE">
        <w:t>paragraph (</w:t>
      </w:r>
      <w:r w:rsidRPr="007E65AE">
        <w:t>b) of the definition of that expression; and</w:t>
      </w:r>
    </w:p>
    <w:p w:rsidR="00902200" w:rsidRPr="007E65AE" w:rsidRDefault="00902200" w:rsidP="00902200">
      <w:pPr>
        <w:pStyle w:val="paragraph"/>
      </w:pPr>
      <w:r w:rsidRPr="007E65AE">
        <w:tab/>
        <w:t>(b)</w:t>
      </w:r>
      <w:r w:rsidRPr="007E65AE">
        <w:tab/>
        <w:t>the person’s usual place of residence is within a trial area; and</w:t>
      </w:r>
    </w:p>
    <w:p w:rsidR="00902200" w:rsidRPr="007E65AE" w:rsidRDefault="00902200" w:rsidP="00902200">
      <w:pPr>
        <w:pStyle w:val="paragraph"/>
      </w:pPr>
      <w:r w:rsidRPr="007E65AE">
        <w:tab/>
        <w:t>(c)</w:t>
      </w:r>
      <w:r w:rsidRPr="007E65AE">
        <w:tab/>
        <w:t>the person is not otherwise a trial participant.</w:t>
      </w:r>
    </w:p>
    <w:p w:rsidR="00902200" w:rsidRPr="007E65AE" w:rsidRDefault="00902200" w:rsidP="00902200">
      <w:pPr>
        <w:pStyle w:val="subsection"/>
      </w:pPr>
      <w:r w:rsidRPr="007E65AE">
        <w:tab/>
        <w:t>(2)</w:t>
      </w:r>
      <w:r w:rsidRPr="007E65AE">
        <w:tab/>
        <w:t>A person may withdraw the notification at any time.</w:t>
      </w:r>
    </w:p>
    <w:p w:rsidR="00902200" w:rsidRPr="007E65AE" w:rsidRDefault="00902200" w:rsidP="00902200">
      <w:pPr>
        <w:pStyle w:val="subsection"/>
      </w:pPr>
      <w:r w:rsidRPr="007E65AE">
        <w:tab/>
        <w:t>(3)</w:t>
      </w:r>
      <w:r w:rsidRPr="007E65AE">
        <w:tab/>
        <w:t xml:space="preserve">Until a person withdraws his or her notification, the person is a </w:t>
      </w:r>
      <w:r w:rsidRPr="007E65AE">
        <w:rPr>
          <w:b/>
          <w:i/>
        </w:rPr>
        <w:t>voluntary participant</w:t>
      </w:r>
      <w:r w:rsidRPr="007E65AE">
        <w:t>, unless:</w:t>
      </w:r>
    </w:p>
    <w:p w:rsidR="00902200" w:rsidRPr="007E65AE" w:rsidRDefault="00902200" w:rsidP="00902200">
      <w:pPr>
        <w:pStyle w:val="paragraph"/>
      </w:pPr>
      <w:r w:rsidRPr="007E65AE">
        <w:tab/>
        <w:t>(a)</w:t>
      </w:r>
      <w:r w:rsidRPr="007E65AE">
        <w:tab/>
        <w:t>a legislative instrument made under section</w:t>
      </w:r>
      <w:r w:rsidR="007E65AE">
        <w:t> </w:t>
      </w:r>
      <w:r w:rsidRPr="007E65AE">
        <w:t>124PI applies in relation to the person; or</w:t>
      </w:r>
    </w:p>
    <w:p w:rsidR="00902200" w:rsidRPr="007E65AE" w:rsidRDefault="00902200" w:rsidP="00902200">
      <w:pPr>
        <w:pStyle w:val="paragraph"/>
      </w:pPr>
      <w:r w:rsidRPr="007E65AE">
        <w:tab/>
        <w:t>(b)</w:t>
      </w:r>
      <w:r w:rsidRPr="007E65AE">
        <w:tab/>
        <w:t xml:space="preserve">the Secretary determines that the person is not to be subject to cashless welfare arrangements under </w:t>
      </w:r>
      <w:r w:rsidR="007E65AE">
        <w:t>subsection (</w:t>
      </w:r>
      <w:r w:rsidRPr="007E65AE">
        <w:t>4).</w:t>
      </w:r>
    </w:p>
    <w:p w:rsidR="00902200" w:rsidRPr="007E65AE" w:rsidRDefault="00902200" w:rsidP="00902200">
      <w:pPr>
        <w:pStyle w:val="subsection"/>
      </w:pPr>
      <w:r w:rsidRPr="007E65AE">
        <w:tab/>
        <w:t>(4)</w:t>
      </w:r>
      <w:r w:rsidRPr="007E65AE">
        <w:tab/>
        <w:t>The Secretary may determine that a person who is a voluntary participant is not to be subject to cashless welfare arrangements. If the Secretary makes such a determination, the Secretary must notify the person, in writing, accordingly.</w:t>
      </w:r>
    </w:p>
    <w:p w:rsidR="00902200" w:rsidRPr="007E65AE" w:rsidRDefault="00902200" w:rsidP="00902200">
      <w:pPr>
        <w:pStyle w:val="ActHead5"/>
      </w:pPr>
      <w:bookmarkStart w:id="485" w:name="_Toc507142888"/>
      <w:r w:rsidRPr="007E65AE">
        <w:rPr>
          <w:rStyle w:val="CharSectno"/>
        </w:rPr>
        <w:t>124PI</w:t>
      </w:r>
      <w:r w:rsidRPr="007E65AE">
        <w:t xml:space="preserve">  Minister may determine that persons may not be voluntary participants</w:t>
      </w:r>
      <w:bookmarkEnd w:id="485"/>
    </w:p>
    <w:p w:rsidR="00902200" w:rsidRPr="007E65AE" w:rsidRDefault="00902200" w:rsidP="00902200">
      <w:pPr>
        <w:pStyle w:val="subsection"/>
      </w:pPr>
      <w:r w:rsidRPr="007E65AE">
        <w:tab/>
      </w:r>
      <w:r w:rsidRPr="007E65AE">
        <w:tab/>
        <w:t>The Minister may, by legislative instrument, determine that a particular class of person may not be a voluntary participant.</w:t>
      </w:r>
    </w:p>
    <w:p w:rsidR="00902200" w:rsidRPr="007E65AE" w:rsidRDefault="00902200" w:rsidP="00647D06">
      <w:pPr>
        <w:pStyle w:val="ActHead3"/>
        <w:pageBreakBefore/>
      </w:pPr>
      <w:bookmarkStart w:id="486" w:name="_Toc507142889"/>
      <w:r w:rsidRPr="007E65AE">
        <w:rPr>
          <w:rStyle w:val="CharDivNo"/>
        </w:rPr>
        <w:t>Division</w:t>
      </w:r>
      <w:r w:rsidR="007E65AE" w:rsidRPr="007E65AE">
        <w:rPr>
          <w:rStyle w:val="CharDivNo"/>
        </w:rPr>
        <w:t> </w:t>
      </w:r>
      <w:r w:rsidRPr="007E65AE">
        <w:rPr>
          <w:rStyle w:val="CharDivNo"/>
        </w:rPr>
        <w:t>3</w:t>
      </w:r>
      <w:r w:rsidRPr="007E65AE">
        <w:t>—</w:t>
      </w:r>
      <w:r w:rsidRPr="007E65AE">
        <w:rPr>
          <w:rStyle w:val="CharDivText"/>
        </w:rPr>
        <w:t>Cashless welfare arrangement rules</w:t>
      </w:r>
      <w:bookmarkEnd w:id="486"/>
    </w:p>
    <w:p w:rsidR="00902200" w:rsidRPr="007E65AE" w:rsidRDefault="00902200" w:rsidP="00902200">
      <w:pPr>
        <w:pStyle w:val="ActHead4"/>
      </w:pPr>
      <w:bookmarkStart w:id="487" w:name="_Toc507142890"/>
      <w:r w:rsidRPr="007E65AE">
        <w:rPr>
          <w:rStyle w:val="CharSubdNo"/>
        </w:rPr>
        <w:t>Subdivision A</w:t>
      </w:r>
      <w:r w:rsidRPr="007E65AE">
        <w:t>—</w:t>
      </w:r>
      <w:r w:rsidRPr="007E65AE">
        <w:rPr>
          <w:rStyle w:val="CharSubdText"/>
        </w:rPr>
        <w:t>Splitting and payment of restrictable payments</w:t>
      </w:r>
      <w:bookmarkEnd w:id="487"/>
    </w:p>
    <w:p w:rsidR="00902200" w:rsidRPr="007E65AE" w:rsidRDefault="00902200" w:rsidP="00902200">
      <w:pPr>
        <w:pStyle w:val="ActHead5"/>
      </w:pPr>
      <w:bookmarkStart w:id="488" w:name="_Toc507142891"/>
      <w:r w:rsidRPr="007E65AE">
        <w:rPr>
          <w:rStyle w:val="CharSectno"/>
        </w:rPr>
        <w:t>124PJ</w:t>
      </w:r>
      <w:r w:rsidRPr="007E65AE">
        <w:t xml:space="preserve">  Restrictable payment to be split into restricted and unrestricted portions</w:t>
      </w:r>
      <w:bookmarkEnd w:id="488"/>
    </w:p>
    <w:p w:rsidR="00902200" w:rsidRPr="007E65AE" w:rsidRDefault="00902200" w:rsidP="00902200">
      <w:pPr>
        <w:pStyle w:val="subsection"/>
      </w:pPr>
      <w:r w:rsidRPr="007E65AE">
        <w:tab/>
        <w:t>(1)</w:t>
      </w:r>
      <w:r w:rsidRPr="007E65AE">
        <w:tab/>
        <w:t>If an instalment of a restrictable payment is payable to a trial participant or voluntary participant:</w:t>
      </w:r>
    </w:p>
    <w:p w:rsidR="00902200" w:rsidRPr="007E65AE" w:rsidRDefault="00902200" w:rsidP="00902200">
      <w:pPr>
        <w:pStyle w:val="paragraph"/>
      </w:pPr>
      <w:r w:rsidRPr="007E65AE">
        <w:tab/>
        <w:t>(a)</w:t>
      </w:r>
      <w:r w:rsidRPr="007E65AE">
        <w:tab/>
        <w:t xml:space="preserve">80% of the gross amount of the payment is restricted (the </w:t>
      </w:r>
      <w:r w:rsidRPr="007E65AE">
        <w:rPr>
          <w:b/>
          <w:i/>
        </w:rPr>
        <w:t>restricted portion</w:t>
      </w:r>
      <w:r w:rsidRPr="007E65AE">
        <w:t>); and</w:t>
      </w:r>
    </w:p>
    <w:p w:rsidR="00902200" w:rsidRPr="007E65AE" w:rsidRDefault="00902200" w:rsidP="00902200">
      <w:pPr>
        <w:pStyle w:val="paragraph"/>
      </w:pPr>
      <w:r w:rsidRPr="007E65AE">
        <w:tab/>
        <w:t>(b)</w:t>
      </w:r>
      <w:r w:rsidRPr="007E65AE">
        <w:tab/>
        <w:t xml:space="preserve">20% of the gross amount of the payment is unrestricted (the </w:t>
      </w:r>
      <w:r w:rsidRPr="007E65AE">
        <w:rPr>
          <w:b/>
          <w:i/>
        </w:rPr>
        <w:t>unrestricted portion</w:t>
      </w:r>
      <w:r w:rsidRPr="007E65AE">
        <w:t>).</w:t>
      </w:r>
    </w:p>
    <w:p w:rsidR="00902200" w:rsidRPr="007E65AE" w:rsidRDefault="00902200" w:rsidP="00902200">
      <w:pPr>
        <w:pStyle w:val="subsection"/>
      </w:pPr>
      <w:r w:rsidRPr="007E65AE">
        <w:tab/>
        <w:t>(2)</w:t>
      </w:r>
      <w:r w:rsidRPr="007E65AE">
        <w:tab/>
        <w:t>If a restrictable payment is payable to a trial participant or voluntary participant otherwise than by instalments, 100% of the gross amount of the payment is restricted.</w:t>
      </w:r>
    </w:p>
    <w:p w:rsidR="00902200" w:rsidRPr="007E65AE" w:rsidRDefault="00902200" w:rsidP="00902200">
      <w:pPr>
        <w:pStyle w:val="subsection"/>
      </w:pPr>
      <w:r w:rsidRPr="007E65AE">
        <w:tab/>
        <w:t>(3)</w:t>
      </w:r>
      <w:r w:rsidRPr="007E65AE">
        <w:tab/>
        <w:t xml:space="preserve">The Minister may, by legislative instrument, vary the percentage amounts in </w:t>
      </w:r>
      <w:r w:rsidR="007E65AE">
        <w:t>paragraphs (</w:t>
      </w:r>
      <w:r w:rsidRPr="007E65AE">
        <w:t xml:space="preserve">1)(a) and (b) and </w:t>
      </w:r>
      <w:r w:rsidR="007E65AE">
        <w:t>subsection (</w:t>
      </w:r>
      <w:r w:rsidRPr="007E65AE">
        <w:t>2).</w:t>
      </w:r>
    </w:p>
    <w:p w:rsidR="00902200" w:rsidRPr="007E65AE" w:rsidRDefault="00902200" w:rsidP="00902200">
      <w:pPr>
        <w:pStyle w:val="subsection"/>
      </w:pPr>
      <w:r w:rsidRPr="007E65AE">
        <w:tab/>
        <w:t>(4)</w:t>
      </w:r>
      <w:r w:rsidRPr="007E65AE">
        <w:tab/>
        <w:t>The Minister may, by legislative instrument, determine whether the varied percentage amounts are to apply:</w:t>
      </w:r>
    </w:p>
    <w:p w:rsidR="00902200" w:rsidRPr="007E65AE" w:rsidRDefault="00902200" w:rsidP="00902200">
      <w:pPr>
        <w:pStyle w:val="paragraph"/>
      </w:pPr>
      <w:r w:rsidRPr="007E65AE">
        <w:tab/>
        <w:t>(a)</w:t>
      </w:r>
      <w:r w:rsidRPr="007E65AE">
        <w:tab/>
        <w:t>both:</w:t>
      </w:r>
    </w:p>
    <w:p w:rsidR="00902200" w:rsidRPr="007E65AE" w:rsidRDefault="00902200" w:rsidP="00902200">
      <w:pPr>
        <w:pStyle w:val="paragraphsub"/>
      </w:pPr>
      <w:r w:rsidRPr="007E65AE">
        <w:tab/>
        <w:t>(i)</w:t>
      </w:r>
      <w:r w:rsidRPr="007E65AE">
        <w:tab/>
        <w:t>in respect of a particular class of person; and</w:t>
      </w:r>
    </w:p>
    <w:p w:rsidR="00902200" w:rsidRPr="007E65AE" w:rsidRDefault="00902200" w:rsidP="00902200">
      <w:pPr>
        <w:pStyle w:val="paragraphsub"/>
      </w:pPr>
      <w:r w:rsidRPr="007E65AE">
        <w:tab/>
        <w:t>(ii)</w:t>
      </w:r>
      <w:r w:rsidRPr="007E65AE">
        <w:tab/>
        <w:t>in relation to a particular trial area; or</w:t>
      </w:r>
    </w:p>
    <w:p w:rsidR="00902200" w:rsidRPr="007E65AE" w:rsidRDefault="00902200" w:rsidP="00902200">
      <w:pPr>
        <w:pStyle w:val="paragraph"/>
      </w:pPr>
      <w:r w:rsidRPr="007E65AE">
        <w:tab/>
        <w:t>(b)</w:t>
      </w:r>
      <w:r w:rsidRPr="007E65AE">
        <w:tab/>
        <w:t>in relation to a particular trial area.</w:t>
      </w:r>
    </w:p>
    <w:p w:rsidR="00902200" w:rsidRPr="007E65AE" w:rsidRDefault="00902200" w:rsidP="00902200">
      <w:pPr>
        <w:pStyle w:val="subsection"/>
      </w:pPr>
      <w:r w:rsidRPr="007E65AE">
        <w:tab/>
        <w:t>(5)</w:t>
      </w:r>
      <w:r w:rsidRPr="007E65AE">
        <w:tab/>
        <w:t>This section is subject to section</w:t>
      </w:r>
      <w:r w:rsidR="007E65AE">
        <w:t> </w:t>
      </w:r>
      <w:r w:rsidRPr="007E65AE">
        <w:t>124PK.</w:t>
      </w:r>
    </w:p>
    <w:p w:rsidR="00902200" w:rsidRPr="007E65AE" w:rsidRDefault="00902200" w:rsidP="00902200">
      <w:pPr>
        <w:pStyle w:val="ActHead5"/>
      </w:pPr>
      <w:bookmarkStart w:id="489" w:name="_Toc507142892"/>
      <w:r w:rsidRPr="007E65AE">
        <w:rPr>
          <w:rStyle w:val="CharSectno"/>
        </w:rPr>
        <w:t>124PK</w:t>
      </w:r>
      <w:r w:rsidRPr="007E65AE">
        <w:t xml:space="preserve">  Secretary must comply with directions given by a community body</w:t>
      </w:r>
      <w:bookmarkEnd w:id="489"/>
    </w:p>
    <w:p w:rsidR="00902200" w:rsidRPr="007E65AE" w:rsidRDefault="00902200" w:rsidP="00902200">
      <w:pPr>
        <w:pStyle w:val="subsection"/>
      </w:pPr>
      <w:r w:rsidRPr="007E65AE">
        <w:tab/>
        <w:t>(1)</w:t>
      </w:r>
      <w:r w:rsidRPr="007E65AE">
        <w:tab/>
        <w:t>A community body may give the Secretary a written direction to vary the percentage amounts in paragraphs 124PJ(1)(a) and (b) that apply in respect of restrictable payments made to a trial participant or voluntary participant after the direction is given.</w:t>
      </w:r>
    </w:p>
    <w:p w:rsidR="00902200" w:rsidRPr="007E65AE" w:rsidRDefault="00902200" w:rsidP="00902200">
      <w:pPr>
        <w:pStyle w:val="notetext"/>
      </w:pPr>
      <w:r w:rsidRPr="007E65AE">
        <w:t>Note:</w:t>
      </w:r>
      <w:r w:rsidRPr="007E65AE">
        <w:tab/>
        <w:t>Paragraphs 124PJ(1)(a) and (b) set out the percentage amounts for splitting a restrictable payment into a restricted portion and an unrestricted portion, respectively.</w:t>
      </w:r>
    </w:p>
    <w:p w:rsidR="00902200" w:rsidRPr="007E65AE" w:rsidRDefault="00902200" w:rsidP="00902200">
      <w:pPr>
        <w:pStyle w:val="subsection"/>
      </w:pPr>
      <w:r w:rsidRPr="007E65AE">
        <w:tab/>
        <w:t>(2)</w:t>
      </w:r>
      <w:r w:rsidRPr="007E65AE">
        <w:tab/>
        <w:t>A written direction relating to a trial participant or voluntary participant:</w:t>
      </w:r>
    </w:p>
    <w:p w:rsidR="00902200" w:rsidRPr="007E65AE" w:rsidRDefault="00902200" w:rsidP="00902200">
      <w:pPr>
        <w:pStyle w:val="paragraph"/>
      </w:pPr>
      <w:r w:rsidRPr="007E65AE">
        <w:tab/>
        <w:t>(a)</w:t>
      </w:r>
      <w:r w:rsidRPr="007E65AE">
        <w:tab/>
        <w:t>must reflect an agreement between the community body and the trial participant or voluntary participant; and</w:t>
      </w:r>
    </w:p>
    <w:p w:rsidR="00902200" w:rsidRPr="007E65AE" w:rsidRDefault="00902200" w:rsidP="00902200">
      <w:pPr>
        <w:pStyle w:val="paragraph"/>
      </w:pPr>
      <w:r w:rsidRPr="007E65AE">
        <w:tab/>
        <w:t>(b)</w:t>
      </w:r>
      <w:r w:rsidRPr="007E65AE">
        <w:tab/>
        <w:t>may only be changed by the community body with the agreement of the trial participant or voluntary participant; and</w:t>
      </w:r>
    </w:p>
    <w:p w:rsidR="00902200" w:rsidRPr="007E65AE" w:rsidRDefault="00902200" w:rsidP="00902200">
      <w:pPr>
        <w:pStyle w:val="paragraph"/>
      </w:pPr>
      <w:r w:rsidRPr="007E65AE">
        <w:tab/>
        <w:t>(c)</w:t>
      </w:r>
      <w:r w:rsidRPr="007E65AE">
        <w:tab/>
        <w:t>must be revoked by the community body if there is no longer agreement between the body and the trial participant or voluntary participant; and</w:t>
      </w:r>
    </w:p>
    <w:p w:rsidR="00902200" w:rsidRPr="007E65AE" w:rsidRDefault="00902200" w:rsidP="00902200">
      <w:pPr>
        <w:pStyle w:val="paragraph"/>
      </w:pPr>
      <w:r w:rsidRPr="007E65AE">
        <w:tab/>
        <w:t>(d)</w:t>
      </w:r>
      <w:r w:rsidRPr="007E65AE">
        <w:tab/>
        <w:t>ceases to have effect on and after the day that the community body stops being authorised as a community body.</w:t>
      </w:r>
    </w:p>
    <w:p w:rsidR="00902200" w:rsidRPr="007E65AE" w:rsidRDefault="00902200" w:rsidP="00902200">
      <w:pPr>
        <w:pStyle w:val="subsection"/>
      </w:pPr>
      <w:r w:rsidRPr="007E65AE">
        <w:tab/>
        <w:t>(3)</w:t>
      </w:r>
      <w:r w:rsidRPr="007E65AE">
        <w:tab/>
        <w:t>The percentage amounts specified in the written direction:</w:t>
      </w:r>
    </w:p>
    <w:p w:rsidR="00902200" w:rsidRPr="007E65AE" w:rsidRDefault="00902200" w:rsidP="00902200">
      <w:pPr>
        <w:pStyle w:val="paragraph"/>
      </w:pPr>
      <w:r w:rsidRPr="007E65AE">
        <w:tab/>
        <w:t>(a)</w:t>
      </w:r>
      <w:r w:rsidRPr="007E65AE">
        <w:tab/>
        <w:t>must total 100%; and</w:t>
      </w:r>
    </w:p>
    <w:p w:rsidR="00902200" w:rsidRPr="007E65AE" w:rsidRDefault="00902200" w:rsidP="00902200">
      <w:pPr>
        <w:pStyle w:val="paragraph"/>
      </w:pPr>
      <w:r w:rsidRPr="007E65AE">
        <w:tab/>
        <w:t>(b)</w:t>
      </w:r>
      <w:r w:rsidRPr="007E65AE">
        <w:tab/>
        <w:t>may:</w:t>
      </w:r>
    </w:p>
    <w:p w:rsidR="00902200" w:rsidRPr="007E65AE" w:rsidRDefault="00902200" w:rsidP="00902200">
      <w:pPr>
        <w:pStyle w:val="paragraphsub"/>
      </w:pPr>
      <w:r w:rsidRPr="007E65AE">
        <w:tab/>
        <w:t>(i)</w:t>
      </w:r>
      <w:r w:rsidRPr="007E65AE">
        <w:tab/>
        <w:t>for the restricted portion of a restrictable payment, be a percentage in the range of 50% to 80%; and</w:t>
      </w:r>
    </w:p>
    <w:p w:rsidR="00902200" w:rsidRPr="007E65AE" w:rsidRDefault="00902200" w:rsidP="00902200">
      <w:pPr>
        <w:pStyle w:val="paragraphsub"/>
      </w:pPr>
      <w:r w:rsidRPr="007E65AE">
        <w:tab/>
        <w:t>(ii)</w:t>
      </w:r>
      <w:r w:rsidRPr="007E65AE">
        <w:tab/>
        <w:t>for the unrestricted portion of a restrictable payment, be a percentage in the range of 20% to 50%.</w:t>
      </w:r>
    </w:p>
    <w:p w:rsidR="00902200" w:rsidRPr="007E65AE" w:rsidRDefault="00902200" w:rsidP="00902200">
      <w:pPr>
        <w:pStyle w:val="subsection"/>
      </w:pPr>
      <w:r w:rsidRPr="007E65AE">
        <w:tab/>
        <w:t>(4)</w:t>
      </w:r>
      <w:r w:rsidRPr="007E65AE">
        <w:tab/>
        <w:t>The written direction overrides any legislative instrument made under subsection</w:t>
      </w:r>
      <w:r w:rsidR="007E65AE">
        <w:t> </w:t>
      </w:r>
      <w:r w:rsidRPr="007E65AE">
        <w:t>124PJ(3) or (4).</w:t>
      </w:r>
    </w:p>
    <w:p w:rsidR="00902200" w:rsidRPr="007E65AE" w:rsidRDefault="00902200" w:rsidP="00902200">
      <w:pPr>
        <w:pStyle w:val="subsection"/>
      </w:pPr>
      <w:r w:rsidRPr="007E65AE">
        <w:tab/>
        <w:t>(5)</w:t>
      </w:r>
      <w:r w:rsidRPr="007E65AE">
        <w:tab/>
        <w:t>The Secretary must comply with the written direction.</w:t>
      </w:r>
    </w:p>
    <w:p w:rsidR="00902200" w:rsidRPr="007E65AE" w:rsidRDefault="00902200" w:rsidP="00902200">
      <w:pPr>
        <w:pStyle w:val="ActHead5"/>
      </w:pPr>
      <w:bookmarkStart w:id="490" w:name="_Toc507142893"/>
      <w:r w:rsidRPr="007E65AE">
        <w:rPr>
          <w:rStyle w:val="CharSectno"/>
        </w:rPr>
        <w:t>124PL</w:t>
      </w:r>
      <w:r w:rsidRPr="007E65AE">
        <w:t xml:space="preserve">  Payment of restricted portion of restrictable payment</w:t>
      </w:r>
      <w:bookmarkEnd w:id="490"/>
    </w:p>
    <w:p w:rsidR="00902200" w:rsidRPr="007E65AE" w:rsidRDefault="00902200" w:rsidP="00902200">
      <w:pPr>
        <w:pStyle w:val="subsection"/>
      </w:pPr>
      <w:r w:rsidRPr="007E65AE">
        <w:tab/>
        <w:t>(1)</w:t>
      </w:r>
      <w:r w:rsidRPr="007E65AE">
        <w:tab/>
        <w:t>This section applies if a restrictable payment is payable to a trial participant or voluntary participant.</w:t>
      </w:r>
    </w:p>
    <w:p w:rsidR="00902200" w:rsidRPr="007E65AE" w:rsidRDefault="00902200" w:rsidP="00902200">
      <w:pPr>
        <w:pStyle w:val="subsection"/>
      </w:pPr>
      <w:r w:rsidRPr="007E65AE">
        <w:tab/>
        <w:t>(2)</w:t>
      </w:r>
      <w:r w:rsidRPr="007E65AE">
        <w:tab/>
        <w:t>The Secretary must pay the balance of the restricted portion of the restrictable payment to the credit of a welfare restricted bank account maintained by the trial participant or voluntary participant.</w:t>
      </w:r>
    </w:p>
    <w:p w:rsidR="00902200" w:rsidRPr="007E65AE" w:rsidRDefault="00902200" w:rsidP="00902200">
      <w:pPr>
        <w:pStyle w:val="subsection"/>
      </w:pPr>
      <w:r w:rsidRPr="007E65AE">
        <w:tab/>
        <w:t>(3)</w:t>
      </w:r>
      <w:r w:rsidRPr="007E65AE">
        <w:tab/>
        <w:t>In this section:</w:t>
      </w:r>
    </w:p>
    <w:p w:rsidR="00902200" w:rsidRPr="007E65AE" w:rsidRDefault="00902200" w:rsidP="00902200">
      <w:pPr>
        <w:pStyle w:val="Definition"/>
      </w:pPr>
      <w:r w:rsidRPr="007E65AE">
        <w:rPr>
          <w:b/>
          <w:i/>
        </w:rPr>
        <w:t>balance of the restricted portion of the restrictable</w:t>
      </w:r>
      <w:r w:rsidRPr="007E65AE">
        <w:t xml:space="preserve"> </w:t>
      </w:r>
      <w:r w:rsidRPr="007E65AE">
        <w:rPr>
          <w:b/>
          <w:i/>
        </w:rPr>
        <w:t>payment</w:t>
      </w:r>
      <w:r w:rsidRPr="007E65AE">
        <w:t xml:space="preserve"> means, if a deduction is made from, or an amount is set off against, the restrictable payment under:</w:t>
      </w:r>
    </w:p>
    <w:p w:rsidR="00902200" w:rsidRPr="007E65AE" w:rsidRDefault="00902200" w:rsidP="00902200">
      <w:pPr>
        <w:pStyle w:val="paragraph"/>
      </w:pPr>
      <w:r w:rsidRPr="007E65AE">
        <w:tab/>
        <w:t>(a)</w:t>
      </w:r>
      <w:r w:rsidRPr="007E65AE">
        <w:tab/>
        <w:t>section</w:t>
      </w:r>
      <w:r w:rsidR="007E65AE">
        <w:t> </w:t>
      </w:r>
      <w:r w:rsidRPr="007E65AE">
        <w:t>61, 61A or 238 of this Act; or</w:t>
      </w:r>
    </w:p>
    <w:p w:rsidR="00902200" w:rsidRPr="007E65AE" w:rsidRDefault="00902200" w:rsidP="00902200">
      <w:pPr>
        <w:pStyle w:val="paragraph"/>
      </w:pPr>
      <w:r w:rsidRPr="007E65AE">
        <w:tab/>
        <w:t>(b)</w:t>
      </w:r>
      <w:r w:rsidRPr="007E65AE">
        <w:tab/>
        <w:t>section</w:t>
      </w:r>
      <w:r w:rsidR="007E65AE">
        <w:t> </w:t>
      </w:r>
      <w:r w:rsidRPr="007E65AE">
        <w:t>1231 of the 1991 Act; or</w:t>
      </w:r>
    </w:p>
    <w:p w:rsidR="00902200" w:rsidRPr="007E65AE" w:rsidRDefault="00902200" w:rsidP="00902200">
      <w:pPr>
        <w:pStyle w:val="paragraph"/>
      </w:pPr>
      <w:r w:rsidRPr="007E65AE">
        <w:tab/>
        <w:t>(c)</w:t>
      </w:r>
      <w:r w:rsidRPr="007E65AE">
        <w:tab/>
        <w:t>section</w:t>
      </w:r>
      <w:r w:rsidR="007E65AE">
        <w:t> </w:t>
      </w:r>
      <w:r w:rsidRPr="007E65AE">
        <w:t>84, 84A, 92, 92A, 225, 226, 227 or 228A of the Family Assistance Administration Act;</w:t>
      </w:r>
    </w:p>
    <w:p w:rsidR="00902200" w:rsidRPr="007E65AE" w:rsidRDefault="00902200" w:rsidP="00902200">
      <w:pPr>
        <w:pStyle w:val="subsection2"/>
      </w:pPr>
      <w:r w:rsidRPr="007E65AE">
        <w:t xml:space="preserve">so </w:t>
      </w:r>
      <w:r w:rsidRPr="007E65AE">
        <w:rPr>
          <w:lang w:eastAsia="en-US"/>
        </w:rPr>
        <w:t xml:space="preserve">much of the restricted portion of the </w:t>
      </w:r>
      <w:r w:rsidRPr="007E65AE">
        <w:t xml:space="preserve">restrictable </w:t>
      </w:r>
      <w:r w:rsidRPr="007E65AE">
        <w:rPr>
          <w:lang w:eastAsia="en-US"/>
        </w:rPr>
        <w:t>payment as remains after the ded</w:t>
      </w:r>
      <w:r w:rsidRPr="007E65AE">
        <w:t>uction is made or the set</w:t>
      </w:r>
      <w:r w:rsidR="007E65AE">
        <w:noBreakHyphen/>
      </w:r>
      <w:r w:rsidRPr="007E65AE">
        <w:t>off occurs, as the case may be.</w:t>
      </w:r>
    </w:p>
    <w:p w:rsidR="00902200" w:rsidRPr="007E65AE" w:rsidRDefault="00902200" w:rsidP="00902200">
      <w:pPr>
        <w:pStyle w:val="ActHead4"/>
      </w:pPr>
      <w:bookmarkStart w:id="491" w:name="_Toc507142894"/>
      <w:r w:rsidRPr="007E65AE">
        <w:rPr>
          <w:rStyle w:val="CharSubdNo"/>
        </w:rPr>
        <w:t>Subdivision B</w:t>
      </w:r>
      <w:r w:rsidRPr="007E65AE">
        <w:t>—</w:t>
      </w:r>
      <w:r w:rsidRPr="007E65AE">
        <w:rPr>
          <w:rStyle w:val="CharSubdText"/>
        </w:rPr>
        <w:t>Recipient’s use of restrictable payments etc.</w:t>
      </w:r>
      <w:bookmarkEnd w:id="491"/>
    </w:p>
    <w:p w:rsidR="00902200" w:rsidRPr="007E65AE" w:rsidRDefault="00902200" w:rsidP="00902200">
      <w:pPr>
        <w:pStyle w:val="ActHead5"/>
      </w:pPr>
      <w:bookmarkStart w:id="492" w:name="_Toc507142895"/>
      <w:r w:rsidRPr="007E65AE">
        <w:rPr>
          <w:rStyle w:val="CharSectno"/>
        </w:rPr>
        <w:t>124PM</w:t>
      </w:r>
      <w:r w:rsidRPr="007E65AE">
        <w:t xml:space="preserve">  Recipient’s use of funds from restrictable payments</w:t>
      </w:r>
      <w:bookmarkEnd w:id="492"/>
    </w:p>
    <w:p w:rsidR="00902200" w:rsidRPr="007E65AE" w:rsidRDefault="00902200" w:rsidP="00902200">
      <w:pPr>
        <w:pStyle w:val="subsection"/>
      </w:pPr>
      <w:r w:rsidRPr="007E65AE">
        <w:tab/>
      </w:r>
      <w:r w:rsidRPr="007E65AE">
        <w:tab/>
        <w:t>A person who receives a restrictable payment:</w:t>
      </w:r>
    </w:p>
    <w:p w:rsidR="00902200" w:rsidRPr="007E65AE" w:rsidRDefault="00902200" w:rsidP="00902200">
      <w:pPr>
        <w:pStyle w:val="paragraph"/>
      </w:pPr>
      <w:r w:rsidRPr="007E65AE">
        <w:tab/>
        <w:t>(a)</w:t>
      </w:r>
      <w:r w:rsidRPr="007E65AE">
        <w:tab/>
        <w:t>may use the restricted portion of the payment, as paid under subsection</w:t>
      </w:r>
      <w:r w:rsidR="007E65AE">
        <w:t> </w:t>
      </w:r>
      <w:r w:rsidRPr="007E65AE">
        <w:t>124PL(2), to purchase goods or services, other than alcoholic beverages or gambling; and</w:t>
      </w:r>
    </w:p>
    <w:p w:rsidR="00902200" w:rsidRPr="007E65AE" w:rsidRDefault="00902200" w:rsidP="00902200">
      <w:pPr>
        <w:pStyle w:val="paragraph"/>
      </w:pPr>
      <w:r w:rsidRPr="007E65AE">
        <w:tab/>
        <w:t>(b)</w:t>
      </w:r>
      <w:r w:rsidRPr="007E65AE">
        <w:tab/>
        <w:t>may use the unrestricted portion of the payment, as paid to the person, at the person’s discretion.</w:t>
      </w:r>
    </w:p>
    <w:p w:rsidR="00902200" w:rsidRPr="007E65AE" w:rsidRDefault="00902200" w:rsidP="00647D06">
      <w:pPr>
        <w:pStyle w:val="ActHead3"/>
        <w:pageBreakBefore/>
      </w:pPr>
      <w:bookmarkStart w:id="493" w:name="_Toc507142896"/>
      <w:r w:rsidRPr="007E65AE">
        <w:rPr>
          <w:rStyle w:val="CharDivNo"/>
        </w:rPr>
        <w:t>Division</w:t>
      </w:r>
      <w:r w:rsidR="007E65AE" w:rsidRPr="007E65AE">
        <w:rPr>
          <w:rStyle w:val="CharDivNo"/>
        </w:rPr>
        <w:t> </w:t>
      </w:r>
      <w:r w:rsidRPr="007E65AE">
        <w:rPr>
          <w:rStyle w:val="CharDivNo"/>
        </w:rPr>
        <w:t>4</w:t>
      </w:r>
      <w:r w:rsidRPr="007E65AE">
        <w:t>—</w:t>
      </w:r>
      <w:r w:rsidRPr="007E65AE">
        <w:rPr>
          <w:rStyle w:val="CharDivText"/>
        </w:rPr>
        <w:t>Information</w:t>
      </w:r>
      <w:bookmarkEnd w:id="493"/>
    </w:p>
    <w:p w:rsidR="00902200" w:rsidRPr="007E65AE" w:rsidRDefault="00902200" w:rsidP="00902200">
      <w:pPr>
        <w:pStyle w:val="ActHead5"/>
      </w:pPr>
      <w:bookmarkStart w:id="494" w:name="_Toc507142897"/>
      <w:r w:rsidRPr="007E65AE">
        <w:rPr>
          <w:rStyle w:val="CharSectno"/>
        </w:rPr>
        <w:t>124PN</w:t>
      </w:r>
      <w:r w:rsidRPr="007E65AE">
        <w:t xml:space="preserve">  Disclosure of information to the Secretary—financial institution</w:t>
      </w:r>
      <w:bookmarkEnd w:id="494"/>
    </w:p>
    <w:p w:rsidR="00902200" w:rsidRPr="007E65AE" w:rsidRDefault="00902200" w:rsidP="00902200">
      <w:pPr>
        <w:pStyle w:val="subsection"/>
      </w:pPr>
      <w:r w:rsidRPr="007E65AE">
        <w:tab/>
        <w:t>(1)</w:t>
      </w:r>
      <w:r w:rsidRPr="007E65AE">
        <w:tab/>
        <w:t>Despite any law (whether written or unwritten) in force in a State or Territory, an officer or employee of a financial institution may give the Secretary information about a person if:</w:t>
      </w:r>
    </w:p>
    <w:p w:rsidR="00902200" w:rsidRPr="007E65AE" w:rsidRDefault="00902200" w:rsidP="00902200">
      <w:pPr>
        <w:pStyle w:val="paragraph"/>
      </w:pPr>
      <w:r w:rsidRPr="007E65AE">
        <w:tab/>
        <w:t>(a)</w:t>
      </w:r>
      <w:r w:rsidRPr="007E65AE">
        <w:tab/>
        <w:t>the person is a trial participant or voluntary participant; and</w:t>
      </w:r>
    </w:p>
    <w:p w:rsidR="00902200" w:rsidRPr="007E65AE" w:rsidRDefault="00902200" w:rsidP="00902200">
      <w:pPr>
        <w:pStyle w:val="paragraph"/>
      </w:pPr>
      <w:r w:rsidRPr="007E65AE">
        <w:tab/>
        <w:t>(b)</w:t>
      </w:r>
      <w:r w:rsidRPr="007E65AE">
        <w:tab/>
        <w:t>the disclosed information is relevant to the operation of this Part.</w:t>
      </w:r>
    </w:p>
    <w:p w:rsidR="00902200" w:rsidRPr="007E65AE" w:rsidRDefault="00902200" w:rsidP="00902200">
      <w:pPr>
        <w:pStyle w:val="subsection"/>
      </w:pPr>
      <w:r w:rsidRPr="007E65AE">
        <w:tab/>
        <w:t>(2)</w:t>
      </w:r>
      <w:r w:rsidRPr="007E65AE">
        <w:tab/>
        <w:t xml:space="preserve">If information about a person is disclosed as mentioned in </w:t>
      </w:r>
      <w:r w:rsidR="007E65AE">
        <w:t>subsection (</w:t>
      </w:r>
      <w:r w:rsidRPr="007E65AE">
        <w:t>1), the Secretary may disclose information about the person to an officer or employee of the financial institution for the purposes of the performance of the duties, or the exercise of the powers, of the officer or employee.</w:t>
      </w:r>
    </w:p>
    <w:p w:rsidR="00902200" w:rsidRPr="007E65AE" w:rsidRDefault="00902200" w:rsidP="00902200">
      <w:pPr>
        <w:pStyle w:val="ActHead5"/>
      </w:pPr>
      <w:bookmarkStart w:id="495" w:name="_Toc507142898"/>
      <w:r w:rsidRPr="007E65AE">
        <w:rPr>
          <w:rStyle w:val="CharSectno"/>
        </w:rPr>
        <w:t>124PO</w:t>
      </w:r>
      <w:r w:rsidRPr="007E65AE">
        <w:t xml:space="preserve">  Disclosure of information to the Secretary—community body</w:t>
      </w:r>
      <w:bookmarkEnd w:id="495"/>
    </w:p>
    <w:p w:rsidR="00902200" w:rsidRPr="007E65AE" w:rsidRDefault="00902200" w:rsidP="00902200">
      <w:pPr>
        <w:pStyle w:val="subsection"/>
      </w:pPr>
      <w:r w:rsidRPr="007E65AE">
        <w:tab/>
        <w:t>(1)</w:t>
      </w:r>
      <w:r w:rsidRPr="007E65AE">
        <w:tab/>
        <w:t>Despite any law (whether written or unwritten) in force in a State or Territory, a member, officer or employee of a community body may give the Secretary information about a person if:</w:t>
      </w:r>
    </w:p>
    <w:p w:rsidR="00902200" w:rsidRPr="007E65AE" w:rsidRDefault="00902200" w:rsidP="00902200">
      <w:pPr>
        <w:pStyle w:val="paragraph"/>
      </w:pPr>
      <w:r w:rsidRPr="007E65AE">
        <w:tab/>
        <w:t>(a)</w:t>
      </w:r>
      <w:r w:rsidRPr="007E65AE">
        <w:tab/>
        <w:t>the person is a trial participant or voluntary participant; and</w:t>
      </w:r>
    </w:p>
    <w:p w:rsidR="00902200" w:rsidRPr="007E65AE" w:rsidRDefault="00902200" w:rsidP="00902200">
      <w:pPr>
        <w:pStyle w:val="paragraph"/>
      </w:pPr>
      <w:r w:rsidRPr="007E65AE">
        <w:tab/>
        <w:t>(b)</w:t>
      </w:r>
      <w:r w:rsidRPr="007E65AE">
        <w:tab/>
        <w:t>the disclosed information is relevant to the operation of this Part.</w:t>
      </w:r>
    </w:p>
    <w:p w:rsidR="00902200" w:rsidRPr="007E65AE" w:rsidRDefault="00902200" w:rsidP="00902200">
      <w:pPr>
        <w:pStyle w:val="subsection"/>
      </w:pPr>
      <w:r w:rsidRPr="007E65AE">
        <w:tab/>
        <w:t>(2)</w:t>
      </w:r>
      <w:r w:rsidRPr="007E65AE">
        <w:tab/>
        <w:t xml:space="preserve">If information about a person is disclosed as mentioned in </w:t>
      </w:r>
      <w:r w:rsidR="007E65AE">
        <w:t>subsection (</w:t>
      </w:r>
      <w:r w:rsidRPr="007E65AE">
        <w:t>1), the Secretary may disclose information about the person to a member, officer or employee of the community body for the purposes of the performance of the functions and duties, or the exercise of the powers, of the member, officer or employee.</w:t>
      </w:r>
    </w:p>
    <w:p w:rsidR="00902200" w:rsidRPr="007E65AE" w:rsidRDefault="00902200" w:rsidP="00647D06">
      <w:pPr>
        <w:pStyle w:val="ActHead3"/>
        <w:pageBreakBefore/>
      </w:pPr>
      <w:bookmarkStart w:id="496" w:name="_Toc507142899"/>
      <w:r w:rsidRPr="007E65AE">
        <w:rPr>
          <w:rStyle w:val="CharDivNo"/>
        </w:rPr>
        <w:t>Division</w:t>
      </w:r>
      <w:r w:rsidR="007E65AE" w:rsidRPr="007E65AE">
        <w:rPr>
          <w:rStyle w:val="CharDivNo"/>
        </w:rPr>
        <w:t> </w:t>
      </w:r>
      <w:r w:rsidRPr="007E65AE">
        <w:rPr>
          <w:rStyle w:val="CharDivNo"/>
        </w:rPr>
        <w:t>5</w:t>
      </w:r>
      <w:r w:rsidRPr="007E65AE">
        <w:t>—</w:t>
      </w:r>
      <w:r w:rsidRPr="007E65AE">
        <w:rPr>
          <w:rStyle w:val="CharDivText"/>
        </w:rPr>
        <w:t>Miscellaneous</w:t>
      </w:r>
      <w:bookmarkEnd w:id="496"/>
    </w:p>
    <w:p w:rsidR="00902200" w:rsidRPr="007E65AE" w:rsidRDefault="00902200" w:rsidP="00902200">
      <w:pPr>
        <w:pStyle w:val="ActHead5"/>
      </w:pPr>
      <w:bookmarkStart w:id="497" w:name="_Toc507142900"/>
      <w:r w:rsidRPr="007E65AE">
        <w:rPr>
          <w:rStyle w:val="CharSectno"/>
        </w:rPr>
        <w:t>124PP</w:t>
      </w:r>
      <w:r w:rsidRPr="007E65AE">
        <w:t xml:space="preserve">  Welfare restricted bank accounts</w:t>
      </w:r>
      <w:bookmarkEnd w:id="497"/>
    </w:p>
    <w:p w:rsidR="00902200" w:rsidRPr="007E65AE" w:rsidRDefault="00902200" w:rsidP="00902200">
      <w:pPr>
        <w:pStyle w:val="subsection"/>
      </w:pPr>
      <w:r w:rsidRPr="007E65AE">
        <w:tab/>
        <w:t>(1)</w:t>
      </w:r>
      <w:r w:rsidRPr="007E65AE">
        <w:tab/>
        <w:t>For the purposes of this Part, the Secretary may, by legislative instrument, determine a kind of bank account to be maintained by a trial participant or voluntary participant for the receipt of restrictable payments.</w:t>
      </w:r>
    </w:p>
    <w:p w:rsidR="00902200" w:rsidRPr="007E65AE" w:rsidRDefault="00902200" w:rsidP="00902200">
      <w:pPr>
        <w:pStyle w:val="subsection"/>
      </w:pPr>
      <w:r w:rsidRPr="007E65AE">
        <w:tab/>
        <w:t>(2)</w:t>
      </w:r>
      <w:r w:rsidRPr="007E65AE">
        <w:tab/>
        <w:t>A legislative instrument determining a kind of bank account may also prescribe terms and conditions relating to the establishment, ongoing maintenance and closure of the bank account so determined.</w:t>
      </w:r>
    </w:p>
    <w:p w:rsidR="00902200" w:rsidRPr="007E65AE" w:rsidRDefault="00902200" w:rsidP="00902200">
      <w:pPr>
        <w:pStyle w:val="ActHead5"/>
      </w:pPr>
      <w:bookmarkStart w:id="498" w:name="_Toc507142901"/>
      <w:r w:rsidRPr="007E65AE">
        <w:rPr>
          <w:rStyle w:val="CharSectno"/>
        </w:rPr>
        <w:t>124PQ</w:t>
      </w:r>
      <w:r w:rsidRPr="007E65AE">
        <w:t xml:space="preserve">  Exceptions to Part IV of the </w:t>
      </w:r>
      <w:r w:rsidRPr="007E65AE">
        <w:rPr>
          <w:i/>
        </w:rPr>
        <w:t>Competition and Consumer Act 2010</w:t>
      </w:r>
      <w:bookmarkEnd w:id="498"/>
    </w:p>
    <w:p w:rsidR="00902200" w:rsidRPr="007E65AE" w:rsidRDefault="00902200" w:rsidP="00902200">
      <w:pPr>
        <w:pStyle w:val="subsection"/>
      </w:pPr>
      <w:r w:rsidRPr="007E65AE">
        <w:tab/>
        <w:t>(1)</w:t>
      </w:r>
      <w:r w:rsidRPr="007E65AE">
        <w:tab/>
        <w:t>For the purposes of subsection</w:t>
      </w:r>
      <w:r w:rsidR="007E65AE">
        <w:t> </w:t>
      </w:r>
      <w:r w:rsidRPr="007E65AE">
        <w:t xml:space="preserve">51(1) of the </w:t>
      </w:r>
      <w:r w:rsidRPr="007E65AE">
        <w:rPr>
          <w:i/>
        </w:rPr>
        <w:t>Competition and Consumer Act 2010</w:t>
      </w:r>
      <w:r w:rsidRPr="007E65AE">
        <w:t>, the declining of a transaction by a financial institution is specified and specifically authorised if the transaction would involve:</w:t>
      </w:r>
    </w:p>
    <w:p w:rsidR="00902200" w:rsidRPr="007E65AE" w:rsidRDefault="00902200" w:rsidP="00902200">
      <w:pPr>
        <w:pStyle w:val="paragraph"/>
      </w:pPr>
      <w:r w:rsidRPr="007E65AE">
        <w:tab/>
        <w:t>(a)</w:t>
      </w:r>
      <w:r w:rsidRPr="007E65AE">
        <w:tab/>
        <w:t>money in a welfare restricted bank account; and</w:t>
      </w:r>
    </w:p>
    <w:p w:rsidR="00902200" w:rsidRPr="007E65AE" w:rsidRDefault="00902200" w:rsidP="00902200">
      <w:pPr>
        <w:pStyle w:val="paragraph"/>
      </w:pPr>
      <w:r w:rsidRPr="007E65AE">
        <w:tab/>
        <w:t>(b)</w:t>
      </w:r>
      <w:r w:rsidRPr="007E65AE">
        <w:tab/>
        <w:t xml:space="preserve">a business of a kind specified in a legislative instrument made under </w:t>
      </w:r>
      <w:r w:rsidR="007E65AE">
        <w:t>subsection (</w:t>
      </w:r>
      <w:r w:rsidRPr="007E65AE">
        <w:t>2).</w:t>
      </w:r>
    </w:p>
    <w:p w:rsidR="00902200" w:rsidRPr="007E65AE" w:rsidRDefault="00902200" w:rsidP="00902200">
      <w:pPr>
        <w:pStyle w:val="subsection"/>
      </w:pPr>
      <w:r w:rsidRPr="007E65AE">
        <w:tab/>
        <w:t>(2)</w:t>
      </w:r>
      <w:r w:rsidRPr="007E65AE">
        <w:tab/>
        <w:t>The Secretary may, by legislative instrument, declare a kind of business, whether by reference to merchant category codes, terminal identification codes, card accepted identification codes or otherwise, in relation to which transactions involving money in a welfare restricted bank account may be declined by a financial institution.</w:t>
      </w:r>
    </w:p>
    <w:p w:rsidR="00902200" w:rsidRPr="007E65AE" w:rsidRDefault="00902200" w:rsidP="00902200">
      <w:pPr>
        <w:pStyle w:val="subsection"/>
      </w:pPr>
      <w:r w:rsidRPr="007E65AE">
        <w:tab/>
        <w:t>(3)</w:t>
      </w:r>
      <w:r w:rsidRPr="007E65AE">
        <w:tab/>
        <w:t>To avoid doubt, for the purposes of this section, it does not matter whether money in a welfare restricted bank account represents the restricted portion or unrestricted portion of a restrictable payment.</w:t>
      </w:r>
    </w:p>
    <w:p w:rsidR="00902200" w:rsidRPr="007E65AE" w:rsidRDefault="00902200" w:rsidP="00902200">
      <w:pPr>
        <w:pStyle w:val="ActHead5"/>
      </w:pPr>
      <w:bookmarkStart w:id="499" w:name="_Toc507142902"/>
      <w:r w:rsidRPr="007E65AE">
        <w:rPr>
          <w:rStyle w:val="CharSectno"/>
        </w:rPr>
        <w:t>124PR</w:t>
      </w:r>
      <w:r w:rsidRPr="007E65AE">
        <w:t xml:space="preserve">  This Part has effect despite other provisions etc.</w:t>
      </w:r>
      <w:bookmarkEnd w:id="499"/>
    </w:p>
    <w:p w:rsidR="00902200" w:rsidRPr="007E65AE" w:rsidRDefault="00902200" w:rsidP="00902200">
      <w:pPr>
        <w:pStyle w:val="subsection"/>
      </w:pPr>
      <w:r w:rsidRPr="007E65AE">
        <w:tab/>
      </w:r>
      <w:r w:rsidRPr="007E65AE">
        <w:tab/>
        <w:t>This Part has effect despite anything in:</w:t>
      </w:r>
    </w:p>
    <w:p w:rsidR="00902200" w:rsidRPr="007E65AE" w:rsidRDefault="00902200" w:rsidP="00902200">
      <w:pPr>
        <w:pStyle w:val="paragraph"/>
      </w:pPr>
      <w:r w:rsidRPr="007E65AE">
        <w:tab/>
        <w:t>(a)</w:t>
      </w:r>
      <w:r w:rsidRPr="007E65AE">
        <w:tab/>
        <w:t>any other provision of this Act; or</w:t>
      </w:r>
    </w:p>
    <w:p w:rsidR="00902200" w:rsidRPr="007E65AE" w:rsidRDefault="00902200" w:rsidP="00902200">
      <w:pPr>
        <w:pStyle w:val="paragraph"/>
      </w:pPr>
      <w:r w:rsidRPr="007E65AE">
        <w:tab/>
        <w:t>(b)</w:t>
      </w:r>
      <w:r w:rsidRPr="007E65AE">
        <w:tab/>
        <w:t>the 1991 Act; or</w:t>
      </w:r>
    </w:p>
    <w:p w:rsidR="00902200" w:rsidRPr="007E65AE" w:rsidRDefault="00902200" w:rsidP="00902200">
      <w:pPr>
        <w:pStyle w:val="paragraph"/>
      </w:pPr>
      <w:r w:rsidRPr="007E65AE">
        <w:tab/>
        <w:t>(c)</w:t>
      </w:r>
      <w:r w:rsidRPr="007E65AE">
        <w:tab/>
        <w:t>the Family Assistance Act; or</w:t>
      </w:r>
    </w:p>
    <w:p w:rsidR="00902200" w:rsidRPr="007E65AE" w:rsidRDefault="00902200" w:rsidP="00902200">
      <w:pPr>
        <w:pStyle w:val="paragraph"/>
      </w:pPr>
      <w:r w:rsidRPr="007E65AE">
        <w:tab/>
        <w:t>(d)</w:t>
      </w:r>
      <w:r w:rsidRPr="007E65AE">
        <w:tab/>
        <w:t>the Family Assistance Administration Act.</w:t>
      </w:r>
    </w:p>
    <w:p w:rsidR="00FF3220" w:rsidRPr="007E65AE" w:rsidRDefault="00FF3220" w:rsidP="009278F3">
      <w:pPr>
        <w:pStyle w:val="ActHead2"/>
        <w:pageBreakBefore/>
      </w:pPr>
      <w:bookmarkStart w:id="500" w:name="_Toc507142903"/>
      <w:r w:rsidRPr="007E65AE">
        <w:rPr>
          <w:rStyle w:val="CharPartNo"/>
        </w:rPr>
        <w:t>Part</w:t>
      </w:r>
      <w:r w:rsidR="007E65AE" w:rsidRPr="007E65AE">
        <w:rPr>
          <w:rStyle w:val="CharPartNo"/>
        </w:rPr>
        <w:t> </w:t>
      </w:r>
      <w:r w:rsidRPr="007E65AE">
        <w:rPr>
          <w:rStyle w:val="CharPartNo"/>
        </w:rPr>
        <w:t>4</w:t>
      </w:r>
      <w:r w:rsidRPr="007E65AE">
        <w:t>—</w:t>
      </w:r>
      <w:r w:rsidRPr="007E65AE">
        <w:rPr>
          <w:rStyle w:val="CharPartText"/>
        </w:rPr>
        <w:t>Internal review of decisions</w:t>
      </w:r>
      <w:bookmarkEnd w:id="500"/>
    </w:p>
    <w:p w:rsidR="00435264" w:rsidRPr="007E65AE" w:rsidRDefault="00435264" w:rsidP="00435264">
      <w:pPr>
        <w:pStyle w:val="ActHead3"/>
      </w:pPr>
      <w:bookmarkStart w:id="501" w:name="_Toc507142904"/>
      <w:r w:rsidRPr="007E65AE">
        <w:rPr>
          <w:rStyle w:val="CharDivNo"/>
        </w:rPr>
        <w:t>Division</w:t>
      </w:r>
      <w:r w:rsidR="007E65AE" w:rsidRPr="007E65AE">
        <w:rPr>
          <w:rStyle w:val="CharDivNo"/>
        </w:rPr>
        <w:t> </w:t>
      </w:r>
      <w:r w:rsidRPr="007E65AE">
        <w:rPr>
          <w:rStyle w:val="CharDivNo"/>
        </w:rPr>
        <w:t>1</w:t>
      </w:r>
      <w:r w:rsidRPr="007E65AE">
        <w:t>—</w:t>
      </w:r>
      <w:r w:rsidRPr="007E65AE">
        <w:rPr>
          <w:rStyle w:val="CharDivText"/>
        </w:rPr>
        <w:t>Effect of Part</w:t>
      </w:r>
      <w:bookmarkEnd w:id="501"/>
    </w:p>
    <w:p w:rsidR="00435264" w:rsidRPr="007E65AE" w:rsidRDefault="00ED7CAA" w:rsidP="00435264">
      <w:pPr>
        <w:pStyle w:val="ActHead5"/>
      </w:pPr>
      <w:bookmarkStart w:id="502" w:name="_Toc507142905"/>
      <w:r w:rsidRPr="007E65AE">
        <w:rPr>
          <w:rStyle w:val="CharSectno"/>
        </w:rPr>
        <w:t>124Q</w:t>
      </w:r>
      <w:r w:rsidR="00435264" w:rsidRPr="007E65AE">
        <w:t xml:space="preserve">  Application of </w:t>
      </w:r>
      <w:r w:rsidR="00EE205F" w:rsidRPr="007E65AE">
        <w:t>Part</w:t>
      </w:r>
      <w:r w:rsidR="00666140" w:rsidRPr="007E65AE">
        <w:t xml:space="preserve"> </w:t>
      </w:r>
      <w:r w:rsidR="00435264" w:rsidRPr="007E65AE">
        <w:t>to decisions under repealed laws</w:t>
      </w:r>
      <w:bookmarkEnd w:id="502"/>
    </w:p>
    <w:p w:rsidR="00435264" w:rsidRPr="007E65AE" w:rsidRDefault="00435264" w:rsidP="00435264">
      <w:pPr>
        <w:pStyle w:val="subsection"/>
      </w:pPr>
      <w:r w:rsidRPr="007E65AE">
        <w:tab/>
      </w:r>
      <w:r w:rsidRPr="007E65AE">
        <w:tab/>
        <w:t xml:space="preserve">This </w:t>
      </w:r>
      <w:r w:rsidR="00EE205F" w:rsidRPr="007E65AE">
        <w:t>Part</w:t>
      </w:r>
      <w:r w:rsidR="00666140" w:rsidRPr="007E65AE">
        <w:t xml:space="preserve"> </w:t>
      </w:r>
      <w:r w:rsidRPr="007E65AE">
        <w:t>applies as if a decision under:</w:t>
      </w:r>
    </w:p>
    <w:p w:rsidR="00435264" w:rsidRPr="007E65AE" w:rsidRDefault="00435264" w:rsidP="00435264">
      <w:pPr>
        <w:pStyle w:val="paragraph"/>
      </w:pPr>
      <w:r w:rsidRPr="007E65AE">
        <w:tab/>
        <w:t>(a)</w:t>
      </w:r>
      <w:r w:rsidRPr="007E65AE">
        <w:tab/>
        <w:t>the 1947 Act; or</w:t>
      </w:r>
    </w:p>
    <w:p w:rsidR="00435264" w:rsidRPr="007E65AE" w:rsidRDefault="00435264" w:rsidP="00435264">
      <w:pPr>
        <w:pStyle w:val="paragraph"/>
      </w:pPr>
      <w:r w:rsidRPr="007E65AE">
        <w:tab/>
        <w:t>(b)</w:t>
      </w:r>
      <w:r w:rsidRPr="007E65AE">
        <w:tab/>
        <w:t>the 1991 Act as in force immediately before the commencement of this Part;</w:t>
      </w:r>
    </w:p>
    <w:p w:rsidR="00435264" w:rsidRPr="007E65AE" w:rsidRDefault="00435264" w:rsidP="00435264">
      <w:pPr>
        <w:pStyle w:val="subsection2"/>
      </w:pPr>
      <w:r w:rsidRPr="007E65AE">
        <w:t>were a decision under the social security law.</w:t>
      </w:r>
    </w:p>
    <w:p w:rsidR="00435264" w:rsidRPr="007E65AE" w:rsidRDefault="00435264" w:rsidP="00435264">
      <w:pPr>
        <w:pStyle w:val="ActHead5"/>
      </w:pPr>
      <w:bookmarkStart w:id="503" w:name="_Toc507142906"/>
      <w:r w:rsidRPr="007E65AE">
        <w:rPr>
          <w:rStyle w:val="CharSectno"/>
        </w:rPr>
        <w:t>125</w:t>
      </w:r>
      <w:r w:rsidRPr="007E65AE">
        <w:t xml:space="preserve">  Decisions by officers under instruments</w:t>
      </w:r>
      <w:bookmarkEnd w:id="503"/>
    </w:p>
    <w:p w:rsidR="00435264" w:rsidRPr="007E65AE" w:rsidRDefault="00435264" w:rsidP="00435264">
      <w:pPr>
        <w:pStyle w:val="subsection"/>
      </w:pPr>
      <w:r w:rsidRPr="007E65AE">
        <w:tab/>
      </w:r>
      <w:r w:rsidRPr="007E65AE">
        <w:tab/>
        <w:t xml:space="preserve">For the purposes of this Part, a decision made by an officer under an instrument (other than </w:t>
      </w:r>
      <w:r w:rsidR="000152E1" w:rsidRPr="007E65AE">
        <w:t>an instrument that is a legislative instrument</w:t>
      </w:r>
      <w:r w:rsidRPr="007E65AE">
        <w:t>) made or issued under this Act or the 1991 Act is taken to be a decision under the social security law.</w:t>
      </w:r>
    </w:p>
    <w:p w:rsidR="00435264" w:rsidRPr="007E65AE" w:rsidRDefault="00435264" w:rsidP="00666140">
      <w:pPr>
        <w:pStyle w:val="ActHead3"/>
        <w:pageBreakBefore/>
      </w:pPr>
      <w:bookmarkStart w:id="504" w:name="_Toc507142907"/>
      <w:r w:rsidRPr="007E65AE">
        <w:rPr>
          <w:rStyle w:val="CharDivNo"/>
        </w:rPr>
        <w:t>Division</w:t>
      </w:r>
      <w:r w:rsidR="007E65AE" w:rsidRPr="007E65AE">
        <w:rPr>
          <w:rStyle w:val="CharDivNo"/>
        </w:rPr>
        <w:t> </w:t>
      </w:r>
      <w:r w:rsidRPr="007E65AE">
        <w:rPr>
          <w:rStyle w:val="CharDivNo"/>
        </w:rPr>
        <w:t>2</w:t>
      </w:r>
      <w:r w:rsidRPr="007E65AE">
        <w:t>—</w:t>
      </w:r>
      <w:r w:rsidRPr="007E65AE">
        <w:rPr>
          <w:rStyle w:val="CharDivText"/>
        </w:rPr>
        <w:t>Internal review</w:t>
      </w:r>
      <w:bookmarkEnd w:id="504"/>
    </w:p>
    <w:p w:rsidR="00435264" w:rsidRPr="007E65AE" w:rsidRDefault="00435264" w:rsidP="00435264">
      <w:pPr>
        <w:pStyle w:val="ActHead5"/>
      </w:pPr>
      <w:bookmarkStart w:id="505" w:name="_Toc507142908"/>
      <w:r w:rsidRPr="007E65AE">
        <w:rPr>
          <w:rStyle w:val="CharSectno"/>
        </w:rPr>
        <w:t>126</w:t>
      </w:r>
      <w:r w:rsidRPr="007E65AE">
        <w:t xml:space="preserve">  Review of decisions by Secretary</w:t>
      </w:r>
      <w:bookmarkEnd w:id="505"/>
    </w:p>
    <w:p w:rsidR="005B5E83" w:rsidRPr="007E65AE" w:rsidRDefault="005B5E83" w:rsidP="005B5E83">
      <w:pPr>
        <w:pStyle w:val="subsection"/>
      </w:pPr>
      <w:r w:rsidRPr="007E65AE">
        <w:tab/>
        <w:t>(1)</w:t>
      </w:r>
      <w:r w:rsidRPr="007E65AE">
        <w:tab/>
        <w:t xml:space="preserve">The Secretary may review, subject to </w:t>
      </w:r>
      <w:r w:rsidR="007E65AE">
        <w:t>subsection (</w:t>
      </w:r>
      <w:r w:rsidRPr="007E65AE">
        <w:t>2), a decision of an officer under the social security law if the Secretary is satisfied that there is sufficient reason to review the decision.</w:t>
      </w:r>
    </w:p>
    <w:p w:rsidR="00435264" w:rsidRPr="007E65AE" w:rsidRDefault="00435264" w:rsidP="00435264">
      <w:pPr>
        <w:pStyle w:val="subsection"/>
      </w:pPr>
      <w:r w:rsidRPr="007E65AE">
        <w:tab/>
        <w:t>(2)</w:t>
      </w:r>
      <w:r w:rsidRPr="007E65AE">
        <w:tab/>
        <w:t>The Secretary may review a decision:</w:t>
      </w:r>
    </w:p>
    <w:p w:rsidR="00435264" w:rsidRPr="007E65AE" w:rsidRDefault="00435264" w:rsidP="00435264">
      <w:pPr>
        <w:pStyle w:val="paragraph"/>
      </w:pPr>
      <w:r w:rsidRPr="007E65AE">
        <w:tab/>
        <w:t>(a)</w:t>
      </w:r>
      <w:r w:rsidRPr="007E65AE">
        <w:tab/>
        <w:t>whether or not any person has applied for review of the decision; and</w:t>
      </w:r>
    </w:p>
    <w:p w:rsidR="00CE3D32" w:rsidRPr="007E65AE" w:rsidRDefault="00CE3D32" w:rsidP="00CE3D32">
      <w:pPr>
        <w:pStyle w:val="paragraph"/>
      </w:pPr>
      <w:r w:rsidRPr="007E65AE">
        <w:tab/>
        <w:t>(b)</w:t>
      </w:r>
      <w:r w:rsidRPr="007E65AE">
        <w:tab/>
        <w:t>even if an application has been made to the AAT for review of the decision.</w:t>
      </w:r>
    </w:p>
    <w:p w:rsidR="00435264" w:rsidRPr="007E65AE" w:rsidRDefault="00435264" w:rsidP="00435264">
      <w:pPr>
        <w:pStyle w:val="subsection"/>
      </w:pPr>
      <w:r w:rsidRPr="007E65AE">
        <w:tab/>
        <w:t>(3)</w:t>
      </w:r>
      <w:r w:rsidRPr="007E65AE">
        <w:tab/>
        <w:t>The Secretary may:</w:t>
      </w:r>
    </w:p>
    <w:p w:rsidR="00435264" w:rsidRPr="007E65AE" w:rsidRDefault="00435264" w:rsidP="00435264">
      <w:pPr>
        <w:pStyle w:val="paragraph"/>
      </w:pPr>
      <w:r w:rsidRPr="007E65AE">
        <w:tab/>
        <w:t>(a)</w:t>
      </w:r>
      <w:r w:rsidRPr="007E65AE">
        <w:tab/>
        <w:t>affirm a decision; or</w:t>
      </w:r>
    </w:p>
    <w:p w:rsidR="00435264" w:rsidRPr="007E65AE" w:rsidRDefault="00435264" w:rsidP="00435264">
      <w:pPr>
        <w:pStyle w:val="paragraph"/>
      </w:pPr>
      <w:r w:rsidRPr="007E65AE">
        <w:tab/>
        <w:t>(b)</w:t>
      </w:r>
      <w:r w:rsidRPr="007E65AE">
        <w:tab/>
        <w:t>vary a decision; or</w:t>
      </w:r>
    </w:p>
    <w:p w:rsidR="00435264" w:rsidRPr="007E65AE" w:rsidRDefault="00435264" w:rsidP="00435264">
      <w:pPr>
        <w:pStyle w:val="paragraph"/>
      </w:pPr>
      <w:r w:rsidRPr="007E65AE">
        <w:tab/>
        <w:t>(c)</w:t>
      </w:r>
      <w:r w:rsidRPr="007E65AE">
        <w:tab/>
        <w:t>set a decision aside and substitute a new decision.</w:t>
      </w:r>
    </w:p>
    <w:p w:rsidR="00435264" w:rsidRPr="007E65AE" w:rsidRDefault="00435264" w:rsidP="00435264">
      <w:pPr>
        <w:pStyle w:val="subsection"/>
      </w:pPr>
      <w:r w:rsidRPr="007E65AE">
        <w:tab/>
        <w:t>(4)</w:t>
      </w:r>
      <w:r w:rsidRPr="007E65AE">
        <w:tab/>
        <w:t>If:</w:t>
      </w:r>
    </w:p>
    <w:p w:rsidR="00435264" w:rsidRPr="007E65AE" w:rsidRDefault="00435264" w:rsidP="00435264">
      <w:pPr>
        <w:pStyle w:val="paragraph"/>
      </w:pPr>
      <w:r w:rsidRPr="007E65AE">
        <w:tab/>
        <w:t>(a)</w:t>
      </w:r>
      <w:r w:rsidRPr="007E65AE">
        <w:tab/>
        <w:t xml:space="preserve">the Secretary sets a decision aside under </w:t>
      </w:r>
      <w:r w:rsidR="007E65AE">
        <w:t>subsection (</w:t>
      </w:r>
      <w:r w:rsidRPr="007E65AE">
        <w:t>3); and</w:t>
      </w:r>
    </w:p>
    <w:p w:rsidR="00435264" w:rsidRPr="007E65AE" w:rsidRDefault="00435264" w:rsidP="00435264">
      <w:pPr>
        <w:pStyle w:val="paragraph"/>
      </w:pPr>
      <w:r w:rsidRPr="007E65AE">
        <w:tab/>
        <w:t>(b)</w:t>
      </w:r>
      <w:r w:rsidRPr="007E65AE">
        <w:tab/>
        <w:t>the Secretary is satisfied that an event that did not occur would have occurred if the decision had not been made;</w:t>
      </w:r>
    </w:p>
    <w:p w:rsidR="00435264" w:rsidRPr="007E65AE" w:rsidRDefault="00435264" w:rsidP="00435264">
      <w:pPr>
        <w:pStyle w:val="subsection2"/>
      </w:pPr>
      <w:r w:rsidRPr="007E65AE">
        <w:t>the Secretary may, if satisfied that it is reasonable to do so, determine that the event is taken to have occurred for the purposes of the social security law.</w:t>
      </w:r>
    </w:p>
    <w:p w:rsidR="00B01DD6" w:rsidRPr="007E65AE" w:rsidRDefault="00B01DD6" w:rsidP="00B01DD6">
      <w:pPr>
        <w:pStyle w:val="ActHead5"/>
      </w:pPr>
      <w:bookmarkStart w:id="506" w:name="_Toc507142909"/>
      <w:r w:rsidRPr="007E65AE">
        <w:rPr>
          <w:rStyle w:val="CharSectno"/>
        </w:rPr>
        <w:t>126A</w:t>
      </w:r>
      <w:r w:rsidRPr="007E65AE">
        <w:t xml:space="preserve">  Review of determination of youth allowance rate in relation to maintenance income</w:t>
      </w:r>
      <w:bookmarkEnd w:id="506"/>
    </w:p>
    <w:p w:rsidR="00B01DD6" w:rsidRPr="007E65AE" w:rsidRDefault="00B01DD6" w:rsidP="00B01DD6">
      <w:pPr>
        <w:pStyle w:val="subsection"/>
      </w:pPr>
      <w:r w:rsidRPr="007E65AE">
        <w:tab/>
      </w:r>
      <w:r w:rsidRPr="007E65AE">
        <w:tab/>
        <w:t>The Secretary must review a decision under section</w:t>
      </w:r>
      <w:r w:rsidR="007E65AE">
        <w:t> </w:t>
      </w:r>
      <w:r w:rsidRPr="007E65AE">
        <w:t>126 if:</w:t>
      </w:r>
    </w:p>
    <w:p w:rsidR="00B01DD6" w:rsidRPr="007E65AE" w:rsidRDefault="00B01DD6" w:rsidP="00B01DD6">
      <w:pPr>
        <w:pStyle w:val="paragraph"/>
      </w:pPr>
      <w:r w:rsidRPr="007E65AE">
        <w:tab/>
        <w:t>(a)</w:t>
      </w:r>
      <w:r w:rsidRPr="007E65AE">
        <w:tab/>
        <w:t>the decision is a determination of the rate of youth allowance payable to a person for a period in an income year; and</w:t>
      </w:r>
    </w:p>
    <w:p w:rsidR="00B01DD6" w:rsidRPr="007E65AE" w:rsidRDefault="00B01DD6" w:rsidP="00B01DD6">
      <w:pPr>
        <w:pStyle w:val="paragraph"/>
      </w:pPr>
      <w:r w:rsidRPr="007E65AE">
        <w:tab/>
        <w:t>(b)</w:t>
      </w:r>
      <w:r w:rsidRPr="007E65AE">
        <w:tab/>
        <w:t>in making the determination, the Secretary had regard to an estimate of the amount of maintenance income for a parent of the person; and</w:t>
      </w:r>
    </w:p>
    <w:p w:rsidR="00B01DD6" w:rsidRPr="007E65AE" w:rsidRDefault="00B01DD6" w:rsidP="00B01DD6">
      <w:pPr>
        <w:pStyle w:val="paragraph"/>
      </w:pPr>
      <w:r w:rsidRPr="007E65AE">
        <w:tab/>
        <w:t>(c)</w:t>
      </w:r>
      <w:r w:rsidRPr="007E65AE">
        <w:tab/>
        <w:t>at a time after the end of the income year, the Secretary becomes satisfied that the Secretary has sufficient information to work out the annualised amount of maintenance income for the parent for the income year for the purposes of point 1067G</w:t>
      </w:r>
      <w:r w:rsidR="007E65AE">
        <w:noBreakHyphen/>
      </w:r>
      <w:r w:rsidRPr="007E65AE">
        <w:t>GA1 of the Youth Allowance Rate Calculator in section</w:t>
      </w:r>
      <w:r w:rsidR="007E65AE">
        <w:t> </w:t>
      </w:r>
      <w:r w:rsidRPr="007E65AE">
        <w:t>1067G of the 1991 Act, without regard to an estimate.</w:t>
      </w:r>
    </w:p>
    <w:p w:rsidR="00B01DD6" w:rsidRPr="007E65AE" w:rsidRDefault="00B01DD6" w:rsidP="00B01DD6">
      <w:pPr>
        <w:pStyle w:val="notetext"/>
      </w:pPr>
      <w:r w:rsidRPr="007E65AE">
        <w:t>Note:</w:t>
      </w:r>
      <w:r w:rsidRPr="007E65AE">
        <w:tab/>
        <w:t>Section</w:t>
      </w:r>
      <w:r w:rsidR="007E65AE">
        <w:t> </w:t>
      </w:r>
      <w:r w:rsidRPr="007E65AE">
        <w:t>123AB (verification of maintenance income) applies to the review of the decision.</w:t>
      </w:r>
    </w:p>
    <w:p w:rsidR="00435264" w:rsidRPr="007E65AE" w:rsidRDefault="00435264" w:rsidP="00435264">
      <w:pPr>
        <w:pStyle w:val="ActHead5"/>
      </w:pPr>
      <w:bookmarkStart w:id="507" w:name="_Toc507142910"/>
      <w:r w:rsidRPr="007E65AE">
        <w:rPr>
          <w:rStyle w:val="CharSectno"/>
        </w:rPr>
        <w:t>127</w:t>
      </w:r>
      <w:r w:rsidRPr="007E65AE">
        <w:t xml:space="preserve">  Decisions that are not reviewable by the Secretary</w:t>
      </w:r>
      <w:bookmarkEnd w:id="507"/>
    </w:p>
    <w:p w:rsidR="00435264" w:rsidRPr="007E65AE" w:rsidRDefault="00435264" w:rsidP="00435264">
      <w:pPr>
        <w:pStyle w:val="subsection"/>
      </w:pPr>
      <w:r w:rsidRPr="007E65AE">
        <w:tab/>
        <w:t>(1)</w:t>
      </w:r>
      <w:r w:rsidRPr="007E65AE">
        <w:tab/>
        <w:t>The Secretary may not, on an application under section</w:t>
      </w:r>
      <w:r w:rsidR="007E65AE">
        <w:t> </w:t>
      </w:r>
      <w:r w:rsidRPr="007E65AE">
        <w:t>129, review a decision made by the Secretary himself or herself.</w:t>
      </w:r>
    </w:p>
    <w:p w:rsidR="00920298" w:rsidRPr="007E65AE" w:rsidRDefault="00920298" w:rsidP="00920298">
      <w:pPr>
        <w:pStyle w:val="subsection"/>
      </w:pPr>
      <w:r w:rsidRPr="007E65AE">
        <w:tab/>
        <w:t>(2)</w:t>
      </w:r>
      <w:r w:rsidRPr="007E65AE">
        <w:tab/>
        <w:t>The Secretary may not review a decision made by the Employment Secretary declaring, under section</w:t>
      </w:r>
      <w:r w:rsidR="007E65AE">
        <w:t> </w:t>
      </w:r>
      <w:r w:rsidRPr="007E65AE">
        <w:t>28 of the 1991 Act, a program of work to be an approved program of work for income support payment.</w:t>
      </w:r>
    </w:p>
    <w:p w:rsidR="00435264" w:rsidRPr="007E65AE" w:rsidRDefault="00435264" w:rsidP="00435264">
      <w:pPr>
        <w:pStyle w:val="subsection"/>
      </w:pPr>
      <w:r w:rsidRPr="007E65AE">
        <w:tab/>
        <w:t>(3)</w:t>
      </w:r>
      <w:r w:rsidRPr="007E65AE">
        <w:tab/>
        <w:t xml:space="preserve">The Secretary may not review a decision made </w:t>
      </w:r>
      <w:r w:rsidR="00477E0A" w:rsidRPr="007E65AE">
        <w:t xml:space="preserve">personally </w:t>
      </w:r>
      <w:r w:rsidRPr="007E65AE">
        <w:t xml:space="preserve">by the </w:t>
      </w:r>
      <w:r w:rsidR="0000172D" w:rsidRPr="007E65AE">
        <w:t xml:space="preserve">Agriculture Minister </w:t>
      </w:r>
      <w:r w:rsidRPr="007E65AE">
        <w:t xml:space="preserve">or the </w:t>
      </w:r>
      <w:r w:rsidR="00F036EF" w:rsidRPr="007E65AE">
        <w:t xml:space="preserve">Secretary of </w:t>
      </w:r>
      <w:r w:rsidRPr="007E65AE">
        <w:t xml:space="preserve">the </w:t>
      </w:r>
      <w:r w:rsidR="00255DB2" w:rsidRPr="007E65AE">
        <w:t xml:space="preserve">Agriculture Department </w:t>
      </w:r>
      <w:r w:rsidR="003B02A6" w:rsidRPr="007E65AE">
        <w:t xml:space="preserve">under or in relation to the </w:t>
      </w:r>
      <w:r w:rsidR="003B02A6" w:rsidRPr="007E65AE">
        <w:rPr>
          <w:i/>
        </w:rPr>
        <w:t>Farm Household Support Act</w:t>
      </w:r>
      <w:r w:rsidR="003B02A6" w:rsidRPr="007E65AE">
        <w:t xml:space="preserve"> </w:t>
      </w:r>
      <w:r w:rsidR="003B02A6" w:rsidRPr="007E65AE">
        <w:rPr>
          <w:i/>
        </w:rPr>
        <w:t>2014</w:t>
      </w:r>
      <w:r w:rsidRPr="007E65AE">
        <w:t>.</w:t>
      </w:r>
    </w:p>
    <w:p w:rsidR="000D78B4" w:rsidRPr="007E65AE" w:rsidRDefault="000D78B4" w:rsidP="000D78B4">
      <w:pPr>
        <w:pStyle w:val="subsection"/>
      </w:pPr>
      <w:r w:rsidRPr="007E65AE">
        <w:tab/>
        <w:t>(4)</w:t>
      </w:r>
      <w:r w:rsidRPr="007E65AE">
        <w:tab/>
        <w:t>The Secretary may not review:</w:t>
      </w:r>
    </w:p>
    <w:p w:rsidR="000D78B4" w:rsidRPr="007E65AE" w:rsidRDefault="000D78B4" w:rsidP="000D78B4">
      <w:pPr>
        <w:pStyle w:val="paragraph"/>
      </w:pPr>
      <w:r w:rsidRPr="007E65AE">
        <w:tab/>
        <w:t>(a)</w:t>
      </w:r>
      <w:r w:rsidRPr="007E65AE">
        <w:tab/>
        <w:t>a decision that is a reviewable decision under section</w:t>
      </w:r>
      <w:r w:rsidR="007E65AE">
        <w:t> </w:t>
      </w:r>
      <w:r w:rsidRPr="007E65AE">
        <w:t>138A (decision by Commissioner about deferring or amending assessment relating to student start</w:t>
      </w:r>
      <w:r w:rsidR="007E65AE">
        <w:noBreakHyphen/>
      </w:r>
      <w:r w:rsidRPr="007E65AE">
        <w:t>up loans); or</w:t>
      </w:r>
    </w:p>
    <w:p w:rsidR="000D78B4" w:rsidRPr="007E65AE" w:rsidRDefault="000D78B4" w:rsidP="000D78B4">
      <w:pPr>
        <w:pStyle w:val="paragraph"/>
      </w:pPr>
      <w:r w:rsidRPr="007E65AE">
        <w:tab/>
        <w:t>(b)</w:t>
      </w:r>
      <w:r w:rsidRPr="007E65AE">
        <w:tab/>
        <w:t>a decision under section</w:t>
      </w:r>
      <w:r w:rsidR="007E65AE">
        <w:t> </w:t>
      </w:r>
      <w:r w:rsidRPr="007E65AE">
        <w:t>138D or 138F (decision following reconsideration of a decision that is a reviewable decision under section</w:t>
      </w:r>
      <w:r w:rsidR="007E65AE">
        <w:t> </w:t>
      </w:r>
      <w:r w:rsidRPr="007E65AE">
        <w:t>138A); or</w:t>
      </w:r>
    </w:p>
    <w:p w:rsidR="000D78B4" w:rsidRPr="007E65AE" w:rsidRDefault="000D78B4" w:rsidP="000D78B4">
      <w:pPr>
        <w:pStyle w:val="paragraph"/>
      </w:pPr>
      <w:r w:rsidRPr="007E65AE">
        <w:tab/>
        <w:t>(c)</w:t>
      </w:r>
      <w:r w:rsidRPr="007E65AE">
        <w:tab/>
        <w:t>a decision to give a notice under subsection</w:t>
      </w:r>
      <w:r w:rsidR="007E65AE">
        <w:t> </w:t>
      </w:r>
      <w:r w:rsidRPr="007E65AE">
        <w:t>1061ZVJD(1) or 1061ZVJF(1) of the 1991 Act (decision by Commissioner to notify Secretary that incorrect or cancelled tax file number has been given in relation to student start</w:t>
      </w:r>
      <w:r w:rsidR="007E65AE">
        <w:noBreakHyphen/>
      </w:r>
      <w:r w:rsidRPr="007E65AE">
        <w:t>up loans).</w:t>
      </w:r>
    </w:p>
    <w:p w:rsidR="00323C38" w:rsidRPr="007E65AE" w:rsidRDefault="00323C38" w:rsidP="00323C38">
      <w:pPr>
        <w:pStyle w:val="ActHead5"/>
      </w:pPr>
      <w:bookmarkStart w:id="508" w:name="_Toc507142911"/>
      <w:r w:rsidRPr="007E65AE">
        <w:rPr>
          <w:rStyle w:val="CharSectno"/>
        </w:rPr>
        <w:t>128</w:t>
      </w:r>
      <w:r w:rsidRPr="007E65AE">
        <w:t xml:space="preserve">  Notice to AAT Registrar</w:t>
      </w:r>
      <w:bookmarkEnd w:id="508"/>
    </w:p>
    <w:p w:rsidR="00323C38" w:rsidRPr="007E65AE" w:rsidRDefault="00323C38" w:rsidP="00323C38">
      <w:pPr>
        <w:pStyle w:val="subsection"/>
      </w:pPr>
      <w:r w:rsidRPr="007E65AE">
        <w:tab/>
      </w:r>
      <w:r w:rsidRPr="007E65AE">
        <w:tab/>
        <w:t>If the Secretary makes a review decision under section</w:t>
      </w:r>
      <w:r w:rsidR="007E65AE">
        <w:t> </w:t>
      </w:r>
      <w:r w:rsidRPr="007E65AE">
        <w:t>126 to vary or substitute a decision after a person has applied to the AAT for a review in relation to the decision, the Secretary must give written notice of the Secretary’s review decision to the Registrar of the AAT.</w:t>
      </w:r>
    </w:p>
    <w:p w:rsidR="00435264" w:rsidRPr="007E65AE" w:rsidRDefault="00435264" w:rsidP="00435264">
      <w:pPr>
        <w:pStyle w:val="ActHead5"/>
      </w:pPr>
      <w:bookmarkStart w:id="509" w:name="_Toc507142912"/>
      <w:r w:rsidRPr="007E65AE">
        <w:rPr>
          <w:rStyle w:val="CharSectno"/>
        </w:rPr>
        <w:t>129</w:t>
      </w:r>
      <w:r w:rsidRPr="007E65AE">
        <w:t xml:space="preserve">  Application for review</w:t>
      </w:r>
      <w:bookmarkEnd w:id="509"/>
    </w:p>
    <w:p w:rsidR="000B4EC9" w:rsidRPr="007E65AE" w:rsidRDefault="000B4EC9" w:rsidP="000B4EC9">
      <w:pPr>
        <w:pStyle w:val="subsection"/>
      </w:pPr>
      <w:r w:rsidRPr="007E65AE">
        <w:tab/>
        <w:t>(1)</w:t>
      </w:r>
      <w:r w:rsidRPr="007E65AE">
        <w:tab/>
        <w:t xml:space="preserve">Subject to </w:t>
      </w:r>
      <w:r w:rsidR="007E65AE">
        <w:t>subsections (</w:t>
      </w:r>
      <w:r w:rsidRPr="007E65AE">
        <w:t>3) and (4), a person affected by a decision of an officer under the social security law may apply to the Secretary for review of the decision.</w:t>
      </w:r>
    </w:p>
    <w:p w:rsidR="00435264" w:rsidRPr="007E65AE" w:rsidRDefault="00435264" w:rsidP="000A7DAF">
      <w:pPr>
        <w:pStyle w:val="subsection"/>
        <w:keepNext/>
      </w:pPr>
      <w:r w:rsidRPr="007E65AE">
        <w:tab/>
        <w:t>(3)</w:t>
      </w:r>
      <w:r w:rsidRPr="007E65AE">
        <w:tab/>
        <w:t>If:</w:t>
      </w:r>
    </w:p>
    <w:p w:rsidR="00435264" w:rsidRPr="007E65AE" w:rsidRDefault="00435264" w:rsidP="00435264">
      <w:pPr>
        <w:pStyle w:val="paragraph"/>
      </w:pPr>
      <w:r w:rsidRPr="007E65AE">
        <w:tab/>
        <w:t>(a)</w:t>
      </w:r>
      <w:r w:rsidRPr="007E65AE">
        <w:tab/>
        <w:t>an officer makes a decision under the social security law in relation to pension bonus</w:t>
      </w:r>
      <w:r w:rsidR="00280A19" w:rsidRPr="007E65AE">
        <w:t xml:space="preserve"> </w:t>
      </w:r>
      <w:r w:rsidR="00066AB1" w:rsidRPr="007E65AE">
        <w:t>or essential medical equipment payment</w:t>
      </w:r>
      <w:r w:rsidRPr="007E65AE">
        <w:t>; and</w:t>
      </w:r>
    </w:p>
    <w:p w:rsidR="00435264" w:rsidRPr="007E65AE" w:rsidRDefault="00435264" w:rsidP="00435264">
      <w:pPr>
        <w:pStyle w:val="paragraph"/>
      </w:pPr>
      <w:r w:rsidRPr="007E65AE">
        <w:tab/>
        <w:t>(b)</w:t>
      </w:r>
      <w:r w:rsidRPr="007E65AE">
        <w:tab/>
        <w:t>notice is given to the person concerned;</w:t>
      </w:r>
    </w:p>
    <w:p w:rsidR="00435264" w:rsidRPr="007E65AE" w:rsidRDefault="00435264" w:rsidP="00435264">
      <w:pPr>
        <w:pStyle w:val="subsection2"/>
      </w:pPr>
      <w:r w:rsidRPr="007E65AE">
        <w:t xml:space="preserve">the person is not entitled to make an application under </w:t>
      </w:r>
      <w:r w:rsidR="007E65AE">
        <w:t>subsection (</w:t>
      </w:r>
      <w:r w:rsidRPr="007E65AE">
        <w:t>1) for review of the decision more than 13 weeks after the giving of the notice.</w:t>
      </w:r>
    </w:p>
    <w:p w:rsidR="00435264" w:rsidRPr="007E65AE" w:rsidRDefault="00435264" w:rsidP="00435264">
      <w:pPr>
        <w:pStyle w:val="subsection"/>
      </w:pPr>
      <w:r w:rsidRPr="007E65AE">
        <w:tab/>
        <w:t>(4)</w:t>
      </w:r>
      <w:r w:rsidRPr="007E65AE">
        <w:tab/>
        <w:t xml:space="preserve">A person may not apply under </w:t>
      </w:r>
      <w:r w:rsidR="007E65AE">
        <w:t>subsection (</w:t>
      </w:r>
      <w:r w:rsidRPr="007E65AE">
        <w:t>1) for review of:</w:t>
      </w:r>
    </w:p>
    <w:p w:rsidR="00435264" w:rsidRPr="007E65AE" w:rsidRDefault="00435264" w:rsidP="00435264">
      <w:pPr>
        <w:pStyle w:val="paragraph"/>
      </w:pPr>
      <w:r w:rsidRPr="007E65AE">
        <w:tab/>
        <w:t>(a)</w:t>
      </w:r>
      <w:r w:rsidRPr="007E65AE">
        <w:tab/>
        <w:t>a decision made by the Secretary himself or herself; or</w:t>
      </w:r>
    </w:p>
    <w:p w:rsidR="00435264" w:rsidRPr="007E65AE" w:rsidRDefault="00435264" w:rsidP="00435264">
      <w:pPr>
        <w:pStyle w:val="paragraph"/>
      </w:pPr>
      <w:r w:rsidRPr="007E65AE">
        <w:tab/>
        <w:t>(c)</w:t>
      </w:r>
      <w:r w:rsidRPr="007E65AE">
        <w:tab/>
        <w:t>a decision made by the Employment Secretary:</w:t>
      </w:r>
    </w:p>
    <w:p w:rsidR="00435264" w:rsidRPr="007E65AE" w:rsidRDefault="00435264" w:rsidP="00435264">
      <w:pPr>
        <w:pStyle w:val="paragraphsub"/>
      </w:pPr>
      <w:r w:rsidRPr="007E65AE">
        <w:tab/>
        <w:t>(i)</w:t>
      </w:r>
      <w:r w:rsidRPr="007E65AE">
        <w:tab/>
        <w:t>under section</w:t>
      </w:r>
      <w:r w:rsidR="007E65AE">
        <w:t> </w:t>
      </w:r>
      <w:r w:rsidRPr="007E65AE">
        <w:t>28 of the 1991 Act; or</w:t>
      </w:r>
    </w:p>
    <w:p w:rsidR="00435264" w:rsidRPr="007E65AE" w:rsidRDefault="00435264" w:rsidP="00435264">
      <w:pPr>
        <w:pStyle w:val="paragraphsub"/>
      </w:pPr>
      <w:r w:rsidRPr="007E65AE">
        <w:tab/>
        <w:t>(ii)</w:t>
      </w:r>
      <w:r w:rsidRPr="007E65AE">
        <w:tab/>
        <w:t>approving a course of study or a labour market program; or</w:t>
      </w:r>
    </w:p>
    <w:p w:rsidR="00435264" w:rsidRPr="007E65AE" w:rsidRDefault="00435264" w:rsidP="00435264">
      <w:pPr>
        <w:pStyle w:val="paragraphsub"/>
      </w:pPr>
      <w:r w:rsidRPr="007E65AE">
        <w:tab/>
        <w:t>(iii)</w:t>
      </w:r>
      <w:r w:rsidRPr="007E65AE">
        <w:tab/>
        <w:t>exempting a person from the application of a provision of the social security law; or</w:t>
      </w:r>
    </w:p>
    <w:p w:rsidR="00435264" w:rsidRPr="007E65AE" w:rsidRDefault="00435264" w:rsidP="00435264">
      <w:pPr>
        <w:pStyle w:val="paragraph"/>
      </w:pPr>
      <w:r w:rsidRPr="007E65AE">
        <w:tab/>
        <w:t>(d)</w:t>
      </w:r>
      <w:r w:rsidRPr="007E65AE">
        <w:tab/>
        <w:t xml:space="preserve">a decision made </w:t>
      </w:r>
      <w:r w:rsidR="003B02A6" w:rsidRPr="007E65AE">
        <w:t xml:space="preserve">personally </w:t>
      </w:r>
      <w:r w:rsidRPr="007E65AE">
        <w:t xml:space="preserve">by the </w:t>
      </w:r>
      <w:r w:rsidR="00AB7E45" w:rsidRPr="007E65AE">
        <w:t xml:space="preserve">Agriculture Minister </w:t>
      </w:r>
      <w:r w:rsidRPr="007E65AE">
        <w:t xml:space="preserve">or the </w:t>
      </w:r>
      <w:r w:rsidR="003338A2" w:rsidRPr="007E65AE">
        <w:t xml:space="preserve">Secretary of </w:t>
      </w:r>
      <w:r w:rsidRPr="007E65AE">
        <w:t xml:space="preserve">the </w:t>
      </w:r>
      <w:r w:rsidR="002D73B4" w:rsidRPr="007E65AE">
        <w:t xml:space="preserve">Agriculture Department </w:t>
      </w:r>
      <w:r w:rsidR="003B02A6" w:rsidRPr="007E65AE">
        <w:t xml:space="preserve">under or in relation to the </w:t>
      </w:r>
      <w:r w:rsidR="003B02A6" w:rsidRPr="007E65AE">
        <w:rPr>
          <w:i/>
        </w:rPr>
        <w:t>Farm Household Support Act</w:t>
      </w:r>
      <w:r w:rsidR="003B02A6" w:rsidRPr="007E65AE">
        <w:t xml:space="preserve"> </w:t>
      </w:r>
      <w:r w:rsidR="003B02A6" w:rsidRPr="007E65AE">
        <w:rPr>
          <w:i/>
        </w:rPr>
        <w:t>2014</w:t>
      </w:r>
      <w:r w:rsidRPr="007E65AE">
        <w:t>; or</w:t>
      </w:r>
    </w:p>
    <w:p w:rsidR="000D78B4" w:rsidRPr="007E65AE" w:rsidRDefault="000D78B4" w:rsidP="000D78B4">
      <w:pPr>
        <w:pStyle w:val="paragraph"/>
      </w:pPr>
      <w:r w:rsidRPr="007E65AE">
        <w:tab/>
        <w:t>(da)</w:t>
      </w:r>
      <w:r w:rsidRPr="007E65AE">
        <w:tab/>
        <w:t>a decision that is a reviewable decision under section</w:t>
      </w:r>
      <w:r w:rsidR="007E65AE">
        <w:t> </w:t>
      </w:r>
      <w:r w:rsidRPr="007E65AE">
        <w:t>138A (decision by Commissioner about deferring or amending assessment relating to student start</w:t>
      </w:r>
      <w:r w:rsidR="007E65AE">
        <w:noBreakHyphen/>
      </w:r>
      <w:r w:rsidRPr="007E65AE">
        <w:t>up loans); or</w:t>
      </w:r>
    </w:p>
    <w:p w:rsidR="000D78B4" w:rsidRPr="007E65AE" w:rsidRDefault="000D78B4" w:rsidP="000D78B4">
      <w:pPr>
        <w:pStyle w:val="paragraph"/>
      </w:pPr>
      <w:r w:rsidRPr="007E65AE">
        <w:tab/>
        <w:t>(db)</w:t>
      </w:r>
      <w:r w:rsidRPr="007E65AE">
        <w:tab/>
        <w:t>a decision under section</w:t>
      </w:r>
      <w:r w:rsidR="007E65AE">
        <w:t> </w:t>
      </w:r>
      <w:r w:rsidRPr="007E65AE">
        <w:t>138D or 138F (decision following reconsideration of a decision that is a reviewable decision under section</w:t>
      </w:r>
      <w:r w:rsidR="007E65AE">
        <w:t> </w:t>
      </w:r>
      <w:r w:rsidRPr="007E65AE">
        <w:t>138A); or</w:t>
      </w:r>
    </w:p>
    <w:p w:rsidR="000D78B4" w:rsidRPr="007E65AE" w:rsidRDefault="000D78B4" w:rsidP="000D78B4">
      <w:pPr>
        <w:pStyle w:val="paragraph"/>
      </w:pPr>
      <w:r w:rsidRPr="007E65AE">
        <w:tab/>
        <w:t>(dc)</w:t>
      </w:r>
      <w:r w:rsidRPr="007E65AE">
        <w:tab/>
        <w:t>a decision by the Commissioner to give a notice under subsection</w:t>
      </w:r>
      <w:r w:rsidR="007E65AE">
        <w:t> </w:t>
      </w:r>
      <w:r w:rsidRPr="007E65AE">
        <w:t>1061ZVJD(1) or 1061ZVJF(1) of the 1991 Act (notifying Secretary that incorrect or cancelled tax file number has been given in relation to student start</w:t>
      </w:r>
      <w:r w:rsidR="007E65AE">
        <w:noBreakHyphen/>
      </w:r>
      <w:r w:rsidRPr="007E65AE">
        <w:t>up loans);</w:t>
      </w:r>
      <w:r w:rsidR="00900060" w:rsidRPr="007E65AE">
        <w:t xml:space="preserve"> </w:t>
      </w:r>
      <w:r w:rsidRPr="007E65AE">
        <w:t>or</w:t>
      </w:r>
    </w:p>
    <w:p w:rsidR="00435264" w:rsidRPr="007E65AE" w:rsidRDefault="00435264" w:rsidP="00435264">
      <w:pPr>
        <w:pStyle w:val="paragraph"/>
      </w:pPr>
      <w:r w:rsidRPr="007E65AE">
        <w:tab/>
        <w:t>(f)</w:t>
      </w:r>
      <w:r w:rsidRPr="007E65AE">
        <w:tab/>
        <w:t xml:space="preserve">a decision made by the </w:t>
      </w:r>
      <w:r w:rsidR="00DE7BFD" w:rsidRPr="007E65AE">
        <w:t>Chief Executive Centrelink</w:t>
      </w:r>
      <w:r w:rsidRPr="007E65AE">
        <w:t xml:space="preserve"> himself or herself in the exercise of a delegated power.</w:t>
      </w:r>
    </w:p>
    <w:p w:rsidR="00435264" w:rsidRPr="007E65AE" w:rsidRDefault="00435264" w:rsidP="00435264">
      <w:pPr>
        <w:pStyle w:val="subsection"/>
      </w:pPr>
      <w:r w:rsidRPr="007E65AE">
        <w:tab/>
        <w:t>(5)</w:t>
      </w:r>
      <w:r w:rsidRPr="007E65AE">
        <w:tab/>
        <w:t>A reference in this section to a decision of an officer under the social security law includes a reference to a determination that the Secretary is taken, by virtue of a provision of the social security law, to have made.</w:t>
      </w:r>
    </w:p>
    <w:p w:rsidR="00435264" w:rsidRPr="007E65AE" w:rsidRDefault="00435264" w:rsidP="00435264">
      <w:pPr>
        <w:pStyle w:val="ActHead5"/>
      </w:pPr>
      <w:bookmarkStart w:id="510" w:name="_Toc507142913"/>
      <w:r w:rsidRPr="007E65AE">
        <w:rPr>
          <w:rStyle w:val="CharSectno"/>
        </w:rPr>
        <w:t>130</w:t>
      </w:r>
      <w:r w:rsidRPr="007E65AE">
        <w:t xml:space="preserve">  Withdrawal of application</w:t>
      </w:r>
      <w:bookmarkEnd w:id="510"/>
    </w:p>
    <w:p w:rsidR="00435264" w:rsidRPr="007E65AE" w:rsidRDefault="00435264" w:rsidP="00435264">
      <w:pPr>
        <w:pStyle w:val="subsection"/>
      </w:pPr>
      <w:r w:rsidRPr="007E65AE">
        <w:tab/>
        <w:t>(1)</w:t>
      </w:r>
      <w:r w:rsidRPr="007E65AE">
        <w:tab/>
        <w:t>A person who has applied for review of a decision may withdraw the application at any time before the review has been completed.</w:t>
      </w:r>
    </w:p>
    <w:p w:rsidR="00435264" w:rsidRPr="007E65AE" w:rsidRDefault="00435264" w:rsidP="00435264">
      <w:pPr>
        <w:pStyle w:val="subsection"/>
      </w:pPr>
      <w:r w:rsidRPr="007E65AE">
        <w:tab/>
        <w:t>(2)</w:t>
      </w:r>
      <w:r w:rsidRPr="007E65AE">
        <w:tab/>
        <w:t>If an application for review of a decision is withdrawn, the application is taken never to have been made.</w:t>
      </w:r>
    </w:p>
    <w:p w:rsidR="00435264" w:rsidRPr="007E65AE" w:rsidRDefault="00435264" w:rsidP="00435264">
      <w:pPr>
        <w:pStyle w:val="subsection"/>
      </w:pPr>
      <w:r w:rsidRPr="007E65AE">
        <w:tab/>
        <w:t>(3)</w:t>
      </w:r>
      <w:r w:rsidRPr="007E65AE">
        <w:tab/>
        <w:t>An application may be withdrawn orally or in writing or in any other manner approved by the Secretary.</w:t>
      </w:r>
    </w:p>
    <w:p w:rsidR="00435264" w:rsidRPr="007E65AE" w:rsidRDefault="00435264" w:rsidP="00435264">
      <w:pPr>
        <w:pStyle w:val="ActHead5"/>
      </w:pPr>
      <w:bookmarkStart w:id="511" w:name="_Toc507142914"/>
      <w:r w:rsidRPr="007E65AE">
        <w:rPr>
          <w:rStyle w:val="CharSectno"/>
        </w:rPr>
        <w:t>131</w:t>
      </w:r>
      <w:r w:rsidRPr="007E65AE">
        <w:t xml:space="preserve">  Secretary may continue payment pending outcome of application for review</w:t>
      </w:r>
      <w:bookmarkEnd w:id="511"/>
    </w:p>
    <w:p w:rsidR="00435264" w:rsidRPr="007E65AE" w:rsidRDefault="00435264" w:rsidP="00435264">
      <w:pPr>
        <w:pStyle w:val="subsection"/>
      </w:pPr>
      <w:r w:rsidRPr="007E65AE">
        <w:tab/>
        <w:t>(1)</w:t>
      </w:r>
      <w:r w:rsidRPr="007E65AE">
        <w:tab/>
        <w:t xml:space="preserve">Subject to </w:t>
      </w:r>
      <w:r w:rsidR="007E65AE">
        <w:t>subsection (</w:t>
      </w:r>
      <w:r w:rsidRPr="007E65AE">
        <w:t>2), if:</w:t>
      </w:r>
    </w:p>
    <w:p w:rsidR="00435264" w:rsidRPr="007E65AE" w:rsidRDefault="00435264" w:rsidP="00435264">
      <w:pPr>
        <w:pStyle w:val="paragraph"/>
      </w:pPr>
      <w:r w:rsidRPr="007E65AE">
        <w:tab/>
        <w:t>(a)</w:t>
      </w:r>
      <w:r w:rsidRPr="007E65AE">
        <w:tab/>
        <w:t>an adverse decision is made in relation to a social security payment; and</w:t>
      </w:r>
    </w:p>
    <w:p w:rsidR="00435264" w:rsidRPr="007E65AE" w:rsidRDefault="00435264" w:rsidP="00435264">
      <w:pPr>
        <w:pStyle w:val="paragraph"/>
      </w:pPr>
      <w:r w:rsidRPr="007E65AE">
        <w:tab/>
        <w:t>(b)</w:t>
      </w:r>
      <w:r w:rsidRPr="007E65AE">
        <w:tab/>
        <w:t>the adverse decision:</w:t>
      </w:r>
    </w:p>
    <w:p w:rsidR="00435264" w:rsidRPr="007E65AE" w:rsidRDefault="00435264" w:rsidP="00435264">
      <w:pPr>
        <w:pStyle w:val="paragraphsub"/>
      </w:pPr>
      <w:r w:rsidRPr="007E65AE">
        <w:tab/>
        <w:t>(i)</w:t>
      </w:r>
      <w:r w:rsidRPr="007E65AE">
        <w:tab/>
        <w:t>depends on the exercise of a discretion, or the holding of an opinion, by a person; or</w:t>
      </w:r>
    </w:p>
    <w:p w:rsidR="00435264" w:rsidRPr="007E65AE" w:rsidRDefault="00435264" w:rsidP="00435264">
      <w:pPr>
        <w:pStyle w:val="paragraphsub"/>
      </w:pPr>
      <w:r w:rsidRPr="007E65AE">
        <w:tab/>
        <w:t>(ii)</w:t>
      </w:r>
      <w:r w:rsidRPr="007E65AE">
        <w:tab/>
        <w:t xml:space="preserve">would result in the application of </w:t>
      </w:r>
      <w:r w:rsidR="00801F6D" w:rsidRPr="007E65AE">
        <w:t>a compliance penalty period</w:t>
      </w:r>
      <w:r w:rsidRPr="007E65AE">
        <w:t>; and</w:t>
      </w:r>
    </w:p>
    <w:p w:rsidR="00435264" w:rsidRPr="007E65AE" w:rsidRDefault="00435264" w:rsidP="00435264">
      <w:pPr>
        <w:pStyle w:val="paragraph"/>
      </w:pPr>
      <w:r w:rsidRPr="007E65AE">
        <w:tab/>
        <w:t>(c)</w:t>
      </w:r>
      <w:r w:rsidRPr="007E65AE">
        <w:tab/>
        <w:t>a person applies to the Secretary under section</w:t>
      </w:r>
      <w:r w:rsidR="007E65AE">
        <w:t> </w:t>
      </w:r>
      <w:r w:rsidRPr="007E65AE">
        <w:t>129 for review of the adverse decision;</w:t>
      </w:r>
    </w:p>
    <w:p w:rsidR="00435264" w:rsidRPr="007E65AE" w:rsidRDefault="00435264" w:rsidP="00435264">
      <w:pPr>
        <w:pStyle w:val="subsection2"/>
      </w:pPr>
      <w:r w:rsidRPr="007E65AE">
        <w:t>the Secretary may declare that the payment of the social security payment is to continue pending the determination of the review as if the adverse decision had not been made.</w:t>
      </w:r>
    </w:p>
    <w:p w:rsidR="00435264" w:rsidRPr="007E65AE" w:rsidRDefault="00435264" w:rsidP="00435264">
      <w:pPr>
        <w:pStyle w:val="subsection"/>
      </w:pPr>
      <w:r w:rsidRPr="007E65AE">
        <w:tab/>
        <w:t>(3)</w:t>
      </w:r>
      <w:r w:rsidRPr="007E65AE">
        <w:tab/>
        <w:t xml:space="preserve">A declaration under </w:t>
      </w:r>
      <w:r w:rsidR="007E65AE">
        <w:t>subsection (</w:t>
      </w:r>
      <w:r w:rsidRPr="007E65AE">
        <w:t>1) must be by notice in writing.</w:t>
      </w:r>
    </w:p>
    <w:p w:rsidR="00435264" w:rsidRPr="007E65AE" w:rsidRDefault="00435264" w:rsidP="00435264">
      <w:pPr>
        <w:pStyle w:val="subsection"/>
      </w:pPr>
      <w:r w:rsidRPr="007E65AE">
        <w:tab/>
        <w:t>(4)</w:t>
      </w:r>
      <w:r w:rsidRPr="007E65AE">
        <w:tab/>
        <w:t xml:space="preserve">While a declaration under </w:t>
      </w:r>
      <w:r w:rsidR="007E65AE">
        <w:t>subsection (</w:t>
      </w:r>
      <w:r w:rsidRPr="007E65AE">
        <w:t>1) is in force in relation to an adverse decision, the social security law (other than this Part) applies as if the adverse decision had not been made.</w:t>
      </w:r>
    </w:p>
    <w:p w:rsidR="00435264" w:rsidRPr="007E65AE" w:rsidRDefault="00435264" w:rsidP="00435264">
      <w:pPr>
        <w:pStyle w:val="subsection"/>
      </w:pPr>
      <w:r w:rsidRPr="007E65AE">
        <w:tab/>
        <w:t>(5)</w:t>
      </w:r>
      <w:r w:rsidRPr="007E65AE">
        <w:tab/>
        <w:t xml:space="preserve">A declaration under </w:t>
      </w:r>
      <w:r w:rsidR="007E65AE">
        <w:t>subsection (</w:t>
      </w:r>
      <w:r w:rsidRPr="007E65AE">
        <w:t>1) in relation to an adverse decision:</w:t>
      </w:r>
    </w:p>
    <w:p w:rsidR="00435264" w:rsidRPr="007E65AE" w:rsidRDefault="00435264" w:rsidP="00435264">
      <w:pPr>
        <w:pStyle w:val="paragraph"/>
      </w:pPr>
      <w:r w:rsidRPr="007E65AE">
        <w:tab/>
        <w:t>(a)</w:t>
      </w:r>
      <w:r w:rsidRPr="007E65AE">
        <w:tab/>
        <w:t>takes effect on the day on which it is made or on such earlier day (if any) as is specified in the declaration; and</w:t>
      </w:r>
    </w:p>
    <w:p w:rsidR="000452AF" w:rsidRPr="007E65AE" w:rsidRDefault="000452AF" w:rsidP="000452AF">
      <w:pPr>
        <w:pStyle w:val="paragraph"/>
      </w:pPr>
      <w:r w:rsidRPr="007E65AE">
        <w:tab/>
        <w:t>(b)</w:t>
      </w:r>
      <w:r w:rsidRPr="007E65AE">
        <w:tab/>
        <w:t>ceases to have effect:</w:t>
      </w:r>
    </w:p>
    <w:p w:rsidR="000452AF" w:rsidRPr="007E65AE" w:rsidRDefault="000452AF" w:rsidP="000452AF">
      <w:pPr>
        <w:pStyle w:val="paragraphsub"/>
      </w:pPr>
      <w:r w:rsidRPr="007E65AE">
        <w:tab/>
        <w:t>(i)</w:t>
      </w:r>
      <w:r w:rsidRPr="007E65AE">
        <w:tab/>
        <w:t>if the application for review is withdrawn—on the day the application is withdrawn; or</w:t>
      </w:r>
    </w:p>
    <w:p w:rsidR="000452AF" w:rsidRPr="007E65AE" w:rsidRDefault="000452AF" w:rsidP="000452AF">
      <w:pPr>
        <w:pStyle w:val="paragraphsub"/>
      </w:pPr>
      <w:r w:rsidRPr="007E65AE">
        <w:tab/>
        <w:t>(ii)</w:t>
      </w:r>
      <w:r w:rsidRPr="007E65AE">
        <w:tab/>
        <w:t xml:space="preserve">if a decision (the </w:t>
      </w:r>
      <w:r w:rsidRPr="007E65AE">
        <w:rPr>
          <w:b/>
          <w:i/>
        </w:rPr>
        <w:t>review decision</w:t>
      </w:r>
      <w:r w:rsidRPr="007E65AE">
        <w:t>) is made by the Secretary on the review of the adverse decision—at the end of the period of 13 weeks beginning on the day the review decision is made, or on such earlier day (if any) within that 13 week period as is specified by the Secretary; or</w:t>
      </w:r>
    </w:p>
    <w:p w:rsidR="000452AF" w:rsidRPr="007E65AE" w:rsidRDefault="000452AF" w:rsidP="000452AF">
      <w:pPr>
        <w:pStyle w:val="paragraphsub"/>
      </w:pPr>
      <w:r w:rsidRPr="007E65AE">
        <w:tab/>
        <w:t>(iii)</w:t>
      </w:r>
      <w:r w:rsidRPr="007E65AE">
        <w:tab/>
        <w:t>if the declaration is revoked by the Secretary—on the day the declaration is revoked.</w:t>
      </w:r>
    </w:p>
    <w:p w:rsidR="00E177B7" w:rsidRPr="007E65AE" w:rsidRDefault="00E177B7" w:rsidP="00936D20">
      <w:pPr>
        <w:pStyle w:val="subsection"/>
        <w:keepNext/>
        <w:keepLines/>
      </w:pPr>
      <w:r w:rsidRPr="007E65AE">
        <w:tab/>
        <w:t>(5A)</w:t>
      </w:r>
      <w:r w:rsidRPr="007E65AE">
        <w:tab/>
        <w:t>If:</w:t>
      </w:r>
    </w:p>
    <w:p w:rsidR="00E177B7" w:rsidRPr="007E65AE" w:rsidRDefault="00E177B7" w:rsidP="00E177B7">
      <w:pPr>
        <w:pStyle w:val="paragraph"/>
      </w:pPr>
      <w:r w:rsidRPr="007E65AE">
        <w:tab/>
        <w:t>(a)</w:t>
      </w:r>
      <w:r w:rsidRPr="007E65AE">
        <w:tab/>
        <w:t>an adverse decision results in a serious failure period or an unemployment non</w:t>
      </w:r>
      <w:r w:rsidR="007E65AE">
        <w:noBreakHyphen/>
      </w:r>
      <w:r w:rsidRPr="007E65AE">
        <w:t>payment period; and</w:t>
      </w:r>
    </w:p>
    <w:p w:rsidR="00E177B7" w:rsidRPr="007E65AE" w:rsidRDefault="00E177B7" w:rsidP="00E177B7">
      <w:pPr>
        <w:pStyle w:val="paragraph"/>
      </w:pPr>
      <w:r w:rsidRPr="007E65AE">
        <w:tab/>
        <w:t>(b)</w:t>
      </w:r>
      <w:r w:rsidRPr="007E65AE">
        <w:tab/>
        <w:t xml:space="preserve">a declaration in relation to the decision ceases to have effect under </w:t>
      </w:r>
      <w:r w:rsidR="007E65AE">
        <w:t>subsection (</w:t>
      </w:r>
      <w:r w:rsidRPr="007E65AE">
        <w:t>5); and</w:t>
      </w:r>
    </w:p>
    <w:p w:rsidR="00E177B7" w:rsidRPr="007E65AE" w:rsidRDefault="00E177B7" w:rsidP="00E177B7">
      <w:pPr>
        <w:pStyle w:val="paragraph"/>
      </w:pPr>
      <w:r w:rsidRPr="007E65AE">
        <w:tab/>
        <w:t>(c)</w:t>
      </w:r>
      <w:r w:rsidRPr="007E65AE">
        <w:tab/>
        <w:t>after the declaration ceases, the serious failure period or the unemployment non</w:t>
      </w:r>
      <w:r w:rsidR="007E65AE">
        <w:noBreakHyphen/>
      </w:r>
      <w:r w:rsidRPr="007E65AE">
        <w:t>payment period, or the balance of that period, remains to be served;</w:t>
      </w:r>
    </w:p>
    <w:p w:rsidR="00E177B7" w:rsidRPr="007E65AE" w:rsidRDefault="00E177B7" w:rsidP="00E177B7">
      <w:pPr>
        <w:pStyle w:val="subsection2"/>
      </w:pPr>
      <w:r w:rsidRPr="007E65AE">
        <w:t>the period or the balance of the period continues from the day the declaration ceases.</w:t>
      </w:r>
    </w:p>
    <w:p w:rsidR="00435264" w:rsidRPr="007E65AE" w:rsidRDefault="00435264" w:rsidP="00435264">
      <w:pPr>
        <w:pStyle w:val="subsection"/>
      </w:pPr>
      <w:r w:rsidRPr="007E65AE">
        <w:tab/>
        <w:t>(6)</w:t>
      </w:r>
      <w:r w:rsidRPr="007E65AE">
        <w:tab/>
        <w:t xml:space="preserve">A reference in </w:t>
      </w:r>
      <w:r w:rsidR="007E65AE">
        <w:t>subsection (</w:t>
      </w:r>
      <w:r w:rsidRPr="007E65AE">
        <w:t>1) to a person’s holding of an opinion is a reference to the person’s holding that opinion, whether or not the social security law expressly requires the opinion to be held before the decision concerned is made.</w:t>
      </w:r>
    </w:p>
    <w:p w:rsidR="00435264" w:rsidRPr="007E65AE" w:rsidRDefault="00435264" w:rsidP="005D6DF5">
      <w:pPr>
        <w:pStyle w:val="subsection"/>
        <w:keepNext/>
      </w:pPr>
      <w:r w:rsidRPr="007E65AE">
        <w:tab/>
        <w:t>(7)</w:t>
      </w:r>
      <w:r w:rsidRPr="007E65AE">
        <w:tab/>
        <w:t>In this section:</w:t>
      </w:r>
    </w:p>
    <w:p w:rsidR="00435264" w:rsidRPr="007E65AE" w:rsidRDefault="00435264" w:rsidP="00435264">
      <w:pPr>
        <w:pStyle w:val="Definition"/>
      </w:pPr>
      <w:r w:rsidRPr="007E65AE">
        <w:rPr>
          <w:b/>
          <w:i/>
        </w:rPr>
        <w:t>adverse decision</w:t>
      </w:r>
      <w:r w:rsidRPr="007E65AE">
        <w:t>, in relation to a social security payment, means:</w:t>
      </w:r>
    </w:p>
    <w:p w:rsidR="00435264" w:rsidRPr="007E65AE" w:rsidRDefault="00435264" w:rsidP="00435264">
      <w:pPr>
        <w:pStyle w:val="paragraph"/>
      </w:pPr>
      <w:r w:rsidRPr="007E65AE">
        <w:tab/>
        <w:t>(a)</w:t>
      </w:r>
      <w:r w:rsidRPr="007E65AE">
        <w:tab/>
        <w:t>a decision to cancel or suspend the social security payment; or</w:t>
      </w:r>
    </w:p>
    <w:p w:rsidR="00435264" w:rsidRPr="007E65AE" w:rsidRDefault="00435264" w:rsidP="00435264">
      <w:pPr>
        <w:pStyle w:val="paragraph"/>
      </w:pPr>
      <w:r w:rsidRPr="007E65AE">
        <w:tab/>
        <w:t>(b)</w:t>
      </w:r>
      <w:r w:rsidRPr="007E65AE">
        <w:tab/>
        <w:t>a decision to reduce the rate of the social security payment.</w:t>
      </w:r>
    </w:p>
    <w:p w:rsidR="00435264" w:rsidRPr="007E65AE" w:rsidRDefault="00435264" w:rsidP="00435264">
      <w:pPr>
        <w:pStyle w:val="ActHead5"/>
      </w:pPr>
      <w:bookmarkStart w:id="512" w:name="_Toc507142915"/>
      <w:r w:rsidRPr="007E65AE">
        <w:rPr>
          <w:rStyle w:val="CharSectno"/>
        </w:rPr>
        <w:t>132</w:t>
      </w:r>
      <w:r w:rsidRPr="007E65AE">
        <w:t xml:space="preserve">  Guidelines for exercise of Secretary’s power to continue payment</w:t>
      </w:r>
      <w:bookmarkEnd w:id="512"/>
    </w:p>
    <w:p w:rsidR="00435264" w:rsidRPr="007E65AE" w:rsidRDefault="00435264" w:rsidP="00435264">
      <w:pPr>
        <w:pStyle w:val="subsection"/>
      </w:pPr>
      <w:r w:rsidRPr="007E65AE">
        <w:tab/>
      </w:r>
      <w:r w:rsidRPr="007E65AE">
        <w:tab/>
      </w:r>
      <w:r w:rsidR="000152E1" w:rsidRPr="007E65AE">
        <w:t>The Minister, by legislative instrument</w:t>
      </w:r>
      <w:r w:rsidRPr="007E65AE">
        <w:t>:</w:t>
      </w:r>
    </w:p>
    <w:p w:rsidR="00435264" w:rsidRPr="007E65AE" w:rsidRDefault="00435264" w:rsidP="00435264">
      <w:pPr>
        <w:pStyle w:val="paragraph"/>
      </w:pPr>
      <w:r w:rsidRPr="007E65AE">
        <w:tab/>
        <w:t>(a)</w:t>
      </w:r>
      <w:r w:rsidRPr="007E65AE">
        <w:tab/>
        <w:t>is to determine guidelines for the exercise of the Secretary’s power to make declarations under section</w:t>
      </w:r>
      <w:r w:rsidR="007E65AE">
        <w:t> </w:t>
      </w:r>
      <w:r w:rsidRPr="007E65AE">
        <w:t xml:space="preserve">131 in relation to social security payments to persons who are subject to </w:t>
      </w:r>
      <w:r w:rsidR="00F323A5" w:rsidRPr="007E65AE">
        <w:t>a compliance penalty period</w:t>
      </w:r>
      <w:r w:rsidRPr="007E65AE">
        <w:t>; and</w:t>
      </w:r>
    </w:p>
    <w:p w:rsidR="00435264" w:rsidRPr="007E65AE" w:rsidRDefault="00435264" w:rsidP="00435264">
      <w:pPr>
        <w:pStyle w:val="paragraph"/>
      </w:pPr>
      <w:r w:rsidRPr="007E65AE">
        <w:tab/>
        <w:t>(b)</w:t>
      </w:r>
      <w:r w:rsidRPr="007E65AE">
        <w:tab/>
        <w:t>may revoke or vary those guidelines.</w:t>
      </w:r>
    </w:p>
    <w:p w:rsidR="00435264" w:rsidRPr="007E65AE" w:rsidRDefault="00435264" w:rsidP="00435264">
      <w:pPr>
        <w:pStyle w:val="ActHead5"/>
      </w:pPr>
      <w:bookmarkStart w:id="513" w:name="_Toc507142916"/>
      <w:r w:rsidRPr="007E65AE">
        <w:rPr>
          <w:rStyle w:val="CharSectno"/>
        </w:rPr>
        <w:t>135</w:t>
      </w:r>
      <w:r w:rsidRPr="007E65AE">
        <w:t xml:space="preserve">  Review of decisions following application under section</w:t>
      </w:r>
      <w:r w:rsidR="007E65AE">
        <w:t> </w:t>
      </w:r>
      <w:r w:rsidRPr="007E65AE">
        <w:t>129</w:t>
      </w:r>
      <w:bookmarkEnd w:id="513"/>
    </w:p>
    <w:p w:rsidR="00435264" w:rsidRPr="007E65AE" w:rsidRDefault="00435264" w:rsidP="00435264">
      <w:pPr>
        <w:pStyle w:val="subsection"/>
      </w:pPr>
      <w:r w:rsidRPr="007E65AE">
        <w:tab/>
        <w:t>(1)</w:t>
      </w:r>
      <w:r w:rsidRPr="007E65AE">
        <w:tab/>
        <w:t xml:space="preserve">Subject to </w:t>
      </w:r>
      <w:r w:rsidR="007E65AE">
        <w:t>subsection (</w:t>
      </w:r>
      <w:r w:rsidRPr="007E65AE">
        <w:t>3) and subsection</w:t>
      </w:r>
      <w:r w:rsidR="007E65AE">
        <w:t> </w:t>
      </w:r>
      <w:r w:rsidRPr="007E65AE">
        <w:t>127(1), if a person applies under section</w:t>
      </w:r>
      <w:r w:rsidR="007E65AE">
        <w:t> </w:t>
      </w:r>
      <w:r w:rsidRPr="007E65AE">
        <w:t xml:space="preserve">129 for review of a decision, the Secretary, the </w:t>
      </w:r>
      <w:r w:rsidR="00412047" w:rsidRPr="007E65AE">
        <w:t>Chief Executive Centrelink</w:t>
      </w:r>
      <w:r w:rsidRPr="007E65AE">
        <w:t xml:space="preserve"> or an authorised review officer must:</w:t>
      </w:r>
    </w:p>
    <w:p w:rsidR="00435264" w:rsidRPr="007E65AE" w:rsidRDefault="00435264" w:rsidP="00435264">
      <w:pPr>
        <w:pStyle w:val="paragraph"/>
      </w:pPr>
      <w:r w:rsidRPr="007E65AE">
        <w:tab/>
        <w:t>(a)</w:t>
      </w:r>
      <w:r w:rsidRPr="007E65AE">
        <w:tab/>
        <w:t>review the decision; and</w:t>
      </w:r>
    </w:p>
    <w:p w:rsidR="00435264" w:rsidRPr="007E65AE" w:rsidRDefault="00435264" w:rsidP="00435264">
      <w:pPr>
        <w:pStyle w:val="paragraph"/>
      </w:pPr>
      <w:r w:rsidRPr="007E65AE">
        <w:tab/>
        <w:t>(b)</w:t>
      </w:r>
      <w:r w:rsidRPr="007E65AE">
        <w:tab/>
        <w:t>do one of the following:</w:t>
      </w:r>
    </w:p>
    <w:p w:rsidR="00435264" w:rsidRPr="007E65AE" w:rsidRDefault="00435264" w:rsidP="00435264">
      <w:pPr>
        <w:pStyle w:val="paragraphsub"/>
      </w:pPr>
      <w:r w:rsidRPr="007E65AE">
        <w:tab/>
        <w:t>(i)</w:t>
      </w:r>
      <w:r w:rsidRPr="007E65AE">
        <w:tab/>
        <w:t xml:space="preserve">affirm the decision; </w:t>
      </w:r>
    </w:p>
    <w:p w:rsidR="00435264" w:rsidRPr="007E65AE" w:rsidRDefault="00435264" w:rsidP="00435264">
      <w:pPr>
        <w:pStyle w:val="paragraphsub"/>
      </w:pPr>
      <w:r w:rsidRPr="007E65AE">
        <w:tab/>
        <w:t>(ii)</w:t>
      </w:r>
      <w:r w:rsidRPr="007E65AE">
        <w:tab/>
        <w:t>vary the decision;</w:t>
      </w:r>
    </w:p>
    <w:p w:rsidR="00435264" w:rsidRPr="007E65AE" w:rsidRDefault="00435264" w:rsidP="00435264">
      <w:pPr>
        <w:pStyle w:val="paragraphsub"/>
      </w:pPr>
      <w:r w:rsidRPr="007E65AE">
        <w:tab/>
        <w:t>(iii)</w:t>
      </w:r>
      <w:r w:rsidRPr="007E65AE">
        <w:tab/>
        <w:t>set the decision aside and substitute a new decision.</w:t>
      </w:r>
    </w:p>
    <w:p w:rsidR="00435264" w:rsidRPr="007E65AE" w:rsidRDefault="00435264" w:rsidP="00435264">
      <w:pPr>
        <w:pStyle w:val="subsection"/>
      </w:pPr>
      <w:r w:rsidRPr="007E65AE">
        <w:tab/>
        <w:t>(2)</w:t>
      </w:r>
      <w:r w:rsidRPr="007E65AE">
        <w:tab/>
        <w:t xml:space="preserve">In the case of an application for review of a decision made by an officer of the Employment Department as a delegate of the Secretary, the reference in </w:t>
      </w:r>
      <w:r w:rsidR="007E65AE">
        <w:t>subsection (</w:t>
      </w:r>
      <w:r w:rsidRPr="007E65AE">
        <w:t>1) to an authorised review officer is to be read as a reference to an authorised review officer who is an officer of that Department.</w:t>
      </w:r>
    </w:p>
    <w:p w:rsidR="00435264" w:rsidRPr="007E65AE" w:rsidRDefault="00435264" w:rsidP="00435264">
      <w:pPr>
        <w:pStyle w:val="subsection"/>
      </w:pPr>
      <w:r w:rsidRPr="007E65AE">
        <w:tab/>
        <w:t>(3)</w:t>
      </w:r>
      <w:r w:rsidRPr="007E65AE">
        <w:tab/>
        <w:t>An authorised review officer may not review a decision relating to the exercise of the Secretary’s power under section</w:t>
      </w:r>
      <w:r w:rsidR="007E65AE">
        <w:t> </w:t>
      </w:r>
      <w:r w:rsidR="003C19E9" w:rsidRPr="007E65AE">
        <w:t>181</w:t>
      </w:r>
      <w:r w:rsidRPr="007E65AE">
        <w:t xml:space="preserve"> of this Act.</w:t>
      </w:r>
    </w:p>
    <w:p w:rsidR="00435264" w:rsidRPr="007E65AE" w:rsidRDefault="00435264" w:rsidP="00435264">
      <w:pPr>
        <w:pStyle w:val="subsection"/>
      </w:pPr>
      <w:r w:rsidRPr="007E65AE">
        <w:tab/>
        <w:t>(5)</w:t>
      </w:r>
      <w:r w:rsidRPr="007E65AE">
        <w:tab/>
        <w:t>If:</w:t>
      </w:r>
    </w:p>
    <w:p w:rsidR="00435264" w:rsidRPr="007E65AE" w:rsidRDefault="00435264" w:rsidP="00435264">
      <w:pPr>
        <w:pStyle w:val="paragraph"/>
      </w:pPr>
      <w:r w:rsidRPr="007E65AE">
        <w:tab/>
        <w:t>(a)</w:t>
      </w:r>
      <w:r w:rsidRPr="007E65AE">
        <w:tab/>
        <w:t xml:space="preserve">a person sets aside a decision under </w:t>
      </w:r>
      <w:r w:rsidR="007E65AE">
        <w:t>subsection (</w:t>
      </w:r>
      <w:r w:rsidRPr="007E65AE">
        <w:t>1); and</w:t>
      </w:r>
    </w:p>
    <w:p w:rsidR="00435264" w:rsidRPr="007E65AE" w:rsidRDefault="00435264" w:rsidP="00435264">
      <w:pPr>
        <w:pStyle w:val="paragraph"/>
      </w:pPr>
      <w:r w:rsidRPr="007E65AE">
        <w:tab/>
        <w:t>(b)</w:t>
      </w:r>
      <w:r w:rsidRPr="007E65AE">
        <w:tab/>
        <w:t>the Secretary is satisfied that an event that did not occur would have occurred if the decision had not been made;</w:t>
      </w:r>
    </w:p>
    <w:p w:rsidR="00435264" w:rsidRPr="007E65AE" w:rsidRDefault="00435264" w:rsidP="00435264">
      <w:pPr>
        <w:pStyle w:val="subsection2"/>
      </w:pPr>
      <w:r w:rsidRPr="007E65AE">
        <w:t>the Secretary may, if satisfied that it is reasonable to do so, determine that the event is taken to have occurred for the purposes of the social security law.</w:t>
      </w:r>
    </w:p>
    <w:p w:rsidR="00435264" w:rsidRPr="007E65AE" w:rsidRDefault="00435264" w:rsidP="00435264">
      <w:pPr>
        <w:pStyle w:val="ActHead5"/>
      </w:pPr>
      <w:bookmarkStart w:id="514" w:name="_Toc507142917"/>
      <w:r w:rsidRPr="007E65AE">
        <w:rPr>
          <w:rStyle w:val="CharSectno"/>
        </w:rPr>
        <w:t>136</w:t>
      </w:r>
      <w:r w:rsidRPr="007E65AE">
        <w:t xml:space="preserve">  Notice of decision on review</w:t>
      </w:r>
      <w:bookmarkEnd w:id="514"/>
    </w:p>
    <w:p w:rsidR="00435264" w:rsidRPr="007E65AE" w:rsidRDefault="00435264" w:rsidP="00435264">
      <w:pPr>
        <w:pStyle w:val="subsection"/>
      </w:pPr>
      <w:r w:rsidRPr="007E65AE">
        <w:tab/>
      </w:r>
      <w:r w:rsidRPr="007E65AE">
        <w:tab/>
        <w:t>If a person makes a decision under subsection</w:t>
      </w:r>
      <w:r w:rsidR="007E65AE">
        <w:t> </w:t>
      </w:r>
      <w:r w:rsidRPr="007E65AE">
        <w:t>135(1), the person must give the applicant written notice of the decision.</w:t>
      </w:r>
    </w:p>
    <w:p w:rsidR="00435264" w:rsidRPr="007E65AE" w:rsidRDefault="00435264" w:rsidP="00435264">
      <w:pPr>
        <w:pStyle w:val="ActHead5"/>
      </w:pPr>
      <w:bookmarkStart w:id="515" w:name="_Toc507142918"/>
      <w:r w:rsidRPr="007E65AE">
        <w:rPr>
          <w:rStyle w:val="CharSectno"/>
        </w:rPr>
        <w:t>137</w:t>
      </w:r>
      <w:r w:rsidRPr="007E65AE">
        <w:t xml:space="preserve">  Certain decisions not to be revived</w:t>
      </w:r>
      <w:bookmarkEnd w:id="515"/>
    </w:p>
    <w:p w:rsidR="00435264" w:rsidRPr="007E65AE" w:rsidRDefault="00435264" w:rsidP="00435264">
      <w:pPr>
        <w:pStyle w:val="subsection"/>
      </w:pPr>
      <w:r w:rsidRPr="007E65AE">
        <w:tab/>
        <w:t>(1)</w:t>
      </w:r>
      <w:r w:rsidRPr="007E65AE">
        <w:tab/>
        <w:t>This section has effect if:</w:t>
      </w:r>
    </w:p>
    <w:p w:rsidR="00435264" w:rsidRPr="007E65AE" w:rsidRDefault="00435264" w:rsidP="00435264">
      <w:pPr>
        <w:pStyle w:val="paragraph"/>
      </w:pPr>
      <w:r w:rsidRPr="007E65AE">
        <w:tab/>
        <w:t>(a)</w:t>
      </w:r>
      <w:r w:rsidRPr="007E65AE">
        <w:tab/>
        <w:t xml:space="preserve">the Secretary makes a determination (the </w:t>
      </w:r>
      <w:r w:rsidRPr="007E65AE">
        <w:rPr>
          <w:b/>
          <w:i/>
        </w:rPr>
        <w:t>first determination</w:t>
      </w:r>
      <w:r w:rsidRPr="007E65AE">
        <w:t>) that:</w:t>
      </w:r>
    </w:p>
    <w:p w:rsidR="00435264" w:rsidRPr="007E65AE" w:rsidRDefault="00435264" w:rsidP="00435264">
      <w:pPr>
        <w:pStyle w:val="paragraphsub"/>
      </w:pPr>
      <w:r w:rsidRPr="007E65AE">
        <w:tab/>
        <w:t>(i)</w:t>
      </w:r>
      <w:r w:rsidRPr="007E65AE">
        <w:tab/>
        <w:t>a social security payment is granted or is payable to a person; or</w:t>
      </w:r>
    </w:p>
    <w:p w:rsidR="00435264" w:rsidRPr="007E65AE" w:rsidRDefault="00435264" w:rsidP="00435264">
      <w:pPr>
        <w:pStyle w:val="paragraphsub"/>
      </w:pPr>
      <w:r w:rsidRPr="007E65AE">
        <w:tab/>
        <w:t>(ii)</w:t>
      </w:r>
      <w:r w:rsidRPr="007E65AE">
        <w:tab/>
        <w:t>a social security payment is payable to a person at a particular rate; and</w:t>
      </w:r>
    </w:p>
    <w:p w:rsidR="00435264" w:rsidRPr="007E65AE" w:rsidRDefault="00435264" w:rsidP="00435264">
      <w:pPr>
        <w:pStyle w:val="paragraph"/>
      </w:pPr>
      <w:r w:rsidRPr="007E65AE">
        <w:tab/>
        <w:t>(b)</w:t>
      </w:r>
      <w:r w:rsidRPr="007E65AE">
        <w:tab/>
        <w:t xml:space="preserve">the Secretary makes a determination (the </w:t>
      </w:r>
      <w:r w:rsidRPr="007E65AE">
        <w:rPr>
          <w:b/>
          <w:i/>
        </w:rPr>
        <w:t>second determination</w:t>
      </w:r>
      <w:r w:rsidRPr="007E65AE">
        <w:t>):</w:t>
      </w:r>
    </w:p>
    <w:p w:rsidR="00435264" w:rsidRPr="007E65AE" w:rsidRDefault="00435264" w:rsidP="00435264">
      <w:pPr>
        <w:pStyle w:val="paragraphsub"/>
      </w:pPr>
      <w:r w:rsidRPr="007E65AE">
        <w:tab/>
        <w:t>(i)</w:t>
      </w:r>
      <w:r w:rsidRPr="007E65AE">
        <w:tab/>
        <w:t>cancelling the social security payment; or</w:t>
      </w:r>
    </w:p>
    <w:p w:rsidR="00435264" w:rsidRPr="007E65AE" w:rsidRDefault="00435264" w:rsidP="00435264">
      <w:pPr>
        <w:pStyle w:val="paragraphsub"/>
      </w:pPr>
      <w:r w:rsidRPr="007E65AE">
        <w:tab/>
        <w:t>(ii)</w:t>
      </w:r>
      <w:r w:rsidRPr="007E65AE">
        <w:tab/>
        <w:t>reducing the rate at which the social security payment is payable; and</w:t>
      </w:r>
    </w:p>
    <w:p w:rsidR="00435264" w:rsidRPr="007E65AE" w:rsidRDefault="00435264" w:rsidP="00435264">
      <w:pPr>
        <w:pStyle w:val="paragraph"/>
      </w:pPr>
      <w:r w:rsidRPr="007E65AE">
        <w:tab/>
        <w:t>(c)</w:t>
      </w:r>
      <w:r w:rsidRPr="007E65AE">
        <w:tab/>
        <w:t>notice of the second determination is given to the person; and</w:t>
      </w:r>
    </w:p>
    <w:p w:rsidR="00435264" w:rsidRPr="007E65AE" w:rsidRDefault="00435264" w:rsidP="00435264">
      <w:pPr>
        <w:pStyle w:val="paragraph"/>
      </w:pPr>
      <w:r w:rsidRPr="007E65AE">
        <w:tab/>
        <w:t>(d)</w:t>
      </w:r>
      <w:r w:rsidRPr="007E65AE">
        <w:tab/>
        <w:t>the person applies under section</w:t>
      </w:r>
      <w:r w:rsidR="007E65AE">
        <w:t> </w:t>
      </w:r>
      <w:r w:rsidRPr="007E65AE">
        <w:t>129 for review of the second determination; and</w:t>
      </w:r>
    </w:p>
    <w:p w:rsidR="00435264" w:rsidRPr="007E65AE" w:rsidRDefault="00435264" w:rsidP="00435264">
      <w:pPr>
        <w:pStyle w:val="paragraph"/>
      </w:pPr>
      <w:r w:rsidRPr="007E65AE">
        <w:tab/>
        <w:t>(e)</w:t>
      </w:r>
      <w:r w:rsidRPr="007E65AE">
        <w:tab/>
        <w:t>the application is made more than 13 weeks after notice of the second determination was given; and</w:t>
      </w:r>
    </w:p>
    <w:p w:rsidR="00435264" w:rsidRPr="007E65AE" w:rsidRDefault="00435264" w:rsidP="00435264">
      <w:pPr>
        <w:pStyle w:val="paragraph"/>
      </w:pPr>
      <w:r w:rsidRPr="007E65AE">
        <w:tab/>
        <w:t>(f)</w:t>
      </w:r>
      <w:r w:rsidRPr="007E65AE">
        <w:tab/>
        <w:t xml:space="preserve">a decision (the </w:t>
      </w:r>
      <w:r w:rsidRPr="007E65AE">
        <w:rPr>
          <w:b/>
          <w:i/>
        </w:rPr>
        <w:t>review decision</w:t>
      </w:r>
      <w:r w:rsidRPr="007E65AE">
        <w:t>) is made by the Secretary, an authorised review officer</w:t>
      </w:r>
      <w:r w:rsidR="003C19E9" w:rsidRPr="007E65AE">
        <w:t xml:space="preserve"> or the AAT</w:t>
      </w:r>
      <w:r w:rsidRPr="007E65AE">
        <w:t>; and</w:t>
      </w:r>
    </w:p>
    <w:p w:rsidR="00435264" w:rsidRPr="007E65AE" w:rsidRDefault="00435264" w:rsidP="00435264">
      <w:pPr>
        <w:pStyle w:val="paragraph"/>
      </w:pPr>
      <w:r w:rsidRPr="007E65AE">
        <w:tab/>
        <w:t>(g)</w:t>
      </w:r>
      <w:r w:rsidRPr="007E65AE">
        <w:tab/>
        <w:t>the review decision, or the effect of the review decision, is:</w:t>
      </w:r>
    </w:p>
    <w:p w:rsidR="00435264" w:rsidRPr="007E65AE" w:rsidRDefault="00435264" w:rsidP="00435264">
      <w:pPr>
        <w:pStyle w:val="paragraphsub"/>
      </w:pPr>
      <w:r w:rsidRPr="007E65AE">
        <w:tab/>
        <w:t>(i)</w:t>
      </w:r>
      <w:r w:rsidRPr="007E65AE">
        <w:tab/>
        <w:t>to set aside the second determination; or</w:t>
      </w:r>
    </w:p>
    <w:p w:rsidR="00435264" w:rsidRPr="007E65AE" w:rsidRDefault="00435264" w:rsidP="00435264">
      <w:pPr>
        <w:pStyle w:val="paragraphsub"/>
      </w:pPr>
      <w:r w:rsidRPr="007E65AE">
        <w:tab/>
        <w:t>(ii)</w:t>
      </w:r>
      <w:r w:rsidRPr="007E65AE">
        <w:tab/>
        <w:t>to affirm a decision setting aside the second determination.</w:t>
      </w:r>
    </w:p>
    <w:p w:rsidR="00435264" w:rsidRPr="007E65AE" w:rsidRDefault="00435264" w:rsidP="00E85A4B">
      <w:pPr>
        <w:pStyle w:val="subsection"/>
        <w:keepNext/>
      </w:pPr>
      <w:r w:rsidRPr="007E65AE">
        <w:tab/>
        <w:t>(2)</w:t>
      </w:r>
      <w:r w:rsidRPr="007E65AE">
        <w:tab/>
        <w:t>This section has effect if:</w:t>
      </w:r>
    </w:p>
    <w:p w:rsidR="00435264" w:rsidRPr="007E65AE" w:rsidRDefault="00435264" w:rsidP="00E85A4B">
      <w:pPr>
        <w:pStyle w:val="paragraph"/>
        <w:keepNext/>
      </w:pPr>
      <w:r w:rsidRPr="007E65AE">
        <w:tab/>
        <w:t>(a)</w:t>
      </w:r>
      <w:r w:rsidRPr="007E65AE">
        <w:tab/>
        <w:t xml:space="preserve">the Secretary makes a determination (the </w:t>
      </w:r>
      <w:r w:rsidRPr="007E65AE">
        <w:rPr>
          <w:b/>
          <w:i/>
        </w:rPr>
        <w:t>first determination</w:t>
      </w:r>
      <w:r w:rsidRPr="007E65AE">
        <w:t>) that:</w:t>
      </w:r>
    </w:p>
    <w:p w:rsidR="00435264" w:rsidRPr="007E65AE" w:rsidRDefault="00435264" w:rsidP="00435264">
      <w:pPr>
        <w:pStyle w:val="paragraphsub"/>
      </w:pPr>
      <w:r w:rsidRPr="007E65AE">
        <w:tab/>
        <w:t>(i)</w:t>
      </w:r>
      <w:r w:rsidRPr="007E65AE">
        <w:tab/>
        <w:t>a social security payment is granted or is payable to a person; or</w:t>
      </w:r>
    </w:p>
    <w:p w:rsidR="00435264" w:rsidRPr="007E65AE" w:rsidRDefault="00435264" w:rsidP="00435264">
      <w:pPr>
        <w:pStyle w:val="paragraphsub"/>
      </w:pPr>
      <w:r w:rsidRPr="007E65AE">
        <w:tab/>
        <w:t>(ii)</w:t>
      </w:r>
      <w:r w:rsidRPr="007E65AE">
        <w:tab/>
        <w:t>a social security payment is payable to a person at a particular rate; and</w:t>
      </w:r>
    </w:p>
    <w:p w:rsidR="00435264" w:rsidRPr="007E65AE" w:rsidRDefault="00435264" w:rsidP="00435264">
      <w:pPr>
        <w:pStyle w:val="paragraph"/>
      </w:pPr>
      <w:r w:rsidRPr="007E65AE">
        <w:tab/>
        <w:t>(b)</w:t>
      </w:r>
      <w:r w:rsidRPr="007E65AE">
        <w:tab/>
        <w:t xml:space="preserve">the Secretary makes a determination (the </w:t>
      </w:r>
      <w:r w:rsidRPr="007E65AE">
        <w:rPr>
          <w:b/>
          <w:i/>
        </w:rPr>
        <w:t>second determination</w:t>
      </w:r>
      <w:r w:rsidRPr="007E65AE">
        <w:t>):</w:t>
      </w:r>
    </w:p>
    <w:p w:rsidR="00435264" w:rsidRPr="007E65AE" w:rsidRDefault="00435264" w:rsidP="00435264">
      <w:pPr>
        <w:pStyle w:val="paragraphsub"/>
      </w:pPr>
      <w:r w:rsidRPr="007E65AE">
        <w:tab/>
        <w:t>(i)</w:t>
      </w:r>
      <w:r w:rsidRPr="007E65AE">
        <w:tab/>
        <w:t>cancelling the social security payment; or</w:t>
      </w:r>
    </w:p>
    <w:p w:rsidR="00435264" w:rsidRPr="007E65AE" w:rsidRDefault="00435264" w:rsidP="00435264">
      <w:pPr>
        <w:pStyle w:val="paragraphsub"/>
      </w:pPr>
      <w:r w:rsidRPr="007E65AE">
        <w:tab/>
        <w:t>(ii)</w:t>
      </w:r>
      <w:r w:rsidRPr="007E65AE">
        <w:tab/>
        <w:t>reducing the rate at which the social security payment is payable; and</w:t>
      </w:r>
    </w:p>
    <w:p w:rsidR="00435264" w:rsidRPr="007E65AE" w:rsidRDefault="00435264" w:rsidP="00435264">
      <w:pPr>
        <w:pStyle w:val="paragraph"/>
      </w:pPr>
      <w:r w:rsidRPr="007E65AE">
        <w:tab/>
        <w:t>(c)</w:t>
      </w:r>
      <w:r w:rsidRPr="007E65AE">
        <w:tab/>
        <w:t>notice of the second determination is given to the person; and</w:t>
      </w:r>
    </w:p>
    <w:p w:rsidR="00435264" w:rsidRPr="007E65AE" w:rsidRDefault="00435264" w:rsidP="00435264">
      <w:pPr>
        <w:pStyle w:val="paragraph"/>
      </w:pPr>
      <w:r w:rsidRPr="007E65AE">
        <w:tab/>
        <w:t>(d)</w:t>
      </w:r>
      <w:r w:rsidRPr="007E65AE">
        <w:tab/>
        <w:t>the Secretary reviews the second determination under section</w:t>
      </w:r>
      <w:r w:rsidR="007E65AE">
        <w:t> </w:t>
      </w:r>
      <w:r w:rsidRPr="007E65AE">
        <w:t>126 without any application under section</w:t>
      </w:r>
      <w:r w:rsidR="007E65AE">
        <w:t> </w:t>
      </w:r>
      <w:r w:rsidRPr="007E65AE">
        <w:t>129 for review of the decision having been made; and</w:t>
      </w:r>
    </w:p>
    <w:p w:rsidR="00435264" w:rsidRPr="007E65AE" w:rsidRDefault="00435264" w:rsidP="00435264">
      <w:pPr>
        <w:pStyle w:val="paragraph"/>
      </w:pPr>
      <w:r w:rsidRPr="007E65AE">
        <w:tab/>
        <w:t>(e)</w:t>
      </w:r>
      <w:r w:rsidRPr="007E65AE">
        <w:tab/>
        <w:t>the decision of the Secretary on the review is to set aside the second determination; and</w:t>
      </w:r>
    </w:p>
    <w:p w:rsidR="00435264" w:rsidRPr="007E65AE" w:rsidRDefault="00435264" w:rsidP="00435264">
      <w:pPr>
        <w:pStyle w:val="paragraph"/>
      </w:pPr>
      <w:r w:rsidRPr="007E65AE">
        <w:tab/>
        <w:t>(f)</w:t>
      </w:r>
      <w:r w:rsidRPr="007E65AE">
        <w:tab/>
        <w:t>the decision on the review is made more than 13 weeks after notice of the second determination was given.</w:t>
      </w:r>
    </w:p>
    <w:p w:rsidR="00435264" w:rsidRPr="007E65AE" w:rsidRDefault="00435264" w:rsidP="00435264">
      <w:pPr>
        <w:pStyle w:val="subsection"/>
      </w:pPr>
      <w:r w:rsidRPr="007E65AE">
        <w:tab/>
        <w:t>(3)</w:t>
      </w:r>
      <w:r w:rsidRPr="007E65AE">
        <w:tab/>
        <w:t>This section has effect if:</w:t>
      </w:r>
    </w:p>
    <w:p w:rsidR="00435264" w:rsidRPr="007E65AE" w:rsidRDefault="00435264" w:rsidP="00435264">
      <w:pPr>
        <w:pStyle w:val="paragraph"/>
      </w:pPr>
      <w:r w:rsidRPr="007E65AE">
        <w:tab/>
        <w:t>(a)</w:t>
      </w:r>
      <w:r w:rsidRPr="007E65AE">
        <w:tab/>
        <w:t xml:space="preserve">the Secretary makes a determination (the </w:t>
      </w:r>
      <w:r w:rsidRPr="007E65AE">
        <w:rPr>
          <w:b/>
          <w:i/>
        </w:rPr>
        <w:t>first determination</w:t>
      </w:r>
      <w:r w:rsidRPr="007E65AE">
        <w:t>) that:</w:t>
      </w:r>
    </w:p>
    <w:p w:rsidR="00435264" w:rsidRPr="007E65AE" w:rsidRDefault="00435264" w:rsidP="00435264">
      <w:pPr>
        <w:pStyle w:val="paragraphsub"/>
      </w:pPr>
      <w:r w:rsidRPr="007E65AE">
        <w:tab/>
        <w:t>(i)</w:t>
      </w:r>
      <w:r w:rsidRPr="007E65AE">
        <w:tab/>
        <w:t>a person’s claim for a concession card is granted; or</w:t>
      </w:r>
    </w:p>
    <w:p w:rsidR="00435264" w:rsidRPr="007E65AE" w:rsidRDefault="00435264" w:rsidP="00435264">
      <w:pPr>
        <w:pStyle w:val="paragraphsub"/>
      </w:pPr>
      <w:r w:rsidRPr="007E65AE">
        <w:tab/>
        <w:t>(ii)</w:t>
      </w:r>
      <w:r w:rsidRPr="007E65AE">
        <w:tab/>
        <w:t>a person is qualified for a concession card; and</w:t>
      </w:r>
    </w:p>
    <w:p w:rsidR="00435264" w:rsidRPr="007E65AE" w:rsidRDefault="00435264" w:rsidP="00D8330A">
      <w:pPr>
        <w:pStyle w:val="paragraph"/>
        <w:keepNext/>
        <w:keepLines/>
      </w:pPr>
      <w:r w:rsidRPr="007E65AE">
        <w:tab/>
        <w:t>(b)</w:t>
      </w:r>
      <w:r w:rsidRPr="007E65AE">
        <w:tab/>
        <w:t xml:space="preserve">the Secretary makes a determination (the </w:t>
      </w:r>
      <w:r w:rsidRPr="007E65AE">
        <w:rPr>
          <w:b/>
          <w:i/>
        </w:rPr>
        <w:t>second determination</w:t>
      </w:r>
      <w:r w:rsidRPr="007E65AE">
        <w:t>) cancelling the concession card; and</w:t>
      </w:r>
    </w:p>
    <w:p w:rsidR="00435264" w:rsidRPr="007E65AE" w:rsidRDefault="00435264" w:rsidP="00435264">
      <w:pPr>
        <w:pStyle w:val="paragraph"/>
      </w:pPr>
      <w:r w:rsidRPr="007E65AE">
        <w:tab/>
        <w:t>(c)</w:t>
      </w:r>
      <w:r w:rsidRPr="007E65AE">
        <w:tab/>
        <w:t>notice of the second determination is given to the person; and</w:t>
      </w:r>
    </w:p>
    <w:p w:rsidR="00435264" w:rsidRPr="007E65AE" w:rsidRDefault="00435264" w:rsidP="00435264">
      <w:pPr>
        <w:pStyle w:val="paragraph"/>
      </w:pPr>
      <w:r w:rsidRPr="007E65AE">
        <w:tab/>
        <w:t>(d)</w:t>
      </w:r>
      <w:r w:rsidRPr="007E65AE">
        <w:tab/>
        <w:t>the person applies under section</w:t>
      </w:r>
      <w:r w:rsidR="007E65AE">
        <w:t> </w:t>
      </w:r>
      <w:r w:rsidRPr="007E65AE">
        <w:t>129 for review of the second determination; and</w:t>
      </w:r>
    </w:p>
    <w:p w:rsidR="00435264" w:rsidRPr="007E65AE" w:rsidRDefault="00435264" w:rsidP="00435264">
      <w:pPr>
        <w:pStyle w:val="paragraph"/>
      </w:pPr>
      <w:r w:rsidRPr="007E65AE">
        <w:tab/>
        <w:t>(e)</w:t>
      </w:r>
      <w:r w:rsidRPr="007E65AE">
        <w:tab/>
        <w:t>the application is made more than 13 weeks after notice of the second determination was given; and</w:t>
      </w:r>
    </w:p>
    <w:p w:rsidR="00435264" w:rsidRPr="007E65AE" w:rsidRDefault="00435264" w:rsidP="00435264">
      <w:pPr>
        <w:pStyle w:val="paragraph"/>
      </w:pPr>
      <w:r w:rsidRPr="007E65AE">
        <w:tab/>
        <w:t>(f)</w:t>
      </w:r>
      <w:r w:rsidRPr="007E65AE">
        <w:tab/>
        <w:t xml:space="preserve">a decision (the </w:t>
      </w:r>
      <w:r w:rsidRPr="007E65AE">
        <w:rPr>
          <w:b/>
          <w:i/>
        </w:rPr>
        <w:t>review decision</w:t>
      </w:r>
      <w:r w:rsidRPr="007E65AE">
        <w:t>) is made by the Secretary, an authorised review officer</w:t>
      </w:r>
      <w:r w:rsidR="003C19E9" w:rsidRPr="007E65AE">
        <w:t xml:space="preserve"> or the AAT</w:t>
      </w:r>
      <w:r w:rsidRPr="007E65AE">
        <w:t>; and</w:t>
      </w:r>
    </w:p>
    <w:p w:rsidR="00435264" w:rsidRPr="007E65AE" w:rsidRDefault="00435264" w:rsidP="00435264">
      <w:pPr>
        <w:pStyle w:val="paragraph"/>
      </w:pPr>
      <w:r w:rsidRPr="007E65AE">
        <w:tab/>
        <w:t>(g)</w:t>
      </w:r>
      <w:r w:rsidRPr="007E65AE">
        <w:tab/>
        <w:t>the review decision, or the effect of the review decision, is:</w:t>
      </w:r>
    </w:p>
    <w:p w:rsidR="00435264" w:rsidRPr="007E65AE" w:rsidRDefault="00435264" w:rsidP="00435264">
      <w:pPr>
        <w:pStyle w:val="paragraphsub"/>
      </w:pPr>
      <w:r w:rsidRPr="007E65AE">
        <w:tab/>
        <w:t>(i)</w:t>
      </w:r>
      <w:r w:rsidRPr="007E65AE">
        <w:tab/>
        <w:t>to set aside the second determination; or</w:t>
      </w:r>
    </w:p>
    <w:p w:rsidR="00435264" w:rsidRPr="007E65AE" w:rsidRDefault="00435264" w:rsidP="00435264">
      <w:pPr>
        <w:pStyle w:val="paragraphsub"/>
      </w:pPr>
      <w:r w:rsidRPr="007E65AE">
        <w:tab/>
        <w:t>(ii)</w:t>
      </w:r>
      <w:r w:rsidRPr="007E65AE">
        <w:tab/>
        <w:t>to affirm a decision setting aside the second determination.</w:t>
      </w:r>
    </w:p>
    <w:p w:rsidR="00435264" w:rsidRPr="007E65AE" w:rsidRDefault="00435264" w:rsidP="00435264">
      <w:pPr>
        <w:pStyle w:val="subsection"/>
        <w:keepNext/>
      </w:pPr>
      <w:r w:rsidRPr="007E65AE">
        <w:tab/>
        <w:t>(4)</w:t>
      </w:r>
      <w:r w:rsidRPr="007E65AE">
        <w:tab/>
        <w:t>This section has effect if:</w:t>
      </w:r>
    </w:p>
    <w:p w:rsidR="00435264" w:rsidRPr="007E65AE" w:rsidRDefault="00435264" w:rsidP="00435264">
      <w:pPr>
        <w:pStyle w:val="paragraph"/>
      </w:pPr>
      <w:r w:rsidRPr="007E65AE">
        <w:tab/>
        <w:t>(a)</w:t>
      </w:r>
      <w:r w:rsidRPr="007E65AE">
        <w:tab/>
        <w:t xml:space="preserve">the Secretary makes a determination (the </w:t>
      </w:r>
      <w:r w:rsidRPr="007E65AE">
        <w:rPr>
          <w:b/>
          <w:i/>
        </w:rPr>
        <w:t>first determination</w:t>
      </w:r>
      <w:r w:rsidRPr="007E65AE">
        <w:t>) that:</w:t>
      </w:r>
    </w:p>
    <w:p w:rsidR="00435264" w:rsidRPr="007E65AE" w:rsidRDefault="00435264" w:rsidP="00435264">
      <w:pPr>
        <w:pStyle w:val="paragraphsub"/>
      </w:pPr>
      <w:r w:rsidRPr="007E65AE">
        <w:tab/>
        <w:t>(i)</w:t>
      </w:r>
      <w:r w:rsidRPr="007E65AE">
        <w:tab/>
        <w:t>a person’s claim for a concession card is granted; or</w:t>
      </w:r>
    </w:p>
    <w:p w:rsidR="00435264" w:rsidRPr="007E65AE" w:rsidRDefault="00435264" w:rsidP="00435264">
      <w:pPr>
        <w:pStyle w:val="paragraphsub"/>
      </w:pPr>
      <w:r w:rsidRPr="007E65AE">
        <w:tab/>
        <w:t>(ii)</w:t>
      </w:r>
      <w:r w:rsidRPr="007E65AE">
        <w:tab/>
        <w:t>a person is qualified for a concession card; and</w:t>
      </w:r>
    </w:p>
    <w:p w:rsidR="00435264" w:rsidRPr="007E65AE" w:rsidRDefault="00435264" w:rsidP="00435264">
      <w:pPr>
        <w:pStyle w:val="paragraph"/>
      </w:pPr>
      <w:r w:rsidRPr="007E65AE">
        <w:tab/>
        <w:t>(b)</w:t>
      </w:r>
      <w:r w:rsidRPr="007E65AE">
        <w:tab/>
        <w:t xml:space="preserve">the Secretary makes a determination (the </w:t>
      </w:r>
      <w:r w:rsidRPr="007E65AE">
        <w:rPr>
          <w:b/>
          <w:i/>
        </w:rPr>
        <w:t>second determination</w:t>
      </w:r>
      <w:r w:rsidRPr="007E65AE">
        <w:t>) cancelling the concession card; and</w:t>
      </w:r>
    </w:p>
    <w:p w:rsidR="00435264" w:rsidRPr="007E65AE" w:rsidRDefault="00435264" w:rsidP="00435264">
      <w:pPr>
        <w:pStyle w:val="paragraph"/>
      </w:pPr>
      <w:r w:rsidRPr="007E65AE">
        <w:tab/>
        <w:t>(c)</w:t>
      </w:r>
      <w:r w:rsidRPr="007E65AE">
        <w:tab/>
        <w:t>notice of the second determination is given to the person; and</w:t>
      </w:r>
    </w:p>
    <w:p w:rsidR="00435264" w:rsidRPr="007E65AE" w:rsidRDefault="00435264" w:rsidP="00435264">
      <w:pPr>
        <w:pStyle w:val="paragraph"/>
      </w:pPr>
      <w:r w:rsidRPr="007E65AE">
        <w:tab/>
        <w:t>(d)</w:t>
      </w:r>
      <w:r w:rsidRPr="007E65AE">
        <w:tab/>
        <w:t>the Secretary reviews the second determination under section</w:t>
      </w:r>
      <w:r w:rsidR="007E65AE">
        <w:t> </w:t>
      </w:r>
      <w:r w:rsidRPr="007E65AE">
        <w:t>126 without any application under section</w:t>
      </w:r>
      <w:r w:rsidR="007E65AE">
        <w:t> </w:t>
      </w:r>
      <w:r w:rsidRPr="007E65AE">
        <w:t>129 for review of the declaration having been made; and</w:t>
      </w:r>
    </w:p>
    <w:p w:rsidR="00435264" w:rsidRPr="007E65AE" w:rsidRDefault="00435264" w:rsidP="00435264">
      <w:pPr>
        <w:pStyle w:val="paragraph"/>
      </w:pPr>
      <w:r w:rsidRPr="007E65AE">
        <w:tab/>
        <w:t>(e)</w:t>
      </w:r>
      <w:r w:rsidRPr="007E65AE">
        <w:tab/>
        <w:t>the decision of the Secretary on the review is to set aside the second determination; and</w:t>
      </w:r>
    </w:p>
    <w:p w:rsidR="00435264" w:rsidRPr="007E65AE" w:rsidRDefault="00435264" w:rsidP="00435264">
      <w:pPr>
        <w:pStyle w:val="paragraph"/>
      </w:pPr>
      <w:r w:rsidRPr="007E65AE">
        <w:tab/>
        <w:t>(f)</w:t>
      </w:r>
      <w:r w:rsidRPr="007E65AE">
        <w:tab/>
        <w:t>the decision is made more than 13 weeks after notice of the second determination was given.</w:t>
      </w:r>
    </w:p>
    <w:p w:rsidR="00435264" w:rsidRPr="007E65AE" w:rsidRDefault="00435264" w:rsidP="00435264">
      <w:pPr>
        <w:pStyle w:val="subsection"/>
      </w:pPr>
      <w:r w:rsidRPr="007E65AE">
        <w:tab/>
        <w:t>(5)</w:t>
      </w:r>
      <w:r w:rsidRPr="007E65AE">
        <w:tab/>
        <w:t>If this section has effect:</w:t>
      </w:r>
    </w:p>
    <w:p w:rsidR="00435264" w:rsidRPr="007E65AE" w:rsidRDefault="00435264" w:rsidP="00435264">
      <w:pPr>
        <w:pStyle w:val="paragraph"/>
      </w:pPr>
      <w:r w:rsidRPr="007E65AE">
        <w:tab/>
        <w:t>(a)</w:t>
      </w:r>
      <w:r w:rsidRPr="007E65AE">
        <w:tab/>
        <w:t>the second determination does not become void from the time when it was made; and</w:t>
      </w:r>
    </w:p>
    <w:p w:rsidR="00435264" w:rsidRPr="007E65AE" w:rsidRDefault="00435264" w:rsidP="00435264">
      <w:pPr>
        <w:pStyle w:val="paragraph"/>
      </w:pPr>
      <w:r w:rsidRPr="007E65AE">
        <w:tab/>
        <w:t>(b)</w:t>
      </w:r>
      <w:r w:rsidRPr="007E65AE">
        <w:tab/>
        <w:t>the mere setting aside of the second determination does not of itself revive the first determination.</w:t>
      </w:r>
    </w:p>
    <w:p w:rsidR="00435264" w:rsidRPr="007E65AE" w:rsidRDefault="00435264" w:rsidP="00C332B4">
      <w:pPr>
        <w:pStyle w:val="subsection"/>
      </w:pPr>
      <w:r w:rsidRPr="007E65AE">
        <w:tab/>
        <w:t>(6)</w:t>
      </w:r>
      <w:r w:rsidRPr="007E65AE">
        <w:tab/>
        <w:t xml:space="preserve">For the purposes of this section, a person is taken to have applied for review of a determination (the </w:t>
      </w:r>
      <w:r w:rsidRPr="007E65AE">
        <w:rPr>
          <w:b/>
          <w:i/>
        </w:rPr>
        <w:t>primary determination</w:t>
      </w:r>
      <w:r w:rsidRPr="007E65AE">
        <w:t>) if:</w:t>
      </w:r>
    </w:p>
    <w:p w:rsidR="00435264" w:rsidRPr="007E65AE" w:rsidRDefault="00435264" w:rsidP="00435264">
      <w:pPr>
        <w:pStyle w:val="paragraph"/>
      </w:pPr>
      <w:r w:rsidRPr="007E65AE">
        <w:tab/>
        <w:t>(a)</w:t>
      </w:r>
      <w:r w:rsidRPr="007E65AE">
        <w:tab/>
        <w:t>the person applies for review of another determination or decision; and</w:t>
      </w:r>
    </w:p>
    <w:p w:rsidR="00435264" w:rsidRPr="007E65AE" w:rsidRDefault="00435264" w:rsidP="00435264">
      <w:pPr>
        <w:pStyle w:val="paragraph"/>
      </w:pPr>
      <w:r w:rsidRPr="007E65AE">
        <w:tab/>
        <w:t>(b)</w:t>
      </w:r>
      <w:r w:rsidRPr="007E65AE">
        <w:tab/>
        <w:t>a review of the primary determination is necessary to resolve the issues raised by the review of that other determination or decision.</w:t>
      </w:r>
    </w:p>
    <w:p w:rsidR="00435264" w:rsidRPr="007E65AE" w:rsidRDefault="00435264" w:rsidP="00435264">
      <w:pPr>
        <w:pStyle w:val="ActHead5"/>
      </w:pPr>
      <w:bookmarkStart w:id="516" w:name="_Toc507142919"/>
      <w:r w:rsidRPr="007E65AE">
        <w:rPr>
          <w:rStyle w:val="CharSectno"/>
        </w:rPr>
        <w:t>138</w:t>
      </w:r>
      <w:r w:rsidRPr="007E65AE">
        <w:t xml:space="preserve">  Notification of further rights of review</w:t>
      </w:r>
      <w:bookmarkEnd w:id="516"/>
    </w:p>
    <w:p w:rsidR="00435264" w:rsidRPr="007E65AE" w:rsidRDefault="00435264" w:rsidP="00435264">
      <w:pPr>
        <w:pStyle w:val="subsection"/>
      </w:pPr>
      <w:r w:rsidRPr="007E65AE">
        <w:tab/>
        <w:t>(1)</w:t>
      </w:r>
      <w:r w:rsidRPr="007E65AE">
        <w:tab/>
        <w:t xml:space="preserve">If a person (the </w:t>
      </w:r>
      <w:r w:rsidRPr="007E65AE">
        <w:rPr>
          <w:b/>
          <w:i/>
        </w:rPr>
        <w:t>decision</w:t>
      </w:r>
      <w:r w:rsidR="007E65AE">
        <w:rPr>
          <w:b/>
          <w:i/>
        </w:rPr>
        <w:noBreakHyphen/>
      </w:r>
      <w:r w:rsidRPr="007E65AE">
        <w:rPr>
          <w:b/>
          <w:i/>
        </w:rPr>
        <w:t>maker</w:t>
      </w:r>
      <w:r w:rsidRPr="007E65AE">
        <w:t>) gives another person notice under section</w:t>
      </w:r>
      <w:r w:rsidR="007E65AE">
        <w:t> </w:t>
      </w:r>
      <w:r w:rsidRPr="007E65AE">
        <w:t>136, the notice must include:</w:t>
      </w:r>
    </w:p>
    <w:p w:rsidR="00435264" w:rsidRPr="007E65AE" w:rsidRDefault="00435264" w:rsidP="00435264">
      <w:pPr>
        <w:pStyle w:val="paragraph"/>
      </w:pPr>
      <w:r w:rsidRPr="007E65AE">
        <w:tab/>
        <w:t>(a)</w:t>
      </w:r>
      <w:r w:rsidRPr="007E65AE">
        <w:tab/>
        <w:t>a statement to the effect that the other person may, subject to the social security law</w:t>
      </w:r>
      <w:r w:rsidR="00CB771F" w:rsidRPr="007E65AE">
        <w:t xml:space="preserve"> </w:t>
      </w:r>
      <w:r w:rsidR="00C6166F" w:rsidRPr="007E65AE">
        <w:t>and the AAT Act, apply to the AAT</w:t>
      </w:r>
      <w:r w:rsidRPr="007E65AE">
        <w:t xml:space="preserve"> for review of the decision</w:t>
      </w:r>
      <w:r w:rsidR="007E65AE">
        <w:noBreakHyphen/>
      </w:r>
      <w:r w:rsidRPr="007E65AE">
        <w:t>maker’s decision; and</w:t>
      </w:r>
    </w:p>
    <w:p w:rsidR="00435264" w:rsidRPr="007E65AE" w:rsidRDefault="00435264" w:rsidP="00435264">
      <w:pPr>
        <w:pStyle w:val="paragraph"/>
        <w:keepNext/>
      </w:pPr>
      <w:r w:rsidRPr="007E65AE">
        <w:tab/>
        <w:t>(b)</w:t>
      </w:r>
      <w:r w:rsidRPr="007E65AE">
        <w:tab/>
        <w:t>a statement about the decision</w:t>
      </w:r>
      <w:r w:rsidR="007E65AE">
        <w:noBreakHyphen/>
      </w:r>
      <w:r w:rsidRPr="007E65AE">
        <w:t>maker’s decision that:</w:t>
      </w:r>
    </w:p>
    <w:p w:rsidR="00435264" w:rsidRPr="007E65AE" w:rsidRDefault="00435264" w:rsidP="00435264">
      <w:pPr>
        <w:pStyle w:val="paragraphsub"/>
      </w:pPr>
      <w:r w:rsidRPr="007E65AE">
        <w:tab/>
        <w:t>(i)</w:t>
      </w:r>
      <w:r w:rsidRPr="007E65AE">
        <w:tab/>
        <w:t>sets out the reasons for the decision; and</w:t>
      </w:r>
    </w:p>
    <w:p w:rsidR="00435264" w:rsidRPr="007E65AE" w:rsidRDefault="00435264" w:rsidP="00435264">
      <w:pPr>
        <w:pStyle w:val="paragraphsub"/>
      </w:pPr>
      <w:r w:rsidRPr="007E65AE">
        <w:tab/>
        <w:t>(ii)</w:t>
      </w:r>
      <w:r w:rsidRPr="007E65AE">
        <w:tab/>
        <w:t>sets out the findings by the decision</w:t>
      </w:r>
      <w:r w:rsidR="007E65AE">
        <w:noBreakHyphen/>
      </w:r>
      <w:r w:rsidRPr="007E65AE">
        <w:t>maker on material questions of fact; and</w:t>
      </w:r>
    </w:p>
    <w:p w:rsidR="00435264" w:rsidRPr="007E65AE" w:rsidRDefault="00435264" w:rsidP="00435264">
      <w:pPr>
        <w:pStyle w:val="paragraphsub"/>
      </w:pPr>
      <w:r w:rsidRPr="007E65AE">
        <w:tab/>
        <w:t>(iii)</w:t>
      </w:r>
      <w:r w:rsidRPr="007E65AE">
        <w:tab/>
        <w:t xml:space="preserve">refers to the evidence or other material on which those findings were </w:t>
      </w:r>
      <w:r w:rsidR="009663F5" w:rsidRPr="007E65AE">
        <w:t>based.</w:t>
      </w:r>
    </w:p>
    <w:p w:rsidR="00435264" w:rsidRPr="007E65AE" w:rsidRDefault="00435264" w:rsidP="00435264">
      <w:pPr>
        <w:pStyle w:val="subsection"/>
      </w:pPr>
      <w:r w:rsidRPr="007E65AE">
        <w:tab/>
        <w:t>(2)</w:t>
      </w:r>
      <w:r w:rsidRPr="007E65AE">
        <w:tab/>
        <w:t xml:space="preserve">A contravention of </w:t>
      </w:r>
      <w:r w:rsidR="007E65AE">
        <w:t>subsection (</w:t>
      </w:r>
      <w:r w:rsidRPr="007E65AE">
        <w:t>1) in relation to notice of a decision does not affect the validity of the decision.</w:t>
      </w:r>
    </w:p>
    <w:p w:rsidR="00B70125" w:rsidRPr="007E65AE" w:rsidRDefault="00B70125" w:rsidP="00B70125">
      <w:pPr>
        <w:pStyle w:val="subsection"/>
      </w:pPr>
      <w:r w:rsidRPr="007E65AE">
        <w:tab/>
        <w:t>(3)</w:t>
      </w:r>
      <w:r w:rsidRPr="007E65AE">
        <w:tab/>
      </w:r>
      <w:r w:rsidR="007E65AE">
        <w:t>Paragraph (</w:t>
      </w:r>
      <w:r w:rsidRPr="007E65AE">
        <w:t>1)(a) does not apply in relation to a decision that is not reviewable by the AAT (see section</w:t>
      </w:r>
      <w:r w:rsidR="007E65AE">
        <w:t> </w:t>
      </w:r>
      <w:r w:rsidRPr="007E65AE">
        <w:t>144).</w:t>
      </w:r>
    </w:p>
    <w:p w:rsidR="008C690E" w:rsidRPr="007E65AE" w:rsidRDefault="008C690E" w:rsidP="00F5277F">
      <w:pPr>
        <w:pStyle w:val="ActHead3"/>
        <w:pageBreakBefore/>
      </w:pPr>
      <w:bookmarkStart w:id="517" w:name="_Toc507142920"/>
      <w:r w:rsidRPr="007E65AE">
        <w:rPr>
          <w:rStyle w:val="CharDivNo"/>
        </w:rPr>
        <w:t>Division</w:t>
      </w:r>
      <w:r w:rsidR="007E65AE" w:rsidRPr="007E65AE">
        <w:rPr>
          <w:rStyle w:val="CharDivNo"/>
        </w:rPr>
        <w:t> </w:t>
      </w:r>
      <w:r w:rsidRPr="007E65AE">
        <w:rPr>
          <w:rStyle w:val="CharDivNo"/>
        </w:rPr>
        <w:t>2A</w:t>
      </w:r>
      <w:r w:rsidRPr="007E65AE">
        <w:t>—</w:t>
      </w:r>
      <w:r w:rsidRPr="007E65AE">
        <w:rPr>
          <w:rStyle w:val="CharDivText"/>
        </w:rPr>
        <w:t>Internal review of certain Commissioner decisions relating to student start</w:t>
      </w:r>
      <w:r w:rsidR="007E65AE" w:rsidRPr="007E65AE">
        <w:rPr>
          <w:rStyle w:val="CharDivText"/>
        </w:rPr>
        <w:noBreakHyphen/>
      </w:r>
      <w:r w:rsidRPr="007E65AE">
        <w:rPr>
          <w:rStyle w:val="CharDivText"/>
        </w:rPr>
        <w:t>up loans</w:t>
      </w:r>
      <w:bookmarkEnd w:id="517"/>
    </w:p>
    <w:p w:rsidR="008C690E" w:rsidRPr="007E65AE" w:rsidRDefault="008C690E" w:rsidP="008C690E">
      <w:pPr>
        <w:pStyle w:val="ActHead5"/>
      </w:pPr>
      <w:bookmarkStart w:id="518" w:name="_Toc507142921"/>
      <w:r w:rsidRPr="007E65AE">
        <w:rPr>
          <w:rStyle w:val="CharSectno"/>
        </w:rPr>
        <w:t>138A</w:t>
      </w:r>
      <w:r w:rsidRPr="007E65AE">
        <w:t xml:space="preserve">  Decisions reviewable under this Division</w:t>
      </w:r>
      <w:bookmarkEnd w:id="518"/>
    </w:p>
    <w:p w:rsidR="008C690E" w:rsidRPr="007E65AE" w:rsidRDefault="008C690E" w:rsidP="008C690E">
      <w:pPr>
        <w:pStyle w:val="subsection"/>
      </w:pPr>
      <w:r w:rsidRPr="007E65AE">
        <w:tab/>
      </w:r>
      <w:r w:rsidRPr="007E65AE">
        <w:tab/>
        <w:t xml:space="preserve">Each of the following is a </w:t>
      </w:r>
      <w:r w:rsidRPr="007E65AE">
        <w:rPr>
          <w:b/>
          <w:i/>
        </w:rPr>
        <w:t xml:space="preserve">reviewable decision </w:t>
      </w:r>
      <w:r w:rsidRPr="007E65AE">
        <w:t>for the purposes of this Division:</w:t>
      </w:r>
    </w:p>
    <w:p w:rsidR="008C690E" w:rsidRPr="007E65AE" w:rsidRDefault="008C690E" w:rsidP="008C690E">
      <w:pPr>
        <w:pStyle w:val="paragraph"/>
      </w:pPr>
      <w:r w:rsidRPr="007E65AE">
        <w:tab/>
        <w:t>(a)</w:t>
      </w:r>
      <w:r w:rsidRPr="007E65AE">
        <w:tab/>
        <w:t>a decision by the Commissioner under section</w:t>
      </w:r>
      <w:r w:rsidR="007E65AE">
        <w:t> </w:t>
      </w:r>
      <w:r w:rsidRPr="007E65AE">
        <w:t>1061ZVHE of the 1991 Act (Commissioner may defer making assessments);</w:t>
      </w:r>
    </w:p>
    <w:p w:rsidR="008C690E" w:rsidRPr="007E65AE" w:rsidRDefault="008C690E" w:rsidP="008C690E">
      <w:pPr>
        <w:pStyle w:val="paragraph"/>
      </w:pPr>
      <w:r w:rsidRPr="007E65AE">
        <w:tab/>
        <w:t>(b)</w:t>
      </w:r>
      <w:r w:rsidRPr="007E65AE">
        <w:tab/>
        <w:t>a decision by the Commissioner under section</w:t>
      </w:r>
      <w:r w:rsidR="007E65AE">
        <w:t> </w:t>
      </w:r>
      <w:r w:rsidRPr="007E65AE">
        <w:t>1061ZVHF of the 1991 Act (Commissioner may amend assessments).</w:t>
      </w:r>
    </w:p>
    <w:p w:rsidR="008C690E" w:rsidRPr="007E65AE" w:rsidRDefault="008C690E" w:rsidP="008C690E">
      <w:pPr>
        <w:pStyle w:val="ActHead5"/>
      </w:pPr>
      <w:bookmarkStart w:id="519" w:name="_Toc507142922"/>
      <w:r w:rsidRPr="007E65AE">
        <w:rPr>
          <w:rStyle w:val="CharSectno"/>
        </w:rPr>
        <w:t>138B</w:t>
      </w:r>
      <w:r w:rsidRPr="007E65AE">
        <w:t xml:space="preserve">  Commissioner must give reasons for reviewable decisions</w:t>
      </w:r>
      <w:bookmarkEnd w:id="519"/>
    </w:p>
    <w:p w:rsidR="008C690E" w:rsidRPr="007E65AE" w:rsidRDefault="008C690E" w:rsidP="008C690E">
      <w:pPr>
        <w:pStyle w:val="subsection"/>
      </w:pPr>
      <w:r w:rsidRPr="007E65AE">
        <w:tab/>
        <w:t>(1)</w:t>
      </w:r>
      <w:r w:rsidRPr="007E65AE">
        <w:tab/>
        <w:t>The Commissioner’s notice to a person of the making of a reviewable decision must include reasons for the decision.</w:t>
      </w:r>
    </w:p>
    <w:p w:rsidR="008C690E" w:rsidRPr="007E65AE" w:rsidRDefault="008C690E" w:rsidP="008C690E">
      <w:pPr>
        <w:pStyle w:val="subsection"/>
      </w:pPr>
      <w:r w:rsidRPr="007E65AE">
        <w:tab/>
        <w:t>(2)</w:t>
      </w:r>
      <w:r w:rsidRPr="007E65AE">
        <w:tab/>
      </w:r>
      <w:r w:rsidR="007E65AE">
        <w:t>Subsection (</w:t>
      </w:r>
      <w:r w:rsidRPr="007E65AE">
        <w:t>1) does not affect an obligation, imposed upon the Commissioner by any other law, to give reasons for a decision.</w:t>
      </w:r>
    </w:p>
    <w:p w:rsidR="008C690E" w:rsidRPr="007E65AE" w:rsidRDefault="008C690E" w:rsidP="008C690E">
      <w:pPr>
        <w:pStyle w:val="ActHead5"/>
      </w:pPr>
      <w:bookmarkStart w:id="520" w:name="_Toc507142923"/>
      <w:r w:rsidRPr="007E65AE">
        <w:rPr>
          <w:rStyle w:val="CharSectno"/>
        </w:rPr>
        <w:t>138C</w:t>
      </w:r>
      <w:r w:rsidRPr="007E65AE">
        <w:t xml:space="preserve">  Reviewer of decisions</w:t>
      </w:r>
      <w:bookmarkEnd w:id="520"/>
    </w:p>
    <w:p w:rsidR="008C690E" w:rsidRPr="007E65AE" w:rsidRDefault="008C690E" w:rsidP="008C690E">
      <w:pPr>
        <w:pStyle w:val="subsection"/>
      </w:pPr>
      <w:r w:rsidRPr="007E65AE">
        <w:tab/>
        <w:t>(1)</w:t>
      </w:r>
      <w:r w:rsidRPr="007E65AE">
        <w:tab/>
        <w:t xml:space="preserve">The Commissioner is the </w:t>
      </w:r>
      <w:r w:rsidRPr="007E65AE">
        <w:rPr>
          <w:b/>
          <w:i/>
        </w:rPr>
        <w:t xml:space="preserve">reviewer </w:t>
      </w:r>
      <w:r w:rsidRPr="007E65AE">
        <w:t xml:space="preserve">of a reviewable decision for the purposes of this Division, subject to </w:t>
      </w:r>
      <w:r w:rsidR="007E65AE">
        <w:t>subsection (</w:t>
      </w:r>
      <w:r w:rsidRPr="007E65AE">
        <w:t>2).</w:t>
      </w:r>
    </w:p>
    <w:p w:rsidR="008C690E" w:rsidRPr="007E65AE" w:rsidRDefault="008C690E" w:rsidP="008C690E">
      <w:pPr>
        <w:pStyle w:val="subsection"/>
      </w:pPr>
      <w:r w:rsidRPr="007E65AE">
        <w:tab/>
        <w:t>(2)</w:t>
      </w:r>
      <w:r w:rsidRPr="007E65AE">
        <w:tab/>
        <w:t>If:</w:t>
      </w:r>
    </w:p>
    <w:p w:rsidR="008C690E" w:rsidRPr="007E65AE" w:rsidRDefault="008C690E" w:rsidP="008C690E">
      <w:pPr>
        <w:pStyle w:val="paragraph"/>
      </w:pPr>
      <w:r w:rsidRPr="007E65AE">
        <w:tab/>
        <w:t>(a)</w:t>
      </w:r>
      <w:r w:rsidRPr="007E65AE">
        <w:tab/>
        <w:t>the reviewable decision was made by a delegate of the Commissioner; and</w:t>
      </w:r>
    </w:p>
    <w:p w:rsidR="008C690E" w:rsidRPr="007E65AE" w:rsidRDefault="008C690E" w:rsidP="008C690E">
      <w:pPr>
        <w:pStyle w:val="paragraph"/>
      </w:pPr>
      <w:r w:rsidRPr="007E65AE">
        <w:tab/>
        <w:t>(b)</w:t>
      </w:r>
      <w:r w:rsidRPr="007E65AE">
        <w:tab/>
        <w:t>the decision is to be reconsidered by a delegate of the Commissioner;</w:t>
      </w:r>
    </w:p>
    <w:p w:rsidR="008C690E" w:rsidRPr="007E65AE" w:rsidRDefault="008C690E" w:rsidP="008C690E">
      <w:pPr>
        <w:pStyle w:val="subsection2"/>
      </w:pPr>
      <w:r w:rsidRPr="007E65AE">
        <w:t>then the delegate who reconsiders the decision must be a person who:</w:t>
      </w:r>
    </w:p>
    <w:p w:rsidR="008C690E" w:rsidRPr="007E65AE" w:rsidRDefault="008C690E" w:rsidP="008C690E">
      <w:pPr>
        <w:pStyle w:val="paragraph"/>
      </w:pPr>
      <w:r w:rsidRPr="007E65AE">
        <w:tab/>
        <w:t>(c)</w:t>
      </w:r>
      <w:r w:rsidRPr="007E65AE">
        <w:tab/>
        <w:t>was not involved in making the decision; and</w:t>
      </w:r>
    </w:p>
    <w:p w:rsidR="008C690E" w:rsidRPr="007E65AE" w:rsidRDefault="008C690E" w:rsidP="008C690E">
      <w:pPr>
        <w:pStyle w:val="paragraph"/>
      </w:pPr>
      <w:r w:rsidRPr="007E65AE">
        <w:tab/>
        <w:t>(d)</w:t>
      </w:r>
      <w:r w:rsidRPr="007E65AE">
        <w:tab/>
        <w:t>occupies a position that is senior to that occupied by any person involved in making the decision.</w:t>
      </w:r>
    </w:p>
    <w:p w:rsidR="008C690E" w:rsidRPr="007E65AE" w:rsidRDefault="008C690E" w:rsidP="008C690E">
      <w:pPr>
        <w:pStyle w:val="ActHead5"/>
      </w:pPr>
      <w:bookmarkStart w:id="521" w:name="_Toc507142924"/>
      <w:r w:rsidRPr="007E65AE">
        <w:rPr>
          <w:rStyle w:val="CharSectno"/>
        </w:rPr>
        <w:t>138D</w:t>
      </w:r>
      <w:r w:rsidRPr="007E65AE">
        <w:t xml:space="preserve">  Reviewer may reconsider reviewable decisions</w:t>
      </w:r>
      <w:bookmarkEnd w:id="521"/>
    </w:p>
    <w:p w:rsidR="008C690E" w:rsidRPr="007E65AE" w:rsidRDefault="008C690E" w:rsidP="008C690E">
      <w:pPr>
        <w:pStyle w:val="subsection"/>
      </w:pPr>
      <w:r w:rsidRPr="007E65AE">
        <w:tab/>
        <w:t>(1)</w:t>
      </w:r>
      <w:r w:rsidRPr="007E65AE">
        <w:tab/>
        <w:t>The reviewer of a reviewable decision may reconsider the decision if the reviewer is satisfied that there is sufficient reason to do so.</w:t>
      </w:r>
    </w:p>
    <w:p w:rsidR="008C690E" w:rsidRPr="007E65AE" w:rsidRDefault="008C690E" w:rsidP="008C690E">
      <w:pPr>
        <w:pStyle w:val="subsection"/>
      </w:pPr>
      <w:r w:rsidRPr="007E65AE">
        <w:tab/>
        <w:t>(2)</w:t>
      </w:r>
      <w:r w:rsidRPr="007E65AE">
        <w:tab/>
        <w:t>The reviewer may reconsider the decision even if:</w:t>
      </w:r>
    </w:p>
    <w:p w:rsidR="008C690E" w:rsidRPr="007E65AE" w:rsidRDefault="008C690E" w:rsidP="008C690E">
      <w:pPr>
        <w:pStyle w:val="paragraph"/>
      </w:pPr>
      <w:r w:rsidRPr="007E65AE">
        <w:tab/>
        <w:t>(a)</w:t>
      </w:r>
      <w:r w:rsidRPr="007E65AE">
        <w:tab/>
        <w:t>an application for reconsideration of the decision has been made under section</w:t>
      </w:r>
      <w:r w:rsidR="007E65AE">
        <w:t> </w:t>
      </w:r>
      <w:r w:rsidRPr="007E65AE">
        <w:t>138F; or</w:t>
      </w:r>
    </w:p>
    <w:p w:rsidR="008C690E" w:rsidRPr="007E65AE" w:rsidRDefault="008C690E" w:rsidP="008C690E">
      <w:pPr>
        <w:pStyle w:val="paragraph"/>
      </w:pPr>
      <w:r w:rsidRPr="007E65AE">
        <w:tab/>
        <w:t>(b)</w:t>
      </w:r>
      <w:r w:rsidRPr="007E65AE">
        <w:tab/>
        <w:t>the decision has been confirmed, varied or set aside under section</w:t>
      </w:r>
      <w:r w:rsidR="007E65AE">
        <w:t> </w:t>
      </w:r>
      <w:r w:rsidRPr="007E65AE">
        <w:t>138F and an application has been made under section</w:t>
      </w:r>
      <w:r w:rsidR="007E65AE">
        <w:t> </w:t>
      </w:r>
      <w:r w:rsidRPr="007E65AE">
        <w:t>138H for review of the decision.</w:t>
      </w:r>
    </w:p>
    <w:p w:rsidR="008C690E" w:rsidRPr="007E65AE" w:rsidRDefault="008C690E" w:rsidP="008C690E">
      <w:pPr>
        <w:pStyle w:val="subsection"/>
      </w:pPr>
      <w:r w:rsidRPr="007E65AE">
        <w:tab/>
        <w:t>(3)</w:t>
      </w:r>
      <w:r w:rsidRPr="007E65AE">
        <w:tab/>
        <w:t>After reconsidering the decision, the reviewer must:</w:t>
      </w:r>
    </w:p>
    <w:p w:rsidR="008C690E" w:rsidRPr="007E65AE" w:rsidRDefault="008C690E" w:rsidP="008C690E">
      <w:pPr>
        <w:pStyle w:val="paragraph"/>
      </w:pPr>
      <w:r w:rsidRPr="007E65AE">
        <w:tab/>
        <w:t>(a)</w:t>
      </w:r>
      <w:r w:rsidRPr="007E65AE">
        <w:tab/>
        <w:t>confirm the decision; or</w:t>
      </w:r>
    </w:p>
    <w:p w:rsidR="008C690E" w:rsidRPr="007E65AE" w:rsidRDefault="008C690E" w:rsidP="008C690E">
      <w:pPr>
        <w:pStyle w:val="paragraph"/>
      </w:pPr>
      <w:r w:rsidRPr="007E65AE">
        <w:tab/>
        <w:t>(b)</w:t>
      </w:r>
      <w:r w:rsidRPr="007E65AE">
        <w:tab/>
        <w:t>vary the decision; or</w:t>
      </w:r>
    </w:p>
    <w:p w:rsidR="008C690E" w:rsidRPr="007E65AE" w:rsidRDefault="008C690E" w:rsidP="008C690E">
      <w:pPr>
        <w:pStyle w:val="paragraph"/>
      </w:pPr>
      <w:r w:rsidRPr="007E65AE">
        <w:tab/>
        <w:t>(c)</w:t>
      </w:r>
      <w:r w:rsidRPr="007E65AE">
        <w:tab/>
        <w:t>set the decision aside and substitute a new decision.</w:t>
      </w:r>
    </w:p>
    <w:p w:rsidR="008C690E" w:rsidRPr="007E65AE" w:rsidRDefault="008C690E" w:rsidP="008C690E">
      <w:pPr>
        <w:pStyle w:val="subsection"/>
      </w:pPr>
      <w:r w:rsidRPr="007E65AE">
        <w:tab/>
        <w:t>(4)</w:t>
      </w:r>
      <w:r w:rsidRPr="007E65AE">
        <w:tab/>
        <w:t xml:space="preserve">The reviewer’s decision (the </w:t>
      </w:r>
      <w:r w:rsidRPr="007E65AE">
        <w:rPr>
          <w:b/>
          <w:i/>
        </w:rPr>
        <w:t>decision on review</w:t>
      </w:r>
      <w:r w:rsidRPr="007E65AE">
        <w:t>) to confirm, vary or set aside the decision takes effect:</w:t>
      </w:r>
    </w:p>
    <w:p w:rsidR="008C690E" w:rsidRPr="007E65AE" w:rsidRDefault="008C690E" w:rsidP="008C690E">
      <w:pPr>
        <w:pStyle w:val="paragraph"/>
      </w:pPr>
      <w:r w:rsidRPr="007E65AE">
        <w:tab/>
        <w:t>(a)</w:t>
      </w:r>
      <w:r w:rsidRPr="007E65AE">
        <w:tab/>
        <w:t>on the day specified in the decision on review; or</w:t>
      </w:r>
    </w:p>
    <w:p w:rsidR="008C690E" w:rsidRPr="007E65AE" w:rsidRDefault="008C690E" w:rsidP="008C690E">
      <w:pPr>
        <w:pStyle w:val="paragraph"/>
      </w:pPr>
      <w:r w:rsidRPr="007E65AE">
        <w:tab/>
        <w:t>(b)</w:t>
      </w:r>
      <w:r w:rsidRPr="007E65AE">
        <w:tab/>
        <w:t>if a day is not specified—on the day on which the decision on review was made.</w:t>
      </w:r>
    </w:p>
    <w:p w:rsidR="008C690E" w:rsidRPr="007E65AE" w:rsidRDefault="008C690E" w:rsidP="008C690E">
      <w:pPr>
        <w:pStyle w:val="subsection"/>
      </w:pPr>
      <w:r w:rsidRPr="007E65AE">
        <w:tab/>
        <w:t>(5)</w:t>
      </w:r>
      <w:r w:rsidRPr="007E65AE">
        <w:tab/>
        <w:t>The reviewer must give written notice of the decision on review to the person to whom that decision relates.</w:t>
      </w:r>
    </w:p>
    <w:p w:rsidR="008C690E" w:rsidRPr="007E65AE" w:rsidRDefault="008C690E" w:rsidP="008C690E">
      <w:pPr>
        <w:pStyle w:val="subsection"/>
      </w:pPr>
      <w:r w:rsidRPr="007E65AE">
        <w:tab/>
        <w:t>(6)</w:t>
      </w:r>
      <w:r w:rsidRPr="007E65AE">
        <w:tab/>
        <w:t>The notice:</w:t>
      </w:r>
    </w:p>
    <w:p w:rsidR="008C690E" w:rsidRPr="007E65AE" w:rsidRDefault="008C690E" w:rsidP="008C690E">
      <w:pPr>
        <w:pStyle w:val="paragraph"/>
      </w:pPr>
      <w:r w:rsidRPr="007E65AE">
        <w:tab/>
        <w:t>(a)</w:t>
      </w:r>
      <w:r w:rsidRPr="007E65AE">
        <w:tab/>
        <w:t>must be given within a reasonable period after the decision is made; and</w:t>
      </w:r>
    </w:p>
    <w:p w:rsidR="008C690E" w:rsidRPr="007E65AE" w:rsidRDefault="008C690E" w:rsidP="008C690E">
      <w:pPr>
        <w:pStyle w:val="paragraph"/>
      </w:pPr>
      <w:r w:rsidRPr="007E65AE">
        <w:tab/>
        <w:t>(b)</w:t>
      </w:r>
      <w:r w:rsidRPr="007E65AE">
        <w:tab/>
        <w:t>must contain a statement of the reasons for the reviewer’s decision on review.</w:t>
      </w:r>
    </w:p>
    <w:p w:rsidR="008C690E" w:rsidRPr="007E65AE" w:rsidRDefault="008C690E" w:rsidP="008C690E">
      <w:pPr>
        <w:pStyle w:val="notetext"/>
      </w:pPr>
      <w:r w:rsidRPr="007E65AE">
        <w:t>Note:</w:t>
      </w:r>
      <w:r w:rsidRPr="007E65AE">
        <w:tab/>
        <w:t>Section</w:t>
      </w:r>
      <w:r w:rsidR="007E65AE">
        <w:t> </w:t>
      </w:r>
      <w:r w:rsidRPr="007E65AE">
        <w:t xml:space="preserve">27A of the </w:t>
      </w:r>
      <w:r w:rsidRPr="007E65AE">
        <w:rPr>
          <w:i/>
        </w:rPr>
        <w:t>Administrative Appeals Tribunal Act 1975</w:t>
      </w:r>
      <w:r w:rsidRPr="007E65AE">
        <w:t xml:space="preserve"> requires the person to be notified of the person’s review rights.</w:t>
      </w:r>
    </w:p>
    <w:p w:rsidR="008C690E" w:rsidRPr="007E65AE" w:rsidRDefault="008C690E" w:rsidP="008C690E">
      <w:pPr>
        <w:pStyle w:val="ActHead5"/>
      </w:pPr>
      <w:bookmarkStart w:id="522" w:name="_Toc507142925"/>
      <w:r w:rsidRPr="007E65AE">
        <w:rPr>
          <w:rStyle w:val="CharSectno"/>
        </w:rPr>
        <w:t>138E</w:t>
      </w:r>
      <w:r w:rsidRPr="007E65AE">
        <w:t xml:space="preserve">  Notice to AAT Registrar</w:t>
      </w:r>
      <w:bookmarkEnd w:id="522"/>
    </w:p>
    <w:p w:rsidR="008C690E" w:rsidRPr="007E65AE" w:rsidRDefault="008C690E" w:rsidP="008C690E">
      <w:pPr>
        <w:pStyle w:val="subsection"/>
      </w:pPr>
      <w:r w:rsidRPr="007E65AE">
        <w:tab/>
      </w:r>
      <w:r w:rsidRPr="007E65AE">
        <w:tab/>
        <w:t>If:</w:t>
      </w:r>
    </w:p>
    <w:p w:rsidR="008C690E" w:rsidRPr="007E65AE" w:rsidRDefault="008C690E" w:rsidP="008C690E">
      <w:pPr>
        <w:pStyle w:val="paragraph"/>
      </w:pPr>
      <w:r w:rsidRPr="007E65AE">
        <w:tab/>
        <w:t>(a)</w:t>
      </w:r>
      <w:r w:rsidRPr="007E65AE">
        <w:tab/>
        <w:t>a reviewer makes a decision under subsection</w:t>
      </w:r>
      <w:r w:rsidR="007E65AE">
        <w:t> </w:t>
      </w:r>
      <w:r w:rsidRPr="007E65AE">
        <w:t>138D(3); and</w:t>
      </w:r>
    </w:p>
    <w:p w:rsidR="008C690E" w:rsidRPr="007E65AE" w:rsidRDefault="008C690E" w:rsidP="008C690E">
      <w:pPr>
        <w:pStyle w:val="paragraph"/>
      </w:pPr>
      <w:r w:rsidRPr="007E65AE">
        <w:tab/>
        <w:t>(b)</w:t>
      </w:r>
      <w:r w:rsidRPr="007E65AE">
        <w:tab/>
        <w:t>at the time of the reviewer’s decision, a person has applied to the Administrative Appeals Tribunal for review of the decision reviewed by the reviewer;</w:t>
      </w:r>
    </w:p>
    <w:p w:rsidR="008C690E" w:rsidRPr="007E65AE" w:rsidRDefault="008C690E" w:rsidP="008C690E">
      <w:pPr>
        <w:pStyle w:val="subsection2"/>
      </w:pPr>
      <w:r w:rsidRPr="007E65AE">
        <w:t>the reviewer must give the Registrar of the Administrative Appeals Tribunal written notice of the reviewer’s decision under subsection</w:t>
      </w:r>
      <w:r w:rsidR="007E65AE">
        <w:t> </w:t>
      </w:r>
      <w:r w:rsidRPr="007E65AE">
        <w:t>138D(3).</w:t>
      </w:r>
    </w:p>
    <w:p w:rsidR="008C690E" w:rsidRPr="007E65AE" w:rsidRDefault="008C690E" w:rsidP="008C690E">
      <w:pPr>
        <w:pStyle w:val="ActHead5"/>
      </w:pPr>
      <w:bookmarkStart w:id="523" w:name="_Toc507142926"/>
      <w:r w:rsidRPr="007E65AE">
        <w:rPr>
          <w:rStyle w:val="CharSectno"/>
        </w:rPr>
        <w:t>138F</w:t>
      </w:r>
      <w:r w:rsidRPr="007E65AE">
        <w:t xml:space="preserve">  Reconsideration of reviewable decisions on request</w:t>
      </w:r>
      <w:bookmarkEnd w:id="523"/>
    </w:p>
    <w:p w:rsidR="008C690E" w:rsidRPr="007E65AE" w:rsidRDefault="008C690E" w:rsidP="008C690E">
      <w:pPr>
        <w:pStyle w:val="subsection"/>
      </w:pPr>
      <w:r w:rsidRPr="007E65AE">
        <w:tab/>
        <w:t>(1)</w:t>
      </w:r>
      <w:r w:rsidRPr="007E65AE">
        <w:tab/>
        <w:t>A person whose interests are affected by a reviewable decision may request the reviewer to reconsider the decision.</w:t>
      </w:r>
    </w:p>
    <w:p w:rsidR="008C690E" w:rsidRPr="007E65AE" w:rsidRDefault="008C690E" w:rsidP="008C690E">
      <w:pPr>
        <w:pStyle w:val="subsection"/>
      </w:pPr>
      <w:r w:rsidRPr="007E65AE">
        <w:tab/>
        <w:t>(2)</w:t>
      </w:r>
      <w:r w:rsidRPr="007E65AE">
        <w:tab/>
        <w:t>The person’s request must be made by written notice given to the reviewer within 28 days, or such longer period as the reviewer allows, after the day on which the person first received notice of the decision.</w:t>
      </w:r>
    </w:p>
    <w:p w:rsidR="008C690E" w:rsidRPr="007E65AE" w:rsidRDefault="008C690E" w:rsidP="008C690E">
      <w:pPr>
        <w:pStyle w:val="subsection"/>
      </w:pPr>
      <w:r w:rsidRPr="007E65AE">
        <w:tab/>
        <w:t>(3)</w:t>
      </w:r>
      <w:r w:rsidRPr="007E65AE">
        <w:tab/>
        <w:t>The notice must set out the reasons for making the request.</w:t>
      </w:r>
    </w:p>
    <w:p w:rsidR="008C690E" w:rsidRPr="007E65AE" w:rsidRDefault="008C690E" w:rsidP="008C690E">
      <w:pPr>
        <w:pStyle w:val="subsection"/>
      </w:pPr>
      <w:r w:rsidRPr="007E65AE">
        <w:tab/>
        <w:t>(4)</w:t>
      </w:r>
      <w:r w:rsidRPr="007E65AE">
        <w:tab/>
        <w:t>After receiving the request, the reviewer must reconsider the decision and:</w:t>
      </w:r>
    </w:p>
    <w:p w:rsidR="008C690E" w:rsidRPr="007E65AE" w:rsidRDefault="008C690E" w:rsidP="008C690E">
      <w:pPr>
        <w:pStyle w:val="paragraph"/>
      </w:pPr>
      <w:r w:rsidRPr="007E65AE">
        <w:tab/>
        <w:t>(a)</w:t>
      </w:r>
      <w:r w:rsidRPr="007E65AE">
        <w:tab/>
        <w:t>confirm the decision; or</w:t>
      </w:r>
    </w:p>
    <w:p w:rsidR="008C690E" w:rsidRPr="007E65AE" w:rsidRDefault="008C690E" w:rsidP="008C690E">
      <w:pPr>
        <w:pStyle w:val="paragraph"/>
      </w:pPr>
      <w:r w:rsidRPr="007E65AE">
        <w:tab/>
        <w:t>(b)</w:t>
      </w:r>
      <w:r w:rsidRPr="007E65AE">
        <w:tab/>
        <w:t>vary the decision; or</w:t>
      </w:r>
    </w:p>
    <w:p w:rsidR="008C690E" w:rsidRPr="007E65AE" w:rsidRDefault="008C690E" w:rsidP="008C690E">
      <w:pPr>
        <w:pStyle w:val="paragraph"/>
      </w:pPr>
      <w:r w:rsidRPr="007E65AE">
        <w:tab/>
        <w:t>(c)</w:t>
      </w:r>
      <w:r w:rsidRPr="007E65AE">
        <w:tab/>
        <w:t>set the decision aside and substitute a new decision.</w:t>
      </w:r>
    </w:p>
    <w:p w:rsidR="008C690E" w:rsidRPr="007E65AE" w:rsidRDefault="008C690E" w:rsidP="008C690E">
      <w:pPr>
        <w:pStyle w:val="subsection"/>
      </w:pPr>
      <w:r w:rsidRPr="007E65AE">
        <w:tab/>
        <w:t>(5)</w:t>
      </w:r>
      <w:r w:rsidRPr="007E65AE">
        <w:tab/>
        <w:t xml:space="preserve">The reviewer’s decision (the </w:t>
      </w:r>
      <w:r w:rsidRPr="007E65AE">
        <w:rPr>
          <w:b/>
          <w:i/>
        </w:rPr>
        <w:t>decision on review</w:t>
      </w:r>
      <w:r w:rsidRPr="007E65AE">
        <w:t>) to confirm, vary or set aside the decision takes effect:</w:t>
      </w:r>
    </w:p>
    <w:p w:rsidR="008C690E" w:rsidRPr="007E65AE" w:rsidRDefault="008C690E" w:rsidP="008C690E">
      <w:pPr>
        <w:pStyle w:val="paragraph"/>
      </w:pPr>
      <w:r w:rsidRPr="007E65AE">
        <w:tab/>
        <w:t>(a)</w:t>
      </w:r>
      <w:r w:rsidRPr="007E65AE">
        <w:tab/>
        <w:t>on the day specified in the decision on review; or</w:t>
      </w:r>
    </w:p>
    <w:p w:rsidR="008C690E" w:rsidRPr="007E65AE" w:rsidRDefault="008C690E" w:rsidP="008C690E">
      <w:pPr>
        <w:pStyle w:val="paragraph"/>
      </w:pPr>
      <w:r w:rsidRPr="007E65AE">
        <w:tab/>
        <w:t>(b)</w:t>
      </w:r>
      <w:r w:rsidRPr="007E65AE">
        <w:tab/>
        <w:t>if a day is not specified—on the day on which the decision on review was made.</w:t>
      </w:r>
    </w:p>
    <w:p w:rsidR="008C690E" w:rsidRPr="007E65AE" w:rsidRDefault="008C690E" w:rsidP="008C690E">
      <w:pPr>
        <w:pStyle w:val="subsection"/>
      </w:pPr>
      <w:r w:rsidRPr="007E65AE">
        <w:tab/>
        <w:t>(6)</w:t>
      </w:r>
      <w:r w:rsidRPr="007E65AE">
        <w:tab/>
        <w:t>The reviewer must give the person written notice of the decision on review.</w:t>
      </w:r>
    </w:p>
    <w:p w:rsidR="008C690E" w:rsidRPr="007E65AE" w:rsidRDefault="008C690E" w:rsidP="008C690E">
      <w:pPr>
        <w:pStyle w:val="subsection"/>
      </w:pPr>
      <w:r w:rsidRPr="007E65AE">
        <w:tab/>
        <w:t>(7)</w:t>
      </w:r>
      <w:r w:rsidRPr="007E65AE">
        <w:tab/>
        <w:t>The notice:</w:t>
      </w:r>
    </w:p>
    <w:p w:rsidR="008C690E" w:rsidRPr="007E65AE" w:rsidRDefault="008C690E" w:rsidP="008C690E">
      <w:pPr>
        <w:pStyle w:val="paragraph"/>
      </w:pPr>
      <w:r w:rsidRPr="007E65AE">
        <w:tab/>
        <w:t>(a)</w:t>
      </w:r>
      <w:r w:rsidRPr="007E65AE">
        <w:tab/>
        <w:t>must be given within a reasonable period after the decision on review is made; and</w:t>
      </w:r>
    </w:p>
    <w:p w:rsidR="008C690E" w:rsidRPr="007E65AE" w:rsidRDefault="008C690E" w:rsidP="008C690E">
      <w:pPr>
        <w:pStyle w:val="paragraph"/>
      </w:pPr>
      <w:r w:rsidRPr="007E65AE">
        <w:tab/>
        <w:t>(b)</w:t>
      </w:r>
      <w:r w:rsidRPr="007E65AE">
        <w:tab/>
        <w:t>must contain a statement of the reasons for the decision on review.</w:t>
      </w:r>
    </w:p>
    <w:p w:rsidR="008C690E" w:rsidRPr="007E65AE" w:rsidRDefault="008C690E" w:rsidP="008C690E">
      <w:pPr>
        <w:pStyle w:val="notetext"/>
      </w:pPr>
      <w:r w:rsidRPr="007E65AE">
        <w:t>Note:</w:t>
      </w:r>
      <w:r w:rsidRPr="007E65AE">
        <w:tab/>
        <w:t>Section</w:t>
      </w:r>
      <w:r w:rsidR="007E65AE">
        <w:t> </w:t>
      </w:r>
      <w:r w:rsidRPr="007E65AE">
        <w:t xml:space="preserve">27A of the </w:t>
      </w:r>
      <w:r w:rsidRPr="007E65AE">
        <w:rPr>
          <w:i/>
        </w:rPr>
        <w:t>Administrative Appeals Tribunal Act 1975</w:t>
      </w:r>
      <w:r w:rsidRPr="007E65AE">
        <w:t xml:space="preserve"> requires the person to be notified of the person’s review rights.</w:t>
      </w:r>
    </w:p>
    <w:p w:rsidR="008C690E" w:rsidRPr="007E65AE" w:rsidRDefault="008C690E" w:rsidP="008C690E">
      <w:pPr>
        <w:pStyle w:val="subsection"/>
      </w:pPr>
      <w:r w:rsidRPr="007E65AE">
        <w:tab/>
        <w:t>(8)</w:t>
      </w:r>
      <w:r w:rsidRPr="007E65AE">
        <w:tab/>
        <w:t>The reviewer is taken, for the purposes of this Division, to have confirmed the decision if the reviewer does not give notice of a decision to the person within 45 days after receiving the person’s request.</w:t>
      </w:r>
    </w:p>
    <w:p w:rsidR="008C690E" w:rsidRPr="007E65AE" w:rsidRDefault="008C690E" w:rsidP="008C690E">
      <w:pPr>
        <w:pStyle w:val="ActHead5"/>
      </w:pPr>
      <w:bookmarkStart w:id="524" w:name="_Toc507142927"/>
      <w:r w:rsidRPr="007E65AE">
        <w:rPr>
          <w:rStyle w:val="CharSectno"/>
        </w:rPr>
        <w:t>138G</w:t>
      </w:r>
      <w:r w:rsidRPr="007E65AE">
        <w:t xml:space="preserve">  Withdrawal of request</w:t>
      </w:r>
      <w:bookmarkEnd w:id="524"/>
    </w:p>
    <w:p w:rsidR="008C690E" w:rsidRPr="007E65AE" w:rsidRDefault="008C690E" w:rsidP="008C690E">
      <w:pPr>
        <w:pStyle w:val="subsection"/>
      </w:pPr>
      <w:r w:rsidRPr="007E65AE">
        <w:tab/>
        <w:t>(1)</w:t>
      </w:r>
      <w:r w:rsidRPr="007E65AE">
        <w:tab/>
        <w:t>A person who has requested the reviewer to reconsider a reviewable decision may, by written notice given to the reviewer, withdraw the request at any time before the review has been completed.</w:t>
      </w:r>
    </w:p>
    <w:p w:rsidR="008C690E" w:rsidRPr="007E65AE" w:rsidRDefault="008C690E" w:rsidP="008C690E">
      <w:pPr>
        <w:pStyle w:val="subsection"/>
      </w:pPr>
      <w:r w:rsidRPr="007E65AE">
        <w:tab/>
        <w:t>(2)</w:t>
      </w:r>
      <w:r w:rsidRPr="007E65AE">
        <w:tab/>
        <w:t>If a request is withdrawn, the request is taken never to have been made.</w:t>
      </w:r>
    </w:p>
    <w:p w:rsidR="008C690E" w:rsidRPr="007E65AE" w:rsidRDefault="008C690E" w:rsidP="008C690E">
      <w:pPr>
        <w:pStyle w:val="ActHead5"/>
      </w:pPr>
      <w:bookmarkStart w:id="525" w:name="_Toc507142928"/>
      <w:r w:rsidRPr="007E65AE">
        <w:rPr>
          <w:rStyle w:val="CharSectno"/>
        </w:rPr>
        <w:t>138H</w:t>
      </w:r>
      <w:r w:rsidRPr="007E65AE">
        <w:t xml:space="preserve">  AAT review of reviewable decisions</w:t>
      </w:r>
      <w:bookmarkEnd w:id="525"/>
    </w:p>
    <w:p w:rsidR="008C690E" w:rsidRPr="007E65AE" w:rsidRDefault="008C690E" w:rsidP="008C690E">
      <w:pPr>
        <w:pStyle w:val="subsection"/>
      </w:pPr>
      <w:r w:rsidRPr="007E65AE">
        <w:tab/>
      </w:r>
      <w:r w:rsidRPr="007E65AE">
        <w:tab/>
        <w:t>Applications may be made to the Administrative Appeals Tribunal for review of reviewable decisions that have been confirmed, varied or set aside under section</w:t>
      </w:r>
      <w:r w:rsidR="007E65AE">
        <w:t> </w:t>
      </w:r>
      <w:r w:rsidRPr="007E65AE">
        <w:t>138D (Reviewer may reconsider reviewable decisions) or 138F (Reconsideration of reviewable decisions on request).</w:t>
      </w:r>
    </w:p>
    <w:p w:rsidR="008C690E" w:rsidRPr="007E65AE" w:rsidRDefault="008C690E" w:rsidP="008C690E">
      <w:pPr>
        <w:pStyle w:val="ActHead5"/>
      </w:pPr>
      <w:bookmarkStart w:id="526" w:name="_Toc507142929"/>
      <w:r w:rsidRPr="007E65AE">
        <w:rPr>
          <w:rStyle w:val="CharSectno"/>
        </w:rPr>
        <w:t>138J</w:t>
      </w:r>
      <w:r w:rsidRPr="007E65AE">
        <w:t xml:space="preserve">  Decision changed before AAT review completed</w:t>
      </w:r>
      <w:bookmarkEnd w:id="526"/>
    </w:p>
    <w:p w:rsidR="008C690E" w:rsidRPr="007E65AE" w:rsidRDefault="008C690E" w:rsidP="008C690E">
      <w:pPr>
        <w:pStyle w:val="SubsectionHead"/>
      </w:pPr>
      <w:r w:rsidRPr="007E65AE">
        <w:t>Decision varied</w:t>
      </w:r>
    </w:p>
    <w:p w:rsidR="008C690E" w:rsidRPr="007E65AE" w:rsidRDefault="008C690E" w:rsidP="008C690E">
      <w:pPr>
        <w:pStyle w:val="subsection"/>
      </w:pPr>
      <w:r w:rsidRPr="007E65AE">
        <w:tab/>
        <w:t>(1)</w:t>
      </w:r>
      <w:r w:rsidRPr="007E65AE">
        <w:tab/>
        <w:t>If the reviewer varies a reviewable decision under subsection</w:t>
      </w:r>
      <w:r w:rsidR="007E65AE">
        <w:t> </w:t>
      </w:r>
      <w:r w:rsidRPr="007E65AE">
        <w:t>138D(3) after an application has been made to the Administrative Appeals Tribunal for review of that decision but before the determination of the application, the application is taken to be an application for review of the decision as varied.</w:t>
      </w:r>
    </w:p>
    <w:p w:rsidR="008C690E" w:rsidRPr="007E65AE" w:rsidRDefault="008C690E" w:rsidP="008C690E">
      <w:pPr>
        <w:pStyle w:val="SubsectionHead"/>
      </w:pPr>
      <w:r w:rsidRPr="007E65AE">
        <w:t>Decision set aside and a new decision substituted</w:t>
      </w:r>
    </w:p>
    <w:p w:rsidR="008C690E" w:rsidRPr="007E65AE" w:rsidRDefault="008C690E" w:rsidP="008C690E">
      <w:pPr>
        <w:pStyle w:val="subsection"/>
      </w:pPr>
      <w:r w:rsidRPr="007E65AE">
        <w:tab/>
        <w:t>(2)</w:t>
      </w:r>
      <w:r w:rsidRPr="007E65AE">
        <w:tab/>
        <w:t>If the reviewer sets aside a reviewable decision under subsection</w:t>
      </w:r>
      <w:r w:rsidR="007E65AE">
        <w:t> </w:t>
      </w:r>
      <w:r w:rsidRPr="007E65AE">
        <w:t>138D(3) and substitutes a new decision, after an application has been made to the Administrative Appeals Tribunal for review of the reviewable decision but before the determination of the application, the application is taken to be an application for review of the new decision.</w:t>
      </w:r>
    </w:p>
    <w:p w:rsidR="00B70125" w:rsidRPr="007E65AE" w:rsidRDefault="00B70125" w:rsidP="00B70125">
      <w:pPr>
        <w:pStyle w:val="ActHead2"/>
        <w:pageBreakBefore/>
      </w:pPr>
      <w:bookmarkStart w:id="527" w:name="_Toc507142930"/>
      <w:r w:rsidRPr="007E65AE">
        <w:rPr>
          <w:rStyle w:val="CharPartNo"/>
        </w:rPr>
        <w:t>Part</w:t>
      </w:r>
      <w:r w:rsidR="007E65AE" w:rsidRPr="007E65AE">
        <w:rPr>
          <w:rStyle w:val="CharPartNo"/>
        </w:rPr>
        <w:t> </w:t>
      </w:r>
      <w:r w:rsidRPr="007E65AE">
        <w:rPr>
          <w:rStyle w:val="CharPartNo"/>
        </w:rPr>
        <w:t>4A</w:t>
      </w:r>
      <w:r w:rsidRPr="007E65AE">
        <w:t>—</w:t>
      </w:r>
      <w:r w:rsidRPr="007E65AE">
        <w:rPr>
          <w:rStyle w:val="CharPartText"/>
        </w:rPr>
        <w:t>Review by the AAT</w:t>
      </w:r>
      <w:bookmarkEnd w:id="527"/>
    </w:p>
    <w:p w:rsidR="00B70125" w:rsidRPr="007E65AE" w:rsidRDefault="00B70125" w:rsidP="00B70125">
      <w:pPr>
        <w:pStyle w:val="ActHead3"/>
      </w:pPr>
      <w:bookmarkStart w:id="528" w:name="_Toc507142931"/>
      <w:r w:rsidRPr="007E65AE">
        <w:rPr>
          <w:rStyle w:val="CharDivNo"/>
        </w:rPr>
        <w:t>Division</w:t>
      </w:r>
      <w:r w:rsidR="007E65AE" w:rsidRPr="007E65AE">
        <w:rPr>
          <w:rStyle w:val="CharDivNo"/>
        </w:rPr>
        <w:t> </w:t>
      </w:r>
      <w:r w:rsidRPr="007E65AE">
        <w:rPr>
          <w:rStyle w:val="CharDivNo"/>
        </w:rPr>
        <w:t>1</w:t>
      </w:r>
      <w:r w:rsidRPr="007E65AE">
        <w:t>—</w:t>
      </w:r>
      <w:r w:rsidRPr="007E65AE">
        <w:rPr>
          <w:rStyle w:val="CharDivText"/>
        </w:rPr>
        <w:t>Preliminary</w:t>
      </w:r>
      <w:bookmarkEnd w:id="528"/>
    </w:p>
    <w:p w:rsidR="006D1AE2" w:rsidRPr="007E65AE" w:rsidRDefault="006D1AE2" w:rsidP="006D1AE2">
      <w:pPr>
        <w:pStyle w:val="ActHead5"/>
      </w:pPr>
      <w:bookmarkStart w:id="529" w:name="_Toc507142932"/>
      <w:r w:rsidRPr="007E65AE">
        <w:rPr>
          <w:rStyle w:val="CharSectno"/>
        </w:rPr>
        <w:t>139</w:t>
      </w:r>
      <w:r w:rsidRPr="007E65AE">
        <w:t xml:space="preserve">  Simplified outline of this Part</w:t>
      </w:r>
      <w:bookmarkEnd w:id="529"/>
    </w:p>
    <w:p w:rsidR="006D1AE2" w:rsidRPr="007E65AE" w:rsidRDefault="006D1AE2" w:rsidP="006D1AE2">
      <w:pPr>
        <w:pStyle w:val="SOText"/>
      </w:pPr>
      <w:r w:rsidRPr="007E65AE">
        <w:t>If a person is dissatisfied with a decision of an officer under the social security law, the person may apply to the AAT for a review (an “AAT first review”) of the decision.</w:t>
      </w:r>
    </w:p>
    <w:p w:rsidR="006D1AE2" w:rsidRPr="007E65AE" w:rsidRDefault="006D1AE2" w:rsidP="006D1AE2">
      <w:pPr>
        <w:pStyle w:val="SOText"/>
      </w:pPr>
      <w:r w:rsidRPr="007E65AE">
        <w:t>If a person is dissatisfied with a decision of the AAT on AAT first review, the person may apply to the AAT for further review (an “AAT second review”).</w:t>
      </w:r>
    </w:p>
    <w:p w:rsidR="006D1AE2" w:rsidRPr="007E65AE" w:rsidRDefault="006D1AE2" w:rsidP="006D1AE2">
      <w:pPr>
        <w:pStyle w:val="SOText"/>
      </w:pPr>
      <w:r w:rsidRPr="007E65AE">
        <w:t>The rules relating to AAT review of decisions are mainly in the AAT Act, but the operation of that Act is modified in some ways by this Part for the purposes of those reviews.</w:t>
      </w:r>
    </w:p>
    <w:p w:rsidR="006D1AE2" w:rsidRPr="007E65AE" w:rsidRDefault="006D1AE2" w:rsidP="006D1AE2">
      <w:pPr>
        <w:pStyle w:val="SOText"/>
      </w:pPr>
      <w:r w:rsidRPr="007E65AE">
        <w:t>The AAT Act allows a person to appeal to a court from a decision of the AAT on AAT second review.</w:t>
      </w:r>
    </w:p>
    <w:p w:rsidR="006D1AE2" w:rsidRPr="007E65AE" w:rsidRDefault="006D1AE2" w:rsidP="009D69BB">
      <w:pPr>
        <w:pStyle w:val="ActHead3"/>
        <w:pageBreakBefore/>
      </w:pPr>
      <w:bookmarkStart w:id="530" w:name="_Toc507142933"/>
      <w:r w:rsidRPr="007E65AE">
        <w:rPr>
          <w:rStyle w:val="CharDivNo"/>
        </w:rPr>
        <w:t>Division</w:t>
      </w:r>
      <w:r w:rsidR="007E65AE" w:rsidRPr="007E65AE">
        <w:rPr>
          <w:rStyle w:val="CharDivNo"/>
        </w:rPr>
        <w:t> </w:t>
      </w:r>
      <w:r w:rsidRPr="007E65AE">
        <w:rPr>
          <w:rStyle w:val="CharDivNo"/>
        </w:rPr>
        <w:t>2</w:t>
      </w:r>
      <w:r w:rsidRPr="007E65AE">
        <w:t>—</w:t>
      </w:r>
      <w:r w:rsidRPr="007E65AE">
        <w:rPr>
          <w:rStyle w:val="CharDivText"/>
        </w:rPr>
        <w:t>AAT first review</w:t>
      </w:r>
      <w:bookmarkEnd w:id="530"/>
    </w:p>
    <w:p w:rsidR="006D1AE2" w:rsidRPr="007E65AE" w:rsidRDefault="006D1AE2" w:rsidP="006D1AE2">
      <w:pPr>
        <w:pStyle w:val="ActHead4"/>
      </w:pPr>
      <w:bookmarkStart w:id="531" w:name="_Toc507142934"/>
      <w:r w:rsidRPr="007E65AE">
        <w:rPr>
          <w:rStyle w:val="CharSubdNo"/>
        </w:rPr>
        <w:t>Subdivision A</w:t>
      </w:r>
      <w:r w:rsidRPr="007E65AE">
        <w:t>—</w:t>
      </w:r>
      <w:r w:rsidRPr="007E65AE">
        <w:rPr>
          <w:rStyle w:val="CharSubdText"/>
        </w:rPr>
        <w:t>Preliminary</w:t>
      </w:r>
      <w:bookmarkEnd w:id="531"/>
    </w:p>
    <w:p w:rsidR="00435264" w:rsidRPr="007E65AE" w:rsidRDefault="00435264" w:rsidP="00435264">
      <w:pPr>
        <w:pStyle w:val="ActHead5"/>
      </w:pPr>
      <w:bookmarkStart w:id="532" w:name="_Toc507142935"/>
      <w:r w:rsidRPr="007E65AE">
        <w:rPr>
          <w:rStyle w:val="CharSectno"/>
        </w:rPr>
        <w:t>140</w:t>
      </w:r>
      <w:r w:rsidRPr="007E65AE">
        <w:t xml:space="preserve">  Application of Division</w:t>
      </w:r>
      <w:bookmarkEnd w:id="532"/>
    </w:p>
    <w:p w:rsidR="00D86FD8" w:rsidRPr="007E65AE" w:rsidRDefault="00D86FD8" w:rsidP="00D86FD8">
      <w:pPr>
        <w:pStyle w:val="subsection"/>
      </w:pPr>
      <w:r w:rsidRPr="007E65AE">
        <w:tab/>
        <w:t>(1)</w:t>
      </w:r>
      <w:r w:rsidRPr="007E65AE">
        <w:tab/>
        <w:t>This Division applies to the review by the AAT of a decision of an officer under the social security law, including an employment pathway plan decision and a section</w:t>
      </w:r>
      <w:r w:rsidR="007E65AE">
        <w:t> </w:t>
      </w:r>
      <w:r w:rsidRPr="007E65AE">
        <w:t>525B decision.</w:t>
      </w:r>
    </w:p>
    <w:p w:rsidR="00D86FD8" w:rsidRPr="007E65AE" w:rsidRDefault="00D86FD8" w:rsidP="00D86FD8">
      <w:pPr>
        <w:pStyle w:val="notetext"/>
      </w:pPr>
      <w:r w:rsidRPr="007E65AE">
        <w:t>Note:</w:t>
      </w:r>
      <w:r w:rsidRPr="007E65AE">
        <w:tab/>
        <w:t xml:space="preserve">A review for which an application may be made in accordance with this Division is an </w:t>
      </w:r>
      <w:r w:rsidRPr="007E65AE">
        <w:rPr>
          <w:b/>
          <w:i/>
        </w:rPr>
        <w:t>AAT first review</w:t>
      </w:r>
      <w:r w:rsidRPr="007E65AE">
        <w:t xml:space="preserve"> (see section</w:t>
      </w:r>
      <w:r w:rsidR="007E65AE">
        <w:t> </w:t>
      </w:r>
      <w:r w:rsidRPr="007E65AE">
        <w:t>142).</w:t>
      </w:r>
    </w:p>
    <w:p w:rsidR="00435264" w:rsidRPr="007E65AE" w:rsidRDefault="00435264" w:rsidP="00435264">
      <w:pPr>
        <w:pStyle w:val="subsection"/>
      </w:pPr>
      <w:r w:rsidRPr="007E65AE">
        <w:tab/>
        <w:t>(2)</w:t>
      </w:r>
      <w:r w:rsidRPr="007E65AE">
        <w:tab/>
        <w:t>A reference in this section to a decision of an officer under the social security law includes a reference to a determination that the Secretary is taken, by virtue of a provision of the social security law, to have made.</w:t>
      </w:r>
    </w:p>
    <w:p w:rsidR="00E43A8C" w:rsidRPr="007E65AE" w:rsidRDefault="00E43A8C" w:rsidP="00E43A8C">
      <w:pPr>
        <w:pStyle w:val="ActHead5"/>
      </w:pPr>
      <w:bookmarkStart w:id="533" w:name="_Toc507142936"/>
      <w:r w:rsidRPr="007E65AE">
        <w:rPr>
          <w:rStyle w:val="CharSectno"/>
        </w:rPr>
        <w:t>140A</w:t>
      </w:r>
      <w:r w:rsidRPr="007E65AE">
        <w:t xml:space="preserve">  Definitions of </w:t>
      </w:r>
      <w:r w:rsidRPr="007E65AE">
        <w:rPr>
          <w:i/>
        </w:rPr>
        <w:t>employment pathway plan decision</w:t>
      </w:r>
      <w:r w:rsidRPr="007E65AE">
        <w:t xml:space="preserve"> and </w:t>
      </w:r>
      <w:r w:rsidRPr="007E65AE">
        <w:rPr>
          <w:i/>
        </w:rPr>
        <w:t>section</w:t>
      </w:r>
      <w:r w:rsidR="007E65AE">
        <w:rPr>
          <w:i/>
        </w:rPr>
        <w:t> </w:t>
      </w:r>
      <w:r w:rsidRPr="007E65AE">
        <w:rPr>
          <w:i/>
        </w:rPr>
        <w:t>525B decision</w:t>
      </w:r>
      <w:bookmarkEnd w:id="533"/>
    </w:p>
    <w:p w:rsidR="00E43A8C" w:rsidRPr="007E65AE" w:rsidRDefault="00E43A8C" w:rsidP="00E43A8C">
      <w:pPr>
        <w:pStyle w:val="subsection"/>
        <w:rPr>
          <w:b/>
          <w:i/>
        </w:rPr>
      </w:pPr>
      <w:r w:rsidRPr="007E65AE">
        <w:tab/>
      </w:r>
      <w:r w:rsidRPr="007E65AE">
        <w:tab/>
        <w:t>In this Act:</w:t>
      </w:r>
    </w:p>
    <w:p w:rsidR="00E43A8C" w:rsidRPr="007E65AE" w:rsidRDefault="00E43A8C" w:rsidP="00E43A8C">
      <w:pPr>
        <w:pStyle w:val="Definition"/>
      </w:pPr>
      <w:r w:rsidRPr="007E65AE">
        <w:rPr>
          <w:b/>
          <w:i/>
        </w:rPr>
        <w:t xml:space="preserve">employment pathway plan decision </w:t>
      </w:r>
      <w:r w:rsidRPr="007E65AE">
        <w:t>means any of the following:</w:t>
      </w:r>
    </w:p>
    <w:p w:rsidR="00E43A8C" w:rsidRPr="007E65AE" w:rsidRDefault="00E43A8C" w:rsidP="00E43A8C">
      <w:pPr>
        <w:pStyle w:val="paragraph"/>
      </w:pPr>
      <w:r w:rsidRPr="007E65AE">
        <w:tab/>
        <w:t>(a)</w:t>
      </w:r>
      <w:r w:rsidRPr="007E65AE">
        <w:tab/>
        <w:t>a decision under section</w:t>
      </w:r>
      <w:r w:rsidR="007E65AE">
        <w:t> </w:t>
      </w:r>
      <w:r w:rsidRPr="007E65AE">
        <w:t>501A of the 1991 Act, to the extent to which it relates to the terms of a Parenting Payment Employment Pathway Plan that is in force;</w:t>
      </w:r>
    </w:p>
    <w:p w:rsidR="00E43A8C" w:rsidRPr="007E65AE" w:rsidRDefault="00E43A8C" w:rsidP="00E43A8C">
      <w:pPr>
        <w:pStyle w:val="paragraph"/>
      </w:pPr>
      <w:r w:rsidRPr="007E65AE">
        <w:tab/>
        <w:t>(b)</w:t>
      </w:r>
      <w:r w:rsidRPr="007E65AE">
        <w:tab/>
        <w:t>a decision under section</w:t>
      </w:r>
      <w:r w:rsidR="007E65AE">
        <w:t> </w:t>
      </w:r>
      <w:r w:rsidRPr="007E65AE">
        <w:t>544B of the 1991 Act, to the extent to which it relates to the terms of a Youth Allowance Employment Pathway Plan that is in force;</w:t>
      </w:r>
    </w:p>
    <w:p w:rsidR="00E43A8C" w:rsidRPr="007E65AE" w:rsidRDefault="00E43A8C" w:rsidP="00E43A8C">
      <w:pPr>
        <w:pStyle w:val="paragraph"/>
      </w:pPr>
      <w:r w:rsidRPr="007E65AE">
        <w:tab/>
        <w:t>(c)</w:t>
      </w:r>
      <w:r w:rsidRPr="007E65AE">
        <w:tab/>
        <w:t>a decision under section</w:t>
      </w:r>
      <w:r w:rsidR="007E65AE">
        <w:t> </w:t>
      </w:r>
      <w:r w:rsidRPr="007E65AE">
        <w:t>606 of the 1991 Act, to the extent to which it relates to the terms of a Newstart Employment Pathway Plan that is in force;</w:t>
      </w:r>
    </w:p>
    <w:p w:rsidR="00E43A8C" w:rsidRPr="007E65AE" w:rsidRDefault="00E43A8C" w:rsidP="00E43A8C">
      <w:pPr>
        <w:pStyle w:val="paragraph"/>
      </w:pPr>
      <w:r w:rsidRPr="007E65AE">
        <w:tab/>
        <w:t>(d)</w:t>
      </w:r>
      <w:r w:rsidRPr="007E65AE">
        <w:tab/>
        <w:t>a decision under section</w:t>
      </w:r>
      <w:r w:rsidR="007E65AE">
        <w:t> </w:t>
      </w:r>
      <w:r w:rsidRPr="007E65AE">
        <w:t>731M of the 1991 Act, to the extent to which it relates to the terms of a Special Benefit Employment Pathway Plan that is in force.</w:t>
      </w:r>
    </w:p>
    <w:p w:rsidR="00E43A8C" w:rsidRPr="007E65AE" w:rsidRDefault="00E43A8C" w:rsidP="00E43A8C">
      <w:pPr>
        <w:pStyle w:val="Definition"/>
      </w:pPr>
      <w:r w:rsidRPr="007E65AE">
        <w:rPr>
          <w:b/>
          <w:i/>
        </w:rPr>
        <w:t>section</w:t>
      </w:r>
      <w:r w:rsidR="007E65AE">
        <w:rPr>
          <w:b/>
          <w:i/>
        </w:rPr>
        <w:t> </w:t>
      </w:r>
      <w:r w:rsidRPr="007E65AE">
        <w:rPr>
          <w:b/>
          <w:i/>
        </w:rPr>
        <w:t>525B decision</w:t>
      </w:r>
      <w:r w:rsidRPr="007E65AE">
        <w:t xml:space="preserve"> means a decision under section</w:t>
      </w:r>
      <w:r w:rsidR="007E65AE">
        <w:t> </w:t>
      </w:r>
      <w:r w:rsidRPr="007E65AE">
        <w:t>525B of the 1991 Act (as previously in force), to the extent to which it related to the terms of a Job Search Activity Agreement that was previously in force.</w:t>
      </w:r>
    </w:p>
    <w:p w:rsidR="001A727E" w:rsidRPr="007E65AE" w:rsidRDefault="001A727E" w:rsidP="001A727E">
      <w:pPr>
        <w:pStyle w:val="ActHead4"/>
      </w:pPr>
      <w:bookmarkStart w:id="534" w:name="_Toc507142937"/>
      <w:r w:rsidRPr="007E65AE">
        <w:rPr>
          <w:rStyle w:val="CharSubdNo"/>
        </w:rPr>
        <w:t>Subdivision B</w:t>
      </w:r>
      <w:r w:rsidRPr="007E65AE">
        <w:t>—</w:t>
      </w:r>
      <w:r w:rsidRPr="007E65AE">
        <w:rPr>
          <w:rStyle w:val="CharSubdText"/>
        </w:rPr>
        <w:t>AAT first review: applications</w:t>
      </w:r>
      <w:bookmarkEnd w:id="534"/>
    </w:p>
    <w:p w:rsidR="001A727E" w:rsidRPr="007E65AE" w:rsidRDefault="001A727E" w:rsidP="001A727E">
      <w:pPr>
        <w:pStyle w:val="ActHead5"/>
      </w:pPr>
      <w:bookmarkStart w:id="535" w:name="_Toc507142938"/>
      <w:r w:rsidRPr="007E65AE">
        <w:rPr>
          <w:rStyle w:val="CharSectno"/>
        </w:rPr>
        <w:t>142</w:t>
      </w:r>
      <w:r w:rsidRPr="007E65AE">
        <w:t xml:space="preserve">  Reviewable decisions</w:t>
      </w:r>
      <w:bookmarkEnd w:id="535"/>
    </w:p>
    <w:p w:rsidR="001A727E" w:rsidRPr="007E65AE" w:rsidRDefault="001A727E" w:rsidP="001A727E">
      <w:pPr>
        <w:pStyle w:val="subsection"/>
      </w:pPr>
      <w:r w:rsidRPr="007E65AE">
        <w:tab/>
        <w:t>(1)</w:t>
      </w:r>
      <w:r w:rsidRPr="007E65AE">
        <w:tab/>
        <w:t>Subject to section</w:t>
      </w:r>
      <w:r w:rsidR="007E65AE">
        <w:t> </w:t>
      </w:r>
      <w:r w:rsidRPr="007E65AE">
        <w:t>144, application may be made to the AAT for review (</w:t>
      </w:r>
      <w:r w:rsidRPr="007E65AE">
        <w:rPr>
          <w:b/>
          <w:i/>
        </w:rPr>
        <w:t>AAT first review</w:t>
      </w:r>
      <w:r w:rsidRPr="007E65AE">
        <w:t>) of:</w:t>
      </w:r>
    </w:p>
    <w:p w:rsidR="001A727E" w:rsidRPr="007E65AE" w:rsidRDefault="001A727E" w:rsidP="001A727E">
      <w:pPr>
        <w:pStyle w:val="paragraph"/>
      </w:pPr>
      <w:r w:rsidRPr="007E65AE">
        <w:tab/>
        <w:t>(a)</w:t>
      </w:r>
      <w:r w:rsidRPr="007E65AE">
        <w:tab/>
        <w:t>a decision of the Secretary, the Chief Executive Centrelink or an authorised review officer made under section</w:t>
      </w:r>
      <w:r w:rsidR="007E65AE">
        <w:t> </w:t>
      </w:r>
      <w:r w:rsidRPr="007E65AE">
        <w:t>126 or 135; or</w:t>
      </w:r>
    </w:p>
    <w:p w:rsidR="001A727E" w:rsidRPr="007E65AE" w:rsidRDefault="001A727E" w:rsidP="001A727E">
      <w:pPr>
        <w:pStyle w:val="paragraph"/>
      </w:pPr>
      <w:r w:rsidRPr="007E65AE">
        <w:tab/>
        <w:t>(b)</w:t>
      </w:r>
      <w:r w:rsidRPr="007E65AE">
        <w:tab/>
        <w:t>a decision under this Act made personally by the Secretary or the Chief Executive Centrelink.</w:t>
      </w:r>
    </w:p>
    <w:p w:rsidR="00435264" w:rsidRPr="007E65AE" w:rsidRDefault="00435264" w:rsidP="00435264">
      <w:pPr>
        <w:pStyle w:val="subsection"/>
      </w:pPr>
      <w:r w:rsidRPr="007E65AE">
        <w:tab/>
        <w:t>(4)</w:t>
      </w:r>
      <w:r w:rsidRPr="007E65AE">
        <w:tab/>
        <w:t xml:space="preserve">For the purposes of </w:t>
      </w:r>
      <w:r w:rsidR="007E65AE">
        <w:t>subsection (</w:t>
      </w:r>
      <w:r w:rsidRPr="007E65AE">
        <w:t xml:space="preserve">1), the decision made by the Secretary, the </w:t>
      </w:r>
      <w:r w:rsidR="00C12B61" w:rsidRPr="007E65AE">
        <w:t>Chief Executive Centrelink</w:t>
      </w:r>
      <w:r w:rsidRPr="007E65AE">
        <w:t xml:space="preserve"> or the authorised review officer is taken to be:</w:t>
      </w:r>
    </w:p>
    <w:p w:rsidR="00435264" w:rsidRPr="007E65AE" w:rsidRDefault="00435264" w:rsidP="00435264">
      <w:pPr>
        <w:pStyle w:val="paragraph"/>
      </w:pPr>
      <w:r w:rsidRPr="007E65AE">
        <w:tab/>
        <w:t>(a)</w:t>
      </w:r>
      <w:r w:rsidRPr="007E65AE">
        <w:tab/>
        <w:t xml:space="preserve">if the Secretary, the </w:t>
      </w:r>
      <w:r w:rsidR="00C12B61" w:rsidRPr="007E65AE">
        <w:t>Chief Executive Centrelink</w:t>
      </w:r>
      <w:r w:rsidRPr="007E65AE">
        <w:t xml:space="preserve"> or the authorised review officer affirms a decision—that decision as affirmed; and</w:t>
      </w:r>
    </w:p>
    <w:p w:rsidR="00435264" w:rsidRPr="007E65AE" w:rsidRDefault="00435264" w:rsidP="00435264">
      <w:pPr>
        <w:pStyle w:val="paragraph"/>
      </w:pPr>
      <w:r w:rsidRPr="007E65AE">
        <w:tab/>
        <w:t>(b)</w:t>
      </w:r>
      <w:r w:rsidRPr="007E65AE">
        <w:tab/>
        <w:t xml:space="preserve">if the Secretary, the </w:t>
      </w:r>
      <w:r w:rsidR="00C12B61" w:rsidRPr="007E65AE">
        <w:t>Chief Executive Centrelink</w:t>
      </w:r>
      <w:r w:rsidRPr="007E65AE">
        <w:t xml:space="preserve"> or the authorised review officer varies a decision—that decision as varied; and</w:t>
      </w:r>
    </w:p>
    <w:p w:rsidR="00435264" w:rsidRPr="007E65AE" w:rsidRDefault="00435264" w:rsidP="00435264">
      <w:pPr>
        <w:pStyle w:val="paragraph"/>
      </w:pPr>
      <w:r w:rsidRPr="007E65AE">
        <w:tab/>
        <w:t>(c)</w:t>
      </w:r>
      <w:r w:rsidRPr="007E65AE">
        <w:tab/>
        <w:t xml:space="preserve">if the Secretary, the </w:t>
      </w:r>
      <w:r w:rsidR="00C12B61" w:rsidRPr="007E65AE">
        <w:t>Chief Executive Centrelink</w:t>
      </w:r>
      <w:r w:rsidRPr="007E65AE">
        <w:t xml:space="preserve"> or the authorised review officer sets a decision aside and substitutes a new decision—the new decision.</w:t>
      </w:r>
    </w:p>
    <w:p w:rsidR="001F6655" w:rsidRPr="007E65AE" w:rsidRDefault="001F6655" w:rsidP="001F6655">
      <w:pPr>
        <w:pStyle w:val="ActHead5"/>
      </w:pPr>
      <w:bookmarkStart w:id="536" w:name="_Toc507142939"/>
      <w:r w:rsidRPr="007E65AE">
        <w:rPr>
          <w:rStyle w:val="CharSectno"/>
        </w:rPr>
        <w:t>142A</w:t>
      </w:r>
      <w:r w:rsidRPr="007E65AE">
        <w:t xml:space="preserve">  Person who made the decision</w:t>
      </w:r>
      <w:bookmarkEnd w:id="536"/>
    </w:p>
    <w:p w:rsidR="001F6655" w:rsidRPr="007E65AE" w:rsidRDefault="001F6655" w:rsidP="001F6655">
      <w:pPr>
        <w:pStyle w:val="subsection"/>
      </w:pPr>
      <w:r w:rsidRPr="007E65AE">
        <w:tab/>
      </w:r>
      <w:r w:rsidRPr="007E65AE">
        <w:tab/>
        <w:t>For the purposes of AAT first review of a decision, a reference in the AAT Act to the person who made the decision</w:t>
      </w:r>
      <w:r w:rsidRPr="007E65AE">
        <w:rPr>
          <w:b/>
          <w:i/>
        </w:rPr>
        <w:t xml:space="preserve"> </w:t>
      </w:r>
      <w:r w:rsidRPr="007E65AE">
        <w:t>is taken to be a reference to:</w:t>
      </w:r>
    </w:p>
    <w:p w:rsidR="001F6655" w:rsidRPr="007E65AE" w:rsidRDefault="001F6655" w:rsidP="001F6655">
      <w:pPr>
        <w:pStyle w:val="paragraph"/>
      </w:pPr>
      <w:r w:rsidRPr="007E65AE">
        <w:tab/>
        <w:t>(a)</w:t>
      </w:r>
      <w:r w:rsidRPr="007E65AE">
        <w:tab/>
        <w:t>the Secretary; and</w:t>
      </w:r>
    </w:p>
    <w:p w:rsidR="001F6655" w:rsidRPr="007E65AE" w:rsidRDefault="001F6655" w:rsidP="001F6655">
      <w:pPr>
        <w:pStyle w:val="paragraph"/>
      </w:pPr>
      <w:r w:rsidRPr="007E65AE">
        <w:tab/>
        <w:t>(b)</w:t>
      </w:r>
      <w:r w:rsidRPr="007E65AE">
        <w:tab/>
        <w:t xml:space="preserve">if the decision was made by the Chief Executive Centrelink or a Departmental employee (within the meaning of the </w:t>
      </w:r>
      <w:r w:rsidRPr="007E65AE">
        <w:rPr>
          <w:i/>
        </w:rPr>
        <w:t>Human Services (Centrelink) Act 1997</w:t>
      </w:r>
      <w:r w:rsidRPr="007E65AE">
        <w:t>) as a delegate of the Secretary or the Employment Secretary—the Chief Executive Centrelink.</w:t>
      </w:r>
    </w:p>
    <w:p w:rsidR="001F6655" w:rsidRPr="007E65AE" w:rsidRDefault="001F6655" w:rsidP="001F6655">
      <w:pPr>
        <w:pStyle w:val="ActHead5"/>
      </w:pPr>
      <w:bookmarkStart w:id="537" w:name="_Toc507142940"/>
      <w:r w:rsidRPr="007E65AE">
        <w:rPr>
          <w:rStyle w:val="CharSectno"/>
        </w:rPr>
        <w:t>143</w:t>
      </w:r>
      <w:r w:rsidRPr="007E65AE">
        <w:t xml:space="preserve">  Application requirement—employment pathway plan decisions</w:t>
      </w:r>
      <w:bookmarkEnd w:id="537"/>
    </w:p>
    <w:p w:rsidR="001F6655" w:rsidRPr="007E65AE" w:rsidRDefault="001F6655" w:rsidP="001F6655">
      <w:pPr>
        <w:pStyle w:val="subsection"/>
      </w:pPr>
      <w:r w:rsidRPr="007E65AE">
        <w:tab/>
      </w:r>
      <w:r w:rsidRPr="007E65AE">
        <w:tab/>
        <w:t>The AAT may only carry out an AAT first review of an employment pathway plan decision if the application for AAT first review is expressed to be for that decision.</w:t>
      </w:r>
    </w:p>
    <w:p w:rsidR="00435264" w:rsidRPr="007E65AE" w:rsidRDefault="00435264" w:rsidP="00435264">
      <w:pPr>
        <w:pStyle w:val="ActHead5"/>
      </w:pPr>
      <w:bookmarkStart w:id="538" w:name="_Toc507142941"/>
      <w:r w:rsidRPr="007E65AE">
        <w:rPr>
          <w:rStyle w:val="CharSectno"/>
        </w:rPr>
        <w:t>144</w:t>
      </w:r>
      <w:r w:rsidRPr="007E65AE">
        <w:t xml:space="preserve">  Non</w:t>
      </w:r>
      <w:r w:rsidR="007E65AE">
        <w:noBreakHyphen/>
      </w:r>
      <w:r w:rsidRPr="007E65AE">
        <w:t>reviewable decisions</w:t>
      </w:r>
      <w:bookmarkEnd w:id="538"/>
    </w:p>
    <w:p w:rsidR="00435264" w:rsidRPr="007E65AE" w:rsidRDefault="00435264" w:rsidP="00435264">
      <w:pPr>
        <w:pStyle w:val="subsection"/>
        <w:keepNext/>
        <w:keepLines/>
      </w:pPr>
      <w:r w:rsidRPr="007E65AE">
        <w:tab/>
      </w:r>
      <w:r w:rsidRPr="007E65AE">
        <w:tab/>
        <w:t xml:space="preserve">The </w:t>
      </w:r>
      <w:r w:rsidR="009342F6" w:rsidRPr="007E65AE">
        <w:t>AAT</w:t>
      </w:r>
      <w:r w:rsidRPr="007E65AE">
        <w:t xml:space="preserve"> cannot review any of the following decisions:</w:t>
      </w:r>
    </w:p>
    <w:p w:rsidR="00435264" w:rsidRPr="007E65AE" w:rsidRDefault="00435264" w:rsidP="00435264">
      <w:pPr>
        <w:pStyle w:val="paragraph"/>
      </w:pPr>
      <w:r w:rsidRPr="007E65AE">
        <w:tab/>
        <w:t>(d)</w:t>
      </w:r>
      <w:r w:rsidRPr="007E65AE">
        <w:tab/>
        <w:t>a decision under section</w:t>
      </w:r>
      <w:r w:rsidR="007E65AE">
        <w:t> </w:t>
      </w:r>
      <w:r w:rsidRPr="007E65AE">
        <w:t>36</w:t>
      </w:r>
      <w:r w:rsidR="000727B8" w:rsidRPr="007E65AE">
        <w:t xml:space="preserve"> or 36A</w:t>
      </w:r>
      <w:r w:rsidRPr="007E65AE">
        <w:t xml:space="preserve"> of the 1991 Act;</w:t>
      </w:r>
    </w:p>
    <w:p w:rsidR="0084498D" w:rsidRPr="007E65AE" w:rsidRDefault="0084498D" w:rsidP="0084498D">
      <w:pPr>
        <w:pStyle w:val="paragraph"/>
      </w:pPr>
      <w:r w:rsidRPr="007E65AE">
        <w:tab/>
        <w:t>(daa)</w:t>
      </w:r>
      <w:r w:rsidRPr="007E65AE">
        <w:tab/>
        <w:t>a decision under the 1991 Act or this Act in relation to Part</w:t>
      </w:r>
      <w:r w:rsidR="007E65AE">
        <w:t> </w:t>
      </w:r>
      <w:r w:rsidRPr="007E65AE">
        <w:t>2.27 of the 1991 Act (Northern Territory CDEP transition payment);</w:t>
      </w:r>
    </w:p>
    <w:p w:rsidR="00435264" w:rsidRPr="007E65AE" w:rsidRDefault="00435264" w:rsidP="00435264">
      <w:pPr>
        <w:pStyle w:val="paragraph"/>
      </w:pPr>
      <w:r w:rsidRPr="007E65AE">
        <w:tab/>
        <w:t>(da)</w:t>
      </w:r>
      <w:r w:rsidRPr="007E65AE">
        <w:tab/>
        <w:t>a decision under section</w:t>
      </w:r>
      <w:r w:rsidR="007E65AE">
        <w:t> </w:t>
      </w:r>
      <w:r w:rsidRPr="007E65AE">
        <w:t>1061ZZGC of the 1991 Act;</w:t>
      </w:r>
    </w:p>
    <w:p w:rsidR="00435264" w:rsidRPr="007E65AE" w:rsidRDefault="00435264" w:rsidP="00435264">
      <w:pPr>
        <w:pStyle w:val="paragraph"/>
      </w:pPr>
      <w:r w:rsidRPr="007E65AE">
        <w:tab/>
        <w:t>(e)</w:t>
      </w:r>
      <w:r w:rsidRPr="007E65AE">
        <w:tab/>
        <w:t xml:space="preserve">a decision under a provision dealing with the approval by the </w:t>
      </w:r>
      <w:r w:rsidR="00D94287" w:rsidRPr="007E65AE">
        <w:t>Secretary</w:t>
      </w:r>
      <w:r w:rsidRPr="007E65AE">
        <w:t xml:space="preserve"> of a course, labour market program, program of work for </w:t>
      </w:r>
      <w:r w:rsidR="00D94287" w:rsidRPr="007E65AE">
        <w:t>income support payment</w:t>
      </w:r>
      <w:r w:rsidRPr="007E65AE">
        <w:t xml:space="preserve"> or rehabilitation program;</w:t>
      </w:r>
    </w:p>
    <w:p w:rsidR="00435264" w:rsidRPr="007E65AE" w:rsidRDefault="00435264" w:rsidP="00435264">
      <w:pPr>
        <w:pStyle w:val="paragraph"/>
      </w:pPr>
      <w:r w:rsidRPr="007E65AE">
        <w:tab/>
        <w:t>(f)</w:t>
      </w:r>
      <w:r w:rsidRPr="007E65AE">
        <w:tab/>
        <w:t>a decision under section</w:t>
      </w:r>
      <w:r w:rsidR="007E65AE">
        <w:t> </w:t>
      </w:r>
      <w:r w:rsidRPr="007E65AE">
        <w:t>16 of this Act;</w:t>
      </w:r>
    </w:p>
    <w:p w:rsidR="00AD772B" w:rsidRPr="007E65AE" w:rsidRDefault="00AD772B" w:rsidP="00AD772B">
      <w:pPr>
        <w:pStyle w:val="paragraph"/>
      </w:pPr>
      <w:r w:rsidRPr="007E65AE">
        <w:tab/>
        <w:t>(fa)</w:t>
      </w:r>
      <w:r w:rsidRPr="007E65AE">
        <w:tab/>
        <w:t>a decision under subsection</w:t>
      </w:r>
      <w:r w:rsidR="007E65AE">
        <w:t> </w:t>
      </w:r>
      <w:r w:rsidRPr="007E65AE">
        <w:t>42P(3) of this Act;</w:t>
      </w:r>
    </w:p>
    <w:p w:rsidR="00435264" w:rsidRPr="007E65AE" w:rsidRDefault="00435264" w:rsidP="00435264">
      <w:pPr>
        <w:pStyle w:val="paragraph"/>
      </w:pPr>
      <w:r w:rsidRPr="007E65AE">
        <w:tab/>
        <w:t>(g)</w:t>
      </w:r>
      <w:r w:rsidRPr="007E65AE">
        <w:tab/>
        <w:t>a decision under section</w:t>
      </w:r>
      <w:r w:rsidR="007E65AE">
        <w:t> </w:t>
      </w:r>
      <w:r w:rsidRPr="007E65AE">
        <w:t xml:space="preserve">58 or 59 to pay an amount to a person; </w:t>
      </w:r>
    </w:p>
    <w:p w:rsidR="00435264" w:rsidRPr="007E65AE" w:rsidRDefault="00435264" w:rsidP="00435264">
      <w:pPr>
        <w:pStyle w:val="paragraph"/>
      </w:pPr>
      <w:r w:rsidRPr="007E65AE">
        <w:tab/>
        <w:t>(h)</w:t>
      </w:r>
      <w:r w:rsidRPr="007E65AE">
        <w:tab/>
        <w:t>a decision to make a payment under section</w:t>
      </w:r>
      <w:r w:rsidR="007E65AE">
        <w:t> </w:t>
      </w:r>
      <w:r w:rsidRPr="007E65AE">
        <w:t>75 of this Act;</w:t>
      </w:r>
    </w:p>
    <w:p w:rsidR="00435264" w:rsidRPr="007E65AE" w:rsidRDefault="00435264" w:rsidP="00435264">
      <w:pPr>
        <w:pStyle w:val="paragraph"/>
      </w:pPr>
      <w:r w:rsidRPr="007E65AE">
        <w:tab/>
        <w:t>(i)</w:t>
      </w:r>
      <w:r w:rsidRPr="007E65AE">
        <w:tab/>
        <w:t>a decision, under subsection</w:t>
      </w:r>
      <w:r w:rsidR="007E65AE">
        <w:t> </w:t>
      </w:r>
      <w:r w:rsidRPr="007E65AE">
        <w:t>59(3) of this Act, to grant a claim for a pension bonus after the claimant has died;</w:t>
      </w:r>
    </w:p>
    <w:p w:rsidR="00435264" w:rsidRPr="007E65AE" w:rsidRDefault="00435264" w:rsidP="00435264">
      <w:pPr>
        <w:pStyle w:val="paragraph"/>
      </w:pPr>
      <w:r w:rsidRPr="007E65AE">
        <w:tab/>
        <w:t>(k)</w:t>
      </w:r>
      <w:r w:rsidRPr="007E65AE">
        <w:tab/>
        <w:t xml:space="preserve">a decision to give a notice under </w:t>
      </w:r>
      <w:r w:rsidR="00EE205F" w:rsidRPr="007E65AE">
        <w:t>Subdivision</w:t>
      </w:r>
      <w:r w:rsidR="00666140" w:rsidRPr="007E65AE">
        <w:t xml:space="preserve"> </w:t>
      </w:r>
      <w:r w:rsidRPr="007E65AE">
        <w:t>B of Division</w:t>
      </w:r>
      <w:r w:rsidR="007E65AE">
        <w:t> </w:t>
      </w:r>
      <w:r w:rsidRPr="007E65AE">
        <w:t>6 of Part</w:t>
      </w:r>
      <w:r w:rsidR="007E65AE">
        <w:t> </w:t>
      </w:r>
      <w:r w:rsidRPr="007E65AE">
        <w:t>3 of this Act;</w:t>
      </w:r>
    </w:p>
    <w:p w:rsidR="00435264" w:rsidRPr="007E65AE" w:rsidRDefault="00435264" w:rsidP="00435264">
      <w:pPr>
        <w:pStyle w:val="paragraph"/>
      </w:pPr>
      <w:r w:rsidRPr="007E65AE">
        <w:tab/>
        <w:t>(m)</w:t>
      </w:r>
      <w:r w:rsidRPr="007E65AE">
        <w:tab/>
        <w:t>a decision under section</w:t>
      </w:r>
      <w:r w:rsidR="007E65AE">
        <w:t> </w:t>
      </w:r>
      <w:r w:rsidRPr="007E65AE">
        <w:t>131 or 145 of this Act;</w:t>
      </w:r>
    </w:p>
    <w:p w:rsidR="00435264" w:rsidRPr="007E65AE" w:rsidRDefault="00435264" w:rsidP="00435264">
      <w:pPr>
        <w:pStyle w:val="paragraph"/>
      </w:pPr>
      <w:r w:rsidRPr="007E65AE">
        <w:tab/>
        <w:t>(n)</w:t>
      </w:r>
      <w:r w:rsidRPr="007E65AE">
        <w:tab/>
        <w:t>a decision under section</w:t>
      </w:r>
      <w:r w:rsidR="007E65AE">
        <w:t> </w:t>
      </w:r>
      <w:r w:rsidRPr="007E65AE">
        <w:t>192, 193, 194 or 195 of this Act;</w:t>
      </w:r>
    </w:p>
    <w:p w:rsidR="00435264" w:rsidRPr="007E65AE" w:rsidRDefault="00435264" w:rsidP="00435264">
      <w:pPr>
        <w:pStyle w:val="paragraph"/>
      </w:pPr>
      <w:r w:rsidRPr="007E65AE">
        <w:tab/>
        <w:t>(o)</w:t>
      </w:r>
      <w:r w:rsidRPr="007E65AE">
        <w:tab/>
        <w:t>a decision under section</w:t>
      </w:r>
      <w:r w:rsidR="007E65AE">
        <w:t> </w:t>
      </w:r>
      <w:r w:rsidRPr="007E65AE">
        <w:t>238 of this Act;</w:t>
      </w:r>
    </w:p>
    <w:p w:rsidR="00435264" w:rsidRPr="007E65AE" w:rsidRDefault="00435264" w:rsidP="00435264">
      <w:pPr>
        <w:pStyle w:val="paragraph"/>
      </w:pPr>
      <w:r w:rsidRPr="007E65AE">
        <w:tab/>
        <w:t>(p)</w:t>
      </w:r>
      <w:r w:rsidRPr="007E65AE">
        <w:tab/>
        <w:t>a decision of the Secretary:</w:t>
      </w:r>
    </w:p>
    <w:p w:rsidR="00435264" w:rsidRPr="007E65AE" w:rsidRDefault="00435264" w:rsidP="00435264">
      <w:pPr>
        <w:pStyle w:val="paragraphsub"/>
      </w:pPr>
      <w:r w:rsidRPr="007E65AE">
        <w:tab/>
        <w:t>(i)</w:t>
      </w:r>
      <w:r w:rsidRPr="007E65AE">
        <w:tab/>
        <w:t>determining, under subsection</w:t>
      </w:r>
      <w:r w:rsidR="007E65AE">
        <w:t> </w:t>
      </w:r>
      <w:r w:rsidRPr="007E65AE">
        <w:t>1100(2) of the 1991 Act, that it is not appropriate for that subsection to apply in respect of a payment or a class or kind of payments; or</w:t>
      </w:r>
    </w:p>
    <w:p w:rsidR="00435264" w:rsidRPr="007E65AE" w:rsidRDefault="00435264" w:rsidP="00435264">
      <w:pPr>
        <w:pStyle w:val="paragraphsub"/>
      </w:pPr>
      <w:r w:rsidRPr="007E65AE">
        <w:tab/>
        <w:t>(ii)</w:t>
      </w:r>
      <w:r w:rsidRPr="007E65AE">
        <w:tab/>
        <w:t>determining, in accordance with section</w:t>
      </w:r>
      <w:r w:rsidR="007E65AE">
        <w:t> </w:t>
      </w:r>
      <w:r w:rsidRPr="007E65AE">
        <w:t xml:space="preserve">1100 of the 1991 Act, that a rate of exchange is appropriate for the calculation of the value in Australian currency of an amount (the </w:t>
      </w:r>
      <w:r w:rsidRPr="007E65AE">
        <w:rPr>
          <w:b/>
          <w:i/>
        </w:rPr>
        <w:t>foreign amount</w:t>
      </w:r>
      <w:r w:rsidRPr="007E65AE">
        <w:t>) received by a person in a foreign currency if that rate does not differ by more than 5% from the rate of exchange that was applied when the person received Australian currency for the foreign amount;</w:t>
      </w:r>
    </w:p>
    <w:p w:rsidR="00435264" w:rsidRPr="007E65AE" w:rsidRDefault="00435264" w:rsidP="00435264">
      <w:pPr>
        <w:pStyle w:val="paragraph"/>
      </w:pPr>
      <w:r w:rsidRPr="007E65AE">
        <w:tab/>
        <w:t>(s)</w:t>
      </w:r>
      <w:r w:rsidRPr="007E65AE">
        <w:tab/>
        <w:t>a decision relating to the Secretary’s power under section</w:t>
      </w:r>
      <w:r w:rsidR="007E65AE">
        <w:t> </w:t>
      </w:r>
      <w:r w:rsidRPr="007E65AE">
        <w:t>182 of this Act to settle proceedings before the AAT.</w:t>
      </w:r>
    </w:p>
    <w:p w:rsidR="00435264" w:rsidRPr="007E65AE" w:rsidRDefault="00435264" w:rsidP="000B7512">
      <w:pPr>
        <w:pStyle w:val="ActHead5"/>
      </w:pPr>
      <w:bookmarkStart w:id="539" w:name="_Toc507142942"/>
      <w:r w:rsidRPr="007E65AE">
        <w:rPr>
          <w:rStyle w:val="CharSectno"/>
        </w:rPr>
        <w:t>145</w:t>
      </w:r>
      <w:r w:rsidRPr="007E65AE">
        <w:t xml:space="preserve">  Secretary may continue payment pending outcome of application for review</w:t>
      </w:r>
      <w:bookmarkEnd w:id="539"/>
    </w:p>
    <w:p w:rsidR="00435264" w:rsidRPr="007E65AE" w:rsidRDefault="00435264" w:rsidP="000B7512">
      <w:pPr>
        <w:pStyle w:val="subsection"/>
        <w:keepNext/>
      </w:pPr>
      <w:r w:rsidRPr="007E65AE">
        <w:tab/>
        <w:t>(1)</w:t>
      </w:r>
      <w:r w:rsidRPr="007E65AE">
        <w:tab/>
        <w:t>If:</w:t>
      </w:r>
    </w:p>
    <w:p w:rsidR="00435264" w:rsidRPr="007E65AE" w:rsidRDefault="00435264" w:rsidP="00435264">
      <w:pPr>
        <w:pStyle w:val="paragraph"/>
      </w:pPr>
      <w:r w:rsidRPr="007E65AE">
        <w:tab/>
        <w:t>(a)</w:t>
      </w:r>
      <w:r w:rsidRPr="007E65AE">
        <w:tab/>
        <w:t>an adverse decision is made in relation to a social security payment; and</w:t>
      </w:r>
    </w:p>
    <w:p w:rsidR="00435264" w:rsidRPr="007E65AE" w:rsidRDefault="00435264" w:rsidP="00435264">
      <w:pPr>
        <w:pStyle w:val="paragraph"/>
      </w:pPr>
      <w:r w:rsidRPr="007E65AE">
        <w:tab/>
        <w:t>(b)</w:t>
      </w:r>
      <w:r w:rsidRPr="007E65AE">
        <w:tab/>
        <w:t>the adverse decision:</w:t>
      </w:r>
    </w:p>
    <w:p w:rsidR="00435264" w:rsidRPr="007E65AE" w:rsidRDefault="00435264" w:rsidP="00435264">
      <w:pPr>
        <w:pStyle w:val="paragraphsub"/>
      </w:pPr>
      <w:r w:rsidRPr="007E65AE">
        <w:tab/>
        <w:t>(i)</w:t>
      </w:r>
      <w:r w:rsidRPr="007E65AE">
        <w:tab/>
        <w:t>depends on the exercise of a discretion by a person or the holding of an opinion by a person; or</w:t>
      </w:r>
    </w:p>
    <w:p w:rsidR="00435264" w:rsidRPr="007E65AE" w:rsidRDefault="00435264" w:rsidP="00435264">
      <w:pPr>
        <w:pStyle w:val="paragraphsub"/>
      </w:pPr>
      <w:r w:rsidRPr="007E65AE">
        <w:tab/>
        <w:t>(ii)</w:t>
      </w:r>
      <w:r w:rsidRPr="007E65AE">
        <w:tab/>
        <w:t xml:space="preserve">would result in the application of </w:t>
      </w:r>
      <w:r w:rsidR="00547EDF" w:rsidRPr="007E65AE">
        <w:t>a compliance penalty period</w:t>
      </w:r>
      <w:r w:rsidRPr="007E65AE">
        <w:t>; and</w:t>
      </w:r>
    </w:p>
    <w:p w:rsidR="00435264" w:rsidRPr="007E65AE" w:rsidRDefault="00435264" w:rsidP="00435264">
      <w:pPr>
        <w:pStyle w:val="paragraph"/>
      </w:pPr>
      <w:r w:rsidRPr="007E65AE">
        <w:tab/>
        <w:t>(c)</w:t>
      </w:r>
      <w:r w:rsidRPr="007E65AE">
        <w:tab/>
        <w:t xml:space="preserve">a person applies </w:t>
      </w:r>
      <w:r w:rsidR="009342F6" w:rsidRPr="007E65AE">
        <w:t>for AAT first review</w:t>
      </w:r>
      <w:r w:rsidRPr="007E65AE">
        <w:t xml:space="preserve"> of the adverse decision;</w:t>
      </w:r>
    </w:p>
    <w:p w:rsidR="00435264" w:rsidRPr="007E65AE" w:rsidRDefault="00435264" w:rsidP="00435264">
      <w:pPr>
        <w:pStyle w:val="subsection2"/>
      </w:pPr>
      <w:r w:rsidRPr="007E65AE">
        <w:t>the Secretary may declare that payment of the social security payment is to continue, pending the determination of the review, as if the adverse decision had not been made.</w:t>
      </w:r>
    </w:p>
    <w:p w:rsidR="00435264" w:rsidRPr="007E65AE" w:rsidRDefault="00435264" w:rsidP="00435264">
      <w:pPr>
        <w:pStyle w:val="subsection"/>
      </w:pPr>
      <w:r w:rsidRPr="007E65AE">
        <w:tab/>
        <w:t>(2)</w:t>
      </w:r>
      <w:r w:rsidRPr="007E65AE">
        <w:tab/>
        <w:t>A declaration must be by notice in writing.</w:t>
      </w:r>
    </w:p>
    <w:p w:rsidR="00435264" w:rsidRPr="007E65AE" w:rsidRDefault="00435264" w:rsidP="00435264">
      <w:pPr>
        <w:pStyle w:val="subsection"/>
      </w:pPr>
      <w:r w:rsidRPr="007E65AE">
        <w:tab/>
        <w:t>(3)</w:t>
      </w:r>
      <w:r w:rsidRPr="007E65AE">
        <w:tab/>
        <w:t xml:space="preserve">While a declaration under </w:t>
      </w:r>
      <w:r w:rsidR="007E65AE">
        <w:t>subsection (</w:t>
      </w:r>
      <w:r w:rsidRPr="007E65AE">
        <w:t>1) is in force in relation to an adverse decision, the social security law (other than this Division) applies as if the adverse decision had not been made.</w:t>
      </w:r>
    </w:p>
    <w:p w:rsidR="00435264" w:rsidRPr="007E65AE" w:rsidRDefault="00435264" w:rsidP="00435264">
      <w:pPr>
        <w:pStyle w:val="subsection"/>
      </w:pPr>
      <w:r w:rsidRPr="007E65AE">
        <w:tab/>
        <w:t>(4)</w:t>
      </w:r>
      <w:r w:rsidRPr="007E65AE">
        <w:tab/>
        <w:t xml:space="preserve">A declaration under </w:t>
      </w:r>
      <w:r w:rsidR="007E65AE">
        <w:t>subsection (</w:t>
      </w:r>
      <w:r w:rsidRPr="007E65AE">
        <w:t>1) in relation to an adverse decision:</w:t>
      </w:r>
    </w:p>
    <w:p w:rsidR="00435264" w:rsidRPr="007E65AE" w:rsidRDefault="00435264" w:rsidP="00435264">
      <w:pPr>
        <w:pStyle w:val="paragraph"/>
      </w:pPr>
      <w:r w:rsidRPr="007E65AE">
        <w:tab/>
        <w:t>(a)</w:t>
      </w:r>
      <w:r w:rsidRPr="007E65AE">
        <w:tab/>
        <w:t>takes effect on the day on which the declaration is made or on such earlier day (if any) as is specified in the declaration; and</w:t>
      </w:r>
    </w:p>
    <w:p w:rsidR="000452AF" w:rsidRPr="007E65AE" w:rsidRDefault="000452AF" w:rsidP="000452AF">
      <w:pPr>
        <w:pStyle w:val="paragraph"/>
      </w:pPr>
      <w:r w:rsidRPr="007E65AE">
        <w:tab/>
        <w:t>(b)</w:t>
      </w:r>
      <w:r w:rsidRPr="007E65AE">
        <w:tab/>
        <w:t>ceases to have effect:</w:t>
      </w:r>
    </w:p>
    <w:p w:rsidR="000452AF" w:rsidRPr="007E65AE" w:rsidRDefault="000452AF" w:rsidP="000452AF">
      <w:pPr>
        <w:pStyle w:val="paragraphsub"/>
      </w:pPr>
      <w:r w:rsidRPr="007E65AE">
        <w:tab/>
        <w:t>(i)</w:t>
      </w:r>
      <w:r w:rsidRPr="007E65AE">
        <w:tab/>
        <w:t xml:space="preserve">if the application for </w:t>
      </w:r>
      <w:r w:rsidR="0008234C" w:rsidRPr="007E65AE">
        <w:t xml:space="preserve">AAT first </w:t>
      </w:r>
      <w:r w:rsidRPr="007E65AE">
        <w:t xml:space="preserve">review is </w:t>
      </w:r>
      <w:r w:rsidR="0020678F" w:rsidRPr="007E65AE">
        <w:t>dismissed</w:t>
      </w:r>
      <w:r w:rsidRPr="007E65AE">
        <w:t xml:space="preserve">—on the day the application is </w:t>
      </w:r>
      <w:r w:rsidR="0020678F" w:rsidRPr="007E65AE">
        <w:t>dismissed</w:t>
      </w:r>
      <w:r w:rsidRPr="007E65AE">
        <w:t>; or</w:t>
      </w:r>
    </w:p>
    <w:p w:rsidR="0064519A" w:rsidRPr="007E65AE" w:rsidRDefault="0064519A" w:rsidP="0064519A">
      <w:pPr>
        <w:pStyle w:val="paragraphsub"/>
      </w:pPr>
      <w:r w:rsidRPr="007E65AE">
        <w:tab/>
        <w:t>(ii)</w:t>
      </w:r>
      <w:r w:rsidRPr="007E65AE">
        <w:tab/>
        <w:t>if the AAT makes a decision on AAT first review of the adverse decision—at the end of the period of 13 weeks beginning on the day the AAT’s decision is made, or on an earlier day specified by the Secretary; or</w:t>
      </w:r>
    </w:p>
    <w:p w:rsidR="000452AF" w:rsidRPr="007E65AE" w:rsidRDefault="000452AF" w:rsidP="000452AF">
      <w:pPr>
        <w:pStyle w:val="paragraphsub"/>
      </w:pPr>
      <w:r w:rsidRPr="007E65AE">
        <w:tab/>
        <w:t>(iii)</w:t>
      </w:r>
      <w:r w:rsidRPr="007E65AE">
        <w:tab/>
        <w:t>if the declaration is revoked by the Secretary—on the day the declaration is revoked.</w:t>
      </w:r>
    </w:p>
    <w:p w:rsidR="00E90DC9" w:rsidRPr="007E65AE" w:rsidRDefault="00E90DC9" w:rsidP="00765595">
      <w:pPr>
        <w:pStyle w:val="subsection"/>
      </w:pPr>
      <w:r w:rsidRPr="007E65AE">
        <w:tab/>
        <w:t>(4A)</w:t>
      </w:r>
      <w:r w:rsidRPr="007E65AE">
        <w:tab/>
        <w:t>If:</w:t>
      </w:r>
    </w:p>
    <w:p w:rsidR="00E90DC9" w:rsidRPr="007E65AE" w:rsidRDefault="00E90DC9" w:rsidP="00E90DC9">
      <w:pPr>
        <w:pStyle w:val="paragraph"/>
      </w:pPr>
      <w:r w:rsidRPr="007E65AE">
        <w:tab/>
        <w:t>(a)</w:t>
      </w:r>
      <w:r w:rsidRPr="007E65AE">
        <w:tab/>
        <w:t>an adverse decision results in a serious failure period or an unemployment non</w:t>
      </w:r>
      <w:r w:rsidR="007E65AE">
        <w:noBreakHyphen/>
      </w:r>
      <w:r w:rsidRPr="007E65AE">
        <w:t>payment period; and</w:t>
      </w:r>
    </w:p>
    <w:p w:rsidR="00E90DC9" w:rsidRPr="007E65AE" w:rsidRDefault="00E90DC9" w:rsidP="00E90DC9">
      <w:pPr>
        <w:pStyle w:val="paragraph"/>
      </w:pPr>
      <w:r w:rsidRPr="007E65AE">
        <w:tab/>
        <w:t>(b)</w:t>
      </w:r>
      <w:r w:rsidRPr="007E65AE">
        <w:tab/>
        <w:t xml:space="preserve">a declaration in relation to the decision ceases to have effect under </w:t>
      </w:r>
      <w:r w:rsidR="007E65AE">
        <w:t>subsection (</w:t>
      </w:r>
      <w:r w:rsidRPr="007E65AE">
        <w:t>4); and</w:t>
      </w:r>
    </w:p>
    <w:p w:rsidR="00E90DC9" w:rsidRPr="007E65AE" w:rsidRDefault="00E90DC9" w:rsidP="00E90DC9">
      <w:pPr>
        <w:pStyle w:val="paragraph"/>
      </w:pPr>
      <w:r w:rsidRPr="007E65AE">
        <w:tab/>
        <w:t>(c)</w:t>
      </w:r>
      <w:r w:rsidRPr="007E65AE">
        <w:tab/>
        <w:t>after the declaration ceases, the serious failure period or the unemployment non</w:t>
      </w:r>
      <w:r w:rsidR="007E65AE">
        <w:noBreakHyphen/>
      </w:r>
      <w:r w:rsidRPr="007E65AE">
        <w:t>payment period, or the balance of that period, remains to be served;</w:t>
      </w:r>
    </w:p>
    <w:p w:rsidR="00E90DC9" w:rsidRPr="007E65AE" w:rsidRDefault="00E90DC9" w:rsidP="00E90DC9">
      <w:pPr>
        <w:pStyle w:val="subsection2"/>
      </w:pPr>
      <w:r w:rsidRPr="007E65AE">
        <w:t>the period or the balance of the period continues from the day the declaration ceases.</w:t>
      </w:r>
    </w:p>
    <w:p w:rsidR="00435264" w:rsidRPr="007E65AE" w:rsidRDefault="00435264" w:rsidP="00435264">
      <w:pPr>
        <w:pStyle w:val="subsection"/>
      </w:pPr>
      <w:r w:rsidRPr="007E65AE">
        <w:tab/>
        <w:t>(5)</w:t>
      </w:r>
      <w:r w:rsidRPr="007E65AE">
        <w:tab/>
        <w:t xml:space="preserve">A reference in </w:t>
      </w:r>
      <w:r w:rsidR="007E65AE">
        <w:t>subsection (</w:t>
      </w:r>
      <w:r w:rsidRPr="007E65AE">
        <w:t>1) to a person’s holding of an opinion is a reference to the person’s holding that opinion, whether or not the social security law expressly requires the opinion to be held before the decision concerned is made.</w:t>
      </w:r>
    </w:p>
    <w:p w:rsidR="0064519A" w:rsidRPr="007E65AE" w:rsidRDefault="0064519A" w:rsidP="0064519A">
      <w:pPr>
        <w:pStyle w:val="subsection"/>
      </w:pPr>
      <w:r w:rsidRPr="007E65AE">
        <w:tab/>
        <w:t>(5A)</w:t>
      </w:r>
      <w:r w:rsidRPr="007E65AE">
        <w:tab/>
        <w:t xml:space="preserve">If a declaration under </w:t>
      </w:r>
      <w:r w:rsidR="007E65AE">
        <w:t>subsection (</w:t>
      </w:r>
      <w:r w:rsidRPr="007E65AE">
        <w:t>1) is in force in relation to a decision for which an application for AAT first review has been made, the President of the AAT must take reasonable steps to ensure the decision is reviewed as quickly as possible.</w:t>
      </w:r>
    </w:p>
    <w:p w:rsidR="00435264" w:rsidRPr="007E65AE" w:rsidRDefault="00435264" w:rsidP="000C27E8">
      <w:pPr>
        <w:pStyle w:val="subsection"/>
        <w:keepNext/>
      </w:pPr>
      <w:r w:rsidRPr="007E65AE">
        <w:tab/>
        <w:t>(6)</w:t>
      </w:r>
      <w:r w:rsidRPr="007E65AE">
        <w:tab/>
        <w:t>In this section:</w:t>
      </w:r>
    </w:p>
    <w:p w:rsidR="00435264" w:rsidRPr="007E65AE" w:rsidRDefault="00435264" w:rsidP="00435264">
      <w:pPr>
        <w:pStyle w:val="Definition"/>
      </w:pPr>
      <w:r w:rsidRPr="007E65AE">
        <w:rPr>
          <w:b/>
          <w:i/>
        </w:rPr>
        <w:t>adverse decision</w:t>
      </w:r>
      <w:r w:rsidRPr="007E65AE">
        <w:t>, in relation to a social security payment, means:</w:t>
      </w:r>
    </w:p>
    <w:p w:rsidR="00435264" w:rsidRPr="007E65AE" w:rsidRDefault="00435264" w:rsidP="00435264">
      <w:pPr>
        <w:pStyle w:val="paragraph"/>
      </w:pPr>
      <w:r w:rsidRPr="007E65AE">
        <w:tab/>
        <w:t>(a)</w:t>
      </w:r>
      <w:r w:rsidRPr="007E65AE">
        <w:tab/>
        <w:t>a decision to cancel or suspend the social security payment; or</w:t>
      </w:r>
    </w:p>
    <w:p w:rsidR="00435264" w:rsidRPr="007E65AE" w:rsidRDefault="00435264" w:rsidP="00435264">
      <w:pPr>
        <w:pStyle w:val="paragraph"/>
      </w:pPr>
      <w:r w:rsidRPr="007E65AE">
        <w:tab/>
        <w:t>(b)</w:t>
      </w:r>
      <w:r w:rsidRPr="007E65AE">
        <w:tab/>
        <w:t>a decision to reduce the rate of the social security payment.</w:t>
      </w:r>
    </w:p>
    <w:p w:rsidR="00435264" w:rsidRPr="007E65AE" w:rsidRDefault="00435264" w:rsidP="00435264">
      <w:pPr>
        <w:pStyle w:val="ActHead5"/>
      </w:pPr>
      <w:bookmarkStart w:id="540" w:name="_Toc507142943"/>
      <w:r w:rsidRPr="007E65AE">
        <w:rPr>
          <w:rStyle w:val="CharSectno"/>
        </w:rPr>
        <w:t>146</w:t>
      </w:r>
      <w:r w:rsidRPr="007E65AE">
        <w:t xml:space="preserve">  Guidelines for exercise of Secretary’s power to continue payment</w:t>
      </w:r>
      <w:bookmarkEnd w:id="540"/>
    </w:p>
    <w:p w:rsidR="00435264" w:rsidRPr="007E65AE" w:rsidRDefault="00435264" w:rsidP="00435264">
      <w:pPr>
        <w:pStyle w:val="subsection"/>
      </w:pPr>
      <w:r w:rsidRPr="007E65AE">
        <w:tab/>
      </w:r>
      <w:r w:rsidRPr="007E65AE">
        <w:tab/>
      </w:r>
      <w:r w:rsidR="000152E1" w:rsidRPr="007E65AE">
        <w:t>The Minister, by legislative instrument</w:t>
      </w:r>
      <w:r w:rsidRPr="007E65AE">
        <w:t>:</w:t>
      </w:r>
    </w:p>
    <w:p w:rsidR="004B12B9" w:rsidRPr="007E65AE" w:rsidRDefault="004B12B9" w:rsidP="004B12B9">
      <w:pPr>
        <w:pStyle w:val="paragraph"/>
      </w:pPr>
      <w:r w:rsidRPr="007E65AE">
        <w:tab/>
        <w:t>(a)</w:t>
      </w:r>
      <w:r w:rsidRPr="007E65AE">
        <w:tab/>
        <w:t>is to set guidelines for the exercise of the Secretary’s power to make a declaration under subsection</w:t>
      </w:r>
      <w:r w:rsidR="007E65AE">
        <w:t> </w:t>
      </w:r>
      <w:r w:rsidRPr="007E65AE">
        <w:t>145(1) affecting payments to persons who are subject to a compliance penalty period; and</w:t>
      </w:r>
    </w:p>
    <w:p w:rsidR="00435264" w:rsidRPr="007E65AE" w:rsidRDefault="00435264" w:rsidP="00435264">
      <w:pPr>
        <w:pStyle w:val="paragraph"/>
      </w:pPr>
      <w:r w:rsidRPr="007E65AE">
        <w:tab/>
        <w:t>(b)</w:t>
      </w:r>
      <w:r w:rsidRPr="007E65AE">
        <w:tab/>
        <w:t>may revoke or vary those guidelines.</w:t>
      </w:r>
    </w:p>
    <w:p w:rsidR="0064519A" w:rsidRPr="007E65AE" w:rsidRDefault="0064519A" w:rsidP="00FE6651">
      <w:pPr>
        <w:pStyle w:val="ActHead4"/>
      </w:pPr>
      <w:bookmarkStart w:id="541" w:name="_Toc507142944"/>
      <w:r w:rsidRPr="007E65AE">
        <w:rPr>
          <w:rStyle w:val="CharSubdNo"/>
        </w:rPr>
        <w:t>Subdivision C</w:t>
      </w:r>
      <w:r w:rsidRPr="007E65AE">
        <w:t>—</w:t>
      </w:r>
      <w:r w:rsidRPr="007E65AE">
        <w:rPr>
          <w:rStyle w:val="CharSubdText"/>
        </w:rPr>
        <w:t>AAT first review: relationship with AAT Act</w:t>
      </w:r>
      <w:bookmarkEnd w:id="541"/>
    </w:p>
    <w:p w:rsidR="0064519A" w:rsidRPr="007E65AE" w:rsidRDefault="0064519A" w:rsidP="0064519A">
      <w:pPr>
        <w:pStyle w:val="ActHead5"/>
      </w:pPr>
      <w:bookmarkStart w:id="542" w:name="_Toc507142945"/>
      <w:r w:rsidRPr="007E65AE">
        <w:rPr>
          <w:rStyle w:val="CharSectno"/>
        </w:rPr>
        <w:t>147</w:t>
      </w:r>
      <w:r w:rsidRPr="007E65AE">
        <w:t xml:space="preserve">  Application and modification of AAT Act</w:t>
      </w:r>
      <w:bookmarkEnd w:id="542"/>
    </w:p>
    <w:p w:rsidR="0064519A" w:rsidRPr="007E65AE" w:rsidRDefault="0064519A" w:rsidP="0064519A">
      <w:pPr>
        <w:pStyle w:val="subsection"/>
      </w:pPr>
      <w:r w:rsidRPr="007E65AE">
        <w:tab/>
      </w:r>
      <w:r w:rsidRPr="007E65AE">
        <w:tab/>
        <w:t>For the purposes of AAT first review under this Division, a provision of the AAT Act listed in an item of the following table is disapplied or modified as set out in that item, in relation to the decision or matter under this Act set out in that item.</w:t>
      </w:r>
    </w:p>
    <w:p w:rsidR="0064519A" w:rsidRPr="007E65AE" w:rsidRDefault="0064519A" w:rsidP="0064519A">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691"/>
        <w:gridCol w:w="1843"/>
        <w:gridCol w:w="2835"/>
      </w:tblGrid>
      <w:tr w:rsidR="0064519A" w:rsidRPr="007E65AE" w:rsidTr="00D043AE">
        <w:trPr>
          <w:tblHeader/>
        </w:trPr>
        <w:tc>
          <w:tcPr>
            <w:tcW w:w="7083" w:type="dxa"/>
            <w:gridSpan w:val="4"/>
            <w:tcBorders>
              <w:top w:val="single" w:sz="12" w:space="0" w:color="auto"/>
              <w:bottom w:val="single" w:sz="6" w:space="0" w:color="auto"/>
            </w:tcBorders>
            <w:shd w:val="clear" w:color="auto" w:fill="auto"/>
          </w:tcPr>
          <w:p w:rsidR="0064519A" w:rsidRPr="007E65AE" w:rsidRDefault="0064519A" w:rsidP="00D043AE">
            <w:pPr>
              <w:pStyle w:val="TableHeading"/>
            </w:pPr>
            <w:r w:rsidRPr="007E65AE">
              <w:t>Application and modification of AAT Act</w:t>
            </w:r>
          </w:p>
        </w:tc>
      </w:tr>
      <w:tr w:rsidR="0064519A" w:rsidRPr="007E65AE" w:rsidTr="00D043AE">
        <w:trPr>
          <w:tblHeader/>
        </w:trPr>
        <w:tc>
          <w:tcPr>
            <w:tcW w:w="714" w:type="dxa"/>
            <w:tcBorders>
              <w:top w:val="single" w:sz="6" w:space="0" w:color="auto"/>
              <w:bottom w:val="single" w:sz="12" w:space="0" w:color="auto"/>
            </w:tcBorders>
            <w:shd w:val="clear" w:color="auto" w:fill="auto"/>
          </w:tcPr>
          <w:p w:rsidR="0064519A" w:rsidRPr="007E65AE" w:rsidRDefault="0064519A" w:rsidP="00D043AE">
            <w:pPr>
              <w:pStyle w:val="TableHeading"/>
            </w:pPr>
            <w:r w:rsidRPr="007E65AE">
              <w:t>Item</w:t>
            </w:r>
          </w:p>
        </w:tc>
        <w:tc>
          <w:tcPr>
            <w:tcW w:w="1691" w:type="dxa"/>
            <w:tcBorders>
              <w:top w:val="single" w:sz="6" w:space="0" w:color="auto"/>
              <w:bottom w:val="single" w:sz="12" w:space="0" w:color="auto"/>
            </w:tcBorders>
            <w:shd w:val="clear" w:color="auto" w:fill="auto"/>
          </w:tcPr>
          <w:p w:rsidR="0064519A" w:rsidRPr="007E65AE" w:rsidRDefault="0064519A" w:rsidP="00D043AE">
            <w:pPr>
              <w:pStyle w:val="TableHeading"/>
            </w:pPr>
            <w:r w:rsidRPr="007E65AE">
              <w:t>Decision or matter</w:t>
            </w:r>
          </w:p>
        </w:tc>
        <w:tc>
          <w:tcPr>
            <w:tcW w:w="1843" w:type="dxa"/>
            <w:tcBorders>
              <w:top w:val="single" w:sz="6" w:space="0" w:color="auto"/>
              <w:bottom w:val="single" w:sz="12" w:space="0" w:color="auto"/>
            </w:tcBorders>
            <w:shd w:val="clear" w:color="auto" w:fill="auto"/>
          </w:tcPr>
          <w:p w:rsidR="0064519A" w:rsidRPr="007E65AE" w:rsidRDefault="0064519A" w:rsidP="00D043AE">
            <w:pPr>
              <w:pStyle w:val="TableHeading"/>
            </w:pPr>
            <w:r w:rsidRPr="007E65AE">
              <w:t>Provision of AAT Act</w:t>
            </w:r>
          </w:p>
        </w:tc>
        <w:tc>
          <w:tcPr>
            <w:tcW w:w="2835" w:type="dxa"/>
            <w:tcBorders>
              <w:top w:val="single" w:sz="6" w:space="0" w:color="auto"/>
              <w:bottom w:val="single" w:sz="12" w:space="0" w:color="auto"/>
            </w:tcBorders>
            <w:shd w:val="clear" w:color="auto" w:fill="auto"/>
          </w:tcPr>
          <w:p w:rsidR="0064519A" w:rsidRPr="007E65AE" w:rsidRDefault="0064519A" w:rsidP="00D043AE">
            <w:pPr>
              <w:pStyle w:val="TableHeading"/>
            </w:pPr>
            <w:r w:rsidRPr="007E65AE">
              <w:t>Application or modification of provision of AAT Act</w:t>
            </w:r>
          </w:p>
        </w:tc>
      </w:tr>
      <w:tr w:rsidR="0064519A" w:rsidRPr="007E65AE" w:rsidTr="00D043AE">
        <w:tc>
          <w:tcPr>
            <w:tcW w:w="714" w:type="dxa"/>
            <w:tcBorders>
              <w:top w:val="single" w:sz="12" w:space="0" w:color="auto"/>
            </w:tcBorders>
            <w:shd w:val="clear" w:color="auto" w:fill="auto"/>
          </w:tcPr>
          <w:p w:rsidR="0064519A" w:rsidRPr="007E65AE" w:rsidRDefault="0064519A" w:rsidP="00D043AE">
            <w:pPr>
              <w:pStyle w:val="Tabletext"/>
            </w:pPr>
            <w:r w:rsidRPr="007E65AE">
              <w:t>1</w:t>
            </w:r>
          </w:p>
        </w:tc>
        <w:tc>
          <w:tcPr>
            <w:tcW w:w="1691" w:type="dxa"/>
            <w:tcBorders>
              <w:top w:val="single" w:sz="12" w:space="0" w:color="auto"/>
            </w:tcBorders>
            <w:shd w:val="clear" w:color="auto" w:fill="auto"/>
          </w:tcPr>
          <w:p w:rsidR="0064519A" w:rsidRPr="007E65AE" w:rsidRDefault="0064519A" w:rsidP="00D043AE">
            <w:pPr>
              <w:pStyle w:val="Tabletext"/>
            </w:pPr>
            <w:r w:rsidRPr="007E65AE">
              <w:t>A decision to which this Division applies</w:t>
            </w:r>
          </w:p>
        </w:tc>
        <w:tc>
          <w:tcPr>
            <w:tcW w:w="1843" w:type="dxa"/>
            <w:tcBorders>
              <w:top w:val="single" w:sz="12" w:space="0" w:color="auto"/>
            </w:tcBorders>
            <w:shd w:val="clear" w:color="auto" w:fill="auto"/>
          </w:tcPr>
          <w:p w:rsidR="0064519A" w:rsidRPr="007E65AE" w:rsidRDefault="0064519A" w:rsidP="00D043AE">
            <w:pPr>
              <w:pStyle w:val="Tabletext"/>
            </w:pPr>
            <w:r w:rsidRPr="007E65AE">
              <w:t>Paragraph 29(1)(d) (time limit for lodging review application)</w:t>
            </w:r>
          </w:p>
        </w:tc>
        <w:tc>
          <w:tcPr>
            <w:tcW w:w="2835" w:type="dxa"/>
            <w:tcBorders>
              <w:top w:val="single" w:sz="12" w:space="0" w:color="auto"/>
            </w:tcBorders>
            <w:shd w:val="clear" w:color="auto" w:fill="auto"/>
          </w:tcPr>
          <w:p w:rsidR="0064519A" w:rsidRPr="007E65AE" w:rsidRDefault="0064519A" w:rsidP="00D043AE">
            <w:pPr>
              <w:pStyle w:val="Tabletext"/>
            </w:pPr>
            <w:r w:rsidRPr="007E65AE">
              <w:t>The paragraph does not apply</w:t>
            </w:r>
          </w:p>
        </w:tc>
      </w:tr>
      <w:tr w:rsidR="0064519A" w:rsidRPr="007E65AE" w:rsidTr="00D043AE">
        <w:tc>
          <w:tcPr>
            <w:tcW w:w="714" w:type="dxa"/>
            <w:shd w:val="clear" w:color="auto" w:fill="auto"/>
          </w:tcPr>
          <w:p w:rsidR="0064519A" w:rsidRPr="007E65AE" w:rsidRDefault="0064519A" w:rsidP="00D043AE">
            <w:pPr>
              <w:pStyle w:val="Tabletext"/>
            </w:pPr>
            <w:r w:rsidRPr="007E65AE">
              <w:t>2</w:t>
            </w:r>
          </w:p>
        </w:tc>
        <w:tc>
          <w:tcPr>
            <w:tcW w:w="1691" w:type="dxa"/>
            <w:shd w:val="clear" w:color="auto" w:fill="auto"/>
          </w:tcPr>
          <w:p w:rsidR="0064519A" w:rsidRPr="007E65AE" w:rsidRDefault="0064519A" w:rsidP="00D043AE">
            <w:pPr>
              <w:pStyle w:val="Tabletext"/>
            </w:pPr>
            <w:r w:rsidRPr="007E65AE">
              <w:t>A decision to which this Division applies</w:t>
            </w:r>
          </w:p>
        </w:tc>
        <w:tc>
          <w:tcPr>
            <w:tcW w:w="1843" w:type="dxa"/>
            <w:shd w:val="clear" w:color="auto" w:fill="auto"/>
          </w:tcPr>
          <w:p w:rsidR="0064519A" w:rsidRPr="007E65AE" w:rsidRDefault="0064519A" w:rsidP="00D043AE">
            <w:pPr>
              <w:pStyle w:val="Tabletext"/>
            </w:pPr>
            <w:r w:rsidRPr="007E65AE">
              <w:t>Subsections</w:t>
            </w:r>
            <w:r w:rsidR="007E65AE">
              <w:t> </w:t>
            </w:r>
            <w:r w:rsidRPr="007E65AE">
              <w:t>35(1) and (2) (public and private hearings)</w:t>
            </w:r>
          </w:p>
        </w:tc>
        <w:tc>
          <w:tcPr>
            <w:tcW w:w="2835" w:type="dxa"/>
            <w:shd w:val="clear" w:color="auto" w:fill="auto"/>
          </w:tcPr>
          <w:p w:rsidR="0064519A" w:rsidRPr="007E65AE" w:rsidRDefault="0064519A" w:rsidP="00D043AE">
            <w:pPr>
              <w:pStyle w:val="Tabletext"/>
            </w:pPr>
            <w:r w:rsidRPr="007E65AE">
              <w:t>The subsections do not apply</w:t>
            </w:r>
          </w:p>
        </w:tc>
      </w:tr>
      <w:tr w:rsidR="0064519A" w:rsidRPr="007E65AE" w:rsidTr="00091AA5">
        <w:trPr>
          <w:cantSplit/>
        </w:trPr>
        <w:tc>
          <w:tcPr>
            <w:tcW w:w="714" w:type="dxa"/>
            <w:shd w:val="clear" w:color="auto" w:fill="auto"/>
          </w:tcPr>
          <w:p w:rsidR="0064519A" w:rsidRPr="007E65AE" w:rsidRDefault="0064519A" w:rsidP="00D043AE">
            <w:pPr>
              <w:pStyle w:val="Tabletext"/>
            </w:pPr>
            <w:r w:rsidRPr="007E65AE">
              <w:t>3</w:t>
            </w:r>
          </w:p>
        </w:tc>
        <w:tc>
          <w:tcPr>
            <w:tcW w:w="1691" w:type="dxa"/>
            <w:shd w:val="clear" w:color="auto" w:fill="auto"/>
          </w:tcPr>
          <w:p w:rsidR="0064519A" w:rsidRPr="007E65AE" w:rsidRDefault="0064519A" w:rsidP="00D043AE">
            <w:pPr>
              <w:pStyle w:val="Tabletext"/>
            </w:pPr>
            <w:r w:rsidRPr="007E65AE">
              <w:t>A decision to which this Division applies</w:t>
            </w:r>
          </w:p>
        </w:tc>
        <w:tc>
          <w:tcPr>
            <w:tcW w:w="1843" w:type="dxa"/>
            <w:shd w:val="clear" w:color="auto" w:fill="auto"/>
          </w:tcPr>
          <w:p w:rsidR="0064519A" w:rsidRPr="007E65AE" w:rsidRDefault="0064519A" w:rsidP="00D043AE">
            <w:pPr>
              <w:pStyle w:val="Tabletext"/>
            </w:pPr>
            <w:r w:rsidRPr="007E65AE">
              <w:t>Section</w:t>
            </w:r>
            <w:r w:rsidR="007E65AE">
              <w:t> </w:t>
            </w:r>
            <w:r w:rsidRPr="007E65AE">
              <w:t>40A (power to summon person to give evidence or produce documents)</w:t>
            </w:r>
          </w:p>
        </w:tc>
        <w:tc>
          <w:tcPr>
            <w:tcW w:w="2835" w:type="dxa"/>
            <w:shd w:val="clear" w:color="auto" w:fill="auto"/>
          </w:tcPr>
          <w:p w:rsidR="0064519A" w:rsidRPr="007E65AE" w:rsidRDefault="0064519A" w:rsidP="00D043AE">
            <w:pPr>
              <w:pStyle w:val="Tablea"/>
            </w:pPr>
            <w:r w:rsidRPr="007E65AE">
              <w:t>The section does not apply</w:t>
            </w:r>
          </w:p>
        </w:tc>
      </w:tr>
      <w:tr w:rsidR="0064519A" w:rsidRPr="007E65AE" w:rsidTr="00D043AE">
        <w:tc>
          <w:tcPr>
            <w:tcW w:w="714" w:type="dxa"/>
            <w:shd w:val="clear" w:color="auto" w:fill="auto"/>
          </w:tcPr>
          <w:p w:rsidR="0064519A" w:rsidRPr="007E65AE" w:rsidRDefault="0064519A" w:rsidP="00D043AE">
            <w:pPr>
              <w:pStyle w:val="Tabletext"/>
            </w:pPr>
            <w:r w:rsidRPr="007E65AE">
              <w:t>4</w:t>
            </w:r>
          </w:p>
        </w:tc>
        <w:tc>
          <w:tcPr>
            <w:tcW w:w="1691" w:type="dxa"/>
            <w:shd w:val="clear" w:color="auto" w:fill="auto"/>
          </w:tcPr>
          <w:p w:rsidR="0064519A" w:rsidRPr="007E65AE" w:rsidRDefault="0064519A" w:rsidP="00D043AE">
            <w:pPr>
              <w:pStyle w:val="Tabletext"/>
            </w:pPr>
            <w:r w:rsidRPr="007E65AE">
              <w:t>A decision to which this Division applies</w:t>
            </w:r>
          </w:p>
        </w:tc>
        <w:tc>
          <w:tcPr>
            <w:tcW w:w="1843" w:type="dxa"/>
            <w:shd w:val="clear" w:color="auto" w:fill="auto"/>
          </w:tcPr>
          <w:p w:rsidR="0064519A" w:rsidRPr="007E65AE" w:rsidRDefault="0064519A" w:rsidP="00D043AE">
            <w:pPr>
              <w:pStyle w:val="Tabletext"/>
            </w:pPr>
            <w:r w:rsidRPr="007E65AE">
              <w:t>Subsection</w:t>
            </w:r>
            <w:r w:rsidR="007E65AE">
              <w:t> </w:t>
            </w:r>
            <w:r w:rsidRPr="007E65AE">
              <w:t>41(2) (operation and implementation of decision subject to review)</w:t>
            </w:r>
          </w:p>
        </w:tc>
        <w:tc>
          <w:tcPr>
            <w:tcW w:w="2835" w:type="dxa"/>
            <w:shd w:val="clear" w:color="auto" w:fill="auto"/>
          </w:tcPr>
          <w:p w:rsidR="0064519A" w:rsidRPr="007E65AE" w:rsidRDefault="0064519A" w:rsidP="00D043AE">
            <w:pPr>
              <w:pStyle w:val="Tablea"/>
            </w:pPr>
            <w:r w:rsidRPr="007E65AE">
              <w:t>The subsection does not apply</w:t>
            </w:r>
          </w:p>
        </w:tc>
      </w:tr>
      <w:tr w:rsidR="0064519A" w:rsidRPr="007E65AE" w:rsidTr="00D043AE">
        <w:tc>
          <w:tcPr>
            <w:tcW w:w="714" w:type="dxa"/>
            <w:shd w:val="clear" w:color="auto" w:fill="auto"/>
          </w:tcPr>
          <w:p w:rsidR="0064519A" w:rsidRPr="007E65AE" w:rsidRDefault="0064519A" w:rsidP="00D043AE">
            <w:pPr>
              <w:pStyle w:val="Tabletext"/>
            </w:pPr>
            <w:r w:rsidRPr="007E65AE">
              <w:t>5</w:t>
            </w:r>
          </w:p>
        </w:tc>
        <w:tc>
          <w:tcPr>
            <w:tcW w:w="1691" w:type="dxa"/>
            <w:shd w:val="clear" w:color="auto" w:fill="auto"/>
          </w:tcPr>
          <w:p w:rsidR="0064519A" w:rsidRPr="007E65AE" w:rsidRDefault="0064519A" w:rsidP="00D043AE">
            <w:pPr>
              <w:pStyle w:val="Tabletext"/>
            </w:pPr>
            <w:r w:rsidRPr="007E65AE">
              <w:t>A decision to which this Division applies, other than an employment pathway plan decision or a section</w:t>
            </w:r>
            <w:r w:rsidR="007E65AE">
              <w:t> </w:t>
            </w:r>
            <w:r w:rsidRPr="007E65AE">
              <w:t>525B decision</w:t>
            </w:r>
          </w:p>
        </w:tc>
        <w:tc>
          <w:tcPr>
            <w:tcW w:w="1843" w:type="dxa"/>
            <w:shd w:val="clear" w:color="auto" w:fill="auto"/>
          </w:tcPr>
          <w:p w:rsidR="0064519A" w:rsidRPr="007E65AE" w:rsidRDefault="0064519A" w:rsidP="00D043AE">
            <w:pPr>
              <w:pStyle w:val="Tabletext"/>
            </w:pPr>
            <w:r w:rsidRPr="007E65AE">
              <w:t>Subsection</w:t>
            </w:r>
            <w:r w:rsidR="007E65AE">
              <w:t> </w:t>
            </w:r>
            <w:r w:rsidRPr="007E65AE">
              <w:t>43(1) (AAT’s decision on review)</w:t>
            </w:r>
          </w:p>
        </w:tc>
        <w:tc>
          <w:tcPr>
            <w:tcW w:w="2835" w:type="dxa"/>
            <w:shd w:val="clear" w:color="auto" w:fill="auto"/>
          </w:tcPr>
          <w:p w:rsidR="0064519A" w:rsidRPr="007E65AE" w:rsidRDefault="0064519A" w:rsidP="00D043AE">
            <w:pPr>
              <w:pStyle w:val="Tabletext"/>
            </w:pPr>
            <w:r w:rsidRPr="007E65AE">
              <w:t>The subsection does not apply in relation to a power or discretion conferred by the social security law on the Secretary under the following provisions:</w:t>
            </w:r>
          </w:p>
          <w:p w:rsidR="0064519A" w:rsidRPr="007E65AE" w:rsidRDefault="0064519A" w:rsidP="00D043AE">
            <w:pPr>
              <w:pStyle w:val="Tablea"/>
            </w:pPr>
            <w:r w:rsidRPr="007E65AE">
              <w:t>(a)</w:t>
            </w:r>
            <w:r w:rsidRPr="007E65AE">
              <w:tab/>
              <w:t>a provision dealing with the form and place of lodgement of a claim;</w:t>
            </w:r>
          </w:p>
          <w:p w:rsidR="0064519A" w:rsidRPr="007E65AE" w:rsidRDefault="0064519A" w:rsidP="00D043AE">
            <w:pPr>
              <w:pStyle w:val="Tablea"/>
            </w:pPr>
            <w:r w:rsidRPr="007E65AE">
              <w:t>(b)</w:t>
            </w:r>
            <w:r w:rsidRPr="007E65AE">
              <w:tab/>
              <w:t>a provision dealing with the manner of payment of a social security payment;</w:t>
            </w:r>
          </w:p>
          <w:p w:rsidR="0064519A" w:rsidRPr="007E65AE" w:rsidRDefault="0064519A" w:rsidP="00D043AE">
            <w:pPr>
              <w:pStyle w:val="Tablea"/>
            </w:pPr>
            <w:r w:rsidRPr="007E65AE">
              <w:t>(c)</w:t>
            </w:r>
            <w:r w:rsidRPr="007E65AE">
              <w:tab/>
              <w:t>section</w:t>
            </w:r>
            <w:r w:rsidR="007E65AE">
              <w:t> </w:t>
            </w:r>
            <w:r w:rsidRPr="007E65AE">
              <w:t>1061ZZGC of the 1991 Act;</w:t>
            </w:r>
          </w:p>
          <w:p w:rsidR="0064519A" w:rsidRPr="007E65AE" w:rsidRDefault="0064519A" w:rsidP="00D043AE">
            <w:pPr>
              <w:pStyle w:val="Tablea"/>
            </w:pPr>
            <w:r w:rsidRPr="007E65AE">
              <w:t>(d)</w:t>
            </w:r>
            <w:r w:rsidRPr="007E65AE">
              <w:tab/>
              <w:t>section</w:t>
            </w:r>
            <w:r w:rsidR="007E65AE">
              <w:t> </w:t>
            </w:r>
            <w:r w:rsidRPr="007E65AE">
              <w:t>1233 of the 1991 Act;</w:t>
            </w:r>
          </w:p>
          <w:p w:rsidR="0064519A" w:rsidRPr="007E65AE" w:rsidRDefault="0064519A" w:rsidP="00D043AE">
            <w:pPr>
              <w:pStyle w:val="Tablea"/>
            </w:pPr>
            <w:r w:rsidRPr="007E65AE">
              <w:t>(e)</w:t>
            </w:r>
            <w:r w:rsidRPr="007E65AE">
              <w:tab/>
              <w:t>a provision dealing with the giving of a notice requiring information;</w:t>
            </w:r>
          </w:p>
          <w:p w:rsidR="0064519A" w:rsidRPr="007E65AE" w:rsidRDefault="0064519A" w:rsidP="00D043AE">
            <w:pPr>
              <w:pStyle w:val="Tablea"/>
            </w:pPr>
            <w:r w:rsidRPr="007E65AE">
              <w:t>(f)</w:t>
            </w:r>
            <w:r w:rsidRPr="007E65AE">
              <w:tab/>
              <w:t>section</w:t>
            </w:r>
            <w:r w:rsidR="007E65AE">
              <w:t> </w:t>
            </w:r>
            <w:r w:rsidRPr="007E65AE">
              <w:t>1100 of the 1991 Act;</w:t>
            </w:r>
          </w:p>
          <w:p w:rsidR="0064519A" w:rsidRPr="007E65AE" w:rsidRDefault="0064519A" w:rsidP="00D043AE">
            <w:pPr>
              <w:pStyle w:val="Tablea"/>
            </w:pPr>
            <w:r w:rsidRPr="007E65AE">
              <w:t>(g)</w:t>
            </w:r>
            <w:r w:rsidRPr="007E65AE">
              <w:tab/>
              <w:t>section</w:t>
            </w:r>
            <w:r w:rsidR="007E65AE">
              <w:t> </w:t>
            </w:r>
            <w:r w:rsidRPr="007E65AE">
              <w:t>131 or 145 of this Act;</w:t>
            </w:r>
          </w:p>
          <w:p w:rsidR="0064519A" w:rsidRPr="007E65AE" w:rsidRDefault="0064519A" w:rsidP="00D043AE">
            <w:pPr>
              <w:pStyle w:val="Tablea"/>
            </w:pPr>
            <w:r w:rsidRPr="007E65AE">
              <w:t>(h)</w:t>
            </w:r>
            <w:r w:rsidRPr="007E65AE">
              <w:tab/>
              <w:t>a provision dealing with the imposition of requirements before the grant of a social security payment;</w:t>
            </w:r>
          </w:p>
          <w:p w:rsidR="0064519A" w:rsidRPr="007E65AE" w:rsidRDefault="0064519A" w:rsidP="00D043AE">
            <w:pPr>
              <w:pStyle w:val="Tablea"/>
            </w:pPr>
            <w:r w:rsidRPr="007E65AE">
              <w:t>(i)</w:t>
            </w:r>
            <w:r w:rsidRPr="007E65AE">
              <w:tab/>
              <w:t>a provision dealing with the deduction of amounts from payments of a social security payment for tax purposes</w:t>
            </w:r>
          </w:p>
        </w:tc>
      </w:tr>
      <w:tr w:rsidR="0064519A" w:rsidRPr="007E65AE" w:rsidTr="00D043AE">
        <w:tc>
          <w:tcPr>
            <w:tcW w:w="714" w:type="dxa"/>
            <w:shd w:val="clear" w:color="auto" w:fill="auto"/>
          </w:tcPr>
          <w:p w:rsidR="0064519A" w:rsidRPr="007E65AE" w:rsidRDefault="0064519A" w:rsidP="00D043AE">
            <w:pPr>
              <w:pStyle w:val="Tabletext"/>
            </w:pPr>
            <w:r w:rsidRPr="007E65AE">
              <w:t>6</w:t>
            </w:r>
          </w:p>
        </w:tc>
        <w:tc>
          <w:tcPr>
            <w:tcW w:w="1691" w:type="dxa"/>
            <w:shd w:val="clear" w:color="auto" w:fill="auto"/>
          </w:tcPr>
          <w:p w:rsidR="0064519A" w:rsidRPr="007E65AE" w:rsidRDefault="0064519A" w:rsidP="00D043AE">
            <w:pPr>
              <w:pStyle w:val="Tabletext"/>
            </w:pPr>
            <w:r w:rsidRPr="007E65AE">
              <w:t>An employment pathway plan decision or a section</w:t>
            </w:r>
            <w:r w:rsidR="007E65AE">
              <w:t> </w:t>
            </w:r>
            <w:r w:rsidRPr="007E65AE">
              <w:t>525B decision</w:t>
            </w:r>
          </w:p>
        </w:tc>
        <w:tc>
          <w:tcPr>
            <w:tcW w:w="1843" w:type="dxa"/>
            <w:shd w:val="clear" w:color="auto" w:fill="auto"/>
          </w:tcPr>
          <w:p w:rsidR="0064519A" w:rsidRPr="007E65AE" w:rsidRDefault="0064519A" w:rsidP="00D043AE">
            <w:pPr>
              <w:pStyle w:val="Tabletext"/>
            </w:pPr>
            <w:r w:rsidRPr="007E65AE">
              <w:t>Subsection</w:t>
            </w:r>
            <w:r w:rsidR="007E65AE">
              <w:t> </w:t>
            </w:r>
            <w:r w:rsidRPr="007E65AE">
              <w:t>43(1) (AAT’s decision on review)</w:t>
            </w:r>
          </w:p>
        </w:tc>
        <w:tc>
          <w:tcPr>
            <w:tcW w:w="2835" w:type="dxa"/>
            <w:shd w:val="clear" w:color="auto" w:fill="auto"/>
          </w:tcPr>
          <w:p w:rsidR="0064519A" w:rsidRPr="007E65AE" w:rsidRDefault="0064519A" w:rsidP="00D043AE">
            <w:pPr>
              <w:pStyle w:val="Tabletext"/>
            </w:pPr>
            <w:r w:rsidRPr="007E65AE">
              <w:t>The subsection has effect as if the following were omitted:</w:t>
            </w:r>
          </w:p>
          <w:p w:rsidR="0064519A" w:rsidRPr="007E65AE" w:rsidRDefault="0064519A" w:rsidP="00D043AE">
            <w:pPr>
              <w:pStyle w:val="Tablea"/>
            </w:pPr>
            <w:r w:rsidRPr="007E65AE">
              <w:t>(a) the words “may exercise all the powers and discretions that are conferred by any relevant enactment on the person who made the decision and”;</w:t>
            </w:r>
          </w:p>
          <w:p w:rsidR="0064519A" w:rsidRPr="007E65AE" w:rsidRDefault="0064519A" w:rsidP="00D043AE">
            <w:pPr>
              <w:pStyle w:val="Tablea"/>
            </w:pPr>
            <w:r w:rsidRPr="007E65AE">
              <w:t>(b)</w:t>
            </w:r>
            <w:r w:rsidRPr="007E65AE">
              <w:tab/>
            </w:r>
            <w:r w:rsidR="007E65AE">
              <w:t>paragraph (</w:t>
            </w:r>
            <w:r w:rsidRPr="007E65AE">
              <w:t>b);</w:t>
            </w:r>
          </w:p>
          <w:p w:rsidR="0064519A" w:rsidRPr="007E65AE" w:rsidRDefault="0064519A" w:rsidP="00D043AE">
            <w:pPr>
              <w:pStyle w:val="Tablea"/>
            </w:pPr>
            <w:r w:rsidRPr="007E65AE">
              <w:t>(c)</w:t>
            </w:r>
            <w:r w:rsidRPr="007E65AE">
              <w:tab/>
            </w:r>
            <w:r w:rsidR="007E65AE">
              <w:t>subparagraph (</w:t>
            </w:r>
            <w:r w:rsidRPr="007E65AE">
              <w:t>c)(i)</w:t>
            </w:r>
          </w:p>
        </w:tc>
      </w:tr>
      <w:tr w:rsidR="0064519A" w:rsidRPr="007E65AE" w:rsidTr="00D043AE">
        <w:tc>
          <w:tcPr>
            <w:tcW w:w="714" w:type="dxa"/>
            <w:tcBorders>
              <w:bottom w:val="single" w:sz="4" w:space="0" w:color="auto"/>
            </w:tcBorders>
            <w:shd w:val="clear" w:color="auto" w:fill="auto"/>
          </w:tcPr>
          <w:p w:rsidR="0064519A" w:rsidRPr="007E65AE" w:rsidRDefault="0064519A" w:rsidP="00D043AE">
            <w:pPr>
              <w:pStyle w:val="Tabletext"/>
            </w:pPr>
            <w:r w:rsidRPr="007E65AE">
              <w:t>7</w:t>
            </w:r>
          </w:p>
        </w:tc>
        <w:tc>
          <w:tcPr>
            <w:tcW w:w="1691" w:type="dxa"/>
            <w:tcBorders>
              <w:bottom w:val="single" w:sz="4" w:space="0" w:color="auto"/>
            </w:tcBorders>
            <w:shd w:val="clear" w:color="auto" w:fill="auto"/>
          </w:tcPr>
          <w:p w:rsidR="0064519A" w:rsidRPr="007E65AE" w:rsidRDefault="0064519A" w:rsidP="00D043AE">
            <w:pPr>
              <w:pStyle w:val="Tabletext"/>
            </w:pPr>
            <w:r w:rsidRPr="007E65AE">
              <w:t>A decision to which this Division applies</w:t>
            </w:r>
          </w:p>
        </w:tc>
        <w:tc>
          <w:tcPr>
            <w:tcW w:w="1843" w:type="dxa"/>
            <w:tcBorders>
              <w:bottom w:val="single" w:sz="4" w:space="0" w:color="auto"/>
            </w:tcBorders>
            <w:shd w:val="clear" w:color="auto" w:fill="auto"/>
          </w:tcPr>
          <w:p w:rsidR="0064519A" w:rsidRPr="007E65AE" w:rsidRDefault="0064519A" w:rsidP="00D043AE">
            <w:pPr>
              <w:pStyle w:val="Tabletext"/>
            </w:pPr>
            <w:r w:rsidRPr="007E65AE">
              <w:t>Subsections</w:t>
            </w:r>
            <w:r w:rsidR="007E65AE">
              <w:t> </w:t>
            </w:r>
            <w:r w:rsidRPr="007E65AE">
              <w:t>43(2) and (2A) (AAT must give reasons for its decision)</w:t>
            </w:r>
          </w:p>
        </w:tc>
        <w:tc>
          <w:tcPr>
            <w:tcW w:w="2835" w:type="dxa"/>
            <w:tcBorders>
              <w:bottom w:val="single" w:sz="4" w:space="0" w:color="auto"/>
            </w:tcBorders>
            <w:shd w:val="clear" w:color="auto" w:fill="auto"/>
          </w:tcPr>
          <w:p w:rsidR="0064519A" w:rsidRPr="007E65AE" w:rsidRDefault="0064519A" w:rsidP="00D043AE">
            <w:pPr>
              <w:pStyle w:val="Tabletext"/>
            </w:pPr>
            <w:r w:rsidRPr="007E65AE">
              <w:t>The subsections do not apply</w:t>
            </w:r>
          </w:p>
        </w:tc>
      </w:tr>
      <w:tr w:rsidR="0064519A" w:rsidRPr="007E65AE" w:rsidTr="00D043AE">
        <w:tc>
          <w:tcPr>
            <w:tcW w:w="714" w:type="dxa"/>
            <w:tcBorders>
              <w:bottom w:val="single" w:sz="12" w:space="0" w:color="auto"/>
            </w:tcBorders>
            <w:shd w:val="clear" w:color="auto" w:fill="auto"/>
          </w:tcPr>
          <w:p w:rsidR="0064519A" w:rsidRPr="007E65AE" w:rsidRDefault="0064519A" w:rsidP="00D043AE">
            <w:pPr>
              <w:pStyle w:val="Tabletext"/>
            </w:pPr>
            <w:r w:rsidRPr="007E65AE">
              <w:t>8</w:t>
            </w:r>
          </w:p>
        </w:tc>
        <w:tc>
          <w:tcPr>
            <w:tcW w:w="1691" w:type="dxa"/>
            <w:tcBorders>
              <w:bottom w:val="single" w:sz="12" w:space="0" w:color="auto"/>
            </w:tcBorders>
            <w:shd w:val="clear" w:color="auto" w:fill="auto"/>
          </w:tcPr>
          <w:p w:rsidR="0064519A" w:rsidRPr="007E65AE" w:rsidRDefault="0064519A" w:rsidP="00D043AE">
            <w:pPr>
              <w:pStyle w:val="Tabletext"/>
            </w:pPr>
            <w:r w:rsidRPr="007E65AE">
              <w:t>Date of effect of decision on AAT first review, other than an AAT decision in relation to an employment pathway plan decision</w:t>
            </w:r>
          </w:p>
        </w:tc>
        <w:tc>
          <w:tcPr>
            <w:tcW w:w="1843" w:type="dxa"/>
            <w:tcBorders>
              <w:bottom w:val="single" w:sz="12" w:space="0" w:color="auto"/>
            </w:tcBorders>
            <w:shd w:val="clear" w:color="auto" w:fill="auto"/>
          </w:tcPr>
          <w:p w:rsidR="0064519A" w:rsidRPr="007E65AE" w:rsidRDefault="0064519A" w:rsidP="00D043AE">
            <w:pPr>
              <w:pStyle w:val="Tabletext"/>
            </w:pPr>
            <w:r w:rsidRPr="007E65AE">
              <w:t>Subsection</w:t>
            </w:r>
            <w:r w:rsidR="007E65AE">
              <w:t> </w:t>
            </w:r>
            <w:r w:rsidRPr="007E65AE">
              <w:t>43(6) (AAT’s decision taken to be decision of decision</w:t>
            </w:r>
            <w:r w:rsidR="007E65AE">
              <w:noBreakHyphen/>
            </w:r>
            <w:r w:rsidRPr="007E65AE">
              <w:t>maker)</w:t>
            </w:r>
          </w:p>
        </w:tc>
        <w:tc>
          <w:tcPr>
            <w:tcW w:w="2835" w:type="dxa"/>
            <w:tcBorders>
              <w:bottom w:val="single" w:sz="12" w:space="0" w:color="auto"/>
            </w:tcBorders>
            <w:shd w:val="clear" w:color="auto" w:fill="auto"/>
          </w:tcPr>
          <w:p w:rsidR="0064519A" w:rsidRPr="007E65AE" w:rsidRDefault="0064519A" w:rsidP="00D043AE">
            <w:pPr>
              <w:pStyle w:val="Tabletext"/>
            </w:pPr>
            <w:r w:rsidRPr="007E65AE">
              <w:t>The subsection has effect as if the decision under review had taken effect on the day a person applied for AAT first review of the decision, if:</w:t>
            </w:r>
          </w:p>
          <w:p w:rsidR="0064519A" w:rsidRPr="007E65AE" w:rsidRDefault="0064519A" w:rsidP="00D043AE">
            <w:pPr>
              <w:pStyle w:val="Tablea"/>
            </w:pPr>
            <w:r w:rsidRPr="007E65AE">
              <w:t>(a) the person is given written notice of the decision under the social security law; and</w:t>
            </w:r>
          </w:p>
          <w:p w:rsidR="0064519A" w:rsidRPr="007E65AE" w:rsidRDefault="0064519A" w:rsidP="00D043AE">
            <w:pPr>
              <w:pStyle w:val="Tablea"/>
            </w:pPr>
            <w:r w:rsidRPr="007E65AE">
              <w:t>(b) the person applies for AAT first review more than 13 weeks after the notice was given; and</w:t>
            </w:r>
          </w:p>
          <w:p w:rsidR="0064519A" w:rsidRPr="007E65AE" w:rsidRDefault="0064519A" w:rsidP="00D043AE">
            <w:pPr>
              <w:pStyle w:val="Tablea"/>
            </w:pPr>
            <w:r w:rsidRPr="007E65AE">
              <w:t>(c)</w:t>
            </w:r>
            <w:r w:rsidRPr="007E65AE">
              <w:tab/>
              <w:t>on AAT first review, the AAT varies the decision or sets the decision aside and substitutes a new decision; and</w:t>
            </w:r>
          </w:p>
          <w:p w:rsidR="0064519A" w:rsidRPr="007E65AE" w:rsidRDefault="0064519A" w:rsidP="00D043AE">
            <w:pPr>
              <w:pStyle w:val="Tablea"/>
            </w:pPr>
            <w:r w:rsidRPr="007E65AE">
              <w:t>(d)</w:t>
            </w:r>
            <w:r w:rsidRPr="007E65AE">
              <w:tab/>
              <w:t>the effect of the AAT’s decision is:</w:t>
            </w:r>
          </w:p>
          <w:p w:rsidR="0064519A" w:rsidRPr="007E65AE" w:rsidRDefault="0064519A" w:rsidP="00D043AE">
            <w:pPr>
              <w:pStyle w:val="Tablei"/>
            </w:pPr>
            <w:r w:rsidRPr="007E65AE">
              <w:t>(i) to grant the person’s claim for a social security payment or a concession card; or</w:t>
            </w:r>
          </w:p>
          <w:p w:rsidR="0064519A" w:rsidRPr="007E65AE" w:rsidRDefault="0064519A" w:rsidP="00D043AE">
            <w:pPr>
              <w:pStyle w:val="Tablei"/>
            </w:pPr>
            <w:r w:rsidRPr="007E65AE">
              <w:t>(ii)</w:t>
            </w:r>
            <w:r w:rsidRPr="007E65AE">
              <w:tab/>
              <w:t>to direct the making of a payment of a social security payment to the person or the issue of a concession card to the person, as the case may be; or</w:t>
            </w:r>
          </w:p>
          <w:p w:rsidR="0064519A" w:rsidRPr="007E65AE" w:rsidRDefault="0064519A" w:rsidP="002D21A4">
            <w:pPr>
              <w:pStyle w:val="Tablei"/>
            </w:pPr>
            <w:r w:rsidRPr="007E65AE">
              <w:t>(iii)</w:t>
            </w:r>
            <w:r w:rsidRPr="007E65AE">
              <w:tab/>
              <w:t>to increase the rate of the person’s social security payment</w:t>
            </w:r>
          </w:p>
        </w:tc>
      </w:tr>
    </w:tbl>
    <w:p w:rsidR="0064519A" w:rsidRPr="007E65AE" w:rsidRDefault="0064519A" w:rsidP="0064519A">
      <w:pPr>
        <w:pStyle w:val="ActHead4"/>
      </w:pPr>
      <w:bookmarkStart w:id="543" w:name="_Toc507142946"/>
      <w:r w:rsidRPr="007E65AE">
        <w:rPr>
          <w:rStyle w:val="CharSubdNo"/>
        </w:rPr>
        <w:t>Subdivision D</w:t>
      </w:r>
      <w:r w:rsidRPr="007E65AE">
        <w:t>—</w:t>
      </w:r>
      <w:r w:rsidRPr="007E65AE">
        <w:rPr>
          <w:rStyle w:val="CharSubdText"/>
        </w:rPr>
        <w:t>AAT first review: other matters</w:t>
      </w:r>
      <w:bookmarkEnd w:id="543"/>
    </w:p>
    <w:p w:rsidR="0064519A" w:rsidRPr="007E65AE" w:rsidRDefault="0064519A" w:rsidP="0064519A">
      <w:pPr>
        <w:pStyle w:val="ActHead5"/>
      </w:pPr>
      <w:bookmarkStart w:id="544" w:name="_Toc507142947"/>
      <w:r w:rsidRPr="007E65AE">
        <w:rPr>
          <w:rStyle w:val="CharSectno"/>
        </w:rPr>
        <w:t>148</w:t>
      </w:r>
      <w:r w:rsidRPr="007E65AE">
        <w:t xml:space="preserve">  Procedure on receipt of application for AAT first review</w:t>
      </w:r>
      <w:bookmarkEnd w:id="544"/>
    </w:p>
    <w:p w:rsidR="0064519A" w:rsidRPr="007E65AE" w:rsidRDefault="0064519A" w:rsidP="0064519A">
      <w:pPr>
        <w:pStyle w:val="subsection"/>
      </w:pPr>
      <w:r w:rsidRPr="007E65AE">
        <w:tab/>
        <w:t>(1)</w:t>
      </w:r>
      <w:r w:rsidRPr="007E65AE">
        <w:tab/>
        <w:t>The AAT may, in relation to an application for AAT first review, request the Secretary to lodge with the AAT the statement and other documents referred to in subsection</w:t>
      </w:r>
      <w:r w:rsidR="007E65AE">
        <w:t> </w:t>
      </w:r>
      <w:r w:rsidRPr="007E65AE">
        <w:t>37(1) of the AAT Act before the end of the period that otherwise applies under that subsection.</w:t>
      </w:r>
    </w:p>
    <w:p w:rsidR="0064519A" w:rsidRPr="007E65AE" w:rsidRDefault="0064519A" w:rsidP="0064519A">
      <w:pPr>
        <w:pStyle w:val="subsection"/>
      </w:pPr>
      <w:r w:rsidRPr="007E65AE">
        <w:tab/>
        <w:t>(2)</w:t>
      </w:r>
      <w:r w:rsidRPr="007E65AE">
        <w:tab/>
        <w:t>If the AAT does so, the Secretary must take reasonable steps to comply with the request.</w:t>
      </w:r>
    </w:p>
    <w:p w:rsidR="0064519A" w:rsidRPr="007E65AE" w:rsidRDefault="0064519A" w:rsidP="0064519A">
      <w:pPr>
        <w:pStyle w:val="subsection"/>
      </w:pPr>
      <w:r w:rsidRPr="007E65AE">
        <w:tab/>
        <w:t>(3)</w:t>
      </w:r>
      <w:r w:rsidRPr="007E65AE">
        <w:tab/>
        <w:t>Nothing in this section prevents the operation of subsection</w:t>
      </w:r>
      <w:r w:rsidR="007E65AE">
        <w:t> </w:t>
      </w:r>
      <w:r w:rsidRPr="007E65AE">
        <w:t>37(1A) of the AAT Act.</w:t>
      </w:r>
    </w:p>
    <w:p w:rsidR="00435264" w:rsidRPr="007E65AE" w:rsidRDefault="00435264" w:rsidP="00435264">
      <w:pPr>
        <w:pStyle w:val="ActHead5"/>
      </w:pPr>
      <w:bookmarkStart w:id="545" w:name="_Toc507142948"/>
      <w:r w:rsidRPr="007E65AE">
        <w:rPr>
          <w:rStyle w:val="CharSectno"/>
        </w:rPr>
        <w:t>165</w:t>
      </w:r>
      <w:r w:rsidRPr="007E65AE">
        <w:t xml:space="preserve">  Provision of further information by Secretary</w:t>
      </w:r>
      <w:bookmarkEnd w:id="545"/>
    </w:p>
    <w:p w:rsidR="00522884" w:rsidRPr="007E65AE" w:rsidRDefault="00522884" w:rsidP="00522884">
      <w:pPr>
        <w:pStyle w:val="subsection"/>
      </w:pPr>
      <w:r w:rsidRPr="007E65AE">
        <w:tab/>
        <w:t>(1)</w:t>
      </w:r>
      <w:r w:rsidRPr="007E65AE">
        <w:tab/>
        <w:t>The AAT may ask the Secretary to provide the AAT with any information or document in the Secretary’s possession that is relevant to an AAT first review of a decision.</w:t>
      </w:r>
    </w:p>
    <w:p w:rsidR="00435264" w:rsidRPr="007E65AE" w:rsidRDefault="00435264" w:rsidP="00435264">
      <w:pPr>
        <w:pStyle w:val="subsection"/>
      </w:pPr>
      <w:r w:rsidRPr="007E65AE">
        <w:tab/>
        <w:t>(2)</w:t>
      </w:r>
      <w:r w:rsidRPr="007E65AE">
        <w:tab/>
        <w:t xml:space="preserve">The Secretary must comply with a request under </w:t>
      </w:r>
      <w:r w:rsidR="007E65AE">
        <w:t>subsection (</w:t>
      </w:r>
      <w:r w:rsidRPr="007E65AE">
        <w:t>1) as soon as practicable and, in any event, not later than 14 days after the request is made.</w:t>
      </w:r>
    </w:p>
    <w:p w:rsidR="00A27954" w:rsidRPr="007E65AE" w:rsidRDefault="00A27954" w:rsidP="00A27954">
      <w:pPr>
        <w:pStyle w:val="ActHead5"/>
      </w:pPr>
      <w:bookmarkStart w:id="546" w:name="_Toc507142949"/>
      <w:r w:rsidRPr="007E65AE">
        <w:rPr>
          <w:rStyle w:val="CharSectno"/>
        </w:rPr>
        <w:t>165A</w:t>
      </w:r>
      <w:r w:rsidRPr="007E65AE">
        <w:t xml:space="preserve">  Power to obtain information or documents</w:t>
      </w:r>
      <w:bookmarkEnd w:id="546"/>
    </w:p>
    <w:p w:rsidR="00A27954" w:rsidRPr="007E65AE" w:rsidRDefault="00A27954" w:rsidP="00A27954">
      <w:pPr>
        <w:pStyle w:val="subsection"/>
      </w:pPr>
      <w:r w:rsidRPr="007E65AE">
        <w:tab/>
        <w:t>(1)</w:t>
      </w:r>
      <w:r w:rsidRPr="007E65AE">
        <w:tab/>
        <w:t>If the AAT reasonably believes that a person has information or a document that is relevant to an AAT first review, the AAT may, by written notice given to a person, require the person:</w:t>
      </w:r>
    </w:p>
    <w:p w:rsidR="00A27954" w:rsidRPr="007E65AE" w:rsidRDefault="00A27954" w:rsidP="00A27954">
      <w:pPr>
        <w:pStyle w:val="paragraph"/>
      </w:pPr>
      <w:r w:rsidRPr="007E65AE">
        <w:tab/>
        <w:t>(a)</w:t>
      </w:r>
      <w:r w:rsidRPr="007E65AE">
        <w:tab/>
        <w:t>to give to the AAT, within the period and in the manner specified in the notice, any such information; or</w:t>
      </w:r>
    </w:p>
    <w:p w:rsidR="00A27954" w:rsidRPr="007E65AE" w:rsidRDefault="00A27954" w:rsidP="00A27954">
      <w:pPr>
        <w:pStyle w:val="paragraph"/>
      </w:pPr>
      <w:r w:rsidRPr="007E65AE">
        <w:tab/>
        <w:t>(b)</w:t>
      </w:r>
      <w:r w:rsidRPr="007E65AE">
        <w:tab/>
        <w:t>to produce to the AAT, within the period and in the manner specified in the notice, any such documents.</w:t>
      </w:r>
    </w:p>
    <w:p w:rsidR="00A27954" w:rsidRPr="007E65AE" w:rsidRDefault="00A27954" w:rsidP="00A27954">
      <w:pPr>
        <w:pStyle w:val="subsection"/>
      </w:pPr>
      <w:r w:rsidRPr="007E65AE">
        <w:tab/>
        <w:t>(2)</w:t>
      </w:r>
      <w:r w:rsidRPr="007E65AE">
        <w:tab/>
        <w:t>A person commits an offence if:</w:t>
      </w:r>
    </w:p>
    <w:p w:rsidR="00A27954" w:rsidRPr="007E65AE" w:rsidRDefault="00A27954" w:rsidP="00A27954">
      <w:pPr>
        <w:pStyle w:val="paragraph"/>
      </w:pPr>
      <w:r w:rsidRPr="007E65AE">
        <w:tab/>
        <w:t>(a)</w:t>
      </w:r>
      <w:r w:rsidRPr="007E65AE">
        <w:tab/>
        <w:t xml:space="preserve">the AAT gives the person a notice under </w:t>
      </w:r>
      <w:r w:rsidR="007E65AE">
        <w:t>subsection (</w:t>
      </w:r>
      <w:r w:rsidRPr="007E65AE">
        <w:t>1); and</w:t>
      </w:r>
    </w:p>
    <w:p w:rsidR="00A27954" w:rsidRPr="007E65AE" w:rsidRDefault="00A27954" w:rsidP="00A27954">
      <w:pPr>
        <w:pStyle w:val="paragraph"/>
      </w:pPr>
      <w:r w:rsidRPr="007E65AE">
        <w:tab/>
        <w:t>(b)</w:t>
      </w:r>
      <w:r w:rsidRPr="007E65AE">
        <w:tab/>
        <w:t>the person fails to comply with the notice.</w:t>
      </w:r>
    </w:p>
    <w:p w:rsidR="00A27954" w:rsidRPr="007E65AE" w:rsidRDefault="00A27954" w:rsidP="00A27954">
      <w:pPr>
        <w:pStyle w:val="Penalty"/>
      </w:pPr>
      <w:r w:rsidRPr="007E65AE">
        <w:t>Penalty:</w:t>
      </w:r>
      <w:r w:rsidRPr="007E65AE">
        <w:tab/>
        <w:t>Imprisonment for 12 months or 60 penalty units, or both.</w:t>
      </w:r>
    </w:p>
    <w:p w:rsidR="00A27954" w:rsidRPr="007E65AE" w:rsidRDefault="00A27954" w:rsidP="00A27954">
      <w:pPr>
        <w:pStyle w:val="subsection"/>
      </w:pPr>
      <w:r w:rsidRPr="007E65AE">
        <w:tab/>
        <w:t>(3)</w:t>
      </w:r>
      <w:r w:rsidRPr="007E65AE">
        <w:tab/>
      </w:r>
      <w:r w:rsidR="007E65AE">
        <w:t>Subsection (</w:t>
      </w:r>
      <w:r w:rsidRPr="007E65AE">
        <w:t>2) does not apply if complying with the notice might tend to incriminate the person.</w:t>
      </w:r>
    </w:p>
    <w:p w:rsidR="00A27954" w:rsidRPr="007E65AE" w:rsidRDefault="00A27954" w:rsidP="00A27954">
      <w:pPr>
        <w:pStyle w:val="notetext"/>
      </w:pPr>
      <w:r w:rsidRPr="007E65AE">
        <w:t>Note:</w:t>
      </w:r>
      <w:r w:rsidRPr="007E65AE">
        <w:tab/>
        <w:t>See item</w:t>
      </w:r>
      <w:r w:rsidR="007E65AE">
        <w:t> </w:t>
      </w:r>
      <w:r w:rsidRPr="007E65AE">
        <w:t>3 of the table in section</w:t>
      </w:r>
      <w:r w:rsidR="007E65AE">
        <w:t> </w:t>
      </w:r>
      <w:r w:rsidRPr="007E65AE">
        <w:t>147.</w:t>
      </w:r>
    </w:p>
    <w:p w:rsidR="00435264" w:rsidRPr="007E65AE" w:rsidRDefault="00435264" w:rsidP="00435264">
      <w:pPr>
        <w:pStyle w:val="ActHead5"/>
      </w:pPr>
      <w:bookmarkStart w:id="547" w:name="_Toc507142950"/>
      <w:r w:rsidRPr="007E65AE">
        <w:rPr>
          <w:rStyle w:val="CharSectno"/>
        </w:rPr>
        <w:t>166</w:t>
      </w:r>
      <w:r w:rsidRPr="007E65AE">
        <w:t xml:space="preserve">  Exercise by Secretary of powers under section</w:t>
      </w:r>
      <w:r w:rsidR="007E65AE">
        <w:t> </w:t>
      </w:r>
      <w:r w:rsidRPr="007E65AE">
        <w:t>192</w:t>
      </w:r>
      <w:bookmarkEnd w:id="547"/>
    </w:p>
    <w:p w:rsidR="008E5A8C" w:rsidRPr="007E65AE" w:rsidRDefault="008E5A8C" w:rsidP="008E5A8C">
      <w:pPr>
        <w:pStyle w:val="subsection"/>
      </w:pPr>
      <w:r w:rsidRPr="007E65AE">
        <w:tab/>
        <w:t>(1)</w:t>
      </w:r>
      <w:r w:rsidRPr="007E65AE">
        <w:tab/>
        <w:t>The AAT may ask the Secretary to exercise the Secretary’s powers under section</w:t>
      </w:r>
      <w:r w:rsidR="007E65AE">
        <w:t> </w:t>
      </w:r>
      <w:r w:rsidRPr="007E65AE">
        <w:t>192 if the AAT is satisfied that a person has information, or has custody or control of a document, that is relevant to an AAT first review of a decision.</w:t>
      </w:r>
    </w:p>
    <w:p w:rsidR="00435264" w:rsidRPr="007E65AE" w:rsidRDefault="00435264" w:rsidP="00435264">
      <w:pPr>
        <w:pStyle w:val="subsection"/>
      </w:pPr>
      <w:r w:rsidRPr="007E65AE">
        <w:tab/>
        <w:t>(2)</w:t>
      </w:r>
      <w:r w:rsidRPr="007E65AE">
        <w:tab/>
        <w:t xml:space="preserve">The Secretary must comply with a request under </w:t>
      </w:r>
      <w:r w:rsidR="007E65AE">
        <w:t>subsection (</w:t>
      </w:r>
      <w:r w:rsidRPr="007E65AE">
        <w:t>1) as soon as practicable and, in any event, within 7 days after the request is made.</w:t>
      </w:r>
    </w:p>
    <w:p w:rsidR="00435264" w:rsidRPr="007E65AE" w:rsidRDefault="00435264" w:rsidP="00435264">
      <w:pPr>
        <w:pStyle w:val="ActHead5"/>
      </w:pPr>
      <w:bookmarkStart w:id="548" w:name="_Toc507142951"/>
      <w:r w:rsidRPr="007E65AE">
        <w:rPr>
          <w:rStyle w:val="CharSectno"/>
        </w:rPr>
        <w:t>168</w:t>
      </w:r>
      <w:r w:rsidRPr="007E65AE">
        <w:t xml:space="preserve">  Hearing in private</w:t>
      </w:r>
      <w:bookmarkEnd w:id="548"/>
    </w:p>
    <w:p w:rsidR="00435264" w:rsidRPr="007E65AE" w:rsidRDefault="00435264" w:rsidP="00435264">
      <w:pPr>
        <w:pStyle w:val="subsection"/>
      </w:pPr>
      <w:r w:rsidRPr="007E65AE">
        <w:tab/>
        <w:t>(1)</w:t>
      </w:r>
      <w:r w:rsidRPr="007E65AE">
        <w:tab/>
        <w:t xml:space="preserve">The hearing of </w:t>
      </w:r>
      <w:r w:rsidR="00944192" w:rsidRPr="007E65AE">
        <w:t>an AAT first review</w:t>
      </w:r>
      <w:r w:rsidRPr="007E65AE">
        <w:t xml:space="preserve"> is to be in private.</w:t>
      </w:r>
    </w:p>
    <w:p w:rsidR="00944192" w:rsidRPr="007E65AE" w:rsidRDefault="00944192" w:rsidP="00944192">
      <w:pPr>
        <w:pStyle w:val="subsection"/>
      </w:pPr>
      <w:r w:rsidRPr="007E65AE">
        <w:tab/>
        <w:t>(2)</w:t>
      </w:r>
      <w:r w:rsidRPr="007E65AE">
        <w:tab/>
        <w:t>The AAT may give directions, in writing or otherwise, as to the persons who may be present at the hearing.</w:t>
      </w:r>
    </w:p>
    <w:p w:rsidR="00435264" w:rsidRPr="007E65AE" w:rsidRDefault="00435264" w:rsidP="00435264">
      <w:pPr>
        <w:pStyle w:val="subsection"/>
      </w:pPr>
      <w:r w:rsidRPr="007E65AE">
        <w:tab/>
        <w:t>(3)</w:t>
      </w:r>
      <w:r w:rsidRPr="007E65AE">
        <w:tab/>
        <w:t xml:space="preserve">In giving directions under </w:t>
      </w:r>
      <w:r w:rsidR="007E65AE">
        <w:t>subsection (</w:t>
      </w:r>
      <w:r w:rsidRPr="007E65AE">
        <w:t xml:space="preserve">2), the </w:t>
      </w:r>
      <w:r w:rsidR="00944192" w:rsidRPr="007E65AE">
        <w:t>AAT</w:t>
      </w:r>
      <w:r w:rsidRPr="007E65AE">
        <w:t xml:space="preserve"> must have regard to the wishes of the parties and the need to protect their privacy.</w:t>
      </w:r>
    </w:p>
    <w:p w:rsidR="00525618" w:rsidRPr="007E65AE" w:rsidRDefault="00525618" w:rsidP="008F3907">
      <w:pPr>
        <w:pStyle w:val="notetext"/>
      </w:pPr>
      <w:r w:rsidRPr="007E65AE">
        <w:t>Note:</w:t>
      </w:r>
      <w:r w:rsidRPr="007E65AE">
        <w:tab/>
        <w:t>See item</w:t>
      </w:r>
      <w:r w:rsidR="007E65AE">
        <w:t> </w:t>
      </w:r>
      <w:r w:rsidRPr="007E65AE">
        <w:t>2 of the table in section</w:t>
      </w:r>
      <w:r w:rsidR="007E65AE">
        <w:t> </w:t>
      </w:r>
      <w:r w:rsidRPr="007E65AE">
        <w:t>147.</w:t>
      </w:r>
    </w:p>
    <w:p w:rsidR="00435264" w:rsidRPr="007E65AE" w:rsidRDefault="00435264" w:rsidP="00435264">
      <w:pPr>
        <w:pStyle w:val="ActHead5"/>
      </w:pPr>
      <w:bookmarkStart w:id="549" w:name="_Toc507142952"/>
      <w:r w:rsidRPr="007E65AE">
        <w:rPr>
          <w:rStyle w:val="CharSectno"/>
        </w:rPr>
        <w:t>176</w:t>
      </w:r>
      <w:r w:rsidRPr="007E65AE">
        <w:t xml:space="preserve">  Costs of review</w:t>
      </w:r>
      <w:bookmarkEnd w:id="549"/>
    </w:p>
    <w:p w:rsidR="00435264" w:rsidRPr="007E65AE" w:rsidRDefault="00435264" w:rsidP="00435264">
      <w:pPr>
        <w:pStyle w:val="subsection"/>
      </w:pPr>
      <w:r w:rsidRPr="007E65AE">
        <w:tab/>
        <w:t>(1)</w:t>
      </w:r>
      <w:r w:rsidRPr="007E65AE">
        <w:tab/>
        <w:t xml:space="preserve">Subject to </w:t>
      </w:r>
      <w:r w:rsidR="007E65AE">
        <w:t>subsection (</w:t>
      </w:r>
      <w:r w:rsidRPr="007E65AE">
        <w:t xml:space="preserve">4), a party to </w:t>
      </w:r>
      <w:r w:rsidR="009C3F60" w:rsidRPr="007E65AE">
        <w:t>an AAT first review</w:t>
      </w:r>
      <w:r w:rsidRPr="007E65AE">
        <w:t xml:space="preserve"> must bear any expenses incurred by the party in connection with the review.</w:t>
      </w:r>
    </w:p>
    <w:p w:rsidR="00435264" w:rsidRPr="007E65AE" w:rsidRDefault="00435264" w:rsidP="00A21108">
      <w:pPr>
        <w:pStyle w:val="subsection"/>
        <w:keepNext/>
        <w:keepLines/>
      </w:pPr>
      <w:r w:rsidRPr="007E65AE">
        <w:tab/>
        <w:t>(2)</w:t>
      </w:r>
      <w:r w:rsidRPr="007E65AE">
        <w:tab/>
        <w:t xml:space="preserve">The </w:t>
      </w:r>
      <w:r w:rsidR="00D51168" w:rsidRPr="007E65AE">
        <w:t>AAT</w:t>
      </w:r>
      <w:r w:rsidRPr="007E65AE">
        <w:t xml:space="preserve"> may determine that the Commonwealth is to pay the reasonable costs that are:</w:t>
      </w:r>
    </w:p>
    <w:p w:rsidR="00435264" w:rsidRPr="007E65AE" w:rsidRDefault="00435264" w:rsidP="00435264">
      <w:pPr>
        <w:pStyle w:val="paragraph"/>
      </w:pPr>
      <w:r w:rsidRPr="007E65AE">
        <w:tab/>
        <w:t>(a)</w:t>
      </w:r>
      <w:r w:rsidRPr="007E65AE">
        <w:tab/>
        <w:t>incurred by a party for travel and accommodation in connection with the review; and</w:t>
      </w:r>
    </w:p>
    <w:p w:rsidR="00435264" w:rsidRPr="007E65AE" w:rsidRDefault="00435264" w:rsidP="00435264">
      <w:pPr>
        <w:pStyle w:val="paragraph"/>
      </w:pPr>
      <w:r w:rsidRPr="007E65AE">
        <w:tab/>
        <w:t>(b)</w:t>
      </w:r>
      <w:r w:rsidRPr="007E65AE">
        <w:tab/>
        <w:t>specified in the determination.</w:t>
      </w:r>
    </w:p>
    <w:p w:rsidR="00435264" w:rsidRPr="007E65AE" w:rsidRDefault="00435264" w:rsidP="00435264">
      <w:pPr>
        <w:pStyle w:val="subsection"/>
      </w:pPr>
      <w:r w:rsidRPr="007E65AE">
        <w:tab/>
        <w:t>(3)</w:t>
      </w:r>
      <w:r w:rsidRPr="007E65AE">
        <w:tab/>
        <w:t xml:space="preserve">If the </w:t>
      </w:r>
      <w:r w:rsidR="00D51168" w:rsidRPr="007E65AE">
        <w:t>AAT</w:t>
      </w:r>
      <w:r w:rsidRPr="007E65AE">
        <w:t xml:space="preserve"> arranges for the provision of a medical service in relation to a party to </w:t>
      </w:r>
      <w:r w:rsidR="00D51168" w:rsidRPr="007E65AE">
        <w:t>the review</w:t>
      </w:r>
      <w:r w:rsidRPr="007E65AE">
        <w:t xml:space="preserve">, the </w:t>
      </w:r>
      <w:r w:rsidR="00D51168" w:rsidRPr="007E65AE">
        <w:t>AAT</w:t>
      </w:r>
      <w:r w:rsidRPr="007E65AE">
        <w:t xml:space="preserve"> may determine that the Commonwealth is to pay the costs of the provision of the service.</w:t>
      </w:r>
    </w:p>
    <w:p w:rsidR="00435264" w:rsidRPr="007E65AE" w:rsidRDefault="00435264" w:rsidP="00435264">
      <w:pPr>
        <w:pStyle w:val="subsection"/>
      </w:pPr>
      <w:r w:rsidRPr="007E65AE">
        <w:tab/>
        <w:t>(4)</w:t>
      </w:r>
      <w:r w:rsidRPr="007E65AE">
        <w:tab/>
        <w:t xml:space="preserve">If the </w:t>
      </w:r>
      <w:r w:rsidR="00D51168" w:rsidRPr="007E65AE">
        <w:t>AAT</w:t>
      </w:r>
      <w:r w:rsidRPr="007E65AE">
        <w:t xml:space="preserve"> makes a determination under </w:t>
      </w:r>
      <w:r w:rsidR="007E65AE">
        <w:t>subsection (</w:t>
      </w:r>
      <w:r w:rsidRPr="007E65AE">
        <w:t>2) or (3), the costs to which the determination relates are payable by the Commonwealth.</w:t>
      </w:r>
    </w:p>
    <w:p w:rsidR="006618A7" w:rsidRPr="007E65AE" w:rsidRDefault="006618A7" w:rsidP="006618A7">
      <w:pPr>
        <w:pStyle w:val="ActHead5"/>
      </w:pPr>
      <w:bookmarkStart w:id="550" w:name="_Toc507142953"/>
      <w:r w:rsidRPr="007E65AE">
        <w:rPr>
          <w:rStyle w:val="CharSectno"/>
        </w:rPr>
        <w:t>177</w:t>
      </w:r>
      <w:r w:rsidRPr="007E65AE">
        <w:t xml:space="preserve">  Assessment of rate of social security payment</w:t>
      </w:r>
      <w:bookmarkEnd w:id="550"/>
    </w:p>
    <w:p w:rsidR="006618A7" w:rsidRPr="007E65AE" w:rsidRDefault="006618A7" w:rsidP="006618A7">
      <w:pPr>
        <w:pStyle w:val="subsection"/>
      </w:pPr>
      <w:r w:rsidRPr="007E65AE">
        <w:tab/>
      </w:r>
      <w:r w:rsidRPr="007E65AE">
        <w:tab/>
        <w:t>If, on AAT first review, the AAT sets aside a decision (other than an employment pathway plan decision) and substitutes for it a decision that a person is entitled to a social security payment, the AAT must:</w:t>
      </w:r>
    </w:p>
    <w:p w:rsidR="006618A7" w:rsidRPr="007E65AE" w:rsidRDefault="006618A7" w:rsidP="006618A7">
      <w:pPr>
        <w:pStyle w:val="paragraph"/>
      </w:pPr>
      <w:r w:rsidRPr="007E65AE">
        <w:tab/>
        <w:t>(a)</w:t>
      </w:r>
      <w:r w:rsidRPr="007E65AE">
        <w:tab/>
        <w:t>assess the rate at which the social security payment is to be paid to the person; or</w:t>
      </w:r>
    </w:p>
    <w:p w:rsidR="006618A7" w:rsidRPr="007E65AE" w:rsidRDefault="006618A7" w:rsidP="006618A7">
      <w:pPr>
        <w:pStyle w:val="paragraph"/>
      </w:pPr>
      <w:r w:rsidRPr="007E65AE">
        <w:tab/>
        <w:t>(b)</w:t>
      </w:r>
      <w:r w:rsidRPr="007E65AE">
        <w:tab/>
        <w:t>ask one of the following persons to assess the rate at which the social security payment is to be paid:</w:t>
      </w:r>
    </w:p>
    <w:p w:rsidR="006618A7" w:rsidRPr="007E65AE" w:rsidRDefault="006618A7" w:rsidP="006618A7">
      <w:pPr>
        <w:pStyle w:val="paragraphsub"/>
      </w:pPr>
      <w:r w:rsidRPr="007E65AE">
        <w:tab/>
        <w:t>(i)</w:t>
      </w:r>
      <w:r w:rsidRPr="007E65AE">
        <w:tab/>
        <w:t>for a decision in relation to a pension bonus or pension bonus bereavement payment—the Secretary;</w:t>
      </w:r>
    </w:p>
    <w:p w:rsidR="006618A7" w:rsidRPr="007E65AE" w:rsidRDefault="006618A7" w:rsidP="006618A7">
      <w:pPr>
        <w:pStyle w:val="paragraphsub"/>
      </w:pPr>
      <w:r w:rsidRPr="007E65AE">
        <w:tab/>
        <w:t>(ii)</w:t>
      </w:r>
      <w:r w:rsidRPr="007E65AE">
        <w:tab/>
        <w:t>for other decisions—the Secretary or the Chief Executive Centrelink, as the case requires.</w:t>
      </w:r>
    </w:p>
    <w:p w:rsidR="006618A7" w:rsidRPr="007E65AE" w:rsidRDefault="006618A7" w:rsidP="006618A7">
      <w:pPr>
        <w:pStyle w:val="ActHead5"/>
      </w:pPr>
      <w:bookmarkStart w:id="551" w:name="_Toc507142954"/>
      <w:r w:rsidRPr="007E65AE">
        <w:rPr>
          <w:rStyle w:val="CharSectno"/>
        </w:rPr>
        <w:t>178</w:t>
      </w:r>
      <w:r w:rsidRPr="007E65AE">
        <w:t xml:space="preserve">  Notification of decisions and reasons for AAT first review</w:t>
      </w:r>
      <w:bookmarkEnd w:id="551"/>
    </w:p>
    <w:p w:rsidR="006618A7" w:rsidRPr="007E65AE" w:rsidRDefault="006618A7" w:rsidP="006618A7">
      <w:pPr>
        <w:pStyle w:val="subsection"/>
      </w:pPr>
      <w:r w:rsidRPr="007E65AE">
        <w:tab/>
        <w:t>(1)</w:t>
      </w:r>
      <w:r w:rsidRPr="007E65AE">
        <w:tab/>
        <w:t>If, on AAT first review of a decision, the AAT makes a decision under subsection</w:t>
      </w:r>
      <w:r w:rsidR="007E65AE">
        <w:t> </w:t>
      </w:r>
      <w:r w:rsidRPr="007E65AE">
        <w:t>43(1) of the AAT Act to affirm the decision under review, the AAT must, within 14 days of making its decision:</w:t>
      </w:r>
    </w:p>
    <w:p w:rsidR="006618A7" w:rsidRPr="007E65AE" w:rsidRDefault="006618A7" w:rsidP="006618A7">
      <w:pPr>
        <w:pStyle w:val="paragraph"/>
      </w:pPr>
      <w:r w:rsidRPr="007E65AE">
        <w:tab/>
        <w:t>(a)</w:t>
      </w:r>
      <w:r w:rsidRPr="007E65AE">
        <w:tab/>
        <w:t>give a written notice to the parties that sets out the decision; and</w:t>
      </w:r>
    </w:p>
    <w:p w:rsidR="006618A7" w:rsidRPr="007E65AE" w:rsidRDefault="006618A7" w:rsidP="006618A7">
      <w:pPr>
        <w:pStyle w:val="paragraph"/>
      </w:pPr>
      <w:r w:rsidRPr="007E65AE">
        <w:tab/>
        <w:t>(b)</w:t>
      </w:r>
      <w:r w:rsidRPr="007E65AE">
        <w:tab/>
        <w:t>either:</w:t>
      </w:r>
    </w:p>
    <w:p w:rsidR="006618A7" w:rsidRPr="007E65AE" w:rsidRDefault="006618A7" w:rsidP="006618A7">
      <w:pPr>
        <w:pStyle w:val="paragraphsub"/>
      </w:pPr>
      <w:r w:rsidRPr="007E65AE">
        <w:tab/>
        <w:t>(i)</w:t>
      </w:r>
      <w:r w:rsidRPr="007E65AE">
        <w:tab/>
        <w:t>give reasons for the decision orally to the parties and explain that they may request a written statement of reasons; or</w:t>
      </w:r>
    </w:p>
    <w:p w:rsidR="006618A7" w:rsidRPr="007E65AE" w:rsidRDefault="006618A7" w:rsidP="006618A7">
      <w:pPr>
        <w:pStyle w:val="paragraphsub"/>
      </w:pPr>
      <w:r w:rsidRPr="007E65AE">
        <w:tab/>
        <w:t>(ii)</w:t>
      </w:r>
      <w:r w:rsidRPr="007E65AE">
        <w:tab/>
        <w:t>give the parties a written statement of reasons for the decision.</w:t>
      </w:r>
    </w:p>
    <w:p w:rsidR="006618A7" w:rsidRPr="007E65AE" w:rsidRDefault="006618A7" w:rsidP="006618A7">
      <w:pPr>
        <w:pStyle w:val="subsection"/>
      </w:pPr>
      <w:r w:rsidRPr="007E65AE">
        <w:tab/>
        <w:t>(2)</w:t>
      </w:r>
      <w:r w:rsidRPr="007E65AE">
        <w:tab/>
        <w:t>If, on AAT first review of a decision, the AAT makes a decision under subsection</w:t>
      </w:r>
      <w:r w:rsidR="007E65AE">
        <w:t> </w:t>
      </w:r>
      <w:r w:rsidRPr="007E65AE">
        <w:t>43(1) of the AAT Act that is other than to affirm the decision under review, the AAT must, within 14 days of making its decision:</w:t>
      </w:r>
    </w:p>
    <w:p w:rsidR="006618A7" w:rsidRPr="007E65AE" w:rsidRDefault="006618A7" w:rsidP="006618A7">
      <w:pPr>
        <w:pStyle w:val="paragraph"/>
      </w:pPr>
      <w:r w:rsidRPr="007E65AE">
        <w:tab/>
        <w:t>(a)</w:t>
      </w:r>
      <w:r w:rsidRPr="007E65AE">
        <w:tab/>
        <w:t>give a written notice to the parties that sets out the decision; and</w:t>
      </w:r>
    </w:p>
    <w:p w:rsidR="006618A7" w:rsidRPr="007E65AE" w:rsidRDefault="006618A7" w:rsidP="006618A7">
      <w:pPr>
        <w:pStyle w:val="paragraph"/>
      </w:pPr>
      <w:r w:rsidRPr="007E65AE">
        <w:tab/>
        <w:t>(b)</w:t>
      </w:r>
      <w:r w:rsidRPr="007E65AE">
        <w:tab/>
        <w:t>give the parties a written statement of reasons for the decision.</w:t>
      </w:r>
    </w:p>
    <w:p w:rsidR="006618A7" w:rsidRPr="007E65AE" w:rsidRDefault="006618A7" w:rsidP="006618A7">
      <w:pPr>
        <w:pStyle w:val="subsection"/>
      </w:pPr>
      <w:r w:rsidRPr="007E65AE">
        <w:tab/>
        <w:t>(3)</w:t>
      </w:r>
      <w:r w:rsidRPr="007E65AE">
        <w:tab/>
        <w:t xml:space="preserve">A failure to comply with </w:t>
      </w:r>
      <w:r w:rsidR="007E65AE">
        <w:t>subsection (</w:t>
      </w:r>
      <w:r w:rsidRPr="007E65AE">
        <w:t>1) or (2) does not affect the validity of the decision.</w:t>
      </w:r>
    </w:p>
    <w:p w:rsidR="006618A7" w:rsidRPr="007E65AE" w:rsidRDefault="006618A7" w:rsidP="006618A7">
      <w:pPr>
        <w:pStyle w:val="subsection"/>
      </w:pPr>
      <w:r w:rsidRPr="007E65AE">
        <w:tab/>
        <w:t>(4)</w:t>
      </w:r>
      <w:r w:rsidRPr="007E65AE">
        <w:tab/>
        <w:t>A party to whom oral reasons are given may, within 14 days after the oral reasons are given, request a written statement of reasons for the decision. If the party does so, the AAT must give the party the statement requested within 14 days after receiving the request.</w:t>
      </w:r>
    </w:p>
    <w:p w:rsidR="00361259" w:rsidRPr="007E65AE" w:rsidRDefault="00361259" w:rsidP="009D69BB">
      <w:pPr>
        <w:pStyle w:val="ActHead3"/>
        <w:pageBreakBefore/>
      </w:pPr>
      <w:bookmarkStart w:id="552" w:name="_Toc507142955"/>
      <w:r w:rsidRPr="007E65AE">
        <w:rPr>
          <w:rStyle w:val="CharDivNo"/>
        </w:rPr>
        <w:t>Division</w:t>
      </w:r>
      <w:r w:rsidR="007E65AE" w:rsidRPr="007E65AE">
        <w:rPr>
          <w:rStyle w:val="CharDivNo"/>
        </w:rPr>
        <w:t> </w:t>
      </w:r>
      <w:r w:rsidRPr="007E65AE">
        <w:rPr>
          <w:rStyle w:val="CharDivNo"/>
        </w:rPr>
        <w:t>3</w:t>
      </w:r>
      <w:r w:rsidRPr="007E65AE">
        <w:t>—</w:t>
      </w:r>
      <w:r w:rsidRPr="007E65AE">
        <w:rPr>
          <w:rStyle w:val="CharDivText"/>
        </w:rPr>
        <w:t>AAT second review</w:t>
      </w:r>
      <w:bookmarkEnd w:id="552"/>
    </w:p>
    <w:p w:rsidR="00361259" w:rsidRPr="007E65AE" w:rsidRDefault="00361259" w:rsidP="00361259">
      <w:pPr>
        <w:pStyle w:val="ActHead4"/>
      </w:pPr>
      <w:bookmarkStart w:id="553" w:name="_Toc507142956"/>
      <w:r w:rsidRPr="007E65AE">
        <w:rPr>
          <w:rStyle w:val="CharSubdNo"/>
        </w:rPr>
        <w:t>Subdivision A</w:t>
      </w:r>
      <w:r w:rsidRPr="007E65AE">
        <w:t>—</w:t>
      </w:r>
      <w:r w:rsidRPr="007E65AE">
        <w:rPr>
          <w:rStyle w:val="CharSubdText"/>
        </w:rPr>
        <w:t>AAT second review: applications</w:t>
      </w:r>
      <w:bookmarkEnd w:id="553"/>
    </w:p>
    <w:p w:rsidR="00361259" w:rsidRPr="007E65AE" w:rsidRDefault="00361259" w:rsidP="00361259">
      <w:pPr>
        <w:pStyle w:val="ActHead5"/>
      </w:pPr>
      <w:bookmarkStart w:id="554" w:name="_Toc507142957"/>
      <w:r w:rsidRPr="007E65AE">
        <w:rPr>
          <w:rStyle w:val="CharSectno"/>
        </w:rPr>
        <w:t>179</w:t>
      </w:r>
      <w:r w:rsidRPr="007E65AE">
        <w:t xml:space="preserve">  Application for AAT second review</w:t>
      </w:r>
      <w:bookmarkEnd w:id="554"/>
    </w:p>
    <w:p w:rsidR="00361259" w:rsidRPr="007E65AE" w:rsidRDefault="00361259" w:rsidP="00361259">
      <w:pPr>
        <w:pStyle w:val="subsection"/>
      </w:pPr>
      <w:r w:rsidRPr="007E65AE">
        <w:tab/>
        <w:t>(1)</w:t>
      </w:r>
      <w:r w:rsidRPr="007E65AE">
        <w:tab/>
        <w:t>Application may be made to the AAT for review (</w:t>
      </w:r>
      <w:r w:rsidRPr="007E65AE">
        <w:rPr>
          <w:b/>
          <w:i/>
        </w:rPr>
        <w:t>AAT second review</w:t>
      </w:r>
      <w:r w:rsidRPr="007E65AE">
        <w:t>) of a decision of the AAT on AAT first review made under subsection</w:t>
      </w:r>
      <w:r w:rsidR="007E65AE">
        <w:t> </w:t>
      </w:r>
      <w:r w:rsidRPr="007E65AE">
        <w:t>43(1) of the AAT Act.</w:t>
      </w:r>
    </w:p>
    <w:p w:rsidR="00361259" w:rsidRPr="007E65AE" w:rsidRDefault="00361259" w:rsidP="00361259">
      <w:pPr>
        <w:pStyle w:val="subsection"/>
      </w:pPr>
      <w:r w:rsidRPr="007E65AE">
        <w:tab/>
        <w:t>(2)</w:t>
      </w:r>
      <w:r w:rsidRPr="007E65AE">
        <w:tab/>
        <w:t xml:space="preserve">For the purposes of </w:t>
      </w:r>
      <w:r w:rsidR="007E65AE">
        <w:t>subsection (</w:t>
      </w:r>
      <w:r w:rsidRPr="007E65AE">
        <w:t>1), the decision of the AAT on AAT first review is taken to be:</w:t>
      </w:r>
    </w:p>
    <w:p w:rsidR="00361259" w:rsidRPr="007E65AE" w:rsidRDefault="00361259" w:rsidP="00361259">
      <w:pPr>
        <w:pStyle w:val="paragraph"/>
      </w:pPr>
      <w:r w:rsidRPr="007E65AE">
        <w:tab/>
        <w:t>(a)</w:t>
      </w:r>
      <w:r w:rsidRPr="007E65AE">
        <w:tab/>
        <w:t>if an AAT first review affirms a decision—that decision as affirmed; or</w:t>
      </w:r>
    </w:p>
    <w:p w:rsidR="00361259" w:rsidRPr="007E65AE" w:rsidRDefault="00361259" w:rsidP="00361259">
      <w:pPr>
        <w:pStyle w:val="paragraph"/>
      </w:pPr>
      <w:r w:rsidRPr="007E65AE">
        <w:tab/>
        <w:t>(b)</w:t>
      </w:r>
      <w:r w:rsidRPr="007E65AE">
        <w:tab/>
        <w:t>if an AAT first review varies a decision—that decision as varied; or</w:t>
      </w:r>
    </w:p>
    <w:p w:rsidR="00361259" w:rsidRPr="007E65AE" w:rsidRDefault="00361259" w:rsidP="00361259">
      <w:pPr>
        <w:pStyle w:val="paragraph"/>
      </w:pPr>
      <w:r w:rsidRPr="007E65AE">
        <w:tab/>
        <w:t>(c)</w:t>
      </w:r>
      <w:r w:rsidRPr="007E65AE">
        <w:tab/>
        <w:t>if an AAT first review sets a decision aside and substitutes a new decision—the new decision; or</w:t>
      </w:r>
    </w:p>
    <w:p w:rsidR="00361259" w:rsidRPr="007E65AE" w:rsidRDefault="00361259" w:rsidP="00361259">
      <w:pPr>
        <w:pStyle w:val="paragraph"/>
      </w:pPr>
      <w:r w:rsidRPr="007E65AE">
        <w:tab/>
        <w:t>(d)</w:t>
      </w:r>
      <w:r w:rsidRPr="007E65AE">
        <w:tab/>
        <w:t>if an AAT first review sets a decision aside and sends the matter back to the Secretary for reconsideration in accordance with any directions or recommendations of the AAT—the directions or recommendations of the AAT.</w:t>
      </w:r>
    </w:p>
    <w:p w:rsidR="00361259" w:rsidRPr="007E65AE" w:rsidRDefault="00361259" w:rsidP="00361259">
      <w:pPr>
        <w:pStyle w:val="ActHead4"/>
        <w:rPr>
          <w:i/>
        </w:rPr>
      </w:pPr>
      <w:bookmarkStart w:id="555" w:name="_Toc507142958"/>
      <w:r w:rsidRPr="007E65AE">
        <w:rPr>
          <w:rStyle w:val="CharSubdNo"/>
        </w:rPr>
        <w:t>Subdivision B</w:t>
      </w:r>
      <w:r w:rsidRPr="007E65AE">
        <w:t>—</w:t>
      </w:r>
      <w:r w:rsidRPr="007E65AE">
        <w:rPr>
          <w:rStyle w:val="CharSubdText"/>
        </w:rPr>
        <w:t>AAT second review: relationship with AAT Act</w:t>
      </w:r>
      <w:bookmarkEnd w:id="555"/>
    </w:p>
    <w:p w:rsidR="00361259" w:rsidRPr="007E65AE" w:rsidRDefault="00361259" w:rsidP="00361259">
      <w:pPr>
        <w:pStyle w:val="ActHead5"/>
      </w:pPr>
      <w:bookmarkStart w:id="556" w:name="_Toc507142959"/>
      <w:r w:rsidRPr="007E65AE">
        <w:rPr>
          <w:rStyle w:val="CharSectno"/>
        </w:rPr>
        <w:t>180</w:t>
      </w:r>
      <w:r w:rsidRPr="007E65AE">
        <w:t xml:space="preserve">  Application and modification of AAT Act</w:t>
      </w:r>
      <w:bookmarkEnd w:id="556"/>
    </w:p>
    <w:p w:rsidR="00361259" w:rsidRPr="007E65AE" w:rsidRDefault="00361259" w:rsidP="00361259">
      <w:pPr>
        <w:pStyle w:val="subsection"/>
      </w:pPr>
      <w:r w:rsidRPr="007E65AE">
        <w:tab/>
      </w:r>
      <w:r w:rsidRPr="007E65AE">
        <w:tab/>
        <w:t>For the purposes of AAT second review under this Division, a provision of the AAT Act listed in an item of the following table is disapplied or modified as set out in that item.</w:t>
      </w:r>
    </w:p>
    <w:p w:rsidR="00361259" w:rsidRPr="007E65AE" w:rsidRDefault="00361259" w:rsidP="00361259">
      <w:pPr>
        <w:pStyle w:val="Tabletext"/>
      </w:pPr>
    </w:p>
    <w:tbl>
      <w:tblPr>
        <w:tblW w:w="6232"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833"/>
        <w:gridCol w:w="3685"/>
      </w:tblGrid>
      <w:tr w:rsidR="00361259" w:rsidRPr="007E65AE" w:rsidTr="00D043AE">
        <w:trPr>
          <w:tblHeader/>
        </w:trPr>
        <w:tc>
          <w:tcPr>
            <w:tcW w:w="6232" w:type="dxa"/>
            <w:gridSpan w:val="3"/>
            <w:tcBorders>
              <w:top w:val="single" w:sz="12" w:space="0" w:color="auto"/>
              <w:bottom w:val="single" w:sz="6" w:space="0" w:color="auto"/>
            </w:tcBorders>
            <w:shd w:val="clear" w:color="auto" w:fill="auto"/>
          </w:tcPr>
          <w:p w:rsidR="00361259" w:rsidRPr="007E65AE" w:rsidRDefault="00361259" w:rsidP="00D043AE">
            <w:pPr>
              <w:pStyle w:val="TableHeading"/>
            </w:pPr>
            <w:r w:rsidRPr="007E65AE">
              <w:t>Application and modification of AAT Act</w:t>
            </w:r>
          </w:p>
        </w:tc>
      </w:tr>
      <w:tr w:rsidR="00361259" w:rsidRPr="007E65AE" w:rsidTr="00D043AE">
        <w:trPr>
          <w:tblHeader/>
        </w:trPr>
        <w:tc>
          <w:tcPr>
            <w:tcW w:w="714" w:type="dxa"/>
            <w:tcBorders>
              <w:top w:val="single" w:sz="6" w:space="0" w:color="auto"/>
              <w:bottom w:val="single" w:sz="12" w:space="0" w:color="auto"/>
            </w:tcBorders>
            <w:shd w:val="clear" w:color="auto" w:fill="auto"/>
          </w:tcPr>
          <w:p w:rsidR="00361259" w:rsidRPr="007E65AE" w:rsidRDefault="00361259" w:rsidP="00D043AE">
            <w:pPr>
              <w:pStyle w:val="TableHeading"/>
            </w:pPr>
            <w:r w:rsidRPr="007E65AE">
              <w:t>Item</w:t>
            </w:r>
          </w:p>
        </w:tc>
        <w:tc>
          <w:tcPr>
            <w:tcW w:w="1833" w:type="dxa"/>
            <w:tcBorders>
              <w:top w:val="single" w:sz="6" w:space="0" w:color="auto"/>
              <w:bottom w:val="single" w:sz="12" w:space="0" w:color="auto"/>
            </w:tcBorders>
            <w:shd w:val="clear" w:color="auto" w:fill="auto"/>
          </w:tcPr>
          <w:p w:rsidR="00361259" w:rsidRPr="007E65AE" w:rsidRDefault="00361259" w:rsidP="00D043AE">
            <w:pPr>
              <w:pStyle w:val="TableHeading"/>
            </w:pPr>
            <w:r w:rsidRPr="007E65AE">
              <w:t>Provision of AAT Act</w:t>
            </w:r>
          </w:p>
        </w:tc>
        <w:tc>
          <w:tcPr>
            <w:tcW w:w="3685" w:type="dxa"/>
            <w:tcBorders>
              <w:top w:val="single" w:sz="6" w:space="0" w:color="auto"/>
              <w:bottom w:val="single" w:sz="12" w:space="0" w:color="auto"/>
            </w:tcBorders>
            <w:shd w:val="clear" w:color="auto" w:fill="auto"/>
          </w:tcPr>
          <w:p w:rsidR="00361259" w:rsidRPr="007E65AE" w:rsidRDefault="00361259" w:rsidP="00D043AE">
            <w:pPr>
              <w:pStyle w:val="TableHeading"/>
            </w:pPr>
            <w:r w:rsidRPr="007E65AE">
              <w:t>Modification of provision of AAT Act</w:t>
            </w:r>
          </w:p>
        </w:tc>
      </w:tr>
      <w:tr w:rsidR="00361259" w:rsidRPr="007E65AE" w:rsidTr="00C332B4">
        <w:trPr>
          <w:cantSplit/>
        </w:trPr>
        <w:tc>
          <w:tcPr>
            <w:tcW w:w="714" w:type="dxa"/>
            <w:shd w:val="clear" w:color="auto" w:fill="auto"/>
          </w:tcPr>
          <w:p w:rsidR="00361259" w:rsidRPr="007E65AE" w:rsidRDefault="00361259" w:rsidP="00D043AE">
            <w:pPr>
              <w:pStyle w:val="Tabletext"/>
            </w:pPr>
            <w:r w:rsidRPr="007E65AE">
              <w:t>2</w:t>
            </w:r>
          </w:p>
        </w:tc>
        <w:tc>
          <w:tcPr>
            <w:tcW w:w="1833" w:type="dxa"/>
            <w:shd w:val="clear" w:color="auto" w:fill="auto"/>
          </w:tcPr>
          <w:p w:rsidR="00361259" w:rsidRPr="007E65AE" w:rsidRDefault="00361259" w:rsidP="00D043AE">
            <w:pPr>
              <w:pStyle w:val="Tabletext"/>
            </w:pPr>
            <w:r w:rsidRPr="007E65AE">
              <w:t>Paragraph 30(1)(b) (parties to proceeding)</w:t>
            </w:r>
          </w:p>
        </w:tc>
        <w:tc>
          <w:tcPr>
            <w:tcW w:w="3685" w:type="dxa"/>
            <w:shd w:val="clear" w:color="auto" w:fill="auto"/>
          </w:tcPr>
          <w:p w:rsidR="00361259" w:rsidRPr="007E65AE" w:rsidRDefault="00361259" w:rsidP="00D043AE">
            <w:pPr>
              <w:pStyle w:val="Tabletext"/>
            </w:pPr>
            <w:r w:rsidRPr="007E65AE">
              <w:t>The paragraph has effect as if the reference to the person who made the decision were a reference to each party to the relevant AAT first review, other than the applicant for AAT second review.</w:t>
            </w:r>
          </w:p>
        </w:tc>
      </w:tr>
      <w:tr w:rsidR="00361259" w:rsidRPr="007E65AE" w:rsidTr="00D043AE">
        <w:tc>
          <w:tcPr>
            <w:tcW w:w="714" w:type="dxa"/>
            <w:shd w:val="clear" w:color="auto" w:fill="auto"/>
          </w:tcPr>
          <w:p w:rsidR="00361259" w:rsidRPr="007E65AE" w:rsidRDefault="00361259" w:rsidP="00D043AE">
            <w:pPr>
              <w:pStyle w:val="Tabletext"/>
            </w:pPr>
            <w:r w:rsidRPr="007E65AE">
              <w:t>3</w:t>
            </w:r>
          </w:p>
        </w:tc>
        <w:tc>
          <w:tcPr>
            <w:tcW w:w="1833" w:type="dxa"/>
            <w:shd w:val="clear" w:color="auto" w:fill="auto"/>
          </w:tcPr>
          <w:p w:rsidR="00361259" w:rsidRPr="007E65AE" w:rsidRDefault="00361259" w:rsidP="00D043AE">
            <w:pPr>
              <w:pStyle w:val="Tabletext"/>
            </w:pPr>
            <w:r w:rsidRPr="007E65AE">
              <w:t>Section</w:t>
            </w:r>
            <w:r w:rsidR="007E65AE">
              <w:t> </w:t>
            </w:r>
            <w:r w:rsidRPr="007E65AE">
              <w:t>41 (operation and implementation of decision subject to review)</w:t>
            </w:r>
          </w:p>
        </w:tc>
        <w:tc>
          <w:tcPr>
            <w:tcW w:w="3685" w:type="dxa"/>
            <w:shd w:val="clear" w:color="auto" w:fill="auto"/>
          </w:tcPr>
          <w:p w:rsidR="00361259" w:rsidRPr="007E65AE" w:rsidRDefault="00361259" w:rsidP="00D043AE">
            <w:pPr>
              <w:pStyle w:val="Tabletext"/>
            </w:pPr>
            <w:r w:rsidRPr="007E65AE">
              <w:t>The section has effect as if references to the decision to which the relevant proceeding relates were references to:</w:t>
            </w:r>
          </w:p>
          <w:p w:rsidR="00361259" w:rsidRPr="007E65AE" w:rsidRDefault="00361259" w:rsidP="00D043AE">
            <w:pPr>
              <w:pStyle w:val="Tablea"/>
            </w:pPr>
            <w:r w:rsidRPr="007E65AE">
              <w:t>(a)</w:t>
            </w:r>
            <w:r w:rsidRPr="007E65AE">
              <w:tab/>
              <w:t xml:space="preserve">if, on AAT first review, the AAT affirmed the decision (the </w:t>
            </w:r>
            <w:r w:rsidRPr="007E65AE">
              <w:rPr>
                <w:b/>
                <w:i/>
              </w:rPr>
              <w:t>original decision</w:t>
            </w:r>
            <w:r w:rsidRPr="007E65AE">
              <w:t>) the subject of that review—the original decision; and</w:t>
            </w:r>
          </w:p>
          <w:p w:rsidR="00361259" w:rsidRPr="007E65AE" w:rsidRDefault="00361259" w:rsidP="00D043AE">
            <w:pPr>
              <w:pStyle w:val="Tablea"/>
            </w:pPr>
            <w:r w:rsidRPr="007E65AE">
              <w:t>(b)</w:t>
            </w:r>
            <w:r w:rsidRPr="007E65AE">
              <w:tab/>
              <w:t>otherwise—both the original decision and whichever of the following is applicable in relation to the AAT first review:</w:t>
            </w:r>
          </w:p>
          <w:p w:rsidR="00361259" w:rsidRPr="007E65AE" w:rsidRDefault="00361259" w:rsidP="00D043AE">
            <w:pPr>
              <w:pStyle w:val="Tablei"/>
            </w:pPr>
            <w:r w:rsidRPr="007E65AE">
              <w:t>(i) the original decision as varied by the AAT;</w:t>
            </w:r>
          </w:p>
          <w:p w:rsidR="00361259" w:rsidRPr="007E65AE" w:rsidRDefault="00361259" w:rsidP="00D043AE">
            <w:pPr>
              <w:pStyle w:val="Tablei"/>
            </w:pPr>
            <w:r w:rsidRPr="007E65AE">
              <w:t>(ii) the decision substituted by the AAT;</w:t>
            </w:r>
          </w:p>
          <w:p w:rsidR="00361259" w:rsidRPr="007E65AE" w:rsidRDefault="00361259" w:rsidP="002D21A4">
            <w:pPr>
              <w:pStyle w:val="Tablei"/>
            </w:pPr>
            <w:r w:rsidRPr="007E65AE">
              <w:t>(iii)</w:t>
            </w:r>
            <w:r w:rsidRPr="007E65AE">
              <w:tab/>
              <w:t>the decision made as a result of reconsideration by the Secretary in accordance with any directions or recommendations of the AAT</w:t>
            </w:r>
          </w:p>
        </w:tc>
      </w:tr>
      <w:tr w:rsidR="00361259" w:rsidRPr="007E65AE" w:rsidTr="00D043AE">
        <w:tc>
          <w:tcPr>
            <w:tcW w:w="714" w:type="dxa"/>
            <w:tcBorders>
              <w:bottom w:val="single" w:sz="4" w:space="0" w:color="auto"/>
            </w:tcBorders>
            <w:shd w:val="clear" w:color="auto" w:fill="auto"/>
          </w:tcPr>
          <w:p w:rsidR="00361259" w:rsidRPr="007E65AE" w:rsidRDefault="00361259" w:rsidP="00D043AE">
            <w:pPr>
              <w:pStyle w:val="Tabletext"/>
            </w:pPr>
            <w:r w:rsidRPr="007E65AE">
              <w:t>4</w:t>
            </w:r>
          </w:p>
        </w:tc>
        <w:tc>
          <w:tcPr>
            <w:tcW w:w="1833" w:type="dxa"/>
            <w:tcBorders>
              <w:bottom w:val="single" w:sz="4" w:space="0" w:color="auto"/>
            </w:tcBorders>
            <w:shd w:val="clear" w:color="auto" w:fill="auto"/>
          </w:tcPr>
          <w:p w:rsidR="00361259" w:rsidRPr="007E65AE" w:rsidRDefault="00361259" w:rsidP="00D043AE">
            <w:pPr>
              <w:pStyle w:val="Tabletext"/>
            </w:pPr>
            <w:r w:rsidRPr="007E65AE">
              <w:t>Subsection</w:t>
            </w:r>
            <w:r w:rsidR="007E65AE">
              <w:t> </w:t>
            </w:r>
            <w:r w:rsidRPr="007E65AE">
              <w:t>41(4) (submissions on stay of decision)</w:t>
            </w:r>
          </w:p>
        </w:tc>
        <w:tc>
          <w:tcPr>
            <w:tcW w:w="3685" w:type="dxa"/>
            <w:tcBorders>
              <w:bottom w:val="single" w:sz="4" w:space="0" w:color="auto"/>
            </w:tcBorders>
            <w:shd w:val="clear" w:color="auto" w:fill="auto"/>
          </w:tcPr>
          <w:p w:rsidR="00361259" w:rsidRPr="007E65AE" w:rsidRDefault="00361259" w:rsidP="00D043AE">
            <w:pPr>
              <w:pStyle w:val="Tabletext"/>
            </w:pPr>
            <w:r w:rsidRPr="007E65AE">
              <w:t>The subsection has effect as if the references to the person who made the decision were references to each party to the relevant AAT first review</w:t>
            </w:r>
          </w:p>
        </w:tc>
      </w:tr>
      <w:tr w:rsidR="00361259" w:rsidRPr="007E65AE" w:rsidTr="00B738F1">
        <w:trPr>
          <w:cantSplit/>
        </w:trPr>
        <w:tc>
          <w:tcPr>
            <w:tcW w:w="714" w:type="dxa"/>
            <w:tcBorders>
              <w:bottom w:val="single" w:sz="12" w:space="0" w:color="auto"/>
            </w:tcBorders>
            <w:shd w:val="clear" w:color="auto" w:fill="auto"/>
          </w:tcPr>
          <w:p w:rsidR="00361259" w:rsidRPr="007E65AE" w:rsidRDefault="00361259" w:rsidP="00D043AE">
            <w:pPr>
              <w:pStyle w:val="Tabletext"/>
            </w:pPr>
            <w:r w:rsidRPr="007E65AE">
              <w:t>5</w:t>
            </w:r>
          </w:p>
        </w:tc>
        <w:tc>
          <w:tcPr>
            <w:tcW w:w="1833" w:type="dxa"/>
            <w:tcBorders>
              <w:bottom w:val="single" w:sz="12" w:space="0" w:color="auto"/>
            </w:tcBorders>
            <w:shd w:val="clear" w:color="auto" w:fill="auto"/>
          </w:tcPr>
          <w:p w:rsidR="00361259" w:rsidRPr="007E65AE" w:rsidRDefault="00361259" w:rsidP="00D043AE">
            <w:pPr>
              <w:pStyle w:val="Tabletext"/>
            </w:pPr>
            <w:r w:rsidRPr="007E65AE">
              <w:t>Subsection</w:t>
            </w:r>
            <w:r w:rsidR="007E65AE">
              <w:t> </w:t>
            </w:r>
            <w:r w:rsidRPr="007E65AE">
              <w:t>42A(2) (dismissal of review application for failure to appear)</w:t>
            </w:r>
          </w:p>
        </w:tc>
        <w:tc>
          <w:tcPr>
            <w:tcW w:w="3685" w:type="dxa"/>
            <w:tcBorders>
              <w:bottom w:val="single" w:sz="12" w:space="0" w:color="auto"/>
            </w:tcBorders>
            <w:shd w:val="clear" w:color="auto" w:fill="auto"/>
          </w:tcPr>
          <w:p w:rsidR="00361259" w:rsidRPr="007E65AE" w:rsidRDefault="00361259" w:rsidP="00D043AE">
            <w:pPr>
              <w:pStyle w:val="Tabletext"/>
            </w:pPr>
            <w:r w:rsidRPr="007E65AE">
              <w:t>The subsection has effect as if the reference to the person who made the decision were a reference to the Secretary.</w:t>
            </w:r>
          </w:p>
        </w:tc>
      </w:tr>
    </w:tbl>
    <w:p w:rsidR="00361259" w:rsidRPr="007E65AE" w:rsidRDefault="00361259" w:rsidP="00361259">
      <w:pPr>
        <w:pStyle w:val="ActHead3"/>
        <w:pageBreakBefore/>
      </w:pPr>
      <w:bookmarkStart w:id="557" w:name="_Toc507142960"/>
      <w:r w:rsidRPr="007E65AE">
        <w:rPr>
          <w:rStyle w:val="CharDivNo"/>
        </w:rPr>
        <w:t>Division</w:t>
      </w:r>
      <w:r w:rsidR="007E65AE" w:rsidRPr="007E65AE">
        <w:rPr>
          <w:rStyle w:val="CharDivNo"/>
        </w:rPr>
        <w:t> </w:t>
      </w:r>
      <w:r w:rsidRPr="007E65AE">
        <w:rPr>
          <w:rStyle w:val="CharDivNo"/>
        </w:rPr>
        <w:t>4</w:t>
      </w:r>
      <w:r w:rsidRPr="007E65AE">
        <w:t>—</w:t>
      </w:r>
      <w:r w:rsidRPr="007E65AE">
        <w:rPr>
          <w:rStyle w:val="CharDivText"/>
        </w:rPr>
        <w:t>Matters relating to AAT first review and AAT second review</w:t>
      </w:r>
      <w:bookmarkEnd w:id="557"/>
    </w:p>
    <w:p w:rsidR="00361259" w:rsidRPr="007E65AE" w:rsidRDefault="00361259" w:rsidP="00361259">
      <w:pPr>
        <w:pStyle w:val="ActHead5"/>
      </w:pPr>
      <w:bookmarkStart w:id="558" w:name="_Toc507142961"/>
      <w:r w:rsidRPr="007E65AE">
        <w:rPr>
          <w:rStyle w:val="CharSectno"/>
        </w:rPr>
        <w:t>181</w:t>
      </w:r>
      <w:r w:rsidRPr="007E65AE">
        <w:t xml:space="preserve">  Settlement of proceedings before the AAT</w:t>
      </w:r>
      <w:bookmarkEnd w:id="558"/>
    </w:p>
    <w:p w:rsidR="00361259" w:rsidRPr="007E65AE" w:rsidRDefault="00361259" w:rsidP="00361259">
      <w:pPr>
        <w:pStyle w:val="subsection"/>
      </w:pPr>
      <w:r w:rsidRPr="007E65AE">
        <w:tab/>
        <w:t>(1)</w:t>
      </w:r>
      <w:r w:rsidRPr="007E65AE">
        <w:tab/>
        <w:t>The Secretary may agree, in writing, with other parties to settle proceedings before the AAT that relate to the recovery of a debt.</w:t>
      </w:r>
    </w:p>
    <w:p w:rsidR="00361259" w:rsidRPr="007E65AE" w:rsidRDefault="00361259" w:rsidP="00361259">
      <w:pPr>
        <w:pStyle w:val="subsection"/>
      </w:pPr>
      <w:r w:rsidRPr="007E65AE">
        <w:tab/>
        <w:t>(2)</w:t>
      </w:r>
      <w:r w:rsidRPr="007E65AE">
        <w:tab/>
        <w:t>If proceedings are settled and the Secretary gives the AAT a copy of the agreement to settle the proceedings, the application for review of the decision the subject of the proceedings is taken to have been dismissed.</w:t>
      </w:r>
    </w:p>
    <w:p w:rsidR="00361259" w:rsidRPr="007E65AE" w:rsidRDefault="00361259" w:rsidP="00361259">
      <w:pPr>
        <w:pStyle w:val="ActHead5"/>
      </w:pPr>
      <w:bookmarkStart w:id="559" w:name="_Toc507142962"/>
      <w:r w:rsidRPr="007E65AE">
        <w:rPr>
          <w:rStyle w:val="CharSectno"/>
        </w:rPr>
        <w:t>182</w:t>
      </w:r>
      <w:r w:rsidRPr="007E65AE">
        <w:t xml:space="preserve">  Variation or substitution of decision before AAT review determined</w:t>
      </w:r>
      <w:bookmarkEnd w:id="559"/>
    </w:p>
    <w:p w:rsidR="00361259" w:rsidRPr="007E65AE" w:rsidRDefault="00361259" w:rsidP="00361259">
      <w:pPr>
        <w:pStyle w:val="subsection"/>
      </w:pPr>
      <w:r w:rsidRPr="007E65AE">
        <w:tab/>
        <w:t>(1)</w:t>
      </w:r>
      <w:r w:rsidRPr="007E65AE">
        <w:tab/>
        <w:t>If an officer varies or substitutes a decision after an application has been made to the AAT for AAT first review of the decision, the application is taken to be an application for review of the decision as varied or substituted.</w:t>
      </w:r>
    </w:p>
    <w:p w:rsidR="00361259" w:rsidRPr="007E65AE" w:rsidRDefault="00361259" w:rsidP="00361259">
      <w:pPr>
        <w:pStyle w:val="subsection"/>
      </w:pPr>
      <w:r w:rsidRPr="007E65AE">
        <w:tab/>
        <w:t>(2)</w:t>
      </w:r>
      <w:r w:rsidRPr="007E65AE">
        <w:tab/>
        <w:t>If an officer varies or substitutes a decision after an application has been made for AAT second review in relation to the decision:</w:t>
      </w:r>
    </w:p>
    <w:p w:rsidR="00361259" w:rsidRPr="007E65AE" w:rsidRDefault="00361259" w:rsidP="00361259">
      <w:pPr>
        <w:pStyle w:val="paragraph"/>
      </w:pPr>
      <w:r w:rsidRPr="007E65AE">
        <w:tab/>
        <w:t>(a)</w:t>
      </w:r>
      <w:r w:rsidRPr="007E65AE">
        <w:tab/>
        <w:t>the AAT is taken, on AAT first review, to have varied or substituted the decision under review in the way the officer did; and</w:t>
      </w:r>
    </w:p>
    <w:p w:rsidR="00361259" w:rsidRPr="007E65AE" w:rsidRDefault="00361259" w:rsidP="00361259">
      <w:pPr>
        <w:pStyle w:val="paragraph"/>
      </w:pPr>
      <w:r w:rsidRPr="007E65AE">
        <w:tab/>
        <w:t>(b)</w:t>
      </w:r>
      <w:r w:rsidRPr="007E65AE">
        <w:tab/>
        <w:t>the application is taken to be an application for AAT second review of the decision as varied or substituted.</w:t>
      </w:r>
    </w:p>
    <w:p w:rsidR="00361259" w:rsidRPr="007E65AE" w:rsidRDefault="00361259" w:rsidP="00361259">
      <w:pPr>
        <w:pStyle w:val="subsection"/>
      </w:pPr>
      <w:r w:rsidRPr="007E65AE">
        <w:tab/>
        <w:t>(3)</w:t>
      </w:r>
      <w:r w:rsidRPr="007E65AE">
        <w:tab/>
        <w:t>If the person who made the application does not want the AAT to review the decision as varied or substituted, the person may notify the AAT under subsection</w:t>
      </w:r>
      <w:r w:rsidR="007E65AE">
        <w:t> </w:t>
      </w:r>
      <w:r w:rsidRPr="007E65AE">
        <w:t>42A(1A) or (1AA) of the AAT Act that the application is discontinued or withdrawn.</w:t>
      </w:r>
    </w:p>
    <w:p w:rsidR="00361259" w:rsidRPr="007E65AE" w:rsidRDefault="00361259" w:rsidP="00361259">
      <w:pPr>
        <w:pStyle w:val="ActHead5"/>
      </w:pPr>
      <w:bookmarkStart w:id="560" w:name="_Toc507142963"/>
      <w:r w:rsidRPr="007E65AE">
        <w:rPr>
          <w:rStyle w:val="CharSectno"/>
        </w:rPr>
        <w:t>183</w:t>
      </w:r>
      <w:r w:rsidRPr="007E65AE">
        <w:t xml:space="preserve">  Secretary or AAT may treat event as having occurred</w:t>
      </w:r>
      <w:bookmarkEnd w:id="560"/>
    </w:p>
    <w:p w:rsidR="00361259" w:rsidRPr="007E65AE" w:rsidRDefault="00361259" w:rsidP="00361259">
      <w:pPr>
        <w:pStyle w:val="subsection"/>
      </w:pPr>
      <w:r w:rsidRPr="007E65AE">
        <w:tab/>
        <w:t>(1)</w:t>
      </w:r>
      <w:r w:rsidRPr="007E65AE">
        <w:tab/>
        <w:t>If:</w:t>
      </w:r>
    </w:p>
    <w:p w:rsidR="00361259" w:rsidRPr="007E65AE" w:rsidRDefault="00361259" w:rsidP="00361259">
      <w:pPr>
        <w:pStyle w:val="paragraph"/>
      </w:pPr>
      <w:r w:rsidRPr="007E65AE">
        <w:tab/>
        <w:t>(a)</w:t>
      </w:r>
      <w:r w:rsidRPr="007E65AE">
        <w:tab/>
        <w:t>on AAT first review of a decision, the AAT sets the decision aside; and</w:t>
      </w:r>
    </w:p>
    <w:p w:rsidR="00361259" w:rsidRPr="007E65AE" w:rsidRDefault="00361259" w:rsidP="00361259">
      <w:pPr>
        <w:pStyle w:val="paragraph"/>
      </w:pPr>
      <w:r w:rsidRPr="007E65AE">
        <w:tab/>
        <w:t>(b)</w:t>
      </w:r>
      <w:r w:rsidRPr="007E65AE">
        <w:tab/>
        <w:t>the Secretary or the AAT, as the case may be, is satisfied that an event that did not occur would have occurred if the decision had not been made;</w:t>
      </w:r>
    </w:p>
    <w:p w:rsidR="00361259" w:rsidRPr="007E65AE" w:rsidRDefault="00361259" w:rsidP="00361259">
      <w:pPr>
        <w:pStyle w:val="subsection2"/>
      </w:pPr>
      <w:r w:rsidRPr="007E65AE">
        <w:t>the Secretary or the AAT may, if satisfied that it is reasonable to do so, treat the event as having occurred for the purposes of the social security law.</w:t>
      </w:r>
    </w:p>
    <w:p w:rsidR="00361259" w:rsidRPr="007E65AE" w:rsidRDefault="00361259" w:rsidP="00361259">
      <w:pPr>
        <w:pStyle w:val="subsection"/>
      </w:pPr>
      <w:r w:rsidRPr="007E65AE">
        <w:tab/>
        <w:t>(2)</w:t>
      </w:r>
      <w:r w:rsidRPr="007E65AE">
        <w:tab/>
        <w:t>If:</w:t>
      </w:r>
    </w:p>
    <w:p w:rsidR="00361259" w:rsidRPr="007E65AE" w:rsidRDefault="00361259" w:rsidP="00361259">
      <w:pPr>
        <w:pStyle w:val="paragraph"/>
      </w:pPr>
      <w:r w:rsidRPr="007E65AE">
        <w:tab/>
        <w:t>(a)</w:t>
      </w:r>
      <w:r w:rsidRPr="007E65AE">
        <w:tab/>
        <w:t>on AAT second review of a decision, the AAT sets the decision aside; and</w:t>
      </w:r>
    </w:p>
    <w:p w:rsidR="00361259" w:rsidRPr="007E65AE" w:rsidRDefault="00361259" w:rsidP="00361259">
      <w:pPr>
        <w:pStyle w:val="paragraph"/>
      </w:pPr>
      <w:r w:rsidRPr="007E65AE">
        <w:tab/>
        <w:t>(b)</w:t>
      </w:r>
      <w:r w:rsidRPr="007E65AE">
        <w:tab/>
        <w:t>the Secretary is satisfied that an event that did not occur would have occurred if the decision had not been made;</w:t>
      </w:r>
    </w:p>
    <w:p w:rsidR="00361259" w:rsidRPr="007E65AE" w:rsidRDefault="00361259" w:rsidP="00361259">
      <w:pPr>
        <w:pStyle w:val="subsection2"/>
      </w:pPr>
      <w:r w:rsidRPr="007E65AE">
        <w:t>the Secretary may, if satisfied that it is reasonable to do so, treat the event as having occurred for the purposes of the social security law.</w:t>
      </w:r>
    </w:p>
    <w:p w:rsidR="00435264" w:rsidRPr="007E65AE" w:rsidRDefault="00435264" w:rsidP="00666140">
      <w:pPr>
        <w:pStyle w:val="ActHead2"/>
        <w:pageBreakBefore/>
      </w:pPr>
      <w:bookmarkStart w:id="561" w:name="_Toc507142964"/>
      <w:r w:rsidRPr="007E65AE">
        <w:rPr>
          <w:rStyle w:val="CharPartNo"/>
        </w:rPr>
        <w:t>Part</w:t>
      </w:r>
      <w:r w:rsidR="007E65AE" w:rsidRPr="007E65AE">
        <w:rPr>
          <w:rStyle w:val="CharPartNo"/>
        </w:rPr>
        <w:t> </w:t>
      </w:r>
      <w:r w:rsidRPr="007E65AE">
        <w:rPr>
          <w:rStyle w:val="CharPartNo"/>
        </w:rPr>
        <w:t>5</w:t>
      </w:r>
      <w:r w:rsidRPr="007E65AE">
        <w:t>—</w:t>
      </w:r>
      <w:r w:rsidRPr="007E65AE">
        <w:rPr>
          <w:rStyle w:val="CharPartText"/>
        </w:rPr>
        <w:t>Information management</w:t>
      </w:r>
      <w:bookmarkEnd w:id="561"/>
    </w:p>
    <w:p w:rsidR="00435264" w:rsidRPr="007E65AE" w:rsidRDefault="00435264" w:rsidP="00435264">
      <w:pPr>
        <w:pStyle w:val="ActHead3"/>
      </w:pPr>
      <w:bookmarkStart w:id="562" w:name="_Toc507142965"/>
      <w:r w:rsidRPr="007E65AE">
        <w:rPr>
          <w:rStyle w:val="CharDivNo"/>
        </w:rPr>
        <w:t>Division</w:t>
      </w:r>
      <w:r w:rsidR="007E65AE" w:rsidRPr="007E65AE">
        <w:rPr>
          <w:rStyle w:val="CharDivNo"/>
        </w:rPr>
        <w:t> </w:t>
      </w:r>
      <w:r w:rsidRPr="007E65AE">
        <w:rPr>
          <w:rStyle w:val="CharDivNo"/>
        </w:rPr>
        <w:t>1</w:t>
      </w:r>
      <w:r w:rsidRPr="007E65AE">
        <w:t>—</w:t>
      </w:r>
      <w:r w:rsidRPr="007E65AE">
        <w:rPr>
          <w:rStyle w:val="CharDivText"/>
        </w:rPr>
        <w:t>Information gathering</w:t>
      </w:r>
      <w:bookmarkEnd w:id="562"/>
    </w:p>
    <w:p w:rsidR="00435264" w:rsidRPr="007E65AE" w:rsidRDefault="00435264" w:rsidP="00435264">
      <w:pPr>
        <w:pStyle w:val="ActHead5"/>
      </w:pPr>
      <w:bookmarkStart w:id="563" w:name="_Toc507142966"/>
      <w:r w:rsidRPr="007E65AE">
        <w:rPr>
          <w:rStyle w:val="CharSectno"/>
        </w:rPr>
        <w:t>191</w:t>
      </w:r>
      <w:r w:rsidRPr="007E65AE">
        <w:t xml:space="preserve">  Application of Division</w:t>
      </w:r>
      <w:bookmarkEnd w:id="563"/>
    </w:p>
    <w:p w:rsidR="00435264" w:rsidRPr="007E65AE" w:rsidRDefault="00435264" w:rsidP="00435264">
      <w:pPr>
        <w:pStyle w:val="subsection"/>
      </w:pPr>
      <w:r w:rsidRPr="007E65AE">
        <w:tab/>
        <w:t>(1)</w:t>
      </w:r>
      <w:r w:rsidRPr="007E65AE">
        <w:tab/>
        <w:t>This Division:</w:t>
      </w:r>
    </w:p>
    <w:p w:rsidR="00435264" w:rsidRPr="007E65AE" w:rsidRDefault="00435264" w:rsidP="00435264">
      <w:pPr>
        <w:pStyle w:val="paragraph"/>
      </w:pPr>
      <w:r w:rsidRPr="007E65AE">
        <w:tab/>
        <w:t>(a)</w:t>
      </w:r>
      <w:r w:rsidRPr="007E65AE">
        <w:tab/>
        <w:t>binds the Crown in each of its capacities; and</w:t>
      </w:r>
    </w:p>
    <w:p w:rsidR="00435264" w:rsidRPr="007E65AE" w:rsidRDefault="00435264" w:rsidP="00435264">
      <w:pPr>
        <w:pStyle w:val="paragraph"/>
      </w:pPr>
      <w:r w:rsidRPr="007E65AE">
        <w:tab/>
        <w:t>(b)</w:t>
      </w:r>
      <w:r w:rsidRPr="007E65AE">
        <w:tab/>
        <w:t>extends to:</w:t>
      </w:r>
    </w:p>
    <w:p w:rsidR="00435264" w:rsidRPr="007E65AE" w:rsidRDefault="00435264" w:rsidP="00435264">
      <w:pPr>
        <w:pStyle w:val="paragraphsub"/>
      </w:pPr>
      <w:r w:rsidRPr="007E65AE">
        <w:tab/>
        <w:t>(i)</w:t>
      </w:r>
      <w:r w:rsidRPr="007E65AE">
        <w:tab/>
        <w:t>acts, omissions, matters and things outside Australia, whether or not in a foreign country; and</w:t>
      </w:r>
    </w:p>
    <w:p w:rsidR="00435264" w:rsidRPr="007E65AE" w:rsidRDefault="00435264" w:rsidP="00435264">
      <w:pPr>
        <w:pStyle w:val="paragraphsub"/>
      </w:pPr>
      <w:r w:rsidRPr="007E65AE">
        <w:tab/>
        <w:t>(ii)</w:t>
      </w:r>
      <w:r w:rsidRPr="007E65AE">
        <w:tab/>
        <w:t>all persons, irrespective of their nationality or citizenship.</w:t>
      </w:r>
    </w:p>
    <w:p w:rsidR="00435264" w:rsidRPr="007E65AE" w:rsidRDefault="00435264" w:rsidP="00435264">
      <w:pPr>
        <w:pStyle w:val="subsection"/>
      </w:pPr>
      <w:r w:rsidRPr="007E65AE">
        <w:tab/>
        <w:t>(2)</w:t>
      </w:r>
      <w:r w:rsidRPr="007E65AE">
        <w:tab/>
        <w:t xml:space="preserve">This </w:t>
      </w:r>
      <w:r w:rsidR="00EE205F" w:rsidRPr="007E65AE">
        <w:t>Division</w:t>
      </w:r>
      <w:r w:rsidR="00666140" w:rsidRPr="007E65AE">
        <w:t xml:space="preserve"> </w:t>
      </w:r>
      <w:r w:rsidRPr="007E65AE">
        <w:t>does not require a person to give information or produce a document to the extent that in doing so the person would contravene a law of the Commonwealth (other than a law of a Territory).</w:t>
      </w:r>
    </w:p>
    <w:p w:rsidR="00435264" w:rsidRPr="007E65AE" w:rsidRDefault="00435264" w:rsidP="00435264">
      <w:pPr>
        <w:pStyle w:val="ActHead5"/>
      </w:pPr>
      <w:bookmarkStart w:id="564" w:name="_Toc507142967"/>
      <w:r w:rsidRPr="007E65AE">
        <w:rPr>
          <w:rStyle w:val="CharSectno"/>
        </w:rPr>
        <w:t>192</w:t>
      </w:r>
      <w:r w:rsidRPr="007E65AE">
        <w:t xml:space="preserve">  General power to obtain information</w:t>
      </w:r>
      <w:bookmarkEnd w:id="564"/>
    </w:p>
    <w:p w:rsidR="00435264" w:rsidRPr="007E65AE" w:rsidRDefault="00435264" w:rsidP="00435264">
      <w:pPr>
        <w:pStyle w:val="subsection"/>
      </w:pPr>
      <w:r w:rsidRPr="007E65AE">
        <w:tab/>
      </w:r>
      <w:r w:rsidRPr="007E65AE">
        <w:tab/>
        <w:t>The Secretary may require a person to give information, or produce a document that is in the person’s custody or under the person’s control, to the Department if the Secretary considers that the information or document may be relevant to one or more of the following:</w:t>
      </w:r>
    </w:p>
    <w:p w:rsidR="00435264" w:rsidRPr="007E65AE" w:rsidRDefault="00435264" w:rsidP="00435264">
      <w:pPr>
        <w:pStyle w:val="paragraph"/>
      </w:pPr>
      <w:r w:rsidRPr="007E65AE">
        <w:tab/>
        <w:t>(a)</w:t>
      </w:r>
      <w:r w:rsidRPr="007E65AE">
        <w:tab/>
        <w:t>the question whether a person who has made a claim for a social security payment is or was qualified for the payment;</w:t>
      </w:r>
    </w:p>
    <w:p w:rsidR="00435264" w:rsidRPr="007E65AE" w:rsidRDefault="00435264" w:rsidP="00435264">
      <w:pPr>
        <w:pStyle w:val="paragraph"/>
      </w:pPr>
      <w:r w:rsidRPr="007E65AE">
        <w:tab/>
        <w:t>(b)</w:t>
      </w:r>
      <w:r w:rsidRPr="007E65AE">
        <w:tab/>
        <w:t>the question whether a social security payment is payable to a person who is receiving the payment;</w:t>
      </w:r>
    </w:p>
    <w:p w:rsidR="00435264" w:rsidRPr="007E65AE" w:rsidRDefault="00435264" w:rsidP="00435264">
      <w:pPr>
        <w:pStyle w:val="paragraph"/>
      </w:pPr>
      <w:r w:rsidRPr="007E65AE">
        <w:tab/>
        <w:t>(c)</w:t>
      </w:r>
      <w:r w:rsidRPr="007E65AE">
        <w:tab/>
        <w:t>the question whether a social security payment was payable to a person who has received the payment;</w:t>
      </w:r>
    </w:p>
    <w:p w:rsidR="00435264" w:rsidRPr="007E65AE" w:rsidRDefault="00435264" w:rsidP="00435264">
      <w:pPr>
        <w:pStyle w:val="paragraph"/>
      </w:pPr>
      <w:r w:rsidRPr="007E65AE">
        <w:tab/>
        <w:t>(d)</w:t>
      </w:r>
      <w:r w:rsidRPr="007E65AE">
        <w:tab/>
        <w:t>the rate of social security payment that is or was applicable to a person;</w:t>
      </w:r>
    </w:p>
    <w:p w:rsidR="00E90DC9" w:rsidRPr="007E65AE" w:rsidRDefault="00E90DC9" w:rsidP="00E90DC9">
      <w:pPr>
        <w:pStyle w:val="paragraph"/>
      </w:pPr>
      <w:r w:rsidRPr="007E65AE">
        <w:tab/>
        <w:t>(daa)</w:t>
      </w:r>
      <w:r w:rsidRPr="007E65AE">
        <w:tab/>
        <w:t>the operation of Division</w:t>
      </w:r>
      <w:r w:rsidR="007E65AE">
        <w:t> </w:t>
      </w:r>
      <w:r w:rsidRPr="007E65AE">
        <w:t>3A of Part</w:t>
      </w:r>
      <w:r w:rsidR="007E65AE">
        <w:t> </w:t>
      </w:r>
      <w:r w:rsidRPr="007E65AE">
        <w:t>3;</w:t>
      </w:r>
    </w:p>
    <w:p w:rsidR="00435264" w:rsidRPr="007E65AE" w:rsidRDefault="00435264" w:rsidP="00435264">
      <w:pPr>
        <w:pStyle w:val="paragraph"/>
      </w:pPr>
      <w:r w:rsidRPr="007E65AE">
        <w:tab/>
        <w:t>(da)</w:t>
      </w:r>
      <w:r w:rsidRPr="007E65AE">
        <w:tab/>
        <w:t>the question whether a person who has made a claim under the Social Security (Fares Allowance) Rules</w:t>
      </w:r>
      <w:r w:rsidR="007E65AE">
        <w:t> </w:t>
      </w:r>
      <w:r w:rsidRPr="007E65AE">
        <w:t>1998 was eligible for fares allowance;</w:t>
      </w:r>
    </w:p>
    <w:p w:rsidR="006C765D" w:rsidRPr="007E65AE" w:rsidRDefault="006C765D" w:rsidP="006C765D">
      <w:pPr>
        <w:pStyle w:val="paragraph"/>
      </w:pPr>
      <w:r w:rsidRPr="007E65AE">
        <w:tab/>
        <w:t>(db)</w:t>
      </w:r>
      <w:r w:rsidRPr="007E65AE">
        <w:tab/>
        <w:t>the operation of Part</w:t>
      </w:r>
      <w:r w:rsidR="007E65AE">
        <w:t> </w:t>
      </w:r>
      <w:r w:rsidRPr="007E65AE">
        <w:t>3B;</w:t>
      </w:r>
    </w:p>
    <w:p w:rsidR="00435264" w:rsidRPr="007E65AE" w:rsidRDefault="00435264" w:rsidP="00435264">
      <w:pPr>
        <w:pStyle w:val="paragraph"/>
      </w:pPr>
      <w:r w:rsidRPr="007E65AE">
        <w:tab/>
        <w:t>(e)</w:t>
      </w:r>
      <w:r w:rsidRPr="007E65AE">
        <w:tab/>
        <w:t>the administration of an agreement between Australia and a foreign country on social security matters;</w:t>
      </w:r>
    </w:p>
    <w:p w:rsidR="00435264" w:rsidRPr="007E65AE" w:rsidRDefault="00435264" w:rsidP="00435264">
      <w:pPr>
        <w:pStyle w:val="paragraph"/>
      </w:pPr>
      <w:r w:rsidRPr="007E65AE">
        <w:tab/>
        <w:t>(f)</w:t>
      </w:r>
      <w:r w:rsidRPr="007E65AE">
        <w:tab/>
        <w:t>the question whether a person who has been granted a concession card is or was qualified for the card;</w:t>
      </w:r>
    </w:p>
    <w:p w:rsidR="00435264" w:rsidRPr="007E65AE" w:rsidRDefault="00435264" w:rsidP="00435264">
      <w:pPr>
        <w:pStyle w:val="paragraph"/>
      </w:pPr>
      <w:r w:rsidRPr="007E65AE">
        <w:tab/>
        <w:t>(g)</w:t>
      </w:r>
      <w:r w:rsidRPr="007E65AE">
        <w:tab/>
        <w:t>the question whether a person who has applied for financial supplement is eligible for the supplement;</w:t>
      </w:r>
    </w:p>
    <w:p w:rsidR="00435264" w:rsidRPr="007E65AE" w:rsidRDefault="00435264" w:rsidP="00435264">
      <w:pPr>
        <w:pStyle w:val="paragraph"/>
      </w:pPr>
      <w:r w:rsidRPr="007E65AE">
        <w:tab/>
        <w:t>(h)</w:t>
      </w:r>
      <w:r w:rsidRPr="007E65AE">
        <w:tab/>
        <w:t>the question whether a person who has obtained a financial supplement is or was eligible for the supplement;</w:t>
      </w:r>
    </w:p>
    <w:p w:rsidR="00435264" w:rsidRPr="007E65AE" w:rsidRDefault="00435264" w:rsidP="00435264">
      <w:pPr>
        <w:pStyle w:val="paragraph"/>
      </w:pPr>
      <w:r w:rsidRPr="007E65AE">
        <w:tab/>
        <w:t>(i)</w:t>
      </w:r>
      <w:r w:rsidRPr="007E65AE">
        <w:tab/>
        <w:t>the determination of the maximum amount of financial supplement that a person is eligible for;</w:t>
      </w:r>
    </w:p>
    <w:p w:rsidR="00435264" w:rsidRPr="007E65AE" w:rsidRDefault="00435264" w:rsidP="00435264">
      <w:pPr>
        <w:pStyle w:val="paragraph"/>
      </w:pPr>
      <w:r w:rsidRPr="007E65AE">
        <w:tab/>
        <w:t>(j)</w:t>
      </w:r>
      <w:r w:rsidRPr="007E65AE">
        <w:tab/>
        <w:t>the question whether an assurance of support given under Chapter</w:t>
      </w:r>
      <w:r w:rsidR="007E65AE">
        <w:t> </w:t>
      </w:r>
      <w:r w:rsidRPr="007E65AE">
        <w:t>2C of the 1991 Act should be accepted or rejected.</w:t>
      </w:r>
    </w:p>
    <w:p w:rsidR="00435264" w:rsidRPr="007E65AE" w:rsidRDefault="00435264" w:rsidP="00435264">
      <w:pPr>
        <w:pStyle w:val="ActHead5"/>
      </w:pPr>
      <w:bookmarkStart w:id="565" w:name="_Toc507142968"/>
      <w:r w:rsidRPr="007E65AE">
        <w:rPr>
          <w:rStyle w:val="CharSectno"/>
        </w:rPr>
        <w:t>193</w:t>
      </w:r>
      <w:r w:rsidRPr="007E65AE">
        <w:t xml:space="preserve">  Power to obtain information from a person who owes a debt to the Commonwealth</w:t>
      </w:r>
      <w:bookmarkEnd w:id="565"/>
    </w:p>
    <w:p w:rsidR="00435264" w:rsidRPr="007E65AE" w:rsidRDefault="00435264" w:rsidP="00435264">
      <w:pPr>
        <w:pStyle w:val="subsection"/>
      </w:pPr>
      <w:r w:rsidRPr="007E65AE">
        <w:tab/>
      </w:r>
      <w:r w:rsidRPr="007E65AE">
        <w:tab/>
        <w:t>The Secretary may require a person who owes a debt to the Commonwealth under or as a result of the social security law:</w:t>
      </w:r>
    </w:p>
    <w:p w:rsidR="00435264" w:rsidRPr="007E65AE" w:rsidRDefault="00435264" w:rsidP="00435264">
      <w:pPr>
        <w:pStyle w:val="paragraph"/>
      </w:pPr>
      <w:r w:rsidRPr="007E65AE">
        <w:tab/>
        <w:t>(a)</w:t>
      </w:r>
      <w:r w:rsidRPr="007E65AE">
        <w:tab/>
        <w:t>either to:</w:t>
      </w:r>
    </w:p>
    <w:p w:rsidR="00435264" w:rsidRPr="007E65AE" w:rsidRDefault="00435264" w:rsidP="00435264">
      <w:pPr>
        <w:pStyle w:val="paragraphsub"/>
      </w:pPr>
      <w:r w:rsidRPr="007E65AE">
        <w:tab/>
        <w:t>(i)</w:t>
      </w:r>
      <w:r w:rsidRPr="007E65AE">
        <w:tab/>
        <w:t>give to the Department information that is relevant to the person’s financial situation; or</w:t>
      </w:r>
    </w:p>
    <w:p w:rsidR="00435264" w:rsidRPr="007E65AE" w:rsidRDefault="00435264" w:rsidP="00435264">
      <w:pPr>
        <w:pStyle w:val="paragraphsub"/>
      </w:pPr>
      <w:r w:rsidRPr="007E65AE">
        <w:tab/>
        <w:t>(ii)</w:t>
      </w:r>
      <w:r w:rsidRPr="007E65AE">
        <w:tab/>
        <w:t>produce to the Department a document that is in the person’s custody or under the person’s control and is relevant to the person’s financial situation; and</w:t>
      </w:r>
    </w:p>
    <w:p w:rsidR="00435264" w:rsidRPr="007E65AE" w:rsidRDefault="00435264" w:rsidP="00435264">
      <w:pPr>
        <w:pStyle w:val="paragraph"/>
      </w:pPr>
      <w:r w:rsidRPr="007E65AE">
        <w:tab/>
        <w:t>(b)</w:t>
      </w:r>
      <w:r w:rsidRPr="007E65AE">
        <w:tab/>
        <w:t>if the person’s address changes—to inform the Department of the new address within 14 days after the change.</w:t>
      </w:r>
    </w:p>
    <w:p w:rsidR="00435264" w:rsidRPr="007E65AE" w:rsidRDefault="00435264" w:rsidP="00435264">
      <w:pPr>
        <w:pStyle w:val="ActHead5"/>
      </w:pPr>
      <w:bookmarkStart w:id="566" w:name="_Toc507142969"/>
      <w:r w:rsidRPr="007E65AE">
        <w:rPr>
          <w:rStyle w:val="CharSectno"/>
        </w:rPr>
        <w:t>194</w:t>
      </w:r>
      <w:r w:rsidRPr="007E65AE">
        <w:t xml:space="preserve">  Obtaining information about a person who owes a debt to the Commonwealth</w:t>
      </w:r>
      <w:bookmarkEnd w:id="566"/>
    </w:p>
    <w:p w:rsidR="00435264" w:rsidRPr="007E65AE" w:rsidRDefault="00435264" w:rsidP="00435264">
      <w:pPr>
        <w:pStyle w:val="subsection"/>
      </w:pPr>
      <w:r w:rsidRPr="007E65AE">
        <w:tab/>
      </w:r>
      <w:r w:rsidRPr="007E65AE">
        <w:tab/>
        <w:t>If the Secretary believes that a person may have information or a document:</w:t>
      </w:r>
    </w:p>
    <w:p w:rsidR="00435264" w:rsidRPr="007E65AE" w:rsidRDefault="00435264" w:rsidP="00435264">
      <w:pPr>
        <w:pStyle w:val="paragraph"/>
      </w:pPr>
      <w:r w:rsidRPr="007E65AE">
        <w:tab/>
        <w:t>(a)</w:t>
      </w:r>
      <w:r w:rsidRPr="007E65AE">
        <w:tab/>
        <w:t xml:space="preserve">that would help the Department locate another person (the </w:t>
      </w:r>
      <w:r w:rsidRPr="007E65AE">
        <w:rPr>
          <w:b/>
          <w:i/>
        </w:rPr>
        <w:t>debtor</w:t>
      </w:r>
      <w:r w:rsidRPr="007E65AE">
        <w:t>) who owes a debt to the Commonwealth under or as a result of the social security law; or</w:t>
      </w:r>
    </w:p>
    <w:p w:rsidR="00435264" w:rsidRPr="007E65AE" w:rsidRDefault="00435264" w:rsidP="00B16259">
      <w:pPr>
        <w:pStyle w:val="paragraph"/>
        <w:keepNext/>
        <w:keepLines/>
      </w:pPr>
      <w:r w:rsidRPr="007E65AE">
        <w:tab/>
        <w:t>(b)</w:t>
      </w:r>
      <w:r w:rsidRPr="007E65AE">
        <w:tab/>
        <w:t>that is relevant to the debtor’s financial situation;</w:t>
      </w:r>
    </w:p>
    <w:p w:rsidR="00435264" w:rsidRPr="007E65AE" w:rsidRDefault="00435264" w:rsidP="00435264">
      <w:pPr>
        <w:pStyle w:val="subsection2"/>
      </w:pPr>
      <w:r w:rsidRPr="007E65AE">
        <w:t>the Secretary may require the person to give the information, or produce the document, to the Department.</w:t>
      </w:r>
    </w:p>
    <w:p w:rsidR="00435264" w:rsidRPr="007E65AE" w:rsidRDefault="00435264" w:rsidP="00435264">
      <w:pPr>
        <w:pStyle w:val="ActHead5"/>
      </w:pPr>
      <w:bookmarkStart w:id="567" w:name="_Toc507142970"/>
      <w:r w:rsidRPr="007E65AE">
        <w:rPr>
          <w:rStyle w:val="CharSectno"/>
        </w:rPr>
        <w:t>195</w:t>
      </w:r>
      <w:r w:rsidRPr="007E65AE">
        <w:t xml:space="preserve">  Obtaining information to verify claims etc.</w:t>
      </w:r>
      <w:bookmarkEnd w:id="567"/>
    </w:p>
    <w:p w:rsidR="00435264" w:rsidRPr="007E65AE" w:rsidRDefault="00435264" w:rsidP="00435264">
      <w:pPr>
        <w:pStyle w:val="subsection"/>
      </w:pPr>
      <w:r w:rsidRPr="007E65AE">
        <w:tab/>
        <w:t>(1)</w:t>
      </w:r>
      <w:r w:rsidRPr="007E65AE">
        <w:tab/>
        <w:t>The Secretary may require a person to give information about a class of persons to the Department for any or all of the following purposes:</w:t>
      </w:r>
    </w:p>
    <w:p w:rsidR="00435264" w:rsidRPr="007E65AE" w:rsidRDefault="00435264" w:rsidP="00435264">
      <w:pPr>
        <w:pStyle w:val="paragraph"/>
      </w:pPr>
      <w:r w:rsidRPr="007E65AE">
        <w:tab/>
        <w:t>(a)</w:t>
      </w:r>
      <w:r w:rsidRPr="007E65AE">
        <w:tab/>
        <w:t>to detect cases in which amounts of social security payment under the social security law have been paid when they should not have been paid;</w:t>
      </w:r>
    </w:p>
    <w:p w:rsidR="00435264" w:rsidRPr="007E65AE" w:rsidRDefault="00435264" w:rsidP="00435264">
      <w:pPr>
        <w:pStyle w:val="paragraph"/>
      </w:pPr>
      <w:r w:rsidRPr="007E65AE">
        <w:tab/>
        <w:t>(b)</w:t>
      </w:r>
      <w:r w:rsidRPr="007E65AE">
        <w:tab/>
        <w:t>to detect cases in which concession cards have been granted to persons to whom they should not have been granted;</w:t>
      </w:r>
    </w:p>
    <w:p w:rsidR="00435264" w:rsidRPr="007E65AE" w:rsidRDefault="00435264" w:rsidP="00435264">
      <w:pPr>
        <w:pStyle w:val="paragraph"/>
      </w:pPr>
      <w:r w:rsidRPr="007E65AE">
        <w:tab/>
        <w:t>(c)</w:t>
      </w:r>
      <w:r w:rsidRPr="007E65AE">
        <w:tab/>
        <w:t>to verify the qualification of persons who have made claims for social security payments under the social security law for those payments;</w:t>
      </w:r>
    </w:p>
    <w:p w:rsidR="003C7CD0" w:rsidRPr="007E65AE" w:rsidRDefault="003C7CD0" w:rsidP="003C7CD0">
      <w:pPr>
        <w:pStyle w:val="paragraph"/>
      </w:pPr>
      <w:r w:rsidRPr="007E65AE">
        <w:tab/>
        <w:t>(ca)</w:t>
      </w:r>
      <w:r w:rsidRPr="007E65AE">
        <w:tab/>
        <w:t>to facilitate the administration of Part</w:t>
      </w:r>
      <w:r w:rsidR="007E65AE">
        <w:t> </w:t>
      </w:r>
      <w:r w:rsidRPr="007E65AE">
        <w:t>3B;</w:t>
      </w:r>
    </w:p>
    <w:p w:rsidR="00ED7CAA" w:rsidRPr="007E65AE" w:rsidRDefault="00ED7CAA" w:rsidP="00ED7CAA">
      <w:pPr>
        <w:pStyle w:val="paragraph"/>
      </w:pPr>
      <w:r w:rsidRPr="007E65AE">
        <w:tab/>
        <w:t>(cb)</w:t>
      </w:r>
      <w:r w:rsidRPr="007E65AE">
        <w:tab/>
        <w:t>to facilitate the administration of Part</w:t>
      </w:r>
      <w:r w:rsidR="007E65AE">
        <w:t> </w:t>
      </w:r>
      <w:r w:rsidRPr="007E65AE">
        <w:t>3C (schooling requirements);</w:t>
      </w:r>
    </w:p>
    <w:p w:rsidR="00A323E7" w:rsidRPr="007E65AE" w:rsidRDefault="00A323E7" w:rsidP="00A323E7">
      <w:pPr>
        <w:pStyle w:val="paragraph"/>
      </w:pPr>
      <w:r w:rsidRPr="007E65AE">
        <w:tab/>
        <w:t>(cc)</w:t>
      </w:r>
      <w:r w:rsidRPr="007E65AE">
        <w:tab/>
        <w:t>to facilitate the administration of Part</w:t>
      </w:r>
      <w:r w:rsidR="007E65AE">
        <w:t> </w:t>
      </w:r>
      <w:r w:rsidRPr="007E65AE">
        <w:t>3D (about cashless welfare arrangements);</w:t>
      </w:r>
    </w:p>
    <w:p w:rsidR="00435264" w:rsidRPr="007E65AE" w:rsidRDefault="00435264" w:rsidP="00435264">
      <w:pPr>
        <w:pStyle w:val="paragraph"/>
      </w:pPr>
      <w:r w:rsidRPr="007E65AE">
        <w:tab/>
        <w:t>(d)</w:t>
      </w:r>
      <w:r w:rsidRPr="007E65AE">
        <w:tab/>
        <w:t>to verify the eligibility of persons who have applied for financial supplement.</w:t>
      </w:r>
    </w:p>
    <w:p w:rsidR="00435264" w:rsidRPr="007E65AE" w:rsidRDefault="00435264" w:rsidP="00435264">
      <w:pPr>
        <w:pStyle w:val="subsection"/>
      </w:pPr>
      <w:r w:rsidRPr="007E65AE">
        <w:tab/>
        <w:t>(2)</w:t>
      </w:r>
      <w:r w:rsidRPr="007E65AE">
        <w:tab/>
        <w:t>The information that the Secretary may require about each person in the class of persons is all or any of the following information (but no other information):</w:t>
      </w:r>
    </w:p>
    <w:p w:rsidR="00435264" w:rsidRPr="007E65AE" w:rsidRDefault="00435264" w:rsidP="00435264">
      <w:pPr>
        <w:pStyle w:val="paragraph"/>
      </w:pPr>
      <w:r w:rsidRPr="007E65AE">
        <w:tab/>
        <w:t>(a)</w:t>
      </w:r>
      <w:r w:rsidRPr="007E65AE">
        <w:tab/>
        <w:t>full name and any previous name;</w:t>
      </w:r>
    </w:p>
    <w:p w:rsidR="00435264" w:rsidRPr="007E65AE" w:rsidRDefault="00435264" w:rsidP="00435264">
      <w:pPr>
        <w:pStyle w:val="paragraph"/>
      </w:pPr>
      <w:r w:rsidRPr="007E65AE">
        <w:tab/>
        <w:t>(b)</w:t>
      </w:r>
      <w:r w:rsidRPr="007E65AE">
        <w:tab/>
        <w:t>address;</w:t>
      </w:r>
    </w:p>
    <w:p w:rsidR="00435264" w:rsidRPr="007E65AE" w:rsidRDefault="00435264" w:rsidP="00435264">
      <w:pPr>
        <w:pStyle w:val="paragraph"/>
      </w:pPr>
      <w:r w:rsidRPr="007E65AE">
        <w:tab/>
        <w:t>(c)</w:t>
      </w:r>
      <w:r w:rsidRPr="007E65AE">
        <w:tab/>
        <w:t>sex;</w:t>
      </w:r>
    </w:p>
    <w:p w:rsidR="00435264" w:rsidRPr="007E65AE" w:rsidRDefault="00435264" w:rsidP="00435264">
      <w:pPr>
        <w:pStyle w:val="paragraph"/>
      </w:pPr>
      <w:r w:rsidRPr="007E65AE">
        <w:tab/>
        <w:t>(d)</w:t>
      </w:r>
      <w:r w:rsidRPr="007E65AE">
        <w:tab/>
        <w:t>marital status;</w:t>
      </w:r>
    </w:p>
    <w:p w:rsidR="00435264" w:rsidRPr="007E65AE" w:rsidRDefault="00435264" w:rsidP="00435264">
      <w:pPr>
        <w:pStyle w:val="paragraph"/>
      </w:pPr>
      <w:r w:rsidRPr="007E65AE">
        <w:tab/>
        <w:t>(e)</w:t>
      </w:r>
      <w:r w:rsidRPr="007E65AE">
        <w:tab/>
        <w:t>date of birth;</w:t>
      </w:r>
    </w:p>
    <w:p w:rsidR="00435264" w:rsidRPr="007E65AE" w:rsidRDefault="00435264" w:rsidP="00435264">
      <w:pPr>
        <w:pStyle w:val="paragraph"/>
      </w:pPr>
      <w:r w:rsidRPr="007E65AE">
        <w:tab/>
        <w:t>(f)</w:t>
      </w:r>
      <w:r w:rsidRPr="007E65AE">
        <w:tab/>
        <w:t>date of death;</w:t>
      </w:r>
    </w:p>
    <w:p w:rsidR="00435264" w:rsidRPr="007E65AE" w:rsidRDefault="00435264" w:rsidP="00435264">
      <w:pPr>
        <w:pStyle w:val="paragraph"/>
      </w:pPr>
      <w:r w:rsidRPr="007E65AE">
        <w:tab/>
        <w:t>(g)</w:t>
      </w:r>
      <w:r w:rsidRPr="007E65AE">
        <w:tab/>
        <w:t>dates of entries into and departures from Australia;</w:t>
      </w:r>
    </w:p>
    <w:p w:rsidR="00435264" w:rsidRPr="007E65AE" w:rsidRDefault="00435264" w:rsidP="00435264">
      <w:pPr>
        <w:pStyle w:val="paragraph"/>
      </w:pPr>
      <w:r w:rsidRPr="007E65AE">
        <w:tab/>
        <w:t>(h)</w:t>
      </w:r>
      <w:r w:rsidRPr="007E65AE">
        <w:tab/>
        <w:t>any payments received by the person from the person given the notice, within the period of 52 weeks before the giving of the notice, and the account number of the account into which any of those payments were paid;</w:t>
      </w:r>
    </w:p>
    <w:p w:rsidR="001A7EB9" w:rsidRPr="007E65AE" w:rsidRDefault="001A7EB9" w:rsidP="00B16259">
      <w:pPr>
        <w:pStyle w:val="paragraph"/>
        <w:keepNext/>
        <w:keepLines/>
      </w:pPr>
      <w:r w:rsidRPr="007E65AE">
        <w:tab/>
        <w:t>(ha)</w:t>
      </w:r>
      <w:r w:rsidRPr="007E65AE">
        <w:tab/>
        <w:t>in relation to any legal or equitable estate or interest in real property held by the person:</w:t>
      </w:r>
    </w:p>
    <w:p w:rsidR="001A7EB9" w:rsidRPr="007E65AE" w:rsidRDefault="001A7EB9" w:rsidP="00B16259">
      <w:pPr>
        <w:pStyle w:val="paragraphsub"/>
        <w:keepNext/>
        <w:keepLines/>
      </w:pPr>
      <w:r w:rsidRPr="007E65AE">
        <w:tab/>
        <w:t>(i)</w:t>
      </w:r>
      <w:r w:rsidRPr="007E65AE">
        <w:tab/>
        <w:t>the name of the owner of the property;</w:t>
      </w:r>
    </w:p>
    <w:p w:rsidR="001A7EB9" w:rsidRPr="007E65AE" w:rsidRDefault="001A7EB9" w:rsidP="001A7EB9">
      <w:pPr>
        <w:pStyle w:val="paragraphsub"/>
      </w:pPr>
      <w:r w:rsidRPr="007E65AE">
        <w:tab/>
        <w:t>(ii)</w:t>
      </w:r>
      <w:r w:rsidRPr="007E65AE">
        <w:tab/>
        <w:t>the address of the property;</w:t>
      </w:r>
    </w:p>
    <w:p w:rsidR="001A7EB9" w:rsidRPr="007E65AE" w:rsidRDefault="001A7EB9" w:rsidP="001A7EB9">
      <w:pPr>
        <w:pStyle w:val="paragraphsub"/>
      </w:pPr>
      <w:r w:rsidRPr="007E65AE">
        <w:tab/>
        <w:t>(iii)</w:t>
      </w:r>
      <w:r w:rsidRPr="007E65AE">
        <w:tab/>
        <w:t>the details of the title documents for the property;</w:t>
      </w:r>
    </w:p>
    <w:p w:rsidR="00435264" w:rsidRPr="007E65AE" w:rsidRDefault="00435264" w:rsidP="003F5750">
      <w:pPr>
        <w:pStyle w:val="paragraph"/>
      </w:pPr>
      <w:r w:rsidRPr="007E65AE">
        <w:tab/>
        <w:t>(i)</w:t>
      </w:r>
      <w:r w:rsidRPr="007E65AE">
        <w:tab/>
        <w:t>in relation to a course of study being undertaken by the person:</w:t>
      </w:r>
    </w:p>
    <w:p w:rsidR="00435264" w:rsidRPr="007E65AE" w:rsidRDefault="00435264" w:rsidP="00435264">
      <w:pPr>
        <w:pStyle w:val="paragraphsub"/>
      </w:pPr>
      <w:r w:rsidRPr="007E65AE">
        <w:tab/>
        <w:t>(i)</w:t>
      </w:r>
      <w:r w:rsidRPr="007E65AE">
        <w:tab/>
        <w:t>the name of the educational institution that the person is attending;</w:t>
      </w:r>
      <w:r w:rsidR="007F1650" w:rsidRPr="007E65AE">
        <w:t xml:space="preserve"> and</w:t>
      </w:r>
    </w:p>
    <w:p w:rsidR="00435264" w:rsidRPr="007E65AE" w:rsidRDefault="00435264" w:rsidP="00435264">
      <w:pPr>
        <w:pStyle w:val="paragraphsub"/>
      </w:pPr>
      <w:r w:rsidRPr="007E65AE">
        <w:tab/>
        <w:t>(ii)</w:t>
      </w:r>
      <w:r w:rsidRPr="007E65AE">
        <w:tab/>
        <w:t>the name of any educational institution previously attended by the person;</w:t>
      </w:r>
      <w:r w:rsidR="007F1650" w:rsidRPr="007E65AE">
        <w:t xml:space="preserve"> and</w:t>
      </w:r>
    </w:p>
    <w:p w:rsidR="00435264" w:rsidRPr="007E65AE" w:rsidRDefault="00435264" w:rsidP="00435264">
      <w:pPr>
        <w:pStyle w:val="paragraphsub"/>
      </w:pPr>
      <w:r w:rsidRPr="007E65AE">
        <w:tab/>
        <w:t>(iii)</w:t>
      </w:r>
      <w:r w:rsidRPr="007E65AE">
        <w:tab/>
        <w:t>the person’s enrolment status;</w:t>
      </w:r>
      <w:r w:rsidR="007F1650" w:rsidRPr="007E65AE">
        <w:t xml:space="preserve"> and</w:t>
      </w:r>
    </w:p>
    <w:p w:rsidR="00435264" w:rsidRPr="007E65AE" w:rsidRDefault="00435264" w:rsidP="00435264">
      <w:pPr>
        <w:pStyle w:val="paragraphsub"/>
      </w:pPr>
      <w:r w:rsidRPr="007E65AE">
        <w:tab/>
        <w:t>(iv)</w:t>
      </w:r>
      <w:r w:rsidRPr="007E65AE">
        <w:tab/>
        <w:t>the person’s student identification number;</w:t>
      </w:r>
      <w:r w:rsidR="007F1650" w:rsidRPr="007E65AE">
        <w:t xml:space="preserve"> and</w:t>
      </w:r>
    </w:p>
    <w:p w:rsidR="00435264" w:rsidRPr="007E65AE" w:rsidRDefault="00435264" w:rsidP="00435264">
      <w:pPr>
        <w:pStyle w:val="paragraphsub"/>
      </w:pPr>
      <w:r w:rsidRPr="007E65AE">
        <w:tab/>
        <w:t>(v)</w:t>
      </w:r>
      <w:r w:rsidRPr="007E65AE">
        <w:tab/>
        <w:t>the name of the course;</w:t>
      </w:r>
      <w:r w:rsidR="007F1650" w:rsidRPr="007E65AE">
        <w:t xml:space="preserve"> and</w:t>
      </w:r>
    </w:p>
    <w:p w:rsidR="00435264" w:rsidRPr="007E65AE" w:rsidRDefault="00435264" w:rsidP="00435264">
      <w:pPr>
        <w:pStyle w:val="paragraphsub"/>
      </w:pPr>
      <w:r w:rsidRPr="007E65AE">
        <w:tab/>
        <w:t>(vi)</w:t>
      </w:r>
      <w:r w:rsidRPr="007E65AE">
        <w:tab/>
        <w:t>the course code;</w:t>
      </w:r>
      <w:r w:rsidR="007F1650" w:rsidRPr="007E65AE">
        <w:t xml:space="preserve"> and</w:t>
      </w:r>
    </w:p>
    <w:p w:rsidR="00435264" w:rsidRPr="007E65AE" w:rsidRDefault="00435264" w:rsidP="00435264">
      <w:pPr>
        <w:pStyle w:val="paragraphsub"/>
      </w:pPr>
      <w:r w:rsidRPr="007E65AE">
        <w:tab/>
        <w:t>(vii)</w:t>
      </w:r>
      <w:r w:rsidRPr="007E65AE">
        <w:tab/>
        <w:t>the date on which the course started or starts;</w:t>
      </w:r>
      <w:r w:rsidR="007F1650" w:rsidRPr="007E65AE">
        <w:t xml:space="preserve"> and</w:t>
      </w:r>
    </w:p>
    <w:p w:rsidR="00435264" w:rsidRPr="007E65AE" w:rsidRDefault="00435264" w:rsidP="00435264">
      <w:pPr>
        <w:pStyle w:val="paragraphsub"/>
      </w:pPr>
      <w:r w:rsidRPr="007E65AE">
        <w:tab/>
        <w:t>(viii)</w:t>
      </w:r>
      <w:r w:rsidRPr="007E65AE">
        <w:tab/>
        <w:t>the date on which the course ends;</w:t>
      </w:r>
      <w:r w:rsidR="007F1650" w:rsidRPr="007E65AE">
        <w:t xml:space="preserve"> and</w:t>
      </w:r>
    </w:p>
    <w:p w:rsidR="00435264" w:rsidRPr="007E65AE" w:rsidRDefault="00435264" w:rsidP="00435264">
      <w:pPr>
        <w:pStyle w:val="paragraphsub"/>
      </w:pPr>
      <w:r w:rsidRPr="007E65AE">
        <w:tab/>
        <w:t>(ix)</w:t>
      </w:r>
      <w:r w:rsidRPr="007E65AE">
        <w:tab/>
        <w:t>the subject or unit code;</w:t>
      </w:r>
      <w:r w:rsidR="007F1650" w:rsidRPr="007E65AE">
        <w:t xml:space="preserve"> and</w:t>
      </w:r>
    </w:p>
    <w:p w:rsidR="00435264" w:rsidRPr="007E65AE" w:rsidRDefault="00435264" w:rsidP="00435264">
      <w:pPr>
        <w:pStyle w:val="paragraphsub"/>
      </w:pPr>
      <w:r w:rsidRPr="007E65AE">
        <w:tab/>
        <w:t>(x)</w:t>
      </w:r>
      <w:r w:rsidRPr="007E65AE">
        <w:tab/>
        <w:t>the normal full</w:t>
      </w:r>
      <w:r w:rsidR="007E65AE">
        <w:noBreakHyphen/>
      </w:r>
      <w:r w:rsidRPr="007E65AE">
        <w:t>time study work load for the course;</w:t>
      </w:r>
      <w:r w:rsidR="007F1650" w:rsidRPr="007E65AE">
        <w:t xml:space="preserve"> and</w:t>
      </w:r>
    </w:p>
    <w:p w:rsidR="00435264" w:rsidRPr="007E65AE" w:rsidRDefault="00435264" w:rsidP="00435264">
      <w:pPr>
        <w:pStyle w:val="paragraphsub"/>
      </w:pPr>
      <w:r w:rsidRPr="007E65AE">
        <w:tab/>
        <w:t>(xi)</w:t>
      </w:r>
      <w:r w:rsidRPr="007E65AE">
        <w:tab/>
        <w:t>indicators of the person’s work load, including (but not limited to) effective full</w:t>
      </w:r>
      <w:r w:rsidR="007E65AE">
        <w:noBreakHyphen/>
      </w:r>
      <w:r w:rsidRPr="007E65AE">
        <w:t>time student units, credit points, contact hours, number of subjects undertaken and number of assignments completed;</w:t>
      </w:r>
      <w:r w:rsidR="007F1650" w:rsidRPr="007E65AE">
        <w:t xml:space="preserve"> and</w:t>
      </w:r>
    </w:p>
    <w:p w:rsidR="00435264" w:rsidRPr="007E65AE" w:rsidRDefault="00435264" w:rsidP="00435264">
      <w:pPr>
        <w:pStyle w:val="paragraphsub"/>
      </w:pPr>
      <w:r w:rsidRPr="007E65AE">
        <w:tab/>
        <w:t>(xii)</w:t>
      </w:r>
      <w:r w:rsidRPr="007E65AE">
        <w:tab/>
        <w:t>the number of semesters required to complete the course;</w:t>
      </w:r>
      <w:r w:rsidR="007F1650" w:rsidRPr="007E65AE">
        <w:t xml:space="preserve"> and</w:t>
      </w:r>
    </w:p>
    <w:p w:rsidR="00435264" w:rsidRPr="007E65AE" w:rsidRDefault="00435264" w:rsidP="00435264">
      <w:pPr>
        <w:pStyle w:val="paragraphsub"/>
      </w:pPr>
      <w:r w:rsidRPr="007E65AE">
        <w:tab/>
        <w:t>(xiii)</w:t>
      </w:r>
      <w:r w:rsidRPr="007E65AE">
        <w:tab/>
        <w:t>the date on which the person first attended, or will first attend, the course;</w:t>
      </w:r>
      <w:r w:rsidR="007F1650" w:rsidRPr="007E65AE">
        <w:t xml:space="preserve"> and</w:t>
      </w:r>
    </w:p>
    <w:p w:rsidR="00435264" w:rsidRPr="007E65AE" w:rsidRDefault="00435264" w:rsidP="00435264">
      <w:pPr>
        <w:pStyle w:val="paragraphsub"/>
      </w:pPr>
      <w:r w:rsidRPr="007E65AE">
        <w:tab/>
        <w:t>(xiv)</w:t>
      </w:r>
      <w:r w:rsidRPr="007E65AE">
        <w:tab/>
        <w:t>the date on which the person last attended, or will last attend, the course;</w:t>
      </w:r>
      <w:r w:rsidR="007F1650" w:rsidRPr="007E65AE">
        <w:t xml:space="preserve"> and</w:t>
      </w:r>
    </w:p>
    <w:p w:rsidR="00435264" w:rsidRPr="007E65AE" w:rsidRDefault="00435264" w:rsidP="00435264">
      <w:pPr>
        <w:pStyle w:val="paragraphsub"/>
      </w:pPr>
      <w:r w:rsidRPr="007E65AE">
        <w:tab/>
        <w:t>(xv)</w:t>
      </w:r>
      <w:r w:rsidRPr="007E65AE">
        <w:tab/>
        <w:t>whether the person has discontinued the course and, if the person has discontinued the course, the date on which it happened;</w:t>
      </w:r>
      <w:r w:rsidR="007F1650" w:rsidRPr="007E65AE">
        <w:t xml:space="preserve"> and</w:t>
      </w:r>
    </w:p>
    <w:p w:rsidR="00435264" w:rsidRPr="007E65AE" w:rsidRDefault="00435264" w:rsidP="00435264">
      <w:pPr>
        <w:pStyle w:val="paragraphsub"/>
      </w:pPr>
      <w:r w:rsidRPr="007E65AE">
        <w:tab/>
        <w:t>(xvi)</w:t>
      </w:r>
      <w:r w:rsidRPr="007E65AE">
        <w:tab/>
        <w:t>details of any unapproved absences from the course;</w:t>
      </w:r>
      <w:r w:rsidR="007F1650" w:rsidRPr="007E65AE">
        <w:t xml:space="preserve"> and</w:t>
      </w:r>
    </w:p>
    <w:p w:rsidR="00435264" w:rsidRPr="007E65AE" w:rsidRDefault="00435264" w:rsidP="00435264">
      <w:pPr>
        <w:pStyle w:val="paragraphsub"/>
      </w:pPr>
      <w:r w:rsidRPr="007E65AE">
        <w:tab/>
        <w:t>(xvii)</w:t>
      </w:r>
      <w:r w:rsidRPr="007E65AE">
        <w:tab/>
        <w:t>the results or grade obtained by the person;</w:t>
      </w:r>
      <w:r w:rsidR="007F1650" w:rsidRPr="007E65AE">
        <w:t xml:space="preserve"> and</w:t>
      </w:r>
    </w:p>
    <w:p w:rsidR="00607A78" w:rsidRPr="007E65AE" w:rsidRDefault="00607A78" w:rsidP="00607A78">
      <w:pPr>
        <w:pStyle w:val="paragraphsub"/>
      </w:pPr>
      <w:r w:rsidRPr="007E65AE">
        <w:tab/>
        <w:t>(xviii)</w:t>
      </w:r>
      <w:r w:rsidRPr="007E65AE">
        <w:tab/>
        <w:t xml:space="preserve">the amount or value of a </w:t>
      </w:r>
      <w:r w:rsidR="007F1650" w:rsidRPr="007E65AE">
        <w:t>disqualifying accommodation scholarship or disqualifying education costs scholarship</w:t>
      </w:r>
      <w:r w:rsidRPr="007E65AE">
        <w:t xml:space="preserve"> received by the person;</w:t>
      </w:r>
    </w:p>
    <w:p w:rsidR="00435264" w:rsidRPr="007E65AE" w:rsidRDefault="00435264" w:rsidP="00435264">
      <w:pPr>
        <w:pStyle w:val="paragraph"/>
      </w:pPr>
      <w:r w:rsidRPr="007E65AE">
        <w:tab/>
        <w:t>(j)</w:t>
      </w:r>
      <w:r w:rsidRPr="007E65AE">
        <w:tab/>
        <w:t>in relation to any employment of the person by the person given the notice:</w:t>
      </w:r>
    </w:p>
    <w:p w:rsidR="00435264" w:rsidRPr="007E65AE" w:rsidRDefault="00435264" w:rsidP="00435264">
      <w:pPr>
        <w:pStyle w:val="paragraphsub"/>
      </w:pPr>
      <w:r w:rsidRPr="007E65AE">
        <w:tab/>
        <w:t>(i)</w:t>
      </w:r>
      <w:r w:rsidRPr="007E65AE">
        <w:tab/>
        <w:t>the date on which the person’s employment started; and</w:t>
      </w:r>
    </w:p>
    <w:p w:rsidR="00435264" w:rsidRPr="007E65AE" w:rsidRDefault="00435264" w:rsidP="00435264">
      <w:pPr>
        <w:pStyle w:val="paragraphsub"/>
      </w:pPr>
      <w:r w:rsidRPr="007E65AE">
        <w:tab/>
        <w:t>(ii)</w:t>
      </w:r>
      <w:r w:rsidRPr="007E65AE">
        <w:tab/>
        <w:t>the date on which the person’s employment ended</w:t>
      </w:r>
      <w:r w:rsidR="00ED7CAA" w:rsidRPr="007E65AE">
        <w:t>;</w:t>
      </w:r>
    </w:p>
    <w:p w:rsidR="0053057B" w:rsidRPr="007E65AE" w:rsidRDefault="0053057B" w:rsidP="0053057B">
      <w:pPr>
        <w:pStyle w:val="paragraph"/>
      </w:pPr>
      <w:r w:rsidRPr="007E65AE">
        <w:tab/>
        <w:t>(ja)</w:t>
      </w:r>
      <w:r w:rsidRPr="007E65AE">
        <w:tab/>
        <w:t>in relation to an income stream received by the person:</w:t>
      </w:r>
    </w:p>
    <w:p w:rsidR="0053057B" w:rsidRPr="007E65AE" w:rsidRDefault="0053057B" w:rsidP="0053057B">
      <w:pPr>
        <w:pStyle w:val="paragraphsub"/>
      </w:pPr>
      <w:r w:rsidRPr="007E65AE">
        <w:tab/>
        <w:t>(i)</w:t>
      </w:r>
      <w:r w:rsidRPr="007E65AE">
        <w:tab/>
        <w:t>the type of income stream; and</w:t>
      </w:r>
    </w:p>
    <w:p w:rsidR="0053057B" w:rsidRPr="007E65AE" w:rsidRDefault="0053057B" w:rsidP="0053057B">
      <w:pPr>
        <w:pStyle w:val="paragraphsub"/>
      </w:pPr>
      <w:r w:rsidRPr="007E65AE">
        <w:tab/>
        <w:t>(ii)</w:t>
      </w:r>
      <w:r w:rsidRPr="007E65AE">
        <w:tab/>
        <w:t>a unique identifier allocated to the income stream (also known as a product reference number); and</w:t>
      </w:r>
    </w:p>
    <w:p w:rsidR="0053057B" w:rsidRPr="007E65AE" w:rsidRDefault="0053057B" w:rsidP="0053057B">
      <w:pPr>
        <w:pStyle w:val="paragraphsub"/>
      </w:pPr>
      <w:r w:rsidRPr="007E65AE">
        <w:tab/>
        <w:t>(iii)</w:t>
      </w:r>
      <w:r w:rsidRPr="007E65AE">
        <w:tab/>
        <w:t>the date on which the income stream was purchased; and</w:t>
      </w:r>
    </w:p>
    <w:p w:rsidR="0053057B" w:rsidRPr="007E65AE" w:rsidRDefault="0053057B" w:rsidP="0053057B">
      <w:pPr>
        <w:pStyle w:val="paragraphsub"/>
      </w:pPr>
      <w:r w:rsidRPr="007E65AE">
        <w:tab/>
        <w:t>(iv)</w:t>
      </w:r>
      <w:r w:rsidRPr="007E65AE">
        <w:tab/>
        <w:t>the purchase price; and</w:t>
      </w:r>
    </w:p>
    <w:p w:rsidR="0053057B" w:rsidRPr="007E65AE" w:rsidRDefault="0053057B" w:rsidP="0053057B">
      <w:pPr>
        <w:pStyle w:val="paragraphsub"/>
      </w:pPr>
      <w:r w:rsidRPr="007E65AE">
        <w:tab/>
        <w:t>(v)</w:t>
      </w:r>
      <w:r w:rsidRPr="007E65AE">
        <w:tab/>
        <w:t>the commencement day; and</w:t>
      </w:r>
    </w:p>
    <w:p w:rsidR="0053057B" w:rsidRPr="007E65AE" w:rsidRDefault="0053057B" w:rsidP="0053057B">
      <w:pPr>
        <w:pStyle w:val="paragraphsub"/>
      </w:pPr>
      <w:r w:rsidRPr="007E65AE">
        <w:tab/>
        <w:t>(vi)</w:t>
      </w:r>
      <w:r w:rsidRPr="007E65AE">
        <w:tab/>
        <w:t>the date of the first payment under the income stream; and</w:t>
      </w:r>
    </w:p>
    <w:p w:rsidR="0053057B" w:rsidRPr="007E65AE" w:rsidRDefault="0053057B" w:rsidP="0053057B">
      <w:pPr>
        <w:pStyle w:val="paragraphsub"/>
      </w:pPr>
      <w:r w:rsidRPr="007E65AE">
        <w:tab/>
        <w:t>(vii)</w:t>
      </w:r>
      <w:r w:rsidRPr="007E65AE">
        <w:tab/>
        <w:t>the relevant number; and</w:t>
      </w:r>
    </w:p>
    <w:p w:rsidR="0053057B" w:rsidRPr="007E65AE" w:rsidRDefault="0053057B" w:rsidP="0053057B">
      <w:pPr>
        <w:pStyle w:val="paragraphsub"/>
      </w:pPr>
      <w:r w:rsidRPr="007E65AE">
        <w:tab/>
        <w:t>(viii)</w:t>
      </w:r>
      <w:r w:rsidRPr="007E65AE">
        <w:tab/>
        <w:t>the account balance of the income stream as at the date of the notice; and</w:t>
      </w:r>
    </w:p>
    <w:p w:rsidR="0053057B" w:rsidRPr="007E65AE" w:rsidRDefault="0053057B" w:rsidP="0053057B">
      <w:pPr>
        <w:pStyle w:val="paragraphsub"/>
      </w:pPr>
      <w:r w:rsidRPr="007E65AE">
        <w:tab/>
        <w:t>(ix)</w:t>
      </w:r>
      <w:r w:rsidRPr="007E65AE">
        <w:tab/>
        <w:t>the account balance of the income stream on 1</w:t>
      </w:r>
      <w:r w:rsidR="007E65AE">
        <w:t> </w:t>
      </w:r>
      <w:r w:rsidRPr="007E65AE">
        <w:t>July of the financial year in which the notice is given; and</w:t>
      </w:r>
    </w:p>
    <w:p w:rsidR="0053057B" w:rsidRPr="007E65AE" w:rsidRDefault="0053057B" w:rsidP="0053057B">
      <w:pPr>
        <w:pStyle w:val="paragraphsub"/>
      </w:pPr>
      <w:r w:rsidRPr="007E65AE">
        <w:tab/>
        <w:t>(x)</w:t>
      </w:r>
      <w:r w:rsidRPr="007E65AE">
        <w:tab/>
        <w:t>for every payment made under the income stream in the 52 weeks before the date of the notice—the gross amount of the payment, the date on which it was paid and, if the payment is paid as a lump sum, the period to which the payment relates; and</w:t>
      </w:r>
    </w:p>
    <w:p w:rsidR="0053057B" w:rsidRPr="007E65AE" w:rsidRDefault="0053057B" w:rsidP="0053057B">
      <w:pPr>
        <w:pStyle w:val="paragraphsub"/>
      </w:pPr>
      <w:r w:rsidRPr="007E65AE">
        <w:tab/>
        <w:t>(xi)</w:t>
      </w:r>
      <w:r w:rsidRPr="007E65AE">
        <w:tab/>
        <w:t>for every payment to be made under the income stream in the 52 weeks after the date of the notice—the gross amount of the payment and the date on which it is to be paid; and</w:t>
      </w:r>
    </w:p>
    <w:p w:rsidR="0053057B" w:rsidRPr="007E65AE" w:rsidRDefault="0053057B" w:rsidP="0053057B">
      <w:pPr>
        <w:pStyle w:val="paragraphsub"/>
      </w:pPr>
      <w:r w:rsidRPr="007E65AE">
        <w:tab/>
        <w:t>(xii)</w:t>
      </w:r>
      <w:r w:rsidRPr="007E65AE">
        <w:tab/>
        <w:t>the date on which, rate at which and way in which the income stream is indexed; and</w:t>
      </w:r>
    </w:p>
    <w:p w:rsidR="0053057B" w:rsidRPr="007E65AE" w:rsidRDefault="0053057B" w:rsidP="0053057B">
      <w:pPr>
        <w:pStyle w:val="paragraphsub"/>
      </w:pPr>
      <w:r w:rsidRPr="007E65AE">
        <w:tab/>
        <w:t>(xiii)</w:t>
      </w:r>
      <w:r w:rsidRPr="007E65AE">
        <w:tab/>
        <w:t>the residual capital value; and</w:t>
      </w:r>
    </w:p>
    <w:p w:rsidR="0053057B" w:rsidRPr="007E65AE" w:rsidRDefault="0053057B" w:rsidP="0053057B">
      <w:pPr>
        <w:pStyle w:val="paragraphsub"/>
      </w:pPr>
      <w:r w:rsidRPr="007E65AE">
        <w:tab/>
        <w:t>(xiv)</w:t>
      </w:r>
      <w:r w:rsidRPr="007E65AE">
        <w:tab/>
        <w:t>if there is a reversionary beneficiary to which the income stream reverts on the death of the person—the name of the reversionary beneficiary and the percentage of the income stream that the reversionary beneficiary will receive; and</w:t>
      </w:r>
    </w:p>
    <w:p w:rsidR="0053057B" w:rsidRPr="007E65AE" w:rsidRDefault="0053057B" w:rsidP="0053057B">
      <w:pPr>
        <w:pStyle w:val="paragraphsub"/>
      </w:pPr>
      <w:r w:rsidRPr="007E65AE">
        <w:tab/>
        <w:t>(xv)</w:t>
      </w:r>
      <w:r w:rsidRPr="007E65AE">
        <w:tab/>
        <w:t>if the income stream was purchased before 20</w:t>
      </w:r>
      <w:r w:rsidR="007E65AE">
        <w:t> </w:t>
      </w:r>
      <w:r w:rsidRPr="007E65AE">
        <w:t>September 2007—whether the income stream satisfies section</w:t>
      </w:r>
      <w:r w:rsidR="007E65AE">
        <w:t> </w:t>
      </w:r>
      <w:r w:rsidRPr="007E65AE">
        <w:t>9A, 9B or 9BA of the 1991 Act, as those sections applied immediately before that date; and</w:t>
      </w:r>
    </w:p>
    <w:p w:rsidR="0053057B" w:rsidRPr="007E65AE" w:rsidRDefault="0053057B" w:rsidP="0053057B">
      <w:pPr>
        <w:pStyle w:val="paragraphsub"/>
      </w:pPr>
      <w:r w:rsidRPr="007E65AE">
        <w:tab/>
        <w:t>(xvi)</w:t>
      </w:r>
      <w:r w:rsidRPr="007E65AE">
        <w:tab/>
        <w:t>if the income stream was purchased on or after 20</w:t>
      </w:r>
      <w:r w:rsidR="007E65AE">
        <w:t> </w:t>
      </w:r>
      <w:r w:rsidRPr="007E65AE">
        <w:t>September 2007—whether the income stream was purchased with funds resulting from the commutation of an asset</w:t>
      </w:r>
      <w:r w:rsidR="007E65AE">
        <w:noBreakHyphen/>
      </w:r>
      <w:r w:rsidRPr="007E65AE">
        <w:t>test exempt income stream and whether it is eligible to retain its asset</w:t>
      </w:r>
      <w:r w:rsidR="007E65AE">
        <w:noBreakHyphen/>
      </w:r>
      <w:r w:rsidRPr="007E65AE">
        <w:t>test exempt income stream status; and</w:t>
      </w:r>
    </w:p>
    <w:p w:rsidR="0053057B" w:rsidRPr="007E65AE" w:rsidRDefault="0053057B" w:rsidP="0053057B">
      <w:pPr>
        <w:pStyle w:val="paragraphsub"/>
      </w:pPr>
      <w:r w:rsidRPr="007E65AE">
        <w:tab/>
        <w:t>(xvii)</w:t>
      </w:r>
      <w:r w:rsidRPr="007E65AE">
        <w:tab/>
        <w:t>if the income stream is commuted—the date of commutation and the commuted amount; and</w:t>
      </w:r>
    </w:p>
    <w:p w:rsidR="0053057B" w:rsidRPr="007E65AE" w:rsidRDefault="0053057B" w:rsidP="0053057B">
      <w:pPr>
        <w:pStyle w:val="paragraphsub"/>
      </w:pPr>
      <w:r w:rsidRPr="007E65AE">
        <w:tab/>
        <w:t>(xviii)</w:t>
      </w:r>
      <w:r w:rsidRPr="007E65AE">
        <w:tab/>
        <w:t>if the income stream is a defined benefit income stream—the deductible amount for the year in which the notice is given and the method used to work out the tax free components of that deductible amount; and</w:t>
      </w:r>
    </w:p>
    <w:p w:rsidR="0053057B" w:rsidRPr="007E65AE" w:rsidRDefault="0053057B" w:rsidP="0053057B">
      <w:pPr>
        <w:pStyle w:val="paragraphsub"/>
      </w:pPr>
      <w:r w:rsidRPr="007E65AE">
        <w:tab/>
        <w:t>(xix)</w:t>
      </w:r>
      <w:r w:rsidRPr="007E65AE">
        <w:tab/>
        <w:t>if payments made under the income stream represent an amount for a child of the person—the number of children for which payment is made and the gross amount of each payment made under the income stream for each child; and</w:t>
      </w:r>
    </w:p>
    <w:p w:rsidR="0053057B" w:rsidRPr="007E65AE" w:rsidRDefault="0053057B" w:rsidP="0053057B">
      <w:pPr>
        <w:pStyle w:val="paragraphsub"/>
      </w:pPr>
      <w:r w:rsidRPr="007E65AE">
        <w:tab/>
        <w:t>(xx)</w:t>
      </w:r>
      <w:r w:rsidRPr="007E65AE">
        <w:tab/>
        <w:t xml:space="preserve">any other information required by the Minister in an instrument made under </w:t>
      </w:r>
      <w:r w:rsidR="007E65AE">
        <w:t>subsection (</w:t>
      </w:r>
      <w:r w:rsidRPr="007E65AE">
        <w:t>3A);</w:t>
      </w:r>
    </w:p>
    <w:p w:rsidR="00ED7CAA" w:rsidRPr="007E65AE" w:rsidRDefault="00ED7CAA" w:rsidP="00ED7CAA">
      <w:pPr>
        <w:pStyle w:val="paragraph"/>
      </w:pPr>
      <w:r w:rsidRPr="007E65AE">
        <w:tab/>
        <w:t>(k)</w:t>
      </w:r>
      <w:r w:rsidRPr="007E65AE">
        <w:tab/>
        <w:t>for the purposes of Part</w:t>
      </w:r>
      <w:r w:rsidR="007E65AE">
        <w:t> </w:t>
      </w:r>
      <w:r w:rsidRPr="007E65AE">
        <w:t>3C (schooling requirements), in relation to a schooling requirement child—any information relevant to the child’s past or present enrolment, or attendance, at school (within the meaning of that Part)</w:t>
      </w:r>
      <w:r w:rsidR="004E5447" w:rsidRPr="007E65AE">
        <w:t>;</w:t>
      </w:r>
    </w:p>
    <w:p w:rsidR="004E5447" w:rsidRPr="007E65AE" w:rsidRDefault="004E5447" w:rsidP="004E5447">
      <w:pPr>
        <w:pStyle w:val="paragraph"/>
      </w:pPr>
      <w:r w:rsidRPr="007E65AE">
        <w:tab/>
        <w:t>(l)</w:t>
      </w:r>
      <w:r w:rsidRPr="007E65AE">
        <w:tab/>
        <w:t>for the purposes of Part</w:t>
      </w:r>
      <w:r w:rsidR="007E65AE">
        <w:t> </w:t>
      </w:r>
      <w:r w:rsidRPr="007E65AE">
        <w:t>3C (schooling requirements), in relation to a person in respect of whom a compliance notice is in force—any information relevant to the person’s compliance with the notice.</w:t>
      </w:r>
    </w:p>
    <w:p w:rsidR="00435264" w:rsidRPr="007E65AE" w:rsidRDefault="00435264" w:rsidP="00435264">
      <w:pPr>
        <w:pStyle w:val="subsection"/>
      </w:pPr>
      <w:r w:rsidRPr="007E65AE">
        <w:tab/>
        <w:t>(3)</w:t>
      </w:r>
      <w:r w:rsidRPr="007E65AE">
        <w:tab/>
        <w:t>The Secretary may require information about a particular class of persons whether or not the Secretary is able to identify any of the persons in that class as being:</w:t>
      </w:r>
    </w:p>
    <w:p w:rsidR="00435264" w:rsidRPr="007E65AE" w:rsidRDefault="00435264" w:rsidP="00435264">
      <w:pPr>
        <w:pStyle w:val="paragraph"/>
      </w:pPr>
      <w:r w:rsidRPr="007E65AE">
        <w:tab/>
        <w:t>(a)</w:t>
      </w:r>
      <w:r w:rsidRPr="007E65AE">
        <w:tab/>
        <w:t>persons:</w:t>
      </w:r>
    </w:p>
    <w:p w:rsidR="00435264" w:rsidRPr="007E65AE" w:rsidRDefault="00435264" w:rsidP="00435264">
      <w:pPr>
        <w:pStyle w:val="paragraphsub"/>
      </w:pPr>
      <w:r w:rsidRPr="007E65AE">
        <w:tab/>
        <w:t>(i)</w:t>
      </w:r>
      <w:r w:rsidRPr="007E65AE">
        <w:tab/>
        <w:t>who have received; or</w:t>
      </w:r>
    </w:p>
    <w:p w:rsidR="00435264" w:rsidRPr="007E65AE" w:rsidRDefault="00435264" w:rsidP="00435264">
      <w:pPr>
        <w:pStyle w:val="paragraphsub"/>
      </w:pPr>
      <w:r w:rsidRPr="007E65AE">
        <w:tab/>
        <w:t>(ii)</w:t>
      </w:r>
      <w:r w:rsidRPr="007E65AE">
        <w:tab/>
        <w:t>who are receiving; or</w:t>
      </w:r>
    </w:p>
    <w:p w:rsidR="00435264" w:rsidRPr="007E65AE" w:rsidRDefault="00435264" w:rsidP="00435264">
      <w:pPr>
        <w:pStyle w:val="paragraphsub"/>
      </w:pPr>
      <w:r w:rsidRPr="007E65AE">
        <w:tab/>
        <w:t>(iii)</w:t>
      </w:r>
      <w:r w:rsidRPr="007E65AE">
        <w:tab/>
        <w:t>who have made claims for;</w:t>
      </w:r>
    </w:p>
    <w:p w:rsidR="00435264" w:rsidRPr="007E65AE" w:rsidRDefault="00435264" w:rsidP="00435264">
      <w:pPr>
        <w:pStyle w:val="paragraph"/>
      </w:pPr>
      <w:r w:rsidRPr="007E65AE">
        <w:tab/>
      </w:r>
      <w:r w:rsidRPr="007E65AE">
        <w:tab/>
        <w:t>social security payments; or</w:t>
      </w:r>
    </w:p>
    <w:p w:rsidR="00435264" w:rsidRPr="007E65AE" w:rsidRDefault="00435264" w:rsidP="00435264">
      <w:pPr>
        <w:pStyle w:val="paragraph"/>
      </w:pPr>
      <w:r w:rsidRPr="007E65AE">
        <w:tab/>
        <w:t>(b)</w:t>
      </w:r>
      <w:r w:rsidRPr="007E65AE">
        <w:tab/>
        <w:t>persons:</w:t>
      </w:r>
    </w:p>
    <w:p w:rsidR="00435264" w:rsidRPr="007E65AE" w:rsidRDefault="00435264" w:rsidP="00435264">
      <w:pPr>
        <w:pStyle w:val="paragraphsub"/>
      </w:pPr>
      <w:r w:rsidRPr="007E65AE">
        <w:tab/>
        <w:t>(i)</w:t>
      </w:r>
      <w:r w:rsidRPr="007E65AE">
        <w:tab/>
        <w:t>who are the holders of concession cards; or</w:t>
      </w:r>
    </w:p>
    <w:p w:rsidR="00435264" w:rsidRPr="007E65AE" w:rsidRDefault="00435264" w:rsidP="00435264">
      <w:pPr>
        <w:pStyle w:val="paragraphsub"/>
      </w:pPr>
      <w:r w:rsidRPr="007E65AE">
        <w:tab/>
        <w:t>(ii)</w:t>
      </w:r>
      <w:r w:rsidRPr="007E65AE">
        <w:tab/>
        <w:t>who have made claims for concession cards; or</w:t>
      </w:r>
    </w:p>
    <w:p w:rsidR="00435264" w:rsidRPr="007E65AE" w:rsidRDefault="00435264" w:rsidP="00435264">
      <w:pPr>
        <w:pStyle w:val="paragraph"/>
      </w:pPr>
      <w:r w:rsidRPr="007E65AE">
        <w:tab/>
        <w:t>(c)</w:t>
      </w:r>
      <w:r w:rsidRPr="007E65AE">
        <w:tab/>
        <w:t>persons who have applied for financial supplement.</w:t>
      </w:r>
    </w:p>
    <w:p w:rsidR="0053057B" w:rsidRPr="007E65AE" w:rsidRDefault="0053057B" w:rsidP="0053057B">
      <w:pPr>
        <w:pStyle w:val="subsection"/>
      </w:pPr>
      <w:r w:rsidRPr="007E65AE">
        <w:tab/>
        <w:t>(3A)</w:t>
      </w:r>
      <w:r w:rsidRPr="007E65AE">
        <w:tab/>
        <w:t>The Minister may, by legislative instrument, specify information required to be given in relation to an income stream received by a person.</w:t>
      </w:r>
    </w:p>
    <w:p w:rsidR="0053057B" w:rsidRPr="007E65AE" w:rsidRDefault="0053057B" w:rsidP="0053057B">
      <w:pPr>
        <w:pStyle w:val="subsection"/>
      </w:pPr>
      <w:r w:rsidRPr="007E65AE">
        <w:tab/>
        <w:t>(3B)</w:t>
      </w:r>
      <w:r w:rsidRPr="007E65AE">
        <w:tab/>
        <w:t xml:space="preserve">Before making an instrument under </w:t>
      </w:r>
      <w:r w:rsidR="007E65AE">
        <w:t>subsection (</w:t>
      </w:r>
      <w:r w:rsidRPr="007E65AE">
        <w:t xml:space="preserve">3A), the Minister must consult the Information Commissioner in relation to matters that relate to the privacy functions (within the meaning of the </w:t>
      </w:r>
      <w:r w:rsidRPr="007E65AE">
        <w:rPr>
          <w:i/>
        </w:rPr>
        <w:t>Australian Information Commissioner Act 2010</w:t>
      </w:r>
      <w:r w:rsidRPr="007E65AE">
        <w:t>) and have regard to any submissions made by the Information Commissioner because of that consultation.</w:t>
      </w:r>
    </w:p>
    <w:p w:rsidR="00435264" w:rsidRPr="007E65AE" w:rsidRDefault="00435264" w:rsidP="00435264">
      <w:pPr>
        <w:pStyle w:val="subsection"/>
      </w:pPr>
      <w:r w:rsidRPr="007E65AE">
        <w:tab/>
        <w:t>(4)</w:t>
      </w:r>
      <w:r w:rsidRPr="007E65AE">
        <w:tab/>
        <w:t xml:space="preserve">Within 13 weeks after information is given in response to a requirement under </w:t>
      </w:r>
      <w:r w:rsidR="007E65AE">
        <w:t>subsection (</w:t>
      </w:r>
      <w:r w:rsidRPr="007E65AE">
        <w:t xml:space="preserve">1), the Secretary must decide which (if any) of the information is, or is likely to be, relevant to a matter referred to in </w:t>
      </w:r>
      <w:r w:rsidR="007E65AE">
        <w:t>subsection (</w:t>
      </w:r>
      <w:r w:rsidRPr="007E65AE">
        <w:t>1).</w:t>
      </w:r>
    </w:p>
    <w:p w:rsidR="00435264" w:rsidRPr="007E65AE" w:rsidRDefault="00435264" w:rsidP="00435264">
      <w:pPr>
        <w:pStyle w:val="subsection"/>
      </w:pPr>
      <w:r w:rsidRPr="007E65AE">
        <w:tab/>
        <w:t>(5)</w:t>
      </w:r>
      <w:r w:rsidRPr="007E65AE">
        <w:tab/>
        <w:t xml:space="preserve">If the Secretary decides, within the 13 week period, that some or all of the information given in response to the requirement is not, or is not likely to be, relevant to a matter referred to in </w:t>
      </w:r>
      <w:r w:rsidR="007E65AE">
        <w:t>subsection (</w:t>
      </w:r>
      <w:r w:rsidRPr="007E65AE">
        <w:t>1), the Secretary must ensure that any record of the irrelevant information is destroyed.</w:t>
      </w:r>
    </w:p>
    <w:p w:rsidR="00435264" w:rsidRPr="007E65AE" w:rsidRDefault="00435264" w:rsidP="00435264">
      <w:pPr>
        <w:pStyle w:val="subsection"/>
      </w:pPr>
      <w:r w:rsidRPr="007E65AE">
        <w:tab/>
        <w:t>(6)</w:t>
      </w:r>
      <w:r w:rsidRPr="007E65AE">
        <w:tab/>
        <w:t xml:space="preserve">If the Secretary has not made a decision under </w:t>
      </w:r>
      <w:r w:rsidR="007E65AE">
        <w:t>subsection (</w:t>
      </w:r>
      <w:r w:rsidRPr="007E65AE">
        <w:t>4) at the end of the 13 week period, the Secretary must ensure that any record of all or any part of the information is destroyed.</w:t>
      </w:r>
    </w:p>
    <w:p w:rsidR="00435264" w:rsidRPr="007E65AE" w:rsidRDefault="00435264" w:rsidP="00435264">
      <w:pPr>
        <w:pStyle w:val="ActHead5"/>
      </w:pPr>
      <w:bookmarkStart w:id="568" w:name="_Toc507142971"/>
      <w:r w:rsidRPr="007E65AE">
        <w:rPr>
          <w:rStyle w:val="CharSectno"/>
        </w:rPr>
        <w:t>196</w:t>
      </w:r>
      <w:r w:rsidRPr="007E65AE">
        <w:t xml:space="preserve">  Written notice of requirement</w:t>
      </w:r>
      <w:bookmarkEnd w:id="568"/>
    </w:p>
    <w:p w:rsidR="00435264" w:rsidRPr="007E65AE" w:rsidRDefault="00435264" w:rsidP="00435264">
      <w:pPr>
        <w:pStyle w:val="subsection"/>
      </w:pPr>
      <w:r w:rsidRPr="007E65AE">
        <w:tab/>
        <w:t>(1)</w:t>
      </w:r>
      <w:r w:rsidRPr="007E65AE">
        <w:tab/>
        <w:t xml:space="preserve">A requirement under this </w:t>
      </w:r>
      <w:r w:rsidR="00EE205F" w:rsidRPr="007E65AE">
        <w:t>Division</w:t>
      </w:r>
      <w:r w:rsidR="00666140" w:rsidRPr="007E65AE">
        <w:t xml:space="preserve"> </w:t>
      </w:r>
      <w:r w:rsidRPr="007E65AE">
        <w:t>must be made by written notice given to the person of whom the requirement is made.</w:t>
      </w:r>
    </w:p>
    <w:p w:rsidR="00435264" w:rsidRPr="007E65AE" w:rsidRDefault="00435264" w:rsidP="00435264">
      <w:pPr>
        <w:pStyle w:val="subsection"/>
      </w:pPr>
      <w:r w:rsidRPr="007E65AE">
        <w:tab/>
        <w:t>(2)</w:t>
      </w:r>
      <w:r w:rsidRPr="007E65AE">
        <w:tab/>
        <w:t>The notice:</w:t>
      </w:r>
    </w:p>
    <w:p w:rsidR="00435264" w:rsidRPr="007E65AE" w:rsidRDefault="00435264" w:rsidP="00435264">
      <w:pPr>
        <w:pStyle w:val="paragraph"/>
      </w:pPr>
      <w:r w:rsidRPr="007E65AE">
        <w:tab/>
        <w:t>(a)</w:t>
      </w:r>
      <w:r w:rsidRPr="007E65AE">
        <w:tab/>
        <w:t>may be given personally or by post or in any other manner approved by the Secretary; and</w:t>
      </w:r>
    </w:p>
    <w:p w:rsidR="00435264" w:rsidRPr="007E65AE" w:rsidRDefault="00435264" w:rsidP="00B16259">
      <w:pPr>
        <w:pStyle w:val="paragraph"/>
        <w:keepNext/>
        <w:keepLines/>
      </w:pPr>
      <w:r w:rsidRPr="007E65AE">
        <w:tab/>
        <w:t>(b)</w:t>
      </w:r>
      <w:r w:rsidRPr="007E65AE">
        <w:tab/>
        <w:t>must specify:</w:t>
      </w:r>
    </w:p>
    <w:p w:rsidR="00435264" w:rsidRPr="007E65AE" w:rsidRDefault="00435264" w:rsidP="00435264">
      <w:pPr>
        <w:pStyle w:val="paragraphsub"/>
      </w:pPr>
      <w:r w:rsidRPr="007E65AE">
        <w:tab/>
        <w:t>(i)</w:t>
      </w:r>
      <w:r w:rsidRPr="007E65AE">
        <w:tab/>
        <w:t>how the person is to give the information or produce the document to which the requirement relates; and</w:t>
      </w:r>
    </w:p>
    <w:p w:rsidR="00435264" w:rsidRPr="007E65AE" w:rsidRDefault="00435264" w:rsidP="00435264">
      <w:pPr>
        <w:pStyle w:val="paragraphsub"/>
      </w:pPr>
      <w:r w:rsidRPr="007E65AE">
        <w:tab/>
        <w:t>(ii)</w:t>
      </w:r>
      <w:r w:rsidRPr="007E65AE">
        <w:tab/>
        <w:t>the period within which the person is to give the information or produce the document to the Department; and</w:t>
      </w:r>
    </w:p>
    <w:p w:rsidR="00435264" w:rsidRPr="007E65AE" w:rsidRDefault="00435264" w:rsidP="00435264">
      <w:pPr>
        <w:pStyle w:val="paragraphsub"/>
      </w:pPr>
      <w:r w:rsidRPr="007E65AE">
        <w:tab/>
        <w:t>(iii)</w:t>
      </w:r>
      <w:r w:rsidRPr="007E65AE">
        <w:tab/>
        <w:t>the officer (if any) to whom the information is to be given or the document is to be produced; and</w:t>
      </w:r>
    </w:p>
    <w:p w:rsidR="00435264" w:rsidRPr="007E65AE" w:rsidRDefault="00435264" w:rsidP="00435264">
      <w:pPr>
        <w:pStyle w:val="paragraphsub"/>
      </w:pPr>
      <w:r w:rsidRPr="007E65AE">
        <w:tab/>
        <w:t>(iv)</w:t>
      </w:r>
      <w:r w:rsidRPr="007E65AE">
        <w:tab/>
        <w:t>that the notice is given under this section.</w:t>
      </w:r>
    </w:p>
    <w:p w:rsidR="00435264" w:rsidRPr="007E65AE" w:rsidRDefault="00435264" w:rsidP="00435264">
      <w:pPr>
        <w:pStyle w:val="subsection"/>
      </w:pPr>
      <w:r w:rsidRPr="007E65AE">
        <w:tab/>
        <w:t>(3)</w:t>
      </w:r>
      <w:r w:rsidRPr="007E65AE">
        <w:tab/>
        <w:t xml:space="preserve">The period specified under </w:t>
      </w:r>
      <w:r w:rsidR="007E65AE">
        <w:t>subparagraph (</w:t>
      </w:r>
      <w:r w:rsidRPr="007E65AE">
        <w:t>2)(b)(ii) must not end earlier than 14 days after the notice is given.</w:t>
      </w:r>
    </w:p>
    <w:p w:rsidR="00435264" w:rsidRPr="007E65AE" w:rsidRDefault="00435264" w:rsidP="00435264">
      <w:pPr>
        <w:pStyle w:val="subsection"/>
      </w:pPr>
      <w:r w:rsidRPr="007E65AE">
        <w:tab/>
        <w:t>(4)</w:t>
      </w:r>
      <w:r w:rsidRPr="007E65AE">
        <w:tab/>
        <w:t>The notice may require the person to give the information by appearing before a specified officer to answer questions.</w:t>
      </w:r>
    </w:p>
    <w:p w:rsidR="00435264" w:rsidRPr="007E65AE" w:rsidRDefault="00435264" w:rsidP="00435264">
      <w:pPr>
        <w:pStyle w:val="subsection"/>
      </w:pPr>
      <w:r w:rsidRPr="007E65AE">
        <w:tab/>
        <w:t>(5)</w:t>
      </w:r>
      <w:r w:rsidRPr="007E65AE">
        <w:tab/>
        <w:t>If the notice requires the person to appear before an officer, the notice must specify a time and place at which the person is to appear. The time must be at least 14 days after the notice is given.</w:t>
      </w:r>
    </w:p>
    <w:p w:rsidR="00435264" w:rsidRPr="007E65AE" w:rsidRDefault="00435264" w:rsidP="00435264">
      <w:pPr>
        <w:pStyle w:val="ActHead5"/>
      </w:pPr>
      <w:bookmarkStart w:id="569" w:name="_Toc507142972"/>
      <w:r w:rsidRPr="007E65AE">
        <w:rPr>
          <w:rStyle w:val="CharSectno"/>
        </w:rPr>
        <w:t>197</w:t>
      </w:r>
      <w:r w:rsidRPr="007E65AE">
        <w:t xml:space="preserve">  Offence—failure to comply with requirement</w:t>
      </w:r>
      <w:bookmarkEnd w:id="569"/>
    </w:p>
    <w:p w:rsidR="00435264" w:rsidRPr="007E65AE" w:rsidRDefault="00435264" w:rsidP="00435264">
      <w:pPr>
        <w:pStyle w:val="subsection"/>
      </w:pPr>
      <w:r w:rsidRPr="007E65AE">
        <w:tab/>
        <w:t>(1)</w:t>
      </w:r>
      <w:r w:rsidRPr="007E65AE">
        <w:tab/>
        <w:t xml:space="preserve">A person must not refuse or fail to comply with a requirement under this </w:t>
      </w:r>
      <w:r w:rsidR="00EE205F" w:rsidRPr="007E65AE">
        <w:t>Division</w:t>
      </w:r>
      <w:r w:rsidR="00666140" w:rsidRPr="007E65AE">
        <w:t xml:space="preserve"> </w:t>
      </w:r>
      <w:r w:rsidRPr="007E65AE">
        <w:t>to give information or produce a document.</w:t>
      </w:r>
    </w:p>
    <w:p w:rsidR="00435264" w:rsidRPr="007E65AE" w:rsidRDefault="00435264" w:rsidP="00435264">
      <w:pPr>
        <w:pStyle w:val="Penalty"/>
      </w:pPr>
      <w:r w:rsidRPr="007E65AE">
        <w:t>Penalty:</w:t>
      </w:r>
      <w:r w:rsidRPr="007E65AE">
        <w:tab/>
        <w:t>Imprisonment for a term not exceeding 12 months.</w:t>
      </w:r>
    </w:p>
    <w:p w:rsidR="00435264" w:rsidRPr="007E65AE" w:rsidRDefault="00435264" w:rsidP="00435264">
      <w:pPr>
        <w:pStyle w:val="subsection"/>
      </w:pPr>
      <w:r w:rsidRPr="007E65AE">
        <w:tab/>
        <w:t>(2)</w:t>
      </w:r>
      <w:r w:rsidRPr="007E65AE">
        <w:tab/>
      </w:r>
      <w:r w:rsidR="007E65AE">
        <w:t>Subsection (</w:t>
      </w:r>
      <w:r w:rsidRPr="007E65AE">
        <w:t>1) applies only to the extent to which the person is capable of complying with the requirement.</w:t>
      </w:r>
    </w:p>
    <w:p w:rsidR="00435264" w:rsidRPr="007E65AE" w:rsidRDefault="00435264" w:rsidP="00435264">
      <w:pPr>
        <w:pStyle w:val="subsection"/>
      </w:pPr>
      <w:r w:rsidRPr="007E65AE">
        <w:tab/>
        <w:t>(3)</w:t>
      </w:r>
      <w:r w:rsidRPr="007E65AE">
        <w:tab/>
      </w:r>
      <w:r w:rsidR="007E65AE">
        <w:t>Subsection (</w:t>
      </w:r>
      <w:r w:rsidRPr="007E65AE">
        <w:t>1) does not apply if the person has a reasonable excuse.</w:t>
      </w:r>
    </w:p>
    <w:p w:rsidR="00435264" w:rsidRPr="007E65AE" w:rsidRDefault="00435264" w:rsidP="00435264">
      <w:pPr>
        <w:pStyle w:val="ActHead5"/>
      </w:pPr>
      <w:bookmarkStart w:id="570" w:name="_Toc507142973"/>
      <w:r w:rsidRPr="007E65AE">
        <w:rPr>
          <w:rStyle w:val="CharSectno"/>
        </w:rPr>
        <w:t>198</w:t>
      </w:r>
      <w:r w:rsidRPr="007E65AE">
        <w:t xml:space="preserve">  Obligations not affected by State or Territory laws</w:t>
      </w:r>
      <w:bookmarkEnd w:id="570"/>
    </w:p>
    <w:p w:rsidR="00435264" w:rsidRPr="007E65AE" w:rsidRDefault="00435264" w:rsidP="00435264">
      <w:pPr>
        <w:pStyle w:val="subsection"/>
      </w:pPr>
      <w:r w:rsidRPr="007E65AE">
        <w:tab/>
      </w:r>
      <w:r w:rsidRPr="007E65AE">
        <w:tab/>
        <w:t>Nothing contained in a law of a State or a Territory operates to prevent a person from:</w:t>
      </w:r>
    </w:p>
    <w:p w:rsidR="00435264" w:rsidRPr="007E65AE" w:rsidRDefault="00435264" w:rsidP="00435264">
      <w:pPr>
        <w:pStyle w:val="paragraph"/>
      </w:pPr>
      <w:r w:rsidRPr="007E65AE">
        <w:tab/>
        <w:t>(a)</w:t>
      </w:r>
      <w:r w:rsidRPr="007E65AE">
        <w:tab/>
        <w:t>giving information; or</w:t>
      </w:r>
    </w:p>
    <w:p w:rsidR="00435264" w:rsidRPr="007E65AE" w:rsidRDefault="00435264" w:rsidP="00435264">
      <w:pPr>
        <w:pStyle w:val="paragraph"/>
      </w:pPr>
      <w:r w:rsidRPr="007E65AE">
        <w:tab/>
        <w:t>(b)</w:t>
      </w:r>
      <w:r w:rsidRPr="007E65AE">
        <w:tab/>
        <w:t>producing a document; or</w:t>
      </w:r>
    </w:p>
    <w:p w:rsidR="00435264" w:rsidRPr="007E65AE" w:rsidRDefault="00435264" w:rsidP="00435264">
      <w:pPr>
        <w:pStyle w:val="paragraph"/>
      </w:pPr>
      <w:r w:rsidRPr="007E65AE">
        <w:tab/>
        <w:t>(c)</w:t>
      </w:r>
      <w:r w:rsidRPr="007E65AE">
        <w:tab/>
        <w:t>giving evidence;</w:t>
      </w:r>
    </w:p>
    <w:p w:rsidR="00435264" w:rsidRPr="007E65AE" w:rsidRDefault="00435264" w:rsidP="00435264">
      <w:pPr>
        <w:pStyle w:val="subsection2"/>
      </w:pPr>
      <w:r w:rsidRPr="007E65AE">
        <w:t>that the person is required to give or produce to the Department or an officer for the purposes of the social security law.</w:t>
      </w:r>
    </w:p>
    <w:p w:rsidR="00435264" w:rsidRPr="007E65AE" w:rsidRDefault="00435264" w:rsidP="00666140">
      <w:pPr>
        <w:pStyle w:val="ActHead3"/>
        <w:pageBreakBefore/>
      </w:pPr>
      <w:bookmarkStart w:id="571" w:name="_Toc507142974"/>
      <w:r w:rsidRPr="007E65AE">
        <w:rPr>
          <w:rStyle w:val="CharDivNo"/>
        </w:rPr>
        <w:t>Division</w:t>
      </w:r>
      <w:r w:rsidR="007E65AE" w:rsidRPr="007E65AE">
        <w:rPr>
          <w:rStyle w:val="CharDivNo"/>
        </w:rPr>
        <w:t> </w:t>
      </w:r>
      <w:r w:rsidRPr="007E65AE">
        <w:rPr>
          <w:rStyle w:val="CharDivNo"/>
        </w:rPr>
        <w:t>2</w:t>
      </w:r>
      <w:r w:rsidRPr="007E65AE">
        <w:t>—</w:t>
      </w:r>
      <w:r w:rsidRPr="007E65AE">
        <w:rPr>
          <w:rStyle w:val="CharDivText"/>
        </w:rPr>
        <w:t>End</w:t>
      </w:r>
      <w:r w:rsidR="007E65AE" w:rsidRPr="007E65AE">
        <w:rPr>
          <w:rStyle w:val="CharDivText"/>
        </w:rPr>
        <w:noBreakHyphen/>
      </w:r>
      <w:r w:rsidRPr="007E65AE">
        <w:rPr>
          <w:rStyle w:val="CharDivText"/>
        </w:rPr>
        <w:t>of</w:t>
      </w:r>
      <w:r w:rsidR="007E65AE" w:rsidRPr="007E65AE">
        <w:rPr>
          <w:rStyle w:val="CharDivText"/>
        </w:rPr>
        <w:noBreakHyphen/>
      </w:r>
      <w:r w:rsidRPr="007E65AE">
        <w:rPr>
          <w:rStyle w:val="CharDivText"/>
        </w:rPr>
        <w:t>employment statements</w:t>
      </w:r>
      <w:bookmarkEnd w:id="571"/>
    </w:p>
    <w:p w:rsidR="00435264" w:rsidRPr="007E65AE" w:rsidRDefault="00435264" w:rsidP="00435264">
      <w:pPr>
        <w:pStyle w:val="ActHead5"/>
      </w:pPr>
      <w:bookmarkStart w:id="572" w:name="_Toc507142975"/>
      <w:r w:rsidRPr="007E65AE">
        <w:rPr>
          <w:rStyle w:val="CharSectno"/>
        </w:rPr>
        <w:t>199</w:t>
      </w:r>
      <w:r w:rsidRPr="007E65AE">
        <w:t xml:space="preserve">  Request for end</w:t>
      </w:r>
      <w:r w:rsidR="007E65AE">
        <w:noBreakHyphen/>
      </w:r>
      <w:r w:rsidRPr="007E65AE">
        <w:t>of</w:t>
      </w:r>
      <w:r w:rsidR="007E65AE">
        <w:noBreakHyphen/>
      </w:r>
      <w:r w:rsidRPr="007E65AE">
        <w:t>employment statement</w:t>
      </w:r>
      <w:bookmarkEnd w:id="572"/>
    </w:p>
    <w:p w:rsidR="00435264" w:rsidRPr="007E65AE" w:rsidRDefault="00435264" w:rsidP="00435264">
      <w:pPr>
        <w:pStyle w:val="subsection"/>
      </w:pPr>
      <w:r w:rsidRPr="007E65AE">
        <w:tab/>
      </w:r>
      <w:r w:rsidRPr="007E65AE">
        <w:tab/>
        <w:t>If a person’s employment (including employment under a contract for services) ceases, the person may request his or her former employer to give the person a statement, in accordance with a form approved by the Secretary, about that employment.</w:t>
      </w:r>
    </w:p>
    <w:p w:rsidR="00435264" w:rsidRPr="007E65AE" w:rsidRDefault="00435264" w:rsidP="00435264">
      <w:pPr>
        <w:pStyle w:val="ActHead5"/>
      </w:pPr>
      <w:bookmarkStart w:id="573" w:name="_Toc507142976"/>
      <w:r w:rsidRPr="007E65AE">
        <w:rPr>
          <w:rStyle w:val="CharSectno"/>
        </w:rPr>
        <w:t>200</w:t>
      </w:r>
      <w:r w:rsidRPr="007E65AE">
        <w:t xml:space="preserve">  Offence—failure to give end</w:t>
      </w:r>
      <w:r w:rsidR="007E65AE">
        <w:noBreakHyphen/>
      </w:r>
      <w:r w:rsidRPr="007E65AE">
        <w:t>of</w:t>
      </w:r>
      <w:r w:rsidR="007E65AE">
        <w:noBreakHyphen/>
      </w:r>
      <w:r w:rsidRPr="007E65AE">
        <w:t>employment statement</w:t>
      </w:r>
      <w:bookmarkEnd w:id="573"/>
    </w:p>
    <w:p w:rsidR="00435264" w:rsidRPr="007E65AE" w:rsidRDefault="00435264" w:rsidP="00435264">
      <w:pPr>
        <w:pStyle w:val="subsection"/>
      </w:pPr>
      <w:r w:rsidRPr="007E65AE">
        <w:tab/>
        <w:t>(1)</w:t>
      </w:r>
      <w:r w:rsidRPr="007E65AE">
        <w:tab/>
        <w:t>If a person makes a request under section</w:t>
      </w:r>
      <w:r w:rsidR="007E65AE">
        <w:t> </w:t>
      </w:r>
      <w:r w:rsidRPr="007E65AE">
        <w:t>199, the former employer must comply with the request as soon as practicable.</w:t>
      </w:r>
    </w:p>
    <w:p w:rsidR="00435264" w:rsidRPr="007E65AE" w:rsidRDefault="00435264" w:rsidP="00435264">
      <w:pPr>
        <w:pStyle w:val="Penalty"/>
      </w:pPr>
      <w:r w:rsidRPr="007E65AE">
        <w:t>Penalty:</w:t>
      </w:r>
      <w:r w:rsidRPr="007E65AE">
        <w:tab/>
        <w:t>Imprisonment for a term not exceeding 12 months.</w:t>
      </w:r>
    </w:p>
    <w:p w:rsidR="00435264" w:rsidRPr="007E65AE" w:rsidRDefault="00435264" w:rsidP="00435264">
      <w:pPr>
        <w:pStyle w:val="subsection"/>
      </w:pPr>
      <w:r w:rsidRPr="007E65AE">
        <w:tab/>
        <w:t>(2)</w:t>
      </w:r>
      <w:r w:rsidRPr="007E65AE">
        <w:tab/>
        <w:t xml:space="preserve">Strict liability applies to the element of an offence against </w:t>
      </w:r>
      <w:r w:rsidR="007E65AE">
        <w:t>subsection (</w:t>
      </w:r>
      <w:r w:rsidRPr="007E65AE">
        <w:t>1) that a request is a request under section</w:t>
      </w:r>
      <w:r w:rsidR="007E65AE">
        <w:t> </w:t>
      </w:r>
      <w:r w:rsidRPr="007E65AE">
        <w:t>199.</w:t>
      </w:r>
    </w:p>
    <w:p w:rsidR="00435264" w:rsidRPr="007E65AE" w:rsidRDefault="00435264" w:rsidP="00666140">
      <w:pPr>
        <w:pStyle w:val="ActHead3"/>
        <w:pageBreakBefore/>
      </w:pPr>
      <w:bookmarkStart w:id="574" w:name="_Toc507142977"/>
      <w:r w:rsidRPr="007E65AE">
        <w:rPr>
          <w:rStyle w:val="CharDivNo"/>
        </w:rPr>
        <w:t>Division</w:t>
      </w:r>
      <w:r w:rsidR="007E65AE" w:rsidRPr="007E65AE">
        <w:rPr>
          <w:rStyle w:val="CharDivNo"/>
        </w:rPr>
        <w:t> </w:t>
      </w:r>
      <w:r w:rsidRPr="007E65AE">
        <w:rPr>
          <w:rStyle w:val="CharDivNo"/>
        </w:rPr>
        <w:t>3</w:t>
      </w:r>
      <w:r w:rsidRPr="007E65AE">
        <w:t>—</w:t>
      </w:r>
      <w:r w:rsidRPr="007E65AE">
        <w:rPr>
          <w:rStyle w:val="CharDivText"/>
        </w:rPr>
        <w:t>Confidentiality</w:t>
      </w:r>
      <w:bookmarkEnd w:id="574"/>
    </w:p>
    <w:p w:rsidR="00435264" w:rsidRPr="007E65AE" w:rsidRDefault="00435264" w:rsidP="00435264">
      <w:pPr>
        <w:pStyle w:val="ActHead5"/>
      </w:pPr>
      <w:bookmarkStart w:id="575" w:name="_Toc507142978"/>
      <w:r w:rsidRPr="007E65AE">
        <w:rPr>
          <w:rStyle w:val="CharSectno"/>
        </w:rPr>
        <w:t>201</w:t>
      </w:r>
      <w:r w:rsidRPr="007E65AE">
        <w:t xml:space="preserve">  Operation of Division</w:t>
      </w:r>
      <w:bookmarkEnd w:id="575"/>
    </w:p>
    <w:p w:rsidR="00435264" w:rsidRPr="007E65AE" w:rsidRDefault="00435264" w:rsidP="00435264">
      <w:pPr>
        <w:pStyle w:val="subsection"/>
      </w:pPr>
      <w:r w:rsidRPr="007E65AE">
        <w:tab/>
        <w:t>(1)</w:t>
      </w:r>
      <w:r w:rsidRPr="007E65AE">
        <w:tab/>
        <w:t xml:space="preserve">Nothing in this </w:t>
      </w:r>
      <w:r w:rsidR="00EE205F" w:rsidRPr="007E65AE">
        <w:t>Division</w:t>
      </w:r>
      <w:r w:rsidR="00666140" w:rsidRPr="007E65AE">
        <w:t xml:space="preserve"> </w:t>
      </w:r>
      <w:r w:rsidRPr="007E65AE">
        <w:t xml:space="preserve">prevents a person from disclosing information to another person if the information is disclosed for the purposes of the </w:t>
      </w:r>
      <w:r w:rsidRPr="007E65AE">
        <w:rPr>
          <w:i/>
        </w:rPr>
        <w:t>Child Support (Registration and Collection) Act 1988</w:t>
      </w:r>
      <w:r w:rsidRPr="007E65AE">
        <w:t xml:space="preserve"> or the </w:t>
      </w:r>
      <w:r w:rsidRPr="007E65AE">
        <w:rPr>
          <w:i/>
        </w:rPr>
        <w:t>Child Support (Assessment) Act 1989</w:t>
      </w:r>
      <w:r w:rsidRPr="007E65AE">
        <w:t>.</w:t>
      </w:r>
    </w:p>
    <w:p w:rsidR="00435264" w:rsidRPr="007E65AE" w:rsidRDefault="00435264" w:rsidP="00435264">
      <w:pPr>
        <w:pStyle w:val="subsection"/>
      </w:pPr>
      <w:r w:rsidRPr="007E65AE">
        <w:tab/>
        <w:t>(2)</w:t>
      </w:r>
      <w:r w:rsidRPr="007E65AE">
        <w:tab/>
        <w:t xml:space="preserve">The provisions of this </w:t>
      </w:r>
      <w:r w:rsidR="00EE205F" w:rsidRPr="007E65AE">
        <w:t>Division</w:t>
      </w:r>
      <w:r w:rsidR="00666140" w:rsidRPr="007E65AE">
        <w:t xml:space="preserve"> </w:t>
      </w:r>
      <w:r w:rsidRPr="007E65AE">
        <w:t xml:space="preserve">that relate to the disclosure of information do not affect the operation of the </w:t>
      </w:r>
      <w:r w:rsidRPr="007E65AE">
        <w:rPr>
          <w:i/>
        </w:rPr>
        <w:t>Freedom of Information Act 1982</w:t>
      </w:r>
      <w:r w:rsidRPr="007E65AE">
        <w:t>.</w:t>
      </w:r>
    </w:p>
    <w:p w:rsidR="00435264" w:rsidRPr="007E65AE" w:rsidRDefault="00435264" w:rsidP="00435264">
      <w:pPr>
        <w:pStyle w:val="ActHead5"/>
      </w:pPr>
      <w:bookmarkStart w:id="576" w:name="_Toc507142979"/>
      <w:r w:rsidRPr="007E65AE">
        <w:rPr>
          <w:rStyle w:val="CharSectno"/>
        </w:rPr>
        <w:t>201A</w:t>
      </w:r>
      <w:r w:rsidRPr="007E65AE">
        <w:t xml:space="preserve">  Definition of </w:t>
      </w:r>
      <w:r w:rsidRPr="007E65AE">
        <w:rPr>
          <w:i/>
        </w:rPr>
        <w:t>officer</w:t>
      </w:r>
      <w:bookmarkEnd w:id="576"/>
    </w:p>
    <w:p w:rsidR="00435264" w:rsidRPr="007E65AE" w:rsidRDefault="00435264" w:rsidP="00435264">
      <w:pPr>
        <w:pStyle w:val="subsection"/>
      </w:pPr>
      <w:r w:rsidRPr="007E65AE">
        <w:tab/>
      </w:r>
      <w:r w:rsidRPr="007E65AE">
        <w:tab/>
        <w:t>In this Division:</w:t>
      </w:r>
    </w:p>
    <w:p w:rsidR="00435264" w:rsidRPr="007E65AE" w:rsidRDefault="00435264" w:rsidP="00435264">
      <w:pPr>
        <w:pStyle w:val="Definition"/>
      </w:pPr>
      <w:r w:rsidRPr="007E65AE">
        <w:rPr>
          <w:b/>
          <w:i/>
        </w:rPr>
        <w:t>officer</w:t>
      </w:r>
      <w:r w:rsidRPr="007E65AE">
        <w:t xml:space="preserve"> means:</w:t>
      </w:r>
    </w:p>
    <w:p w:rsidR="00435264" w:rsidRPr="007E65AE" w:rsidRDefault="00435264" w:rsidP="00435264">
      <w:pPr>
        <w:pStyle w:val="paragraph"/>
      </w:pPr>
      <w:r w:rsidRPr="007E65AE">
        <w:tab/>
        <w:t>(a)</w:t>
      </w:r>
      <w:r w:rsidRPr="007E65AE">
        <w:tab/>
        <w:t>a person who is or has been an officer within the meaning of subsection</w:t>
      </w:r>
      <w:r w:rsidR="007E65AE">
        <w:t> </w:t>
      </w:r>
      <w:r w:rsidRPr="007E65AE">
        <w:t>23(1) of the 1991 Act; or</w:t>
      </w:r>
    </w:p>
    <w:p w:rsidR="00435264" w:rsidRPr="007E65AE" w:rsidRDefault="00435264" w:rsidP="00435264">
      <w:pPr>
        <w:pStyle w:val="paragraph"/>
      </w:pPr>
      <w:r w:rsidRPr="007E65AE">
        <w:tab/>
        <w:t>(b)</w:t>
      </w:r>
      <w:r w:rsidRPr="007E65AE">
        <w:tab/>
        <w:t>a person who is or has been appointed or employed by the Commonwealth and who, as a result of that appointment or employment, may acquire or has acquired information concerning a person under the social security law; or</w:t>
      </w:r>
    </w:p>
    <w:p w:rsidR="00435264" w:rsidRPr="007E65AE" w:rsidRDefault="00435264" w:rsidP="00435264">
      <w:pPr>
        <w:pStyle w:val="paragraph"/>
      </w:pPr>
      <w:r w:rsidRPr="007E65AE">
        <w:tab/>
        <w:t>(c)</w:t>
      </w:r>
      <w:r w:rsidRPr="007E65AE">
        <w:tab/>
        <w:t>a person who, although not appointed or employed by the Commonwealth, performs or did perform services for the Commonwealth and who, as a result of performing those services, may acquire or has acquired information concerning a person under the social security law.</w:t>
      </w:r>
    </w:p>
    <w:p w:rsidR="00435264" w:rsidRPr="007E65AE" w:rsidRDefault="00435264" w:rsidP="00435264">
      <w:pPr>
        <w:pStyle w:val="ActHead5"/>
      </w:pPr>
      <w:bookmarkStart w:id="577" w:name="_Toc507142980"/>
      <w:r w:rsidRPr="007E65AE">
        <w:rPr>
          <w:rStyle w:val="CharSectno"/>
        </w:rPr>
        <w:t>202</w:t>
      </w:r>
      <w:r w:rsidRPr="007E65AE">
        <w:t xml:space="preserve">  Protection of personal information</w:t>
      </w:r>
      <w:bookmarkEnd w:id="577"/>
    </w:p>
    <w:p w:rsidR="00C22BE6" w:rsidRPr="007E65AE" w:rsidRDefault="00C22BE6" w:rsidP="00C22BE6">
      <w:pPr>
        <w:pStyle w:val="subsection"/>
      </w:pPr>
      <w:r w:rsidRPr="007E65AE">
        <w:tab/>
        <w:t>(1)</w:t>
      </w:r>
      <w:r w:rsidRPr="007E65AE">
        <w:tab/>
        <w:t>A person may obtain protected information if the information is obtained for the purposes of:</w:t>
      </w:r>
    </w:p>
    <w:p w:rsidR="00C22BE6" w:rsidRPr="007E65AE" w:rsidRDefault="00C22BE6" w:rsidP="00C22BE6">
      <w:pPr>
        <w:pStyle w:val="paragraph"/>
      </w:pPr>
      <w:r w:rsidRPr="007E65AE">
        <w:tab/>
        <w:t>(a)</w:t>
      </w:r>
      <w:r w:rsidRPr="007E65AE">
        <w:tab/>
        <w:t>the social security law; or</w:t>
      </w:r>
    </w:p>
    <w:p w:rsidR="00C22BE6" w:rsidRPr="007E65AE" w:rsidRDefault="00C22BE6" w:rsidP="00C22BE6">
      <w:pPr>
        <w:pStyle w:val="paragraph"/>
      </w:pPr>
      <w:r w:rsidRPr="007E65AE">
        <w:tab/>
        <w:t>(c)</w:t>
      </w:r>
      <w:r w:rsidRPr="007E65AE">
        <w:tab/>
        <w:t xml:space="preserve">the </w:t>
      </w:r>
      <w:r w:rsidRPr="007E65AE">
        <w:rPr>
          <w:i/>
        </w:rPr>
        <w:t>Dental Benefits Act 2008</w:t>
      </w:r>
      <w:r w:rsidRPr="007E65AE">
        <w:t>; or</w:t>
      </w:r>
    </w:p>
    <w:p w:rsidR="00C22BE6" w:rsidRPr="007E65AE" w:rsidRDefault="00C22BE6" w:rsidP="00C22BE6">
      <w:pPr>
        <w:pStyle w:val="paragraph"/>
      </w:pPr>
      <w:r w:rsidRPr="007E65AE">
        <w:tab/>
        <w:t>(d)</w:t>
      </w:r>
      <w:r w:rsidRPr="007E65AE">
        <w:tab/>
        <w:t>the Family Homelessness Prevention and Early Intervention Pilot; or</w:t>
      </w:r>
    </w:p>
    <w:p w:rsidR="007F1650" w:rsidRPr="007E65AE" w:rsidRDefault="007F1650" w:rsidP="007F1650">
      <w:pPr>
        <w:pStyle w:val="paragraph"/>
      </w:pPr>
      <w:r w:rsidRPr="007E65AE">
        <w:tab/>
        <w:t>(da)</w:t>
      </w:r>
      <w:r w:rsidRPr="007E65AE">
        <w:tab/>
        <w:t>administering scholarships:</w:t>
      </w:r>
    </w:p>
    <w:p w:rsidR="007F1650" w:rsidRPr="007E65AE" w:rsidRDefault="007F1650" w:rsidP="007F1650">
      <w:pPr>
        <w:pStyle w:val="paragraphsub"/>
      </w:pPr>
      <w:r w:rsidRPr="007E65AE">
        <w:tab/>
        <w:t>(i)</w:t>
      </w:r>
      <w:r w:rsidRPr="007E65AE">
        <w:tab/>
        <w:t>provided for under Part</w:t>
      </w:r>
      <w:r w:rsidR="007E65AE">
        <w:t> </w:t>
      </w:r>
      <w:r w:rsidRPr="007E65AE">
        <w:t>2</w:t>
      </w:r>
      <w:r w:rsidR="007E65AE">
        <w:noBreakHyphen/>
      </w:r>
      <w:r w:rsidRPr="007E65AE">
        <w:t xml:space="preserve">2A of the </w:t>
      </w:r>
      <w:r w:rsidRPr="007E65AE">
        <w:rPr>
          <w:i/>
        </w:rPr>
        <w:t>Higher Education Support Act 2003</w:t>
      </w:r>
      <w:r w:rsidRPr="007E65AE">
        <w:t xml:space="preserve"> (Indigenous student assistance grants); and</w:t>
      </w:r>
    </w:p>
    <w:p w:rsidR="007F1650" w:rsidRPr="007E65AE" w:rsidRDefault="007F1650" w:rsidP="000E0F2F">
      <w:pPr>
        <w:pStyle w:val="paragraphsub"/>
      </w:pPr>
      <w:r w:rsidRPr="007E65AE">
        <w:tab/>
        <w:t>(ii)</w:t>
      </w:r>
      <w:r w:rsidRPr="007E65AE">
        <w:tab/>
        <w:t xml:space="preserve">specified by the Secretary under </w:t>
      </w:r>
      <w:r w:rsidR="007E65AE">
        <w:t>subsection (</w:t>
      </w:r>
      <w:r w:rsidRPr="007E65AE">
        <w:t>2DA) of this section for the purposes of this subparagraph; or</w:t>
      </w:r>
    </w:p>
    <w:p w:rsidR="00C22BE6" w:rsidRPr="007E65AE" w:rsidRDefault="00C22BE6" w:rsidP="00C22BE6">
      <w:pPr>
        <w:pStyle w:val="paragraph"/>
      </w:pPr>
      <w:r w:rsidRPr="007E65AE">
        <w:tab/>
        <w:t>(e)</w:t>
      </w:r>
      <w:r w:rsidRPr="007E65AE">
        <w:tab/>
        <w:t>administering Commonwealth scholarships payable under Part</w:t>
      </w:r>
      <w:r w:rsidR="007E65AE">
        <w:t> </w:t>
      </w:r>
      <w:r w:rsidRPr="007E65AE">
        <w:t>2</w:t>
      </w:r>
      <w:r w:rsidR="007E65AE">
        <w:noBreakHyphen/>
      </w:r>
      <w:r w:rsidRPr="007E65AE">
        <w:t xml:space="preserve">4 of the </w:t>
      </w:r>
      <w:r w:rsidRPr="007E65AE">
        <w:rPr>
          <w:i/>
        </w:rPr>
        <w:t>Higher Education Support Act 2003</w:t>
      </w:r>
      <w:r w:rsidR="00220597" w:rsidRPr="007E65AE">
        <w:t>; or</w:t>
      </w:r>
    </w:p>
    <w:p w:rsidR="00220597" w:rsidRPr="007E65AE" w:rsidRDefault="00220597" w:rsidP="00220597">
      <w:pPr>
        <w:pStyle w:val="paragraph"/>
      </w:pPr>
      <w:r w:rsidRPr="007E65AE">
        <w:tab/>
        <w:t>(f)</w:t>
      </w:r>
      <w:r w:rsidRPr="007E65AE">
        <w:tab/>
        <w:t>the Digital Switch</w:t>
      </w:r>
      <w:r w:rsidR="007E65AE">
        <w:noBreakHyphen/>
      </w:r>
      <w:r w:rsidRPr="007E65AE">
        <w:t>over Household Assistance Program</w:t>
      </w:r>
      <w:r w:rsidR="00AC00E3" w:rsidRPr="007E65AE">
        <w:t>; or</w:t>
      </w:r>
    </w:p>
    <w:p w:rsidR="00AC00E3" w:rsidRPr="007E65AE" w:rsidRDefault="00AC00E3" w:rsidP="00AC00E3">
      <w:pPr>
        <w:pStyle w:val="paragraph"/>
      </w:pPr>
      <w:r w:rsidRPr="007E65AE">
        <w:tab/>
        <w:t>(g)</w:t>
      </w:r>
      <w:r w:rsidRPr="007E65AE">
        <w:tab/>
        <w:t xml:space="preserve">the </w:t>
      </w:r>
      <w:r w:rsidRPr="007E65AE">
        <w:rPr>
          <w:i/>
        </w:rPr>
        <w:t>Business Services Wage Assessment Tool Payment Scheme Act 2015</w:t>
      </w:r>
      <w:r w:rsidRPr="007E65AE">
        <w:t>.</w:t>
      </w:r>
    </w:p>
    <w:p w:rsidR="00435264" w:rsidRPr="007E65AE" w:rsidRDefault="00435264" w:rsidP="000A7DAF">
      <w:pPr>
        <w:pStyle w:val="subsection"/>
        <w:keepNext/>
      </w:pPr>
      <w:r w:rsidRPr="007E65AE">
        <w:tab/>
        <w:t>(2)</w:t>
      </w:r>
      <w:r w:rsidRPr="007E65AE">
        <w:tab/>
        <w:t>A person may:</w:t>
      </w:r>
    </w:p>
    <w:p w:rsidR="00435264" w:rsidRPr="007E65AE" w:rsidRDefault="00435264" w:rsidP="000A7DAF">
      <w:pPr>
        <w:pStyle w:val="paragraph"/>
        <w:keepNext/>
      </w:pPr>
      <w:r w:rsidRPr="007E65AE">
        <w:tab/>
        <w:t>(a)</w:t>
      </w:r>
      <w:r w:rsidRPr="007E65AE">
        <w:tab/>
        <w:t>make a record of protected information; or</w:t>
      </w:r>
    </w:p>
    <w:p w:rsidR="00435264" w:rsidRPr="007E65AE" w:rsidRDefault="00435264" w:rsidP="00435264">
      <w:pPr>
        <w:pStyle w:val="paragraph"/>
      </w:pPr>
      <w:r w:rsidRPr="007E65AE">
        <w:tab/>
        <w:t>(b)</w:t>
      </w:r>
      <w:r w:rsidRPr="007E65AE">
        <w:tab/>
        <w:t>disclose such information to any person; or</w:t>
      </w:r>
    </w:p>
    <w:p w:rsidR="00435264" w:rsidRPr="007E65AE" w:rsidRDefault="00435264" w:rsidP="00435264">
      <w:pPr>
        <w:pStyle w:val="paragraph"/>
      </w:pPr>
      <w:r w:rsidRPr="007E65AE">
        <w:tab/>
        <w:t>(c)</w:t>
      </w:r>
      <w:r w:rsidRPr="007E65AE">
        <w:tab/>
        <w:t>otherwise use such information;</w:t>
      </w:r>
    </w:p>
    <w:p w:rsidR="00435264" w:rsidRPr="007E65AE" w:rsidRDefault="00435264" w:rsidP="00435264">
      <w:pPr>
        <w:pStyle w:val="subsection2"/>
      </w:pPr>
      <w:r w:rsidRPr="007E65AE">
        <w:t>if the record, disclosure or use made of the information by the person is made:</w:t>
      </w:r>
    </w:p>
    <w:p w:rsidR="00435264" w:rsidRPr="007E65AE" w:rsidRDefault="00435264" w:rsidP="00435264">
      <w:pPr>
        <w:pStyle w:val="paragraph"/>
      </w:pPr>
      <w:r w:rsidRPr="007E65AE">
        <w:tab/>
        <w:t>(d)</w:t>
      </w:r>
      <w:r w:rsidRPr="007E65AE">
        <w:tab/>
        <w:t>for the purposes of the social security law</w:t>
      </w:r>
      <w:r w:rsidR="007C73E3" w:rsidRPr="007E65AE">
        <w:t xml:space="preserve"> or the </w:t>
      </w:r>
      <w:r w:rsidR="007C73E3" w:rsidRPr="007E65AE">
        <w:rPr>
          <w:i/>
        </w:rPr>
        <w:t>Dental Benefits Act 2008</w:t>
      </w:r>
      <w:r w:rsidRPr="007E65AE">
        <w:t>; or</w:t>
      </w:r>
    </w:p>
    <w:p w:rsidR="00FB15C6" w:rsidRPr="007E65AE" w:rsidRDefault="00FB15C6" w:rsidP="00FB15C6">
      <w:pPr>
        <w:pStyle w:val="paragraph"/>
      </w:pPr>
      <w:r w:rsidRPr="007E65AE">
        <w:tab/>
        <w:t>(daa)</w:t>
      </w:r>
      <w:r w:rsidRPr="007E65AE">
        <w:tab/>
        <w:t>for the purposes of the family assistance law; or</w:t>
      </w:r>
    </w:p>
    <w:p w:rsidR="00FB15C6" w:rsidRPr="007E65AE" w:rsidRDefault="00FB15C6" w:rsidP="00FB15C6">
      <w:pPr>
        <w:pStyle w:val="paragraph"/>
      </w:pPr>
      <w:r w:rsidRPr="007E65AE">
        <w:tab/>
        <w:t>(dab)</w:t>
      </w:r>
      <w:r w:rsidRPr="007E65AE">
        <w:tab/>
        <w:t xml:space="preserve">for the purposes of the </w:t>
      </w:r>
      <w:r w:rsidRPr="007E65AE">
        <w:rPr>
          <w:i/>
        </w:rPr>
        <w:t>Paid Parental Leave Act 2010</w:t>
      </w:r>
      <w:r w:rsidRPr="007E65AE">
        <w:t>; or</w:t>
      </w:r>
    </w:p>
    <w:p w:rsidR="00FB15C6" w:rsidRPr="007E65AE" w:rsidRDefault="00FB15C6" w:rsidP="00FB15C6">
      <w:pPr>
        <w:pStyle w:val="paragraph"/>
      </w:pPr>
      <w:r w:rsidRPr="007E65AE">
        <w:tab/>
        <w:t>(dac)</w:t>
      </w:r>
      <w:r w:rsidRPr="007E65AE">
        <w:tab/>
        <w:t xml:space="preserve">for the purposes of the </w:t>
      </w:r>
      <w:r w:rsidRPr="007E65AE">
        <w:rPr>
          <w:i/>
        </w:rPr>
        <w:t>Student Assistance Act 1973</w:t>
      </w:r>
      <w:r w:rsidRPr="007E65AE">
        <w:t>; or</w:t>
      </w:r>
    </w:p>
    <w:p w:rsidR="00435264" w:rsidRPr="007E65AE" w:rsidRDefault="00435264" w:rsidP="00435264">
      <w:pPr>
        <w:pStyle w:val="paragraph"/>
      </w:pPr>
      <w:r w:rsidRPr="007E65AE">
        <w:tab/>
        <w:t>(da)</w:t>
      </w:r>
      <w:r w:rsidRPr="007E65AE">
        <w:tab/>
        <w:t>for the purposes of the Family Homelessness Prevention and Early Intervention Pilot; or</w:t>
      </w:r>
    </w:p>
    <w:p w:rsidR="007F1650" w:rsidRPr="007E65AE" w:rsidRDefault="007F1650" w:rsidP="007F1650">
      <w:pPr>
        <w:pStyle w:val="paragraph"/>
      </w:pPr>
      <w:r w:rsidRPr="007E65AE">
        <w:tab/>
        <w:t>(daaa)</w:t>
      </w:r>
      <w:r w:rsidRPr="007E65AE">
        <w:tab/>
        <w:t>for the purposes of the administration of scholarships:</w:t>
      </w:r>
    </w:p>
    <w:p w:rsidR="007F1650" w:rsidRPr="007E65AE" w:rsidRDefault="007F1650" w:rsidP="007F1650">
      <w:pPr>
        <w:pStyle w:val="paragraphsub"/>
      </w:pPr>
      <w:r w:rsidRPr="007E65AE">
        <w:tab/>
        <w:t>(i)</w:t>
      </w:r>
      <w:r w:rsidRPr="007E65AE">
        <w:tab/>
        <w:t>provided for under Part</w:t>
      </w:r>
      <w:r w:rsidR="007E65AE">
        <w:t> </w:t>
      </w:r>
      <w:r w:rsidRPr="007E65AE">
        <w:t>2</w:t>
      </w:r>
      <w:r w:rsidR="007E65AE">
        <w:noBreakHyphen/>
      </w:r>
      <w:r w:rsidRPr="007E65AE">
        <w:t xml:space="preserve">2A of the </w:t>
      </w:r>
      <w:r w:rsidRPr="007E65AE">
        <w:rPr>
          <w:i/>
        </w:rPr>
        <w:t>Higher Education Support Act 2003</w:t>
      </w:r>
      <w:r w:rsidRPr="007E65AE">
        <w:t xml:space="preserve"> (Indigenous student assistance grants); and</w:t>
      </w:r>
    </w:p>
    <w:p w:rsidR="007F1650" w:rsidRPr="007E65AE" w:rsidRDefault="007F1650" w:rsidP="000E0F2F">
      <w:pPr>
        <w:pStyle w:val="paragraphsub"/>
      </w:pPr>
      <w:r w:rsidRPr="007E65AE">
        <w:tab/>
        <w:t>(ii)</w:t>
      </w:r>
      <w:r w:rsidRPr="007E65AE">
        <w:tab/>
        <w:t xml:space="preserve">specified by the Secretary under </w:t>
      </w:r>
      <w:r w:rsidR="007E65AE">
        <w:t>subsection (</w:t>
      </w:r>
      <w:r w:rsidRPr="007E65AE">
        <w:t>2DA) of this section for the purposes of this subparagraph; or</w:t>
      </w:r>
    </w:p>
    <w:p w:rsidR="00AA5071" w:rsidRPr="007E65AE" w:rsidRDefault="00AA5071" w:rsidP="00AA5071">
      <w:pPr>
        <w:pStyle w:val="paragraph"/>
      </w:pPr>
      <w:r w:rsidRPr="007E65AE">
        <w:tab/>
        <w:t>(db)</w:t>
      </w:r>
      <w:r w:rsidRPr="007E65AE">
        <w:tab/>
        <w:t>for the purposes of the administration of Commonwealth scholarships payable under Part</w:t>
      </w:r>
      <w:r w:rsidR="007E65AE">
        <w:t> </w:t>
      </w:r>
      <w:r w:rsidRPr="007E65AE">
        <w:t>2</w:t>
      </w:r>
      <w:r w:rsidR="007E65AE">
        <w:noBreakHyphen/>
      </w:r>
      <w:r w:rsidRPr="007E65AE">
        <w:t xml:space="preserve">4 of the </w:t>
      </w:r>
      <w:r w:rsidRPr="007E65AE">
        <w:rPr>
          <w:i/>
        </w:rPr>
        <w:t>Higher Education Support Act 2003</w:t>
      </w:r>
      <w:r w:rsidRPr="007E65AE">
        <w:t>; or</w:t>
      </w:r>
    </w:p>
    <w:p w:rsidR="008709D3" w:rsidRPr="007E65AE" w:rsidRDefault="008709D3" w:rsidP="008709D3">
      <w:pPr>
        <w:pStyle w:val="paragraph"/>
      </w:pPr>
      <w:r w:rsidRPr="007E65AE">
        <w:tab/>
      </w:r>
      <w:r w:rsidR="004668E4" w:rsidRPr="007E65AE">
        <w:t>(dc)</w:t>
      </w:r>
      <w:r w:rsidRPr="007E65AE">
        <w:tab/>
        <w:t>for the purposes of the Digital Switch</w:t>
      </w:r>
      <w:r w:rsidR="007E65AE">
        <w:noBreakHyphen/>
      </w:r>
      <w:r w:rsidRPr="007E65AE">
        <w:t>over Household Assistance Program; or</w:t>
      </w:r>
    </w:p>
    <w:p w:rsidR="001932AF" w:rsidRPr="007E65AE" w:rsidRDefault="001932AF" w:rsidP="001932AF">
      <w:pPr>
        <w:pStyle w:val="paragraph"/>
      </w:pPr>
      <w:r w:rsidRPr="007E65AE">
        <w:tab/>
        <w:t>(dd)</w:t>
      </w:r>
      <w:r w:rsidRPr="007E65AE">
        <w:tab/>
        <w:t xml:space="preserve">for the purposes of the </w:t>
      </w:r>
      <w:r w:rsidRPr="007E65AE">
        <w:rPr>
          <w:i/>
        </w:rPr>
        <w:t>Business Services Wage Assessment Tool Payment Scheme Act 2015</w:t>
      </w:r>
      <w:r w:rsidRPr="007E65AE">
        <w:t>; or</w:t>
      </w:r>
    </w:p>
    <w:p w:rsidR="00435264" w:rsidRPr="007E65AE" w:rsidRDefault="00435264" w:rsidP="00435264">
      <w:pPr>
        <w:pStyle w:val="paragraph"/>
      </w:pPr>
      <w:r w:rsidRPr="007E65AE">
        <w:tab/>
        <w:t>(e)</w:t>
      </w:r>
      <w:r w:rsidRPr="007E65AE">
        <w:tab/>
        <w:t>for the purpose for which the information was disclosed to the person under section</w:t>
      </w:r>
      <w:r w:rsidR="007E65AE">
        <w:t> </w:t>
      </w:r>
      <w:r w:rsidRPr="007E65AE">
        <w:t>207 or 208 of this Act</w:t>
      </w:r>
      <w:r w:rsidR="006B51F9" w:rsidRPr="007E65AE">
        <w:t>; or</w:t>
      </w:r>
    </w:p>
    <w:p w:rsidR="006B51F9" w:rsidRPr="007E65AE" w:rsidRDefault="006B51F9" w:rsidP="006B51F9">
      <w:pPr>
        <w:pStyle w:val="paragraph"/>
      </w:pPr>
      <w:r w:rsidRPr="007E65AE">
        <w:tab/>
        <w:t>(f)</w:t>
      </w:r>
      <w:r w:rsidRPr="007E65AE">
        <w:tab/>
        <w:t>with the express or implied authorisation of the person to whom the information relates.</w:t>
      </w:r>
    </w:p>
    <w:p w:rsidR="00CA3E89" w:rsidRPr="007E65AE" w:rsidRDefault="00CA3E89" w:rsidP="00CA3E89">
      <w:pPr>
        <w:pStyle w:val="subsection"/>
      </w:pPr>
      <w:r w:rsidRPr="007E65AE">
        <w:tab/>
        <w:t>(2AA)</w:t>
      </w:r>
      <w:r w:rsidRPr="007E65AE">
        <w:tab/>
        <w:t>A person may use protected information to produce information in an aggregated form that does not disclose, either directly or indirectly, information about a particular person.</w:t>
      </w:r>
    </w:p>
    <w:p w:rsidR="002C0A60" w:rsidRPr="007E65AE" w:rsidRDefault="002C0A60" w:rsidP="002C0A60">
      <w:pPr>
        <w:pStyle w:val="subsection"/>
      </w:pPr>
      <w:r w:rsidRPr="007E65AE">
        <w:tab/>
        <w:t>(2A)</w:t>
      </w:r>
      <w:r w:rsidRPr="007E65AE">
        <w:tab/>
        <w:t>A person engaged (whether as an employee or otherwise) by a service organisation may:</w:t>
      </w:r>
    </w:p>
    <w:p w:rsidR="002C0A60" w:rsidRPr="007E65AE" w:rsidRDefault="002C0A60" w:rsidP="002C0A60">
      <w:pPr>
        <w:pStyle w:val="paragraph"/>
      </w:pPr>
      <w:r w:rsidRPr="007E65AE">
        <w:tab/>
        <w:t>(a)</w:t>
      </w:r>
      <w:r w:rsidRPr="007E65AE">
        <w:tab/>
        <w:t>obtain protected information; or</w:t>
      </w:r>
    </w:p>
    <w:p w:rsidR="002C0A60" w:rsidRPr="007E65AE" w:rsidRDefault="002C0A60" w:rsidP="002C0A60">
      <w:pPr>
        <w:pStyle w:val="paragraph"/>
      </w:pPr>
      <w:r w:rsidRPr="007E65AE">
        <w:tab/>
        <w:t>(b)</w:t>
      </w:r>
      <w:r w:rsidRPr="007E65AE">
        <w:tab/>
        <w:t>make a record of protected information; or</w:t>
      </w:r>
    </w:p>
    <w:p w:rsidR="002C0A60" w:rsidRPr="007E65AE" w:rsidRDefault="002C0A60" w:rsidP="002C0A60">
      <w:pPr>
        <w:pStyle w:val="paragraph"/>
      </w:pPr>
      <w:r w:rsidRPr="007E65AE">
        <w:tab/>
        <w:t>(c)</w:t>
      </w:r>
      <w:r w:rsidRPr="007E65AE">
        <w:tab/>
        <w:t>disclose protected information to another person; or</w:t>
      </w:r>
    </w:p>
    <w:p w:rsidR="002C0A60" w:rsidRPr="007E65AE" w:rsidRDefault="002C0A60" w:rsidP="0017396A">
      <w:pPr>
        <w:pStyle w:val="paragraph"/>
        <w:keepNext/>
        <w:keepLines/>
      </w:pPr>
      <w:r w:rsidRPr="007E65AE">
        <w:tab/>
        <w:t>(d)</w:t>
      </w:r>
      <w:r w:rsidRPr="007E65AE">
        <w:tab/>
        <w:t>otherwise use protected information;</w:t>
      </w:r>
    </w:p>
    <w:p w:rsidR="002C0A60" w:rsidRPr="007E65AE" w:rsidRDefault="002C0A60" w:rsidP="002C0A60">
      <w:pPr>
        <w:pStyle w:val="subsection2"/>
      </w:pPr>
      <w:r w:rsidRPr="007E65AE">
        <w:t xml:space="preserve">if the person believes, on reasonable grounds, that the obtaining, recording, disclosure or use that is proposed to be made of the information by the person is reasonably necessary for one or more of the purposes specified in </w:t>
      </w:r>
      <w:r w:rsidR="007E65AE">
        <w:t>subsection (</w:t>
      </w:r>
      <w:r w:rsidRPr="007E65AE">
        <w:t>2B).</w:t>
      </w:r>
    </w:p>
    <w:p w:rsidR="002C0A60" w:rsidRPr="007E65AE" w:rsidRDefault="002C0A60" w:rsidP="002C0A60">
      <w:pPr>
        <w:pStyle w:val="subsection"/>
      </w:pPr>
      <w:r w:rsidRPr="007E65AE">
        <w:tab/>
        <w:t>(2B)</w:t>
      </w:r>
      <w:r w:rsidRPr="007E65AE">
        <w:tab/>
        <w:t>The purposes for which the person may obtain, record, disclose or use protected information are as follows:</w:t>
      </w:r>
    </w:p>
    <w:p w:rsidR="002C0A60" w:rsidRPr="007E65AE" w:rsidRDefault="002C0A60" w:rsidP="002C0A60">
      <w:pPr>
        <w:pStyle w:val="paragraph"/>
      </w:pPr>
      <w:r w:rsidRPr="007E65AE">
        <w:tab/>
        <w:t>(a)</w:t>
      </w:r>
      <w:r w:rsidRPr="007E65AE">
        <w:tab/>
        <w:t>facilitating access by a service recipient to a work</w:t>
      </w:r>
      <w:r w:rsidR="007E65AE">
        <w:noBreakHyphen/>
      </w:r>
      <w:r w:rsidRPr="007E65AE">
        <w:t>related service provided by a service organisation;</w:t>
      </w:r>
    </w:p>
    <w:p w:rsidR="002C0A60" w:rsidRPr="007E65AE" w:rsidRDefault="002C0A60" w:rsidP="002C0A60">
      <w:pPr>
        <w:pStyle w:val="paragraph"/>
      </w:pPr>
      <w:r w:rsidRPr="007E65AE">
        <w:tab/>
        <w:t>(b)</w:t>
      </w:r>
      <w:r w:rsidRPr="007E65AE">
        <w:tab/>
        <w:t>facilitating efficient and effective delivery of a work</w:t>
      </w:r>
      <w:r w:rsidR="007E65AE">
        <w:noBreakHyphen/>
      </w:r>
      <w:r w:rsidRPr="007E65AE">
        <w:t>related service by a service organisation;</w:t>
      </w:r>
    </w:p>
    <w:p w:rsidR="002C0A60" w:rsidRPr="007E65AE" w:rsidRDefault="002C0A60" w:rsidP="002C0A60">
      <w:pPr>
        <w:pStyle w:val="paragraph"/>
      </w:pPr>
      <w:r w:rsidRPr="007E65AE">
        <w:tab/>
        <w:t>(c)</w:t>
      </w:r>
      <w:r w:rsidRPr="007E65AE">
        <w:tab/>
        <w:t>facilitating efficient and effective performance of duties or exercise of functions relating to the provision of work</w:t>
      </w:r>
      <w:r w:rsidR="007E65AE">
        <w:noBreakHyphen/>
      </w:r>
      <w:r w:rsidRPr="007E65AE">
        <w:t>related services by a service organisation;</w:t>
      </w:r>
    </w:p>
    <w:p w:rsidR="002C0A60" w:rsidRPr="007E65AE" w:rsidRDefault="002C0A60" w:rsidP="002C0A60">
      <w:pPr>
        <w:pStyle w:val="paragraph"/>
      </w:pPr>
      <w:r w:rsidRPr="007E65AE">
        <w:tab/>
        <w:t>(d)</w:t>
      </w:r>
      <w:r w:rsidRPr="007E65AE">
        <w:tab/>
        <w:t xml:space="preserve">facilitating efficient and effective administration by the Commonwealth of one or more of the matters mentioned in </w:t>
      </w:r>
      <w:r w:rsidR="007E65AE">
        <w:t>paragraphs (</w:t>
      </w:r>
      <w:r w:rsidRPr="007E65AE">
        <w:t>a), (b) or (c</w:t>
      </w:r>
      <w:r w:rsidR="00EE205F" w:rsidRPr="007E65AE">
        <w:t>) (f</w:t>
      </w:r>
      <w:r w:rsidRPr="007E65AE">
        <w:t>or example, payments to service organisations by the Commonwealth);</w:t>
      </w:r>
    </w:p>
    <w:p w:rsidR="002C0A60" w:rsidRPr="007E65AE" w:rsidRDefault="002C0A60" w:rsidP="002C0A60">
      <w:pPr>
        <w:pStyle w:val="paragraph"/>
      </w:pPr>
      <w:r w:rsidRPr="007E65AE">
        <w:tab/>
        <w:t>(e)</w:t>
      </w:r>
      <w:r w:rsidRPr="007E65AE">
        <w:tab/>
        <w:t xml:space="preserve">any other purpose determined by the Secretary under </w:t>
      </w:r>
      <w:r w:rsidR="007E65AE">
        <w:t>subsection (</w:t>
      </w:r>
      <w:r w:rsidRPr="007E65AE">
        <w:t>2E).</w:t>
      </w:r>
    </w:p>
    <w:p w:rsidR="002C0A60" w:rsidRPr="007E65AE" w:rsidRDefault="002C0A60" w:rsidP="002C0A60">
      <w:pPr>
        <w:pStyle w:val="subsection"/>
      </w:pPr>
      <w:r w:rsidRPr="007E65AE">
        <w:tab/>
        <w:t>(2C)</w:t>
      </w:r>
      <w:r w:rsidRPr="007E65AE">
        <w:tab/>
        <w:t>A person may:</w:t>
      </w:r>
    </w:p>
    <w:p w:rsidR="002C0A60" w:rsidRPr="007E65AE" w:rsidRDefault="002C0A60" w:rsidP="002C0A60">
      <w:pPr>
        <w:pStyle w:val="paragraph"/>
      </w:pPr>
      <w:r w:rsidRPr="007E65AE">
        <w:tab/>
        <w:t>(a)</w:t>
      </w:r>
      <w:r w:rsidRPr="007E65AE">
        <w:tab/>
        <w:t>obtain protected information; or</w:t>
      </w:r>
    </w:p>
    <w:p w:rsidR="002C0A60" w:rsidRPr="007E65AE" w:rsidRDefault="002C0A60" w:rsidP="002C0A60">
      <w:pPr>
        <w:pStyle w:val="paragraph"/>
      </w:pPr>
      <w:r w:rsidRPr="007E65AE">
        <w:tab/>
        <w:t>(b)</w:t>
      </w:r>
      <w:r w:rsidRPr="007E65AE">
        <w:tab/>
        <w:t>make a record of protected information; or</w:t>
      </w:r>
    </w:p>
    <w:p w:rsidR="002C0A60" w:rsidRPr="007E65AE" w:rsidRDefault="002C0A60" w:rsidP="002C0A60">
      <w:pPr>
        <w:pStyle w:val="paragraph"/>
      </w:pPr>
      <w:r w:rsidRPr="007E65AE">
        <w:tab/>
        <w:t>(c)</w:t>
      </w:r>
      <w:r w:rsidRPr="007E65AE">
        <w:tab/>
        <w:t>disclose protected information to another person; or</w:t>
      </w:r>
    </w:p>
    <w:p w:rsidR="002C0A60" w:rsidRPr="007E65AE" w:rsidRDefault="002C0A60" w:rsidP="002C0A60">
      <w:pPr>
        <w:pStyle w:val="paragraph"/>
      </w:pPr>
      <w:r w:rsidRPr="007E65AE">
        <w:tab/>
        <w:t>(d)</w:t>
      </w:r>
      <w:r w:rsidRPr="007E65AE">
        <w:tab/>
        <w:t>otherwise use protected information;</w:t>
      </w:r>
    </w:p>
    <w:p w:rsidR="002C0A60" w:rsidRPr="007E65AE" w:rsidRDefault="002C0A60" w:rsidP="002C0A60">
      <w:pPr>
        <w:pStyle w:val="subsection2"/>
      </w:pPr>
      <w:r w:rsidRPr="007E65AE">
        <w:t>if the Secretary believes, on reasonable grounds, that the obtaining, recording, disclosure or use that is proposed to be made of the information by the person is reasonably necessary for one or more of the following purposes:</w:t>
      </w:r>
    </w:p>
    <w:p w:rsidR="002C0A60" w:rsidRPr="007E65AE" w:rsidRDefault="002C0A60" w:rsidP="002C0A60">
      <w:pPr>
        <w:pStyle w:val="paragraph"/>
      </w:pPr>
      <w:r w:rsidRPr="007E65AE">
        <w:tab/>
        <w:t>(e)</w:t>
      </w:r>
      <w:r w:rsidRPr="007E65AE">
        <w:tab/>
        <w:t>research into matters of relevance to a Department that is administering any part of the social security law;</w:t>
      </w:r>
    </w:p>
    <w:p w:rsidR="002C0A60" w:rsidRPr="007E65AE" w:rsidRDefault="002C0A60" w:rsidP="002C0A60">
      <w:pPr>
        <w:pStyle w:val="paragraph"/>
      </w:pPr>
      <w:r w:rsidRPr="007E65AE">
        <w:tab/>
        <w:t>(f)</w:t>
      </w:r>
      <w:r w:rsidRPr="007E65AE">
        <w:tab/>
        <w:t>statistical analysis of matters of relevance to a Department that is administering any part of the social security law;</w:t>
      </w:r>
    </w:p>
    <w:p w:rsidR="002C0A60" w:rsidRPr="007E65AE" w:rsidRDefault="002C0A60" w:rsidP="002C0A60">
      <w:pPr>
        <w:pStyle w:val="paragraph"/>
      </w:pPr>
      <w:r w:rsidRPr="007E65AE">
        <w:tab/>
        <w:t>(g)</w:t>
      </w:r>
      <w:r w:rsidRPr="007E65AE">
        <w:tab/>
        <w:t>policy development.</w:t>
      </w:r>
    </w:p>
    <w:p w:rsidR="002C0A60" w:rsidRPr="007E65AE" w:rsidRDefault="002C0A60" w:rsidP="002C0A60">
      <w:pPr>
        <w:pStyle w:val="subsection"/>
      </w:pPr>
      <w:r w:rsidRPr="007E65AE">
        <w:tab/>
        <w:t>(2D)</w:t>
      </w:r>
      <w:r w:rsidRPr="007E65AE">
        <w:tab/>
        <w:t>In this section:</w:t>
      </w:r>
    </w:p>
    <w:p w:rsidR="002C0A60" w:rsidRPr="007E65AE" w:rsidRDefault="002C0A60" w:rsidP="002C0A60">
      <w:pPr>
        <w:pStyle w:val="Definition"/>
      </w:pPr>
      <w:r w:rsidRPr="007E65AE">
        <w:rPr>
          <w:b/>
          <w:i/>
        </w:rPr>
        <w:t>service organisation</w:t>
      </w:r>
      <w:r w:rsidRPr="007E65AE">
        <w:t xml:space="preserve"> means:</w:t>
      </w:r>
    </w:p>
    <w:p w:rsidR="002C0A60" w:rsidRPr="007E65AE" w:rsidRDefault="002C0A60" w:rsidP="002C0A60">
      <w:pPr>
        <w:pStyle w:val="paragraph"/>
      </w:pPr>
      <w:r w:rsidRPr="007E65AE">
        <w:tab/>
        <w:t>(a)</w:t>
      </w:r>
      <w:r w:rsidRPr="007E65AE">
        <w:tab/>
        <w:t xml:space="preserve">an Agency (within the meaning of the </w:t>
      </w:r>
      <w:r w:rsidRPr="007E65AE">
        <w:rPr>
          <w:i/>
        </w:rPr>
        <w:t>Public Service Act 1999</w:t>
      </w:r>
      <w:r w:rsidRPr="007E65AE">
        <w:t>); or</w:t>
      </w:r>
    </w:p>
    <w:p w:rsidR="002C0A60" w:rsidRPr="007E65AE" w:rsidRDefault="002C0A60" w:rsidP="002C0A60">
      <w:pPr>
        <w:pStyle w:val="paragraph"/>
      </w:pPr>
      <w:r w:rsidRPr="007E65AE">
        <w:tab/>
        <w:t>(b)</w:t>
      </w:r>
      <w:r w:rsidRPr="007E65AE">
        <w:tab/>
        <w:t>another authority of the Commonwealth; or</w:t>
      </w:r>
    </w:p>
    <w:p w:rsidR="002C0A60" w:rsidRPr="007E65AE" w:rsidRDefault="002C0A60" w:rsidP="002C0A60">
      <w:pPr>
        <w:pStyle w:val="paragraph"/>
      </w:pPr>
      <w:r w:rsidRPr="007E65AE">
        <w:tab/>
        <w:t>(c)</w:t>
      </w:r>
      <w:r w:rsidRPr="007E65AE">
        <w:tab/>
        <w:t>an organisation that performs services for the Commonwealth.</w:t>
      </w:r>
    </w:p>
    <w:p w:rsidR="002C0A60" w:rsidRPr="007E65AE" w:rsidRDefault="002C0A60" w:rsidP="002C0A60">
      <w:pPr>
        <w:pStyle w:val="Definition"/>
      </w:pPr>
      <w:r w:rsidRPr="007E65AE">
        <w:rPr>
          <w:b/>
          <w:i/>
        </w:rPr>
        <w:t>service recipient</w:t>
      </w:r>
      <w:r w:rsidRPr="007E65AE">
        <w:t xml:space="preserve"> means a person:</w:t>
      </w:r>
    </w:p>
    <w:p w:rsidR="002C0A60" w:rsidRPr="007E65AE" w:rsidRDefault="002C0A60" w:rsidP="002C0A60">
      <w:pPr>
        <w:pStyle w:val="paragraph"/>
      </w:pPr>
      <w:r w:rsidRPr="007E65AE">
        <w:tab/>
        <w:t>(a)</w:t>
      </w:r>
      <w:r w:rsidRPr="007E65AE">
        <w:tab/>
        <w:t>who is receiving a social security payment, benefit or allowance; or</w:t>
      </w:r>
    </w:p>
    <w:p w:rsidR="002C0A60" w:rsidRPr="007E65AE" w:rsidRDefault="002C0A60" w:rsidP="002C0A60">
      <w:pPr>
        <w:pStyle w:val="paragraph"/>
      </w:pPr>
      <w:r w:rsidRPr="007E65AE">
        <w:tab/>
        <w:t>(b)</w:t>
      </w:r>
      <w:r w:rsidRPr="007E65AE">
        <w:tab/>
        <w:t>who has made a claim for a social security payment, benefit or allowance; or</w:t>
      </w:r>
    </w:p>
    <w:p w:rsidR="002C0A60" w:rsidRPr="007E65AE" w:rsidRDefault="002C0A60" w:rsidP="002C0A60">
      <w:pPr>
        <w:pStyle w:val="paragraph"/>
      </w:pPr>
      <w:r w:rsidRPr="007E65AE">
        <w:tab/>
        <w:t>(c)</w:t>
      </w:r>
      <w:r w:rsidRPr="007E65AE">
        <w:tab/>
        <w:t>who has contacted the Department about the receipt of, or an existing or future claim for, a social security payment, benefit or allowance; or</w:t>
      </w:r>
    </w:p>
    <w:p w:rsidR="002C0A60" w:rsidRPr="007E65AE" w:rsidRDefault="002C0A60" w:rsidP="002C0A60">
      <w:pPr>
        <w:pStyle w:val="paragraph"/>
      </w:pPr>
      <w:r w:rsidRPr="007E65AE">
        <w:tab/>
        <w:t>(d)</w:t>
      </w:r>
      <w:r w:rsidRPr="007E65AE">
        <w:tab/>
        <w:t xml:space="preserve">on whose behalf another person, with the person’s authority, has contacted the Department about any of the matters mentioned in </w:t>
      </w:r>
      <w:r w:rsidR="007E65AE">
        <w:t>paragraphs (</w:t>
      </w:r>
      <w:r w:rsidRPr="007E65AE">
        <w:t>a) to (c) relating to the person.</w:t>
      </w:r>
    </w:p>
    <w:p w:rsidR="002C0A60" w:rsidRPr="007E65AE" w:rsidRDefault="002C0A60" w:rsidP="00B16259">
      <w:pPr>
        <w:pStyle w:val="Definition"/>
        <w:keepNext/>
        <w:keepLines/>
      </w:pPr>
      <w:r w:rsidRPr="007E65AE">
        <w:rPr>
          <w:b/>
          <w:i/>
        </w:rPr>
        <w:t>work</w:t>
      </w:r>
      <w:r w:rsidR="007E65AE">
        <w:rPr>
          <w:b/>
          <w:i/>
        </w:rPr>
        <w:noBreakHyphen/>
      </w:r>
      <w:r w:rsidRPr="007E65AE">
        <w:rPr>
          <w:b/>
          <w:i/>
        </w:rPr>
        <w:t>related service</w:t>
      </w:r>
      <w:r w:rsidRPr="007E65AE">
        <w:t xml:space="preserve"> means a service of the following kind:</w:t>
      </w:r>
    </w:p>
    <w:p w:rsidR="002C0A60" w:rsidRPr="007E65AE" w:rsidRDefault="002C0A60" w:rsidP="00B16259">
      <w:pPr>
        <w:pStyle w:val="paragraph"/>
        <w:keepNext/>
        <w:keepLines/>
      </w:pPr>
      <w:r w:rsidRPr="007E65AE">
        <w:tab/>
        <w:t>(a)</w:t>
      </w:r>
      <w:r w:rsidRPr="007E65AE">
        <w:tab/>
        <w:t>assessment of the capacity to work of a service recipient;</w:t>
      </w:r>
    </w:p>
    <w:p w:rsidR="002C0A60" w:rsidRPr="007E65AE" w:rsidRDefault="002C0A60" w:rsidP="002C0A60">
      <w:pPr>
        <w:pStyle w:val="paragraph"/>
      </w:pPr>
      <w:r w:rsidRPr="007E65AE">
        <w:tab/>
        <w:t>(b)</w:t>
      </w:r>
      <w:r w:rsidRPr="007E65AE">
        <w:tab/>
        <w:t>assistance given to a service recipient with the purpose of preparing the service recipient to seek or undertake work;</w:t>
      </w:r>
    </w:p>
    <w:p w:rsidR="002C0A60" w:rsidRPr="007E65AE" w:rsidRDefault="002C0A60" w:rsidP="002C0A60">
      <w:pPr>
        <w:pStyle w:val="paragraph"/>
      </w:pPr>
      <w:r w:rsidRPr="007E65AE">
        <w:tab/>
        <w:t>(c)</w:t>
      </w:r>
      <w:r w:rsidRPr="007E65AE">
        <w:tab/>
        <w:t>placement of a service recipient in a position of employment;</w:t>
      </w:r>
    </w:p>
    <w:p w:rsidR="002C0A60" w:rsidRPr="007E65AE" w:rsidRDefault="002C0A60" w:rsidP="002C0A60">
      <w:pPr>
        <w:pStyle w:val="paragraph"/>
      </w:pPr>
      <w:r w:rsidRPr="007E65AE">
        <w:tab/>
        <w:t>(d)</w:t>
      </w:r>
      <w:r w:rsidRPr="007E65AE">
        <w:tab/>
        <w:t xml:space="preserve">a service of a kind determined by the Secretary under </w:t>
      </w:r>
      <w:r w:rsidR="007E65AE">
        <w:t>subsection (</w:t>
      </w:r>
      <w:r w:rsidRPr="007E65AE">
        <w:t>2E).</w:t>
      </w:r>
    </w:p>
    <w:p w:rsidR="007F1650" w:rsidRPr="007E65AE" w:rsidRDefault="007F1650" w:rsidP="000E0F2F">
      <w:pPr>
        <w:pStyle w:val="subsection"/>
      </w:pPr>
      <w:r w:rsidRPr="007E65AE">
        <w:tab/>
        <w:t>(2DA)</w:t>
      </w:r>
      <w:r w:rsidRPr="007E65AE">
        <w:tab/>
        <w:t xml:space="preserve">The Secretary may, by legislative instrument, specify a scholarship for the purposes of </w:t>
      </w:r>
      <w:r w:rsidR="007E65AE">
        <w:t>subparagraph (</w:t>
      </w:r>
      <w:r w:rsidRPr="007E65AE">
        <w:t>1)(da)(ii) or (2)(daaa)(ii).</w:t>
      </w:r>
    </w:p>
    <w:p w:rsidR="002C0A60" w:rsidRPr="007E65AE" w:rsidRDefault="002C0A60" w:rsidP="002C0A60">
      <w:pPr>
        <w:pStyle w:val="subsection"/>
      </w:pPr>
      <w:r w:rsidRPr="007E65AE">
        <w:tab/>
        <w:t>(2E)</w:t>
      </w:r>
      <w:r w:rsidRPr="007E65AE">
        <w:tab/>
        <w:t>The Secretary may, by legislative instrument, determine either or both of the following:</w:t>
      </w:r>
    </w:p>
    <w:p w:rsidR="002C0A60" w:rsidRPr="007E65AE" w:rsidRDefault="002C0A60" w:rsidP="002C0A60">
      <w:pPr>
        <w:pStyle w:val="paragraph"/>
      </w:pPr>
      <w:r w:rsidRPr="007E65AE">
        <w:tab/>
        <w:t>(a)</w:t>
      </w:r>
      <w:r w:rsidRPr="007E65AE">
        <w:tab/>
        <w:t xml:space="preserve">that a specified purpose that is related to a matter mentioned in </w:t>
      </w:r>
      <w:r w:rsidR="007E65AE">
        <w:t>paragraphs (</w:t>
      </w:r>
      <w:r w:rsidRPr="007E65AE">
        <w:t xml:space="preserve">2B)(a) to (d) is a purpose for which the person may obtain, record, disclose or use protected information under </w:t>
      </w:r>
      <w:r w:rsidR="007E65AE">
        <w:t>subsection (</w:t>
      </w:r>
      <w:r w:rsidRPr="007E65AE">
        <w:t>2A);</w:t>
      </w:r>
    </w:p>
    <w:p w:rsidR="002C0A60" w:rsidRPr="007E65AE" w:rsidRDefault="002C0A60" w:rsidP="002C0A60">
      <w:pPr>
        <w:pStyle w:val="paragraph"/>
      </w:pPr>
      <w:r w:rsidRPr="007E65AE">
        <w:tab/>
        <w:t>(b)</w:t>
      </w:r>
      <w:r w:rsidRPr="007E65AE">
        <w:tab/>
        <w:t>services of a specified kind are work</w:t>
      </w:r>
      <w:r w:rsidR="007E65AE">
        <w:noBreakHyphen/>
      </w:r>
      <w:r w:rsidRPr="007E65AE">
        <w:t>related services for the purposes of this section.</w:t>
      </w:r>
    </w:p>
    <w:p w:rsidR="00435264" w:rsidRPr="007E65AE" w:rsidRDefault="00435264" w:rsidP="00435264">
      <w:pPr>
        <w:pStyle w:val="subsection"/>
      </w:pPr>
      <w:r w:rsidRPr="007E65AE">
        <w:tab/>
        <w:t>(3)</w:t>
      </w:r>
      <w:r w:rsidRPr="007E65AE">
        <w:tab/>
        <w:t xml:space="preserve">The Minister may, by </w:t>
      </w:r>
      <w:r w:rsidR="000152E1" w:rsidRPr="007E65AE">
        <w:t>legislative instrument</w:t>
      </w:r>
      <w:r w:rsidRPr="007E65AE">
        <w:t xml:space="preserve">, specify additional purposes relating to other programs administered by the Department for which protected information may be obtained under </w:t>
      </w:r>
      <w:r w:rsidR="007E65AE">
        <w:t>subsection (</w:t>
      </w:r>
      <w:r w:rsidRPr="007E65AE">
        <w:t xml:space="preserve">1), or recorded, disclosed or otherwise used under </w:t>
      </w:r>
      <w:r w:rsidR="007E65AE">
        <w:t>subsection (</w:t>
      </w:r>
      <w:r w:rsidRPr="007E65AE">
        <w:t>2).</w:t>
      </w:r>
    </w:p>
    <w:p w:rsidR="00435264" w:rsidRPr="007E65AE" w:rsidRDefault="00435264" w:rsidP="00435264">
      <w:pPr>
        <w:pStyle w:val="subsection"/>
      </w:pPr>
      <w:r w:rsidRPr="007E65AE">
        <w:tab/>
        <w:t>(5)</w:t>
      </w:r>
      <w:r w:rsidRPr="007E65AE">
        <w:tab/>
        <w:t xml:space="preserve">For the purposes of </w:t>
      </w:r>
      <w:r w:rsidR="000152E1" w:rsidRPr="007E65AE">
        <w:t>subsection</w:t>
      </w:r>
      <w:r w:rsidR="007E65AE">
        <w:t> </w:t>
      </w:r>
      <w:r w:rsidR="000152E1" w:rsidRPr="007E65AE">
        <w:t xml:space="preserve">12(1) of the </w:t>
      </w:r>
      <w:r w:rsidR="009C669C" w:rsidRPr="007E65AE">
        <w:rPr>
          <w:i/>
        </w:rPr>
        <w:t>Legislation Act 2003</w:t>
      </w:r>
      <w:r w:rsidR="009C669C" w:rsidRPr="007E65AE">
        <w:t>, an instrument does not commence</w:t>
      </w:r>
      <w:r w:rsidRPr="007E65AE">
        <w:t xml:space="preserve"> until the end of the period in which it could be disallowed in either House of the Parliament.</w:t>
      </w:r>
    </w:p>
    <w:p w:rsidR="002D29A3" w:rsidRPr="007E65AE" w:rsidRDefault="002D29A3" w:rsidP="002D29A3">
      <w:pPr>
        <w:pStyle w:val="SubsectionHead"/>
      </w:pPr>
      <w:r w:rsidRPr="007E65AE">
        <w:t>Enrolment and attendance at school</w:t>
      </w:r>
    </w:p>
    <w:p w:rsidR="002D29A3" w:rsidRPr="007E65AE" w:rsidRDefault="002D29A3" w:rsidP="002D29A3">
      <w:pPr>
        <w:pStyle w:val="subsection"/>
      </w:pPr>
      <w:r w:rsidRPr="007E65AE">
        <w:tab/>
        <w:t>(6)</w:t>
      </w:r>
      <w:r w:rsidRPr="007E65AE">
        <w:tab/>
        <w:t xml:space="preserve">If protected information relates to a matter covered by </w:t>
      </w:r>
      <w:r w:rsidR="007E65AE">
        <w:t>subsection (</w:t>
      </w:r>
      <w:r w:rsidRPr="007E65AE">
        <w:t>7), a person may do any of the following:</w:t>
      </w:r>
    </w:p>
    <w:p w:rsidR="002D29A3" w:rsidRPr="007E65AE" w:rsidRDefault="002D29A3" w:rsidP="002D29A3">
      <w:pPr>
        <w:pStyle w:val="paragraph"/>
      </w:pPr>
      <w:r w:rsidRPr="007E65AE">
        <w:tab/>
        <w:t>(a)</w:t>
      </w:r>
      <w:r w:rsidRPr="007E65AE">
        <w:tab/>
        <w:t>obtain the information;</w:t>
      </w:r>
    </w:p>
    <w:p w:rsidR="002D29A3" w:rsidRPr="007E65AE" w:rsidRDefault="002D29A3" w:rsidP="002D29A3">
      <w:pPr>
        <w:pStyle w:val="paragraph"/>
      </w:pPr>
      <w:r w:rsidRPr="007E65AE">
        <w:tab/>
        <w:t>(b)</w:t>
      </w:r>
      <w:r w:rsidRPr="007E65AE">
        <w:tab/>
        <w:t>make a record of the information;</w:t>
      </w:r>
    </w:p>
    <w:p w:rsidR="002D29A3" w:rsidRPr="007E65AE" w:rsidRDefault="002D29A3" w:rsidP="002D29A3">
      <w:pPr>
        <w:pStyle w:val="paragraph"/>
      </w:pPr>
      <w:r w:rsidRPr="007E65AE">
        <w:tab/>
        <w:t>(c)</w:t>
      </w:r>
      <w:r w:rsidRPr="007E65AE">
        <w:tab/>
        <w:t>disclose the information to a person responsible for the operation of the relevant school, or any other school;</w:t>
      </w:r>
    </w:p>
    <w:p w:rsidR="002D29A3" w:rsidRPr="007E65AE" w:rsidRDefault="002D29A3" w:rsidP="002D29A3">
      <w:pPr>
        <w:pStyle w:val="paragraph"/>
      </w:pPr>
      <w:r w:rsidRPr="007E65AE">
        <w:tab/>
        <w:t>(d)</w:t>
      </w:r>
      <w:r w:rsidRPr="007E65AE">
        <w:tab/>
        <w:t>otherwise use the information.</w:t>
      </w:r>
    </w:p>
    <w:p w:rsidR="002D29A3" w:rsidRPr="007E65AE" w:rsidRDefault="002D29A3" w:rsidP="002D29A3">
      <w:pPr>
        <w:pStyle w:val="subsection"/>
      </w:pPr>
      <w:r w:rsidRPr="007E65AE">
        <w:tab/>
        <w:t>(7)</w:t>
      </w:r>
      <w:r w:rsidRPr="007E65AE">
        <w:tab/>
        <w:t>This subsection covers matters in relation to the following:</w:t>
      </w:r>
    </w:p>
    <w:p w:rsidR="002D29A3" w:rsidRPr="007E65AE" w:rsidRDefault="002D29A3" w:rsidP="002D29A3">
      <w:pPr>
        <w:pStyle w:val="paragraph"/>
      </w:pPr>
      <w:r w:rsidRPr="007E65AE">
        <w:tab/>
        <w:t>(a)</w:t>
      </w:r>
      <w:r w:rsidRPr="007E65AE">
        <w:tab/>
        <w:t>the enrolment, or non</w:t>
      </w:r>
      <w:r w:rsidR="007E65AE">
        <w:noBreakHyphen/>
      </w:r>
      <w:r w:rsidRPr="007E65AE">
        <w:t>enrolment, of a child at a school;</w:t>
      </w:r>
    </w:p>
    <w:p w:rsidR="002D29A3" w:rsidRPr="007E65AE" w:rsidRDefault="002D29A3" w:rsidP="002D29A3">
      <w:pPr>
        <w:pStyle w:val="paragraph"/>
      </w:pPr>
      <w:r w:rsidRPr="007E65AE">
        <w:tab/>
        <w:t>(b)</w:t>
      </w:r>
      <w:r w:rsidRPr="007E65AE">
        <w:tab/>
        <w:t>a person whose child is, or is not, enrolled at a school;</w:t>
      </w:r>
    </w:p>
    <w:p w:rsidR="002D29A3" w:rsidRPr="007E65AE" w:rsidRDefault="002D29A3" w:rsidP="002D29A3">
      <w:pPr>
        <w:pStyle w:val="paragraph"/>
      </w:pPr>
      <w:r w:rsidRPr="007E65AE">
        <w:tab/>
        <w:t>(c)</w:t>
      </w:r>
      <w:r w:rsidRPr="007E65AE">
        <w:tab/>
        <w:t>the attendance, or non</w:t>
      </w:r>
      <w:r w:rsidR="007E65AE">
        <w:noBreakHyphen/>
      </w:r>
      <w:r w:rsidRPr="007E65AE">
        <w:t>attendance, of a child at a school;</w:t>
      </w:r>
    </w:p>
    <w:p w:rsidR="002D29A3" w:rsidRPr="007E65AE" w:rsidRDefault="002D29A3" w:rsidP="002D29A3">
      <w:pPr>
        <w:pStyle w:val="paragraph"/>
      </w:pPr>
      <w:r w:rsidRPr="007E65AE">
        <w:tab/>
        <w:t>(d)</w:t>
      </w:r>
      <w:r w:rsidRPr="007E65AE">
        <w:tab/>
        <w:t>a person whose child is, or is not, attending a school</w:t>
      </w:r>
      <w:r w:rsidR="00C952E8" w:rsidRPr="007E65AE">
        <w:t>;</w:t>
      </w:r>
    </w:p>
    <w:p w:rsidR="00A44123" w:rsidRPr="007E65AE" w:rsidRDefault="00C952E8" w:rsidP="00A44123">
      <w:pPr>
        <w:pStyle w:val="paragraph"/>
      </w:pPr>
      <w:r w:rsidRPr="007E65AE">
        <w:tab/>
      </w:r>
      <w:r w:rsidR="00A44123" w:rsidRPr="007E65AE">
        <w:t>(e)</w:t>
      </w:r>
      <w:r w:rsidR="00A44123" w:rsidRPr="007E65AE">
        <w:tab/>
        <w:t>a person’s compliance with a compliance notice given to the person.</w:t>
      </w:r>
    </w:p>
    <w:p w:rsidR="002D29A3" w:rsidRPr="007E65AE" w:rsidRDefault="002D29A3" w:rsidP="002D29A3">
      <w:pPr>
        <w:pStyle w:val="subsection"/>
      </w:pPr>
      <w:r w:rsidRPr="007E65AE">
        <w:tab/>
        <w:t>(8)</w:t>
      </w:r>
      <w:r w:rsidRPr="007E65AE">
        <w:tab/>
        <w:t xml:space="preserve">If a person does something under </w:t>
      </w:r>
      <w:r w:rsidR="007E65AE">
        <w:t>subsection (</w:t>
      </w:r>
      <w:r w:rsidRPr="007E65AE">
        <w:t>6) for the purposes of Part</w:t>
      </w:r>
      <w:r w:rsidR="007E65AE">
        <w:t> </w:t>
      </w:r>
      <w:r w:rsidRPr="007E65AE">
        <w:t xml:space="preserve">3C (schooling requirements), in </w:t>
      </w:r>
      <w:r w:rsidR="007E65AE">
        <w:t>subsection (</w:t>
      </w:r>
      <w:r w:rsidRPr="007E65AE">
        <w:t>6) or (7) of this section the following terms have the same meaning as in Part</w:t>
      </w:r>
      <w:r w:rsidR="007E65AE">
        <w:t> </w:t>
      </w:r>
      <w:r w:rsidRPr="007E65AE">
        <w:t>3C (see section</w:t>
      </w:r>
      <w:r w:rsidR="007E65AE">
        <w:t> </w:t>
      </w:r>
      <w:r w:rsidRPr="007E65AE">
        <w:t>124A):</w:t>
      </w:r>
    </w:p>
    <w:p w:rsidR="002D29A3" w:rsidRPr="007E65AE" w:rsidRDefault="002D29A3" w:rsidP="002D29A3">
      <w:pPr>
        <w:pStyle w:val="paragraph"/>
      </w:pPr>
      <w:r w:rsidRPr="007E65AE">
        <w:tab/>
        <w:t>(a)</w:t>
      </w:r>
      <w:r w:rsidRPr="007E65AE">
        <w:tab/>
      </w:r>
      <w:r w:rsidRPr="007E65AE">
        <w:rPr>
          <w:b/>
          <w:i/>
        </w:rPr>
        <w:t xml:space="preserve">attendance </w:t>
      </w:r>
      <w:r w:rsidRPr="007E65AE">
        <w:t>(at a school);</w:t>
      </w:r>
    </w:p>
    <w:p w:rsidR="002D29A3" w:rsidRPr="007E65AE" w:rsidRDefault="002D29A3" w:rsidP="002D29A3">
      <w:pPr>
        <w:pStyle w:val="paragraph"/>
      </w:pPr>
      <w:r w:rsidRPr="007E65AE">
        <w:tab/>
        <w:t>(b)</w:t>
      </w:r>
      <w:r w:rsidRPr="007E65AE">
        <w:tab/>
      </w:r>
      <w:r w:rsidRPr="007E65AE">
        <w:rPr>
          <w:b/>
          <w:i/>
        </w:rPr>
        <w:t xml:space="preserve">enrolment </w:t>
      </w:r>
      <w:r w:rsidRPr="007E65AE">
        <w:t>(at a school);</w:t>
      </w:r>
    </w:p>
    <w:p w:rsidR="002D29A3" w:rsidRPr="007E65AE" w:rsidRDefault="002D29A3" w:rsidP="0017396A">
      <w:pPr>
        <w:pStyle w:val="paragraph"/>
        <w:keepNext/>
        <w:keepLines/>
      </w:pPr>
      <w:r w:rsidRPr="007E65AE">
        <w:tab/>
        <w:t>(c)</w:t>
      </w:r>
      <w:r w:rsidRPr="007E65AE">
        <w:tab/>
      </w:r>
      <w:r w:rsidRPr="007E65AE">
        <w:rPr>
          <w:b/>
          <w:i/>
        </w:rPr>
        <w:t xml:space="preserve">person responsible </w:t>
      </w:r>
      <w:r w:rsidRPr="007E65AE">
        <w:t>(for the operation of a school).</w:t>
      </w:r>
    </w:p>
    <w:p w:rsidR="00A323E7" w:rsidRPr="007E65AE" w:rsidRDefault="00A323E7" w:rsidP="00A323E7">
      <w:pPr>
        <w:pStyle w:val="SubsectionHead"/>
      </w:pPr>
      <w:r w:rsidRPr="007E65AE">
        <w:t>Welfare restricted bank accounts</w:t>
      </w:r>
    </w:p>
    <w:p w:rsidR="00A323E7" w:rsidRPr="007E65AE" w:rsidRDefault="00A323E7" w:rsidP="00A323E7">
      <w:pPr>
        <w:pStyle w:val="subsection"/>
      </w:pPr>
      <w:r w:rsidRPr="007E65AE">
        <w:tab/>
        <w:t>(9)</w:t>
      </w:r>
      <w:r w:rsidRPr="007E65AE">
        <w:tab/>
        <w:t>If protected information relates to the establishment or ongoing maintenance of a welfare restricted bank account (within the meaning of section</w:t>
      </w:r>
      <w:r w:rsidR="007E65AE">
        <w:t> </w:t>
      </w:r>
      <w:r w:rsidRPr="007E65AE">
        <w:t>124PD), a person may do any of the following:</w:t>
      </w:r>
    </w:p>
    <w:p w:rsidR="00A323E7" w:rsidRPr="007E65AE" w:rsidRDefault="00A323E7" w:rsidP="00A323E7">
      <w:pPr>
        <w:pStyle w:val="paragraph"/>
      </w:pPr>
      <w:r w:rsidRPr="007E65AE">
        <w:tab/>
        <w:t>(a)</w:t>
      </w:r>
      <w:r w:rsidRPr="007E65AE">
        <w:tab/>
        <w:t>obtain the information;</w:t>
      </w:r>
    </w:p>
    <w:p w:rsidR="00A323E7" w:rsidRPr="007E65AE" w:rsidRDefault="00A323E7" w:rsidP="00A323E7">
      <w:pPr>
        <w:pStyle w:val="paragraph"/>
      </w:pPr>
      <w:r w:rsidRPr="007E65AE">
        <w:tab/>
        <w:t>(b)</w:t>
      </w:r>
      <w:r w:rsidRPr="007E65AE">
        <w:tab/>
        <w:t>make a record of the information;</w:t>
      </w:r>
    </w:p>
    <w:p w:rsidR="00A323E7" w:rsidRPr="007E65AE" w:rsidRDefault="00A323E7" w:rsidP="00A323E7">
      <w:pPr>
        <w:pStyle w:val="paragraph"/>
      </w:pPr>
      <w:r w:rsidRPr="007E65AE">
        <w:tab/>
        <w:t>(c)</w:t>
      </w:r>
      <w:r w:rsidRPr="007E65AE">
        <w:tab/>
        <w:t>disclose the information to a financial institution;</w:t>
      </w:r>
    </w:p>
    <w:p w:rsidR="00A323E7" w:rsidRPr="007E65AE" w:rsidRDefault="00A323E7" w:rsidP="00A323E7">
      <w:pPr>
        <w:pStyle w:val="paragraph"/>
      </w:pPr>
      <w:r w:rsidRPr="007E65AE">
        <w:tab/>
        <w:t>(d)</w:t>
      </w:r>
      <w:r w:rsidRPr="007E65AE">
        <w:tab/>
        <w:t>otherwise use the information.</w:t>
      </w:r>
    </w:p>
    <w:p w:rsidR="00A323E7" w:rsidRPr="007E65AE" w:rsidRDefault="00A323E7" w:rsidP="00A323E7">
      <w:pPr>
        <w:pStyle w:val="notetext"/>
      </w:pPr>
      <w:r w:rsidRPr="007E65AE">
        <w:t>Note:</w:t>
      </w:r>
      <w:r w:rsidRPr="007E65AE">
        <w:tab/>
        <w:t>In addition to the requirements of this section, information disclosed under this section must be dealt with in accordance with the Australian Privacy Principles.</w:t>
      </w:r>
    </w:p>
    <w:p w:rsidR="00435264" w:rsidRPr="007E65AE" w:rsidRDefault="00435264" w:rsidP="00435264">
      <w:pPr>
        <w:pStyle w:val="ActHead5"/>
      </w:pPr>
      <w:bookmarkStart w:id="578" w:name="_Toc507142981"/>
      <w:r w:rsidRPr="007E65AE">
        <w:rPr>
          <w:rStyle w:val="CharSectno"/>
        </w:rPr>
        <w:t>203</w:t>
      </w:r>
      <w:r w:rsidRPr="007E65AE">
        <w:t xml:space="preserve">  Offence—unauthorised access to information</w:t>
      </w:r>
      <w:bookmarkEnd w:id="578"/>
    </w:p>
    <w:p w:rsidR="00435264" w:rsidRPr="007E65AE" w:rsidRDefault="00435264" w:rsidP="00435264">
      <w:pPr>
        <w:pStyle w:val="subsection"/>
      </w:pPr>
      <w:r w:rsidRPr="007E65AE">
        <w:tab/>
        <w:t>(1)</w:t>
      </w:r>
      <w:r w:rsidRPr="007E65AE">
        <w:tab/>
        <w:t>If:</w:t>
      </w:r>
    </w:p>
    <w:p w:rsidR="00435264" w:rsidRPr="007E65AE" w:rsidRDefault="00435264" w:rsidP="00435264">
      <w:pPr>
        <w:pStyle w:val="paragraph"/>
      </w:pPr>
      <w:r w:rsidRPr="007E65AE">
        <w:tab/>
        <w:t>(a)</w:t>
      </w:r>
      <w:r w:rsidRPr="007E65AE">
        <w:tab/>
        <w:t>a person intentionally obtains information; and</w:t>
      </w:r>
    </w:p>
    <w:p w:rsidR="00435264" w:rsidRPr="007E65AE" w:rsidRDefault="00435264" w:rsidP="00435264">
      <w:pPr>
        <w:pStyle w:val="paragraph"/>
      </w:pPr>
      <w:r w:rsidRPr="007E65AE">
        <w:tab/>
        <w:t>(b)</w:t>
      </w:r>
      <w:r w:rsidRPr="007E65AE">
        <w:tab/>
        <w:t>the person is not authorised by or under the social security law to obtain the information; and</w:t>
      </w:r>
    </w:p>
    <w:p w:rsidR="00435264" w:rsidRPr="007E65AE" w:rsidRDefault="00435264" w:rsidP="00E85A4B">
      <w:pPr>
        <w:pStyle w:val="paragraph"/>
        <w:keepNext/>
      </w:pPr>
      <w:r w:rsidRPr="007E65AE">
        <w:tab/>
        <w:t>(c)</w:t>
      </w:r>
      <w:r w:rsidRPr="007E65AE">
        <w:tab/>
        <w:t>the person knows or ought reasonably to know that the information is protected information;</w:t>
      </w:r>
    </w:p>
    <w:p w:rsidR="00435264" w:rsidRPr="007E65AE" w:rsidRDefault="00435264" w:rsidP="00435264">
      <w:pPr>
        <w:pStyle w:val="subsection2"/>
      </w:pPr>
      <w:r w:rsidRPr="007E65AE">
        <w:t xml:space="preserve">the person </w:t>
      </w:r>
      <w:r w:rsidR="006E28A4" w:rsidRPr="007E65AE">
        <w:t>commits</w:t>
      </w:r>
      <w:r w:rsidRPr="007E65AE">
        <w:t xml:space="preserve"> an offence.</w:t>
      </w:r>
    </w:p>
    <w:p w:rsidR="00435264" w:rsidRPr="007E65AE" w:rsidRDefault="00435264" w:rsidP="00435264">
      <w:pPr>
        <w:pStyle w:val="subsection"/>
      </w:pPr>
      <w:r w:rsidRPr="007E65AE">
        <w:tab/>
        <w:t>(2)</w:t>
      </w:r>
      <w:r w:rsidRPr="007E65AE">
        <w:tab/>
        <w:t xml:space="preserve">An offence against </w:t>
      </w:r>
      <w:r w:rsidR="007E65AE">
        <w:t>subsection (</w:t>
      </w:r>
      <w:r w:rsidRPr="007E65AE">
        <w:t>1) is punishable on conviction by imprisonment for a term not exceeding 2 years.</w:t>
      </w:r>
    </w:p>
    <w:p w:rsidR="00435264" w:rsidRPr="007E65AE" w:rsidRDefault="00435264" w:rsidP="00435264">
      <w:pPr>
        <w:pStyle w:val="subsection"/>
      </w:pPr>
      <w:r w:rsidRPr="007E65AE">
        <w:tab/>
        <w:t>(3)</w:t>
      </w:r>
      <w:r w:rsidRPr="007E65AE">
        <w:tab/>
        <w:t xml:space="preserve">Strict liability applies to the element of an offence against </w:t>
      </w:r>
      <w:r w:rsidR="007E65AE">
        <w:t>subsection (</w:t>
      </w:r>
      <w:r w:rsidRPr="007E65AE">
        <w:t>1) that a person not authorised to do something is not authorised by or under the social security law to do that thing.</w:t>
      </w:r>
    </w:p>
    <w:p w:rsidR="00435264" w:rsidRPr="007E65AE" w:rsidRDefault="00435264" w:rsidP="00435264">
      <w:pPr>
        <w:pStyle w:val="ActHead5"/>
      </w:pPr>
      <w:bookmarkStart w:id="579" w:name="_Toc507142982"/>
      <w:r w:rsidRPr="007E65AE">
        <w:rPr>
          <w:rStyle w:val="CharSectno"/>
        </w:rPr>
        <w:t>204</w:t>
      </w:r>
      <w:r w:rsidRPr="007E65AE">
        <w:t xml:space="preserve">  Offence—unauthorised use of protected information</w:t>
      </w:r>
      <w:bookmarkEnd w:id="579"/>
    </w:p>
    <w:p w:rsidR="00435264" w:rsidRPr="007E65AE" w:rsidRDefault="00435264" w:rsidP="00435264">
      <w:pPr>
        <w:pStyle w:val="subsection"/>
      </w:pPr>
      <w:r w:rsidRPr="007E65AE">
        <w:tab/>
        <w:t>(1)</w:t>
      </w:r>
      <w:r w:rsidRPr="007E65AE">
        <w:tab/>
        <w:t>If:</w:t>
      </w:r>
    </w:p>
    <w:p w:rsidR="00435264" w:rsidRPr="007E65AE" w:rsidRDefault="00435264" w:rsidP="00435264">
      <w:pPr>
        <w:pStyle w:val="paragraph"/>
      </w:pPr>
      <w:r w:rsidRPr="007E65AE">
        <w:tab/>
        <w:t>(a)</w:t>
      </w:r>
      <w:r w:rsidRPr="007E65AE">
        <w:tab/>
        <w:t>a person intentionally:</w:t>
      </w:r>
    </w:p>
    <w:p w:rsidR="00435264" w:rsidRPr="007E65AE" w:rsidRDefault="00435264" w:rsidP="00435264">
      <w:pPr>
        <w:pStyle w:val="paragraphsub"/>
      </w:pPr>
      <w:r w:rsidRPr="007E65AE">
        <w:tab/>
        <w:t>(i)</w:t>
      </w:r>
      <w:r w:rsidRPr="007E65AE">
        <w:tab/>
        <w:t>makes a record of; or</w:t>
      </w:r>
    </w:p>
    <w:p w:rsidR="00435264" w:rsidRPr="007E65AE" w:rsidRDefault="00435264" w:rsidP="00435264">
      <w:pPr>
        <w:pStyle w:val="paragraphsub"/>
      </w:pPr>
      <w:r w:rsidRPr="007E65AE">
        <w:tab/>
        <w:t>(ii)</w:t>
      </w:r>
      <w:r w:rsidRPr="007E65AE">
        <w:tab/>
        <w:t>discloses to any other person; or</w:t>
      </w:r>
    </w:p>
    <w:p w:rsidR="00435264" w:rsidRPr="007E65AE" w:rsidRDefault="00435264" w:rsidP="00435264">
      <w:pPr>
        <w:pStyle w:val="paragraphsub"/>
      </w:pPr>
      <w:r w:rsidRPr="007E65AE">
        <w:tab/>
        <w:t>(iii)</w:t>
      </w:r>
      <w:r w:rsidRPr="007E65AE">
        <w:tab/>
        <w:t>otherwise makes use of;</w:t>
      </w:r>
    </w:p>
    <w:p w:rsidR="00435264" w:rsidRPr="007E65AE" w:rsidRDefault="00435264" w:rsidP="00435264">
      <w:pPr>
        <w:pStyle w:val="paragraph"/>
      </w:pPr>
      <w:r w:rsidRPr="007E65AE">
        <w:tab/>
      </w:r>
      <w:r w:rsidRPr="007E65AE">
        <w:tab/>
        <w:t>information; and</w:t>
      </w:r>
    </w:p>
    <w:p w:rsidR="00435264" w:rsidRPr="007E65AE" w:rsidRDefault="00435264" w:rsidP="00435264">
      <w:pPr>
        <w:pStyle w:val="paragraph"/>
      </w:pPr>
      <w:r w:rsidRPr="007E65AE">
        <w:tab/>
        <w:t>(b)</w:t>
      </w:r>
      <w:r w:rsidRPr="007E65AE">
        <w:tab/>
        <w:t xml:space="preserve">the person is not authorised or required by or under the social security law </w:t>
      </w:r>
      <w:r w:rsidR="00D626FF" w:rsidRPr="007E65AE">
        <w:t>or the family assistance law</w:t>
      </w:r>
      <w:r w:rsidRPr="007E65AE">
        <w:t xml:space="preserve"> to make the record, disclosure or use of the information that is made by the person; and</w:t>
      </w:r>
    </w:p>
    <w:p w:rsidR="00435264" w:rsidRPr="007E65AE" w:rsidRDefault="00435264" w:rsidP="00435264">
      <w:pPr>
        <w:pStyle w:val="paragraph"/>
      </w:pPr>
      <w:r w:rsidRPr="007E65AE">
        <w:tab/>
        <w:t>(c)</w:t>
      </w:r>
      <w:r w:rsidRPr="007E65AE">
        <w:tab/>
        <w:t>the person knows or ought reasonably to know that the information is protected information;</w:t>
      </w:r>
    </w:p>
    <w:p w:rsidR="00435264" w:rsidRPr="007E65AE" w:rsidRDefault="00435264" w:rsidP="00435264">
      <w:pPr>
        <w:pStyle w:val="subsection2"/>
      </w:pPr>
      <w:r w:rsidRPr="007E65AE">
        <w:t xml:space="preserve">the person </w:t>
      </w:r>
      <w:r w:rsidR="006E28A4" w:rsidRPr="007E65AE">
        <w:t>commits</w:t>
      </w:r>
      <w:r w:rsidRPr="007E65AE">
        <w:t xml:space="preserve"> an offence.</w:t>
      </w:r>
    </w:p>
    <w:p w:rsidR="00435264" w:rsidRPr="007E65AE" w:rsidRDefault="00435264" w:rsidP="00435264">
      <w:pPr>
        <w:pStyle w:val="subsection"/>
      </w:pPr>
      <w:r w:rsidRPr="007E65AE">
        <w:tab/>
        <w:t>(2)</w:t>
      </w:r>
      <w:r w:rsidRPr="007E65AE">
        <w:tab/>
        <w:t xml:space="preserve">An offence against </w:t>
      </w:r>
      <w:r w:rsidR="007E65AE">
        <w:t>subsection (</w:t>
      </w:r>
      <w:r w:rsidRPr="007E65AE">
        <w:t>1) is punishable on conviction by imprisonment for a term not exceeding 2 years.</w:t>
      </w:r>
    </w:p>
    <w:p w:rsidR="00435264" w:rsidRPr="007E65AE" w:rsidRDefault="00435264" w:rsidP="00435264">
      <w:pPr>
        <w:pStyle w:val="subsection"/>
      </w:pPr>
      <w:r w:rsidRPr="007E65AE">
        <w:tab/>
        <w:t>(3)</w:t>
      </w:r>
      <w:r w:rsidRPr="007E65AE">
        <w:tab/>
        <w:t xml:space="preserve">Strict liability applies to the element of an offence against </w:t>
      </w:r>
      <w:r w:rsidR="007E65AE">
        <w:t>subsection (</w:t>
      </w:r>
      <w:r w:rsidRPr="007E65AE">
        <w:t>1) that a person not authorised or required to do something is not authorised or required by or under the social security law to do that thing.</w:t>
      </w:r>
    </w:p>
    <w:p w:rsidR="00435264" w:rsidRPr="007E65AE" w:rsidRDefault="00435264" w:rsidP="00435264">
      <w:pPr>
        <w:pStyle w:val="ActHead5"/>
      </w:pPr>
      <w:bookmarkStart w:id="580" w:name="_Toc507142983"/>
      <w:r w:rsidRPr="007E65AE">
        <w:rPr>
          <w:rStyle w:val="CharSectno"/>
        </w:rPr>
        <w:t>204A</w:t>
      </w:r>
      <w:r w:rsidRPr="007E65AE">
        <w:t xml:space="preserve">  Use of tax file numbers</w:t>
      </w:r>
      <w:bookmarkEnd w:id="580"/>
    </w:p>
    <w:p w:rsidR="00435264" w:rsidRPr="007E65AE" w:rsidRDefault="00435264" w:rsidP="00435264">
      <w:pPr>
        <w:pStyle w:val="subsection"/>
      </w:pPr>
      <w:r w:rsidRPr="007E65AE">
        <w:tab/>
        <w:t>(1)</w:t>
      </w:r>
      <w:r w:rsidRPr="007E65AE">
        <w:tab/>
        <w:t>The Secretary may require the Commissioner of Taxation to provide the Secretary with information about people, including tax file numbers, that was contained in TFN declarations lodged with the Commissioner under Division</w:t>
      </w:r>
      <w:r w:rsidR="007E65AE">
        <w:t> </w:t>
      </w:r>
      <w:r w:rsidRPr="007E65AE">
        <w:t>3 of Part</w:t>
      </w:r>
      <w:r w:rsidR="00513C96" w:rsidRPr="007E65AE">
        <w:t> </w:t>
      </w:r>
      <w:r w:rsidRPr="007E65AE">
        <w:t xml:space="preserve">VA of the </w:t>
      </w:r>
      <w:r w:rsidRPr="007E65AE">
        <w:rPr>
          <w:i/>
        </w:rPr>
        <w:t>Income Tax Assessment Act 1936</w:t>
      </w:r>
      <w:r w:rsidRPr="007E65AE">
        <w:t>.</w:t>
      </w:r>
    </w:p>
    <w:p w:rsidR="00435264" w:rsidRPr="007E65AE" w:rsidRDefault="00435264" w:rsidP="00435264">
      <w:pPr>
        <w:pStyle w:val="subsection"/>
      </w:pPr>
      <w:r w:rsidRPr="007E65AE">
        <w:tab/>
        <w:t>(2)</w:t>
      </w:r>
      <w:r w:rsidRPr="007E65AE">
        <w:tab/>
        <w:t xml:space="preserve">Information provided to the Secretary under a requirement made under </w:t>
      </w:r>
      <w:r w:rsidR="007E65AE">
        <w:t>subsection (</w:t>
      </w:r>
      <w:r w:rsidRPr="007E65AE">
        <w:t>1) may be used only for the following purposes:</w:t>
      </w:r>
    </w:p>
    <w:p w:rsidR="00435264" w:rsidRPr="007E65AE" w:rsidRDefault="00435264" w:rsidP="00435264">
      <w:pPr>
        <w:pStyle w:val="paragraph"/>
      </w:pPr>
      <w:r w:rsidRPr="007E65AE">
        <w:tab/>
        <w:t>(a)</w:t>
      </w:r>
      <w:r w:rsidRPr="007E65AE">
        <w:tab/>
        <w:t>to detect cases in which amounts of social security payments under the social security law have been paid when they should not have been paid;</w:t>
      </w:r>
    </w:p>
    <w:p w:rsidR="00435264" w:rsidRPr="007E65AE" w:rsidRDefault="00435264" w:rsidP="00435264">
      <w:pPr>
        <w:pStyle w:val="paragraph"/>
      </w:pPr>
      <w:r w:rsidRPr="007E65AE">
        <w:tab/>
        <w:t>(b)</w:t>
      </w:r>
      <w:r w:rsidRPr="007E65AE">
        <w:tab/>
        <w:t>to verify, in respect of persons who have made claims for social security payments under the social security law, the qualification of those persons for those payments;</w:t>
      </w:r>
    </w:p>
    <w:p w:rsidR="00435264" w:rsidRPr="007E65AE" w:rsidRDefault="00435264" w:rsidP="00435264">
      <w:pPr>
        <w:pStyle w:val="paragraph"/>
      </w:pPr>
      <w:r w:rsidRPr="007E65AE">
        <w:tab/>
        <w:t>(c)</w:t>
      </w:r>
      <w:r w:rsidRPr="007E65AE">
        <w:tab/>
        <w:t>to establish whether the rates at which social security payments under the social security law are being, or have been, paid are, or were, correct.</w:t>
      </w:r>
    </w:p>
    <w:p w:rsidR="00435264" w:rsidRPr="007E65AE" w:rsidRDefault="00435264" w:rsidP="00435264">
      <w:pPr>
        <w:pStyle w:val="ActHead5"/>
      </w:pPr>
      <w:bookmarkStart w:id="581" w:name="_Toc507142984"/>
      <w:r w:rsidRPr="007E65AE">
        <w:rPr>
          <w:rStyle w:val="CharSectno"/>
        </w:rPr>
        <w:t>205</w:t>
      </w:r>
      <w:r w:rsidRPr="007E65AE">
        <w:t xml:space="preserve">  Offence—soliciting disclosure of protected information</w:t>
      </w:r>
      <w:bookmarkEnd w:id="581"/>
    </w:p>
    <w:p w:rsidR="00435264" w:rsidRPr="007E65AE" w:rsidRDefault="00435264" w:rsidP="00435264">
      <w:pPr>
        <w:pStyle w:val="subsection"/>
      </w:pPr>
      <w:r w:rsidRPr="007E65AE">
        <w:tab/>
        <w:t>(1)</w:t>
      </w:r>
      <w:r w:rsidRPr="007E65AE">
        <w:tab/>
        <w:t>If:</w:t>
      </w:r>
    </w:p>
    <w:p w:rsidR="00435264" w:rsidRPr="007E65AE" w:rsidRDefault="00435264" w:rsidP="00435264">
      <w:pPr>
        <w:pStyle w:val="paragraph"/>
      </w:pPr>
      <w:r w:rsidRPr="007E65AE">
        <w:tab/>
        <w:t>(a)</w:t>
      </w:r>
      <w:r w:rsidRPr="007E65AE">
        <w:tab/>
        <w:t xml:space="preserve">a person (the </w:t>
      </w:r>
      <w:r w:rsidRPr="007E65AE">
        <w:rPr>
          <w:b/>
          <w:i/>
        </w:rPr>
        <w:t>first person</w:t>
      </w:r>
      <w:r w:rsidRPr="007E65AE">
        <w:t>) solicits the disclosure of protected information from an officer or another person; and</w:t>
      </w:r>
    </w:p>
    <w:p w:rsidR="00435264" w:rsidRPr="007E65AE" w:rsidRDefault="00435264" w:rsidP="00435264">
      <w:pPr>
        <w:pStyle w:val="paragraph"/>
      </w:pPr>
      <w:r w:rsidRPr="007E65AE">
        <w:tab/>
        <w:t>(b)</w:t>
      </w:r>
      <w:r w:rsidRPr="007E65AE">
        <w:tab/>
        <w:t>the disclosure would be in contravention of this Division; and</w:t>
      </w:r>
    </w:p>
    <w:p w:rsidR="00435264" w:rsidRPr="007E65AE" w:rsidRDefault="00435264" w:rsidP="00435264">
      <w:pPr>
        <w:pStyle w:val="paragraph"/>
      </w:pPr>
      <w:r w:rsidRPr="007E65AE">
        <w:tab/>
        <w:t>(c)</w:t>
      </w:r>
      <w:r w:rsidRPr="007E65AE">
        <w:tab/>
        <w:t>the first person knows or ought reasonably to know that the information is protected information;</w:t>
      </w:r>
    </w:p>
    <w:p w:rsidR="00435264" w:rsidRPr="007E65AE" w:rsidRDefault="00435264" w:rsidP="00435264">
      <w:pPr>
        <w:pStyle w:val="subsection2"/>
      </w:pPr>
      <w:r w:rsidRPr="007E65AE">
        <w:t xml:space="preserve">the first person </w:t>
      </w:r>
      <w:r w:rsidR="006E28A4" w:rsidRPr="007E65AE">
        <w:t>commits</w:t>
      </w:r>
      <w:r w:rsidRPr="007E65AE">
        <w:t xml:space="preserve"> an offence, whether or not any protected information is actually disclosed.</w:t>
      </w:r>
    </w:p>
    <w:p w:rsidR="00435264" w:rsidRPr="007E65AE" w:rsidRDefault="00435264" w:rsidP="00435264">
      <w:pPr>
        <w:pStyle w:val="subsection"/>
      </w:pPr>
      <w:r w:rsidRPr="007E65AE">
        <w:tab/>
        <w:t>(2)</w:t>
      </w:r>
      <w:r w:rsidRPr="007E65AE">
        <w:tab/>
        <w:t xml:space="preserve">An offence against </w:t>
      </w:r>
      <w:r w:rsidR="007E65AE">
        <w:t>subsection (</w:t>
      </w:r>
      <w:r w:rsidRPr="007E65AE">
        <w:t>1) is punishable on conviction by imprisonment for a term not exceeding 2 years.</w:t>
      </w:r>
    </w:p>
    <w:p w:rsidR="00435264" w:rsidRPr="007E65AE" w:rsidRDefault="00435264" w:rsidP="00435264">
      <w:pPr>
        <w:pStyle w:val="subsection"/>
      </w:pPr>
      <w:r w:rsidRPr="007E65AE">
        <w:tab/>
        <w:t>(3)</w:t>
      </w:r>
      <w:r w:rsidRPr="007E65AE">
        <w:tab/>
        <w:t xml:space="preserve">Strict liability applies to the element of an offence against </w:t>
      </w:r>
      <w:r w:rsidR="007E65AE">
        <w:t>subsection (</w:t>
      </w:r>
      <w:r w:rsidRPr="007E65AE">
        <w:t>1) that a contravention is a contravention of this Division.</w:t>
      </w:r>
    </w:p>
    <w:p w:rsidR="00435264" w:rsidRPr="007E65AE" w:rsidRDefault="00435264" w:rsidP="00435264">
      <w:pPr>
        <w:pStyle w:val="ActHead5"/>
      </w:pPr>
      <w:bookmarkStart w:id="582" w:name="_Toc507142985"/>
      <w:r w:rsidRPr="007E65AE">
        <w:rPr>
          <w:rStyle w:val="CharSectno"/>
        </w:rPr>
        <w:t>206</w:t>
      </w:r>
      <w:r w:rsidRPr="007E65AE">
        <w:t xml:space="preserve">  Offence—offering to supply protected information</w:t>
      </w:r>
      <w:bookmarkEnd w:id="582"/>
    </w:p>
    <w:p w:rsidR="00435264" w:rsidRPr="007E65AE" w:rsidRDefault="00435264" w:rsidP="00435264">
      <w:pPr>
        <w:pStyle w:val="subsection"/>
      </w:pPr>
      <w:r w:rsidRPr="007E65AE">
        <w:tab/>
        <w:t>(1)</w:t>
      </w:r>
      <w:r w:rsidRPr="007E65AE">
        <w:tab/>
        <w:t xml:space="preserve">A person who offers to supply (whether to a particular person or otherwise) information about another person, knowing the information to be protected information, </w:t>
      </w:r>
      <w:r w:rsidR="006E28A4" w:rsidRPr="007E65AE">
        <w:t>commits</w:t>
      </w:r>
      <w:r w:rsidRPr="007E65AE">
        <w:t xml:space="preserve"> an offence.</w:t>
      </w:r>
    </w:p>
    <w:p w:rsidR="00435264" w:rsidRPr="007E65AE" w:rsidRDefault="00435264" w:rsidP="00435264">
      <w:pPr>
        <w:pStyle w:val="subsection"/>
      </w:pPr>
      <w:r w:rsidRPr="007E65AE">
        <w:tab/>
        <w:t>(2)</w:t>
      </w:r>
      <w:r w:rsidRPr="007E65AE">
        <w:tab/>
        <w:t xml:space="preserve">A person who holds himself or herself out as being able to supply (whether to a particular person or otherwise) information about another person, knowing the information to be protected information, </w:t>
      </w:r>
      <w:r w:rsidR="006E28A4" w:rsidRPr="007E65AE">
        <w:t>commits</w:t>
      </w:r>
      <w:r w:rsidRPr="007E65AE">
        <w:t xml:space="preserve"> an offence.</w:t>
      </w:r>
    </w:p>
    <w:p w:rsidR="00435264" w:rsidRPr="007E65AE" w:rsidRDefault="00435264" w:rsidP="00435264">
      <w:pPr>
        <w:pStyle w:val="subsection"/>
      </w:pPr>
      <w:r w:rsidRPr="007E65AE">
        <w:tab/>
        <w:t>(3)</w:t>
      </w:r>
      <w:r w:rsidRPr="007E65AE">
        <w:tab/>
        <w:t xml:space="preserve">An offence against </w:t>
      </w:r>
      <w:r w:rsidR="007E65AE">
        <w:t>subsection (</w:t>
      </w:r>
      <w:r w:rsidRPr="007E65AE">
        <w:t>1) or (2) is punishable on conviction by imprisonment for a term not exceeding 2 years.</w:t>
      </w:r>
    </w:p>
    <w:p w:rsidR="006E28A4" w:rsidRPr="007E65AE" w:rsidRDefault="006E28A4" w:rsidP="006E28A4">
      <w:pPr>
        <w:pStyle w:val="subsection"/>
      </w:pPr>
      <w:r w:rsidRPr="007E65AE">
        <w:tab/>
        <w:t>(4)</w:t>
      </w:r>
      <w:r w:rsidRPr="007E65AE">
        <w:tab/>
        <w:t xml:space="preserve">Nothing in </w:t>
      </w:r>
      <w:r w:rsidR="007E65AE">
        <w:t>subsection (</w:t>
      </w:r>
      <w:r w:rsidRPr="007E65AE">
        <w:t>1) or (2) has the effect that an officer acting in the performance or exercise of his or her duties, functions or powers under the social security law commits an offence.</w:t>
      </w:r>
    </w:p>
    <w:p w:rsidR="00435264" w:rsidRPr="007E65AE" w:rsidRDefault="00435264" w:rsidP="00435264">
      <w:pPr>
        <w:pStyle w:val="ActHead5"/>
      </w:pPr>
      <w:bookmarkStart w:id="583" w:name="_Toc507142986"/>
      <w:r w:rsidRPr="007E65AE">
        <w:rPr>
          <w:rStyle w:val="CharSectno"/>
        </w:rPr>
        <w:t>207</w:t>
      </w:r>
      <w:r w:rsidRPr="007E65AE">
        <w:t xml:space="preserve">  Protection of certain documents etc. from production to court etc.</w:t>
      </w:r>
      <w:bookmarkEnd w:id="583"/>
    </w:p>
    <w:p w:rsidR="00435264" w:rsidRPr="007E65AE" w:rsidRDefault="00435264" w:rsidP="00435264">
      <w:pPr>
        <w:pStyle w:val="subsection"/>
      </w:pPr>
      <w:r w:rsidRPr="007E65AE">
        <w:tab/>
      </w:r>
      <w:r w:rsidRPr="007E65AE">
        <w:tab/>
        <w:t>An officer must not, except for the purposes of the social security law, be required:</w:t>
      </w:r>
    </w:p>
    <w:p w:rsidR="00435264" w:rsidRPr="007E65AE" w:rsidRDefault="00435264" w:rsidP="00435264">
      <w:pPr>
        <w:pStyle w:val="paragraph"/>
      </w:pPr>
      <w:r w:rsidRPr="007E65AE">
        <w:tab/>
        <w:t>(a)</w:t>
      </w:r>
      <w:r w:rsidRPr="007E65AE">
        <w:tab/>
        <w:t>to produce any document in his or her possession; or</w:t>
      </w:r>
    </w:p>
    <w:p w:rsidR="00435264" w:rsidRPr="007E65AE" w:rsidRDefault="00435264" w:rsidP="00435264">
      <w:pPr>
        <w:pStyle w:val="paragraph"/>
      </w:pPr>
      <w:r w:rsidRPr="007E65AE">
        <w:tab/>
        <w:t>(b)</w:t>
      </w:r>
      <w:r w:rsidRPr="007E65AE">
        <w:tab/>
        <w:t>to disclose any matter or thing of which he or she had notice;</w:t>
      </w:r>
    </w:p>
    <w:p w:rsidR="00435264" w:rsidRPr="007E65AE" w:rsidRDefault="00435264" w:rsidP="00435264">
      <w:pPr>
        <w:pStyle w:val="subsection2"/>
      </w:pPr>
      <w:r w:rsidRPr="007E65AE">
        <w:t>because of the performance or exercise of his or her duties, functions or powers under the social security law to:</w:t>
      </w:r>
    </w:p>
    <w:p w:rsidR="00435264" w:rsidRPr="007E65AE" w:rsidRDefault="00435264" w:rsidP="00B16259">
      <w:pPr>
        <w:pStyle w:val="paragraph"/>
        <w:keepNext/>
        <w:keepLines/>
      </w:pPr>
      <w:r w:rsidRPr="007E65AE">
        <w:tab/>
        <w:t>(c)</w:t>
      </w:r>
      <w:r w:rsidRPr="007E65AE">
        <w:tab/>
        <w:t>a court; or</w:t>
      </w:r>
    </w:p>
    <w:p w:rsidR="00435264" w:rsidRPr="007E65AE" w:rsidRDefault="00435264" w:rsidP="00435264">
      <w:pPr>
        <w:pStyle w:val="paragraph"/>
      </w:pPr>
      <w:r w:rsidRPr="007E65AE">
        <w:tab/>
        <w:t>(d)</w:t>
      </w:r>
      <w:r w:rsidRPr="007E65AE">
        <w:tab/>
        <w:t>a tribunal; or</w:t>
      </w:r>
    </w:p>
    <w:p w:rsidR="00435264" w:rsidRPr="007E65AE" w:rsidRDefault="00435264" w:rsidP="00435264">
      <w:pPr>
        <w:pStyle w:val="paragraph"/>
      </w:pPr>
      <w:r w:rsidRPr="007E65AE">
        <w:tab/>
        <w:t>(e)</w:t>
      </w:r>
      <w:r w:rsidRPr="007E65AE">
        <w:tab/>
        <w:t>an authority; or</w:t>
      </w:r>
    </w:p>
    <w:p w:rsidR="00435264" w:rsidRPr="007E65AE" w:rsidRDefault="00435264" w:rsidP="00435264">
      <w:pPr>
        <w:pStyle w:val="paragraph"/>
      </w:pPr>
      <w:r w:rsidRPr="007E65AE">
        <w:tab/>
        <w:t>(f)</w:t>
      </w:r>
      <w:r w:rsidRPr="007E65AE">
        <w:tab/>
        <w:t>a person;</w:t>
      </w:r>
    </w:p>
    <w:p w:rsidR="00435264" w:rsidRPr="007E65AE" w:rsidRDefault="00435264" w:rsidP="00435264">
      <w:pPr>
        <w:pStyle w:val="subsection2"/>
      </w:pPr>
      <w:r w:rsidRPr="007E65AE">
        <w:t>having power to require the production of documents or the answering of questions.</w:t>
      </w:r>
    </w:p>
    <w:p w:rsidR="00435264" w:rsidRPr="007E65AE" w:rsidRDefault="00435264" w:rsidP="00435264">
      <w:pPr>
        <w:pStyle w:val="ActHead5"/>
      </w:pPr>
      <w:bookmarkStart w:id="584" w:name="_Toc507142987"/>
      <w:r w:rsidRPr="007E65AE">
        <w:rPr>
          <w:rStyle w:val="CharSectno"/>
        </w:rPr>
        <w:t>208</w:t>
      </w:r>
      <w:r w:rsidRPr="007E65AE">
        <w:t xml:space="preserve">  Disclosure of information by Secretary</w:t>
      </w:r>
      <w:bookmarkEnd w:id="584"/>
    </w:p>
    <w:p w:rsidR="00435264" w:rsidRPr="007E65AE" w:rsidRDefault="00435264" w:rsidP="00435264">
      <w:pPr>
        <w:pStyle w:val="subsection"/>
      </w:pPr>
      <w:r w:rsidRPr="007E65AE">
        <w:tab/>
        <w:t>(1)</w:t>
      </w:r>
      <w:r w:rsidRPr="007E65AE">
        <w:tab/>
        <w:t>Despite sections</w:t>
      </w:r>
      <w:r w:rsidR="007E65AE">
        <w:t> </w:t>
      </w:r>
      <w:r w:rsidRPr="007E65AE">
        <w:t>204 and 207, the Secretary may:</w:t>
      </w:r>
    </w:p>
    <w:p w:rsidR="00435264" w:rsidRPr="007E65AE" w:rsidRDefault="00435264" w:rsidP="00435264">
      <w:pPr>
        <w:pStyle w:val="paragraph"/>
      </w:pPr>
      <w:r w:rsidRPr="007E65AE">
        <w:tab/>
        <w:t>(a)</w:t>
      </w:r>
      <w:r w:rsidRPr="007E65AE">
        <w:tab/>
        <w:t>if the Secretary certifies that it is necessary in the public interest to do so in a particular case or class of cases—disclose information acquired by an officer in the performance of his or her functions or duties or in the exercise of his or her powers under the social security law to such persons and for such purposes as the Secretary determines; or</w:t>
      </w:r>
    </w:p>
    <w:p w:rsidR="00435264" w:rsidRPr="007E65AE" w:rsidRDefault="00435264" w:rsidP="00435264">
      <w:pPr>
        <w:pStyle w:val="paragraph"/>
      </w:pPr>
      <w:r w:rsidRPr="007E65AE">
        <w:tab/>
        <w:t>(b)</w:t>
      </w:r>
      <w:r w:rsidRPr="007E65AE">
        <w:tab/>
        <w:t>disclose any such information:</w:t>
      </w:r>
    </w:p>
    <w:p w:rsidR="00435264" w:rsidRPr="007E65AE" w:rsidRDefault="00435264" w:rsidP="00435264">
      <w:pPr>
        <w:pStyle w:val="paragraphsub"/>
      </w:pPr>
      <w:r w:rsidRPr="007E65AE">
        <w:tab/>
        <w:t>(i)</w:t>
      </w:r>
      <w:r w:rsidRPr="007E65AE">
        <w:tab/>
        <w:t>to the Secretary of a Department of State of the Commonwealth or to the head of an authority of the Commonwealth for the purposes of that Department or authority; or</w:t>
      </w:r>
    </w:p>
    <w:p w:rsidR="00435264" w:rsidRPr="007E65AE" w:rsidRDefault="00435264" w:rsidP="00435264">
      <w:pPr>
        <w:pStyle w:val="paragraphsub"/>
      </w:pPr>
      <w:r w:rsidRPr="007E65AE">
        <w:tab/>
        <w:t>(ii)</w:t>
      </w:r>
      <w:r w:rsidRPr="007E65AE">
        <w:tab/>
        <w:t>to a person who is expressly or impliedly authorised by the person to whom the information relates to obtain it; or</w:t>
      </w:r>
    </w:p>
    <w:p w:rsidR="00435264" w:rsidRPr="007E65AE" w:rsidRDefault="00435264" w:rsidP="00435264">
      <w:pPr>
        <w:pStyle w:val="paragraphsub"/>
      </w:pPr>
      <w:r w:rsidRPr="007E65AE">
        <w:tab/>
        <w:t>(iii)</w:t>
      </w:r>
      <w:r w:rsidRPr="007E65AE">
        <w:tab/>
        <w:t>to a competent authority or competent institution of a foreign country that is a party to a scheduled international social security agreement for any purpose relating to giving effect to that agreement</w:t>
      </w:r>
      <w:r w:rsidR="002A54D6" w:rsidRPr="007E65AE">
        <w:t>; or</w:t>
      </w:r>
    </w:p>
    <w:p w:rsidR="002A54D6" w:rsidRPr="007E65AE" w:rsidRDefault="002A54D6" w:rsidP="006637EE">
      <w:pPr>
        <w:pStyle w:val="paragraphsub"/>
      </w:pPr>
      <w:r w:rsidRPr="007E65AE">
        <w:tab/>
        <w:t>(iv)</w:t>
      </w:r>
      <w:r w:rsidRPr="007E65AE">
        <w:tab/>
        <w:t>to the Chief Executive Centrelink for the purposes of a centrelink program; or</w:t>
      </w:r>
    </w:p>
    <w:p w:rsidR="002A54D6" w:rsidRPr="007E65AE" w:rsidRDefault="002A54D6" w:rsidP="006637EE">
      <w:pPr>
        <w:pStyle w:val="paragraphsub"/>
      </w:pPr>
      <w:r w:rsidRPr="007E65AE">
        <w:tab/>
        <w:t>(v)</w:t>
      </w:r>
      <w:r w:rsidRPr="007E65AE">
        <w:tab/>
        <w:t>to the Chief Executive Medicare for the purposes of a medicare program.</w:t>
      </w:r>
    </w:p>
    <w:p w:rsidR="00435264" w:rsidRPr="007E65AE" w:rsidRDefault="00435264" w:rsidP="00435264">
      <w:pPr>
        <w:pStyle w:val="subsection"/>
      </w:pPr>
      <w:r w:rsidRPr="007E65AE">
        <w:tab/>
        <w:t>(2)</w:t>
      </w:r>
      <w:r w:rsidRPr="007E65AE">
        <w:tab/>
        <w:t xml:space="preserve">In giving certificates for the purposes of </w:t>
      </w:r>
      <w:r w:rsidR="007E65AE">
        <w:t>paragraph (</w:t>
      </w:r>
      <w:r w:rsidRPr="007E65AE">
        <w:t>1)(a), the Secretary must act in accordance with guidelines</w:t>
      </w:r>
      <w:r w:rsidR="00285155" w:rsidRPr="007E65AE">
        <w:t xml:space="preserve"> (if any)</w:t>
      </w:r>
      <w:r w:rsidRPr="007E65AE">
        <w:t xml:space="preserve"> from time to time in force under section</w:t>
      </w:r>
      <w:r w:rsidR="007E65AE">
        <w:t> </w:t>
      </w:r>
      <w:r w:rsidRPr="007E65AE">
        <w:t>209.</w:t>
      </w:r>
    </w:p>
    <w:p w:rsidR="00435264" w:rsidRPr="007E65AE" w:rsidRDefault="00435264" w:rsidP="00435264">
      <w:pPr>
        <w:pStyle w:val="subsection"/>
      </w:pPr>
      <w:r w:rsidRPr="007E65AE">
        <w:tab/>
        <w:t>(3)</w:t>
      </w:r>
      <w:r w:rsidRPr="007E65AE">
        <w:tab/>
        <w:t xml:space="preserve">In disclosing information under </w:t>
      </w:r>
      <w:r w:rsidR="007E65AE">
        <w:t>subparagraph (</w:t>
      </w:r>
      <w:r w:rsidRPr="007E65AE">
        <w:t xml:space="preserve">1)(b)(i), the Secretary must act in accordance with guidelines </w:t>
      </w:r>
      <w:r w:rsidR="00285155" w:rsidRPr="007E65AE">
        <w:t xml:space="preserve">(if any) </w:t>
      </w:r>
      <w:r w:rsidRPr="007E65AE">
        <w:t>from time to time in force under section</w:t>
      </w:r>
      <w:r w:rsidR="007E65AE">
        <w:t> </w:t>
      </w:r>
      <w:r w:rsidRPr="007E65AE">
        <w:t>209.</w:t>
      </w:r>
    </w:p>
    <w:p w:rsidR="00435264" w:rsidRPr="007E65AE" w:rsidRDefault="00435264" w:rsidP="00B738F1">
      <w:pPr>
        <w:pStyle w:val="subsection"/>
      </w:pPr>
      <w:r w:rsidRPr="007E65AE">
        <w:tab/>
        <w:t>(3A)</w:t>
      </w:r>
      <w:r w:rsidRPr="007E65AE">
        <w:tab/>
        <w:t xml:space="preserve">In spite of any other provision of this Part, the Secretary may disclose information of a kind referred to in </w:t>
      </w:r>
      <w:r w:rsidR="007E65AE">
        <w:t>paragraph (</w:t>
      </w:r>
      <w:r w:rsidRPr="007E65AE">
        <w:t xml:space="preserve">a) or (b) of the definition of </w:t>
      </w:r>
      <w:r w:rsidRPr="007E65AE">
        <w:rPr>
          <w:b/>
          <w:i/>
        </w:rPr>
        <w:t>protected information</w:t>
      </w:r>
      <w:r w:rsidRPr="007E65AE">
        <w:t xml:space="preserve"> in subsection</w:t>
      </w:r>
      <w:r w:rsidR="007E65AE">
        <w:t> </w:t>
      </w:r>
      <w:r w:rsidRPr="007E65AE">
        <w:t>23(1) of the 1991 Act to a person who is the payment nominee or correspondence nominee, within the meaning of Part</w:t>
      </w:r>
      <w:r w:rsidR="007E65AE">
        <w:t> </w:t>
      </w:r>
      <w:r w:rsidRPr="007E65AE">
        <w:t xml:space="preserve">3A, of the person to whom the information relates (the </w:t>
      </w:r>
      <w:r w:rsidRPr="007E65AE">
        <w:rPr>
          <w:b/>
          <w:i/>
        </w:rPr>
        <w:t>principal</w:t>
      </w:r>
      <w:r w:rsidRPr="007E65AE">
        <w:t>) as if the nominee were the principal.</w:t>
      </w:r>
    </w:p>
    <w:p w:rsidR="00435264" w:rsidRPr="007E65AE" w:rsidRDefault="00435264" w:rsidP="00435264">
      <w:pPr>
        <w:pStyle w:val="subsection"/>
      </w:pPr>
      <w:r w:rsidRPr="007E65AE">
        <w:tab/>
        <w:t>(4)</w:t>
      </w:r>
      <w:r w:rsidRPr="007E65AE">
        <w:tab/>
        <w:t xml:space="preserve">If an expression used in </w:t>
      </w:r>
      <w:r w:rsidR="007E65AE">
        <w:t>subsection (</w:t>
      </w:r>
      <w:r w:rsidRPr="007E65AE">
        <w:t>1) in relation to a foreign country is defined in a scheduled international social security agreement to which that country is a party, the expression has the same meaning, when used in this section, in relation to that country as it has in the agreement.</w:t>
      </w:r>
    </w:p>
    <w:p w:rsidR="009652D2" w:rsidRPr="007E65AE" w:rsidRDefault="009652D2" w:rsidP="009652D2">
      <w:pPr>
        <w:pStyle w:val="ActHead5"/>
      </w:pPr>
      <w:bookmarkStart w:id="585" w:name="_Toc507142988"/>
      <w:r w:rsidRPr="007E65AE">
        <w:rPr>
          <w:rStyle w:val="CharSectno"/>
        </w:rPr>
        <w:t>209</w:t>
      </w:r>
      <w:r w:rsidRPr="007E65AE">
        <w:t xml:space="preserve">  Guidelines for exercise of Secretary’s disclosure powers</w:t>
      </w:r>
      <w:bookmarkEnd w:id="585"/>
    </w:p>
    <w:p w:rsidR="009652D2" w:rsidRPr="007E65AE" w:rsidRDefault="009652D2" w:rsidP="009652D2">
      <w:pPr>
        <w:pStyle w:val="subsection"/>
      </w:pPr>
      <w:r w:rsidRPr="007E65AE">
        <w:tab/>
      </w:r>
      <w:r w:rsidRPr="007E65AE">
        <w:tab/>
        <w:t>The Minister may, by legislative instrument, make guidelines for the exercise of either or both of the following:</w:t>
      </w:r>
    </w:p>
    <w:p w:rsidR="009652D2" w:rsidRPr="007E65AE" w:rsidRDefault="009652D2" w:rsidP="009652D2">
      <w:pPr>
        <w:pStyle w:val="paragraph"/>
      </w:pPr>
      <w:r w:rsidRPr="007E65AE">
        <w:tab/>
        <w:t>(a)</w:t>
      </w:r>
      <w:r w:rsidRPr="007E65AE">
        <w:tab/>
        <w:t>the Secretary’s power to give certificates for the purposes of paragraph</w:t>
      </w:r>
      <w:r w:rsidR="007E65AE">
        <w:t> </w:t>
      </w:r>
      <w:r w:rsidRPr="007E65AE">
        <w:t>208(1)(a);</w:t>
      </w:r>
    </w:p>
    <w:p w:rsidR="009652D2" w:rsidRPr="007E65AE" w:rsidRDefault="009652D2" w:rsidP="009652D2">
      <w:pPr>
        <w:pStyle w:val="paragraph"/>
      </w:pPr>
      <w:r w:rsidRPr="007E65AE">
        <w:tab/>
        <w:t>(b)</w:t>
      </w:r>
      <w:r w:rsidRPr="007E65AE">
        <w:tab/>
        <w:t>the Secretary’s power under subsection</w:t>
      </w:r>
      <w:r w:rsidR="007E65AE">
        <w:t> </w:t>
      </w:r>
      <w:r w:rsidRPr="007E65AE">
        <w:t>208(1) to disclose information to a person referred to in subparagraph</w:t>
      </w:r>
      <w:r w:rsidR="007E65AE">
        <w:t> </w:t>
      </w:r>
      <w:r w:rsidRPr="007E65AE">
        <w:t>208(1)(b)(i).</w:t>
      </w:r>
    </w:p>
    <w:p w:rsidR="00435264" w:rsidRPr="007E65AE" w:rsidRDefault="00435264" w:rsidP="00435264">
      <w:pPr>
        <w:pStyle w:val="ActHead5"/>
      </w:pPr>
      <w:bookmarkStart w:id="586" w:name="_Toc507142989"/>
      <w:r w:rsidRPr="007E65AE">
        <w:rPr>
          <w:rStyle w:val="CharSectno"/>
        </w:rPr>
        <w:t>210</w:t>
      </w:r>
      <w:r w:rsidRPr="007E65AE">
        <w:t xml:space="preserve">  Officer’s declaration</w:t>
      </w:r>
      <w:bookmarkEnd w:id="586"/>
    </w:p>
    <w:p w:rsidR="00435264" w:rsidRPr="007E65AE" w:rsidRDefault="00435264" w:rsidP="00435264">
      <w:pPr>
        <w:pStyle w:val="subsection"/>
      </w:pPr>
      <w:r w:rsidRPr="007E65AE">
        <w:tab/>
      </w:r>
      <w:r w:rsidRPr="007E65AE">
        <w:tab/>
        <w:t>An officer must make a declaration in a form approved by the Minister or the Secretary if required to do so by the Minister or the Secretary.</w:t>
      </w:r>
    </w:p>
    <w:p w:rsidR="00435264" w:rsidRPr="007E65AE" w:rsidRDefault="00435264" w:rsidP="00666140">
      <w:pPr>
        <w:pStyle w:val="ActHead2"/>
        <w:pageBreakBefore/>
      </w:pPr>
      <w:bookmarkStart w:id="587" w:name="_Toc507142990"/>
      <w:r w:rsidRPr="007E65AE">
        <w:rPr>
          <w:rStyle w:val="CharPartNo"/>
        </w:rPr>
        <w:t>Part</w:t>
      </w:r>
      <w:r w:rsidR="007E65AE" w:rsidRPr="007E65AE">
        <w:rPr>
          <w:rStyle w:val="CharPartNo"/>
        </w:rPr>
        <w:t> </w:t>
      </w:r>
      <w:r w:rsidRPr="007E65AE">
        <w:rPr>
          <w:rStyle w:val="CharPartNo"/>
        </w:rPr>
        <w:t>6</w:t>
      </w:r>
      <w:r w:rsidRPr="007E65AE">
        <w:t>—</w:t>
      </w:r>
      <w:r w:rsidRPr="007E65AE">
        <w:rPr>
          <w:rStyle w:val="CharPartText"/>
        </w:rPr>
        <w:t>Offences</w:t>
      </w:r>
      <w:bookmarkEnd w:id="587"/>
    </w:p>
    <w:p w:rsidR="00435264" w:rsidRPr="007E65AE" w:rsidRDefault="00435264" w:rsidP="00435264">
      <w:pPr>
        <w:pStyle w:val="ActHead3"/>
      </w:pPr>
      <w:bookmarkStart w:id="588" w:name="_Toc507142991"/>
      <w:r w:rsidRPr="007E65AE">
        <w:rPr>
          <w:rStyle w:val="CharDivNo"/>
        </w:rPr>
        <w:t>Division</w:t>
      </w:r>
      <w:r w:rsidR="007E65AE" w:rsidRPr="007E65AE">
        <w:rPr>
          <w:rStyle w:val="CharDivNo"/>
        </w:rPr>
        <w:t> </w:t>
      </w:r>
      <w:r w:rsidRPr="007E65AE">
        <w:rPr>
          <w:rStyle w:val="CharDivNo"/>
        </w:rPr>
        <w:t>1</w:t>
      </w:r>
      <w:r w:rsidRPr="007E65AE">
        <w:t>—</w:t>
      </w:r>
      <w:r w:rsidRPr="007E65AE">
        <w:rPr>
          <w:rStyle w:val="CharDivText"/>
        </w:rPr>
        <w:t>Preliminary</w:t>
      </w:r>
      <w:bookmarkEnd w:id="588"/>
    </w:p>
    <w:p w:rsidR="00435264" w:rsidRPr="007E65AE" w:rsidRDefault="00435264" w:rsidP="00435264">
      <w:pPr>
        <w:pStyle w:val="ActHead5"/>
      </w:pPr>
      <w:bookmarkStart w:id="589" w:name="_Toc507142992"/>
      <w:r w:rsidRPr="007E65AE">
        <w:rPr>
          <w:rStyle w:val="CharSectno"/>
        </w:rPr>
        <w:t>211</w:t>
      </w:r>
      <w:r w:rsidRPr="007E65AE">
        <w:t xml:space="preserve">  Application of Part</w:t>
      </w:r>
      <w:bookmarkEnd w:id="589"/>
    </w:p>
    <w:p w:rsidR="00435264" w:rsidRPr="007E65AE" w:rsidRDefault="00435264" w:rsidP="00435264">
      <w:pPr>
        <w:pStyle w:val="subsection"/>
      </w:pPr>
      <w:r w:rsidRPr="007E65AE">
        <w:tab/>
      </w:r>
      <w:r w:rsidRPr="007E65AE">
        <w:tab/>
        <w:t xml:space="preserve">This </w:t>
      </w:r>
      <w:r w:rsidR="00EE205F" w:rsidRPr="007E65AE">
        <w:t>Part</w:t>
      </w:r>
      <w:r w:rsidR="00666140" w:rsidRPr="007E65AE">
        <w:t xml:space="preserve"> </w:t>
      </w:r>
      <w:r w:rsidRPr="007E65AE">
        <w:t>extends to:</w:t>
      </w:r>
    </w:p>
    <w:p w:rsidR="00435264" w:rsidRPr="007E65AE" w:rsidRDefault="00435264" w:rsidP="00435264">
      <w:pPr>
        <w:pStyle w:val="paragraph"/>
      </w:pPr>
      <w:r w:rsidRPr="007E65AE">
        <w:tab/>
        <w:t>(a)</w:t>
      </w:r>
      <w:r w:rsidRPr="007E65AE">
        <w:tab/>
        <w:t>acts, omissions, matters and things outside Australia, whether or not in a foreign country; and</w:t>
      </w:r>
    </w:p>
    <w:p w:rsidR="00435264" w:rsidRPr="007E65AE" w:rsidRDefault="00435264" w:rsidP="00435264">
      <w:pPr>
        <w:pStyle w:val="paragraph"/>
      </w:pPr>
      <w:r w:rsidRPr="007E65AE">
        <w:tab/>
        <w:t>(b)</w:t>
      </w:r>
      <w:r w:rsidRPr="007E65AE">
        <w:tab/>
        <w:t>all persons, irrespective of their nationality, who are making, or have made, a claim for a social security payment under the social security law; and</w:t>
      </w:r>
    </w:p>
    <w:p w:rsidR="00435264" w:rsidRPr="007E65AE" w:rsidRDefault="00435264" w:rsidP="00435264">
      <w:pPr>
        <w:pStyle w:val="paragraph"/>
      </w:pPr>
      <w:r w:rsidRPr="007E65AE">
        <w:tab/>
        <w:t>(c)</w:t>
      </w:r>
      <w:r w:rsidRPr="007E65AE">
        <w:tab/>
        <w:t>all persons, irrespective of their nationality, who are receiving, or have received, a payment of a social security payment under the social security law.</w:t>
      </w:r>
    </w:p>
    <w:p w:rsidR="00435264" w:rsidRPr="007E65AE" w:rsidRDefault="00435264" w:rsidP="00666140">
      <w:pPr>
        <w:pStyle w:val="ActHead3"/>
        <w:pageBreakBefore/>
      </w:pPr>
      <w:bookmarkStart w:id="590" w:name="_Toc507142993"/>
      <w:r w:rsidRPr="007E65AE">
        <w:rPr>
          <w:rStyle w:val="CharDivNo"/>
        </w:rPr>
        <w:t>Division</w:t>
      </w:r>
      <w:r w:rsidR="007E65AE" w:rsidRPr="007E65AE">
        <w:rPr>
          <w:rStyle w:val="CharDivNo"/>
        </w:rPr>
        <w:t> </w:t>
      </w:r>
      <w:r w:rsidRPr="007E65AE">
        <w:rPr>
          <w:rStyle w:val="CharDivNo"/>
        </w:rPr>
        <w:t>2</w:t>
      </w:r>
      <w:r w:rsidRPr="007E65AE">
        <w:t>—</w:t>
      </w:r>
      <w:r w:rsidRPr="007E65AE">
        <w:rPr>
          <w:rStyle w:val="CharDivText"/>
        </w:rPr>
        <w:t>Offences</w:t>
      </w:r>
      <w:bookmarkEnd w:id="590"/>
    </w:p>
    <w:p w:rsidR="00435264" w:rsidRPr="007E65AE" w:rsidRDefault="00435264" w:rsidP="00435264">
      <w:pPr>
        <w:pStyle w:val="ActHead5"/>
      </w:pPr>
      <w:bookmarkStart w:id="591" w:name="_Toc507142994"/>
      <w:r w:rsidRPr="007E65AE">
        <w:rPr>
          <w:rStyle w:val="CharSectno"/>
        </w:rPr>
        <w:t>212</w:t>
      </w:r>
      <w:r w:rsidRPr="007E65AE">
        <w:t xml:space="preserve">  False statement in connection with claim or hardship request</w:t>
      </w:r>
      <w:bookmarkEnd w:id="591"/>
    </w:p>
    <w:p w:rsidR="00435264" w:rsidRPr="007E65AE" w:rsidRDefault="00435264" w:rsidP="00435264">
      <w:pPr>
        <w:pStyle w:val="subsection"/>
      </w:pPr>
      <w:r w:rsidRPr="007E65AE">
        <w:tab/>
        <w:t>(1)</w:t>
      </w:r>
      <w:r w:rsidRPr="007E65AE">
        <w:tab/>
        <w:t>A person contravenes this subsection if:</w:t>
      </w:r>
    </w:p>
    <w:p w:rsidR="00435264" w:rsidRPr="007E65AE" w:rsidRDefault="00435264" w:rsidP="00435264">
      <w:pPr>
        <w:pStyle w:val="paragraph"/>
      </w:pPr>
      <w:r w:rsidRPr="007E65AE">
        <w:tab/>
        <w:t>(a)</w:t>
      </w:r>
      <w:r w:rsidRPr="007E65AE">
        <w:tab/>
        <w:t>the person makes a statement; and</w:t>
      </w:r>
    </w:p>
    <w:p w:rsidR="00435264" w:rsidRPr="007E65AE" w:rsidRDefault="00435264" w:rsidP="00435264">
      <w:pPr>
        <w:pStyle w:val="paragraph"/>
      </w:pPr>
      <w:r w:rsidRPr="007E65AE">
        <w:tab/>
        <w:t>(b)</w:t>
      </w:r>
      <w:r w:rsidRPr="007E65AE">
        <w:tab/>
        <w:t>the statement is false or misleading; and</w:t>
      </w:r>
    </w:p>
    <w:p w:rsidR="00435264" w:rsidRPr="007E65AE" w:rsidRDefault="00435264" w:rsidP="00435264">
      <w:pPr>
        <w:pStyle w:val="paragraph"/>
      </w:pPr>
      <w:r w:rsidRPr="007E65AE">
        <w:tab/>
        <w:t>(c)</w:t>
      </w:r>
      <w:r w:rsidRPr="007E65AE">
        <w:tab/>
        <w:t>the person is reckless as to whether the statement is false or misleading; and</w:t>
      </w:r>
    </w:p>
    <w:p w:rsidR="00435264" w:rsidRPr="007E65AE" w:rsidRDefault="00435264" w:rsidP="00435264">
      <w:pPr>
        <w:pStyle w:val="paragraph"/>
      </w:pPr>
      <w:r w:rsidRPr="007E65AE">
        <w:tab/>
        <w:t>(d)</w:t>
      </w:r>
      <w:r w:rsidRPr="007E65AE">
        <w:tab/>
        <w:t>the statement is made in connection with, or in support of, the person’s or any other person’s:</w:t>
      </w:r>
    </w:p>
    <w:p w:rsidR="00435264" w:rsidRPr="007E65AE" w:rsidRDefault="00435264" w:rsidP="00435264">
      <w:pPr>
        <w:pStyle w:val="paragraphsub"/>
      </w:pPr>
      <w:r w:rsidRPr="007E65AE">
        <w:tab/>
        <w:t>(i)</w:t>
      </w:r>
      <w:r w:rsidRPr="007E65AE">
        <w:tab/>
        <w:t>claim for a social security payment under the social security law; or</w:t>
      </w:r>
    </w:p>
    <w:p w:rsidR="00435264" w:rsidRPr="007E65AE" w:rsidRDefault="00435264" w:rsidP="00435264">
      <w:pPr>
        <w:pStyle w:val="paragraphsub"/>
      </w:pPr>
      <w:r w:rsidRPr="007E65AE">
        <w:tab/>
        <w:t>(ii)</w:t>
      </w:r>
      <w:r w:rsidRPr="007E65AE">
        <w:tab/>
        <w:t>request under paragraph</w:t>
      </w:r>
      <w:r w:rsidR="007E65AE">
        <w:t> </w:t>
      </w:r>
      <w:r w:rsidRPr="007E65AE">
        <w:t>1129(1)(d) of the 1991 Act that section</w:t>
      </w:r>
      <w:r w:rsidR="007E65AE">
        <w:t> </w:t>
      </w:r>
      <w:r w:rsidRPr="007E65AE">
        <w:t>1129 of that Act apply to the person; or</w:t>
      </w:r>
    </w:p>
    <w:p w:rsidR="00435264" w:rsidRPr="007E65AE" w:rsidRDefault="00435264" w:rsidP="00435264">
      <w:pPr>
        <w:pStyle w:val="paragraphsub"/>
      </w:pPr>
      <w:r w:rsidRPr="007E65AE">
        <w:tab/>
        <w:t>(iii)</w:t>
      </w:r>
      <w:r w:rsidRPr="007E65AE">
        <w:tab/>
        <w:t>request under paragraph</w:t>
      </w:r>
      <w:r w:rsidR="007E65AE">
        <w:t> </w:t>
      </w:r>
      <w:r w:rsidRPr="007E65AE">
        <w:t>1131(1)(f) of the 1991 Act that section</w:t>
      </w:r>
      <w:r w:rsidR="007E65AE">
        <w:t> </w:t>
      </w:r>
      <w:r w:rsidRPr="007E65AE">
        <w:t xml:space="preserve">1131 of that Act apply to the </w:t>
      </w:r>
      <w:r w:rsidR="002C6EB1" w:rsidRPr="007E65AE">
        <w:t>person.</w:t>
      </w:r>
    </w:p>
    <w:p w:rsidR="00435264" w:rsidRPr="007E65AE" w:rsidRDefault="00435264" w:rsidP="00435264">
      <w:pPr>
        <w:pStyle w:val="subsection"/>
      </w:pPr>
      <w:r w:rsidRPr="007E65AE">
        <w:tab/>
        <w:t>(2)</w:t>
      </w:r>
      <w:r w:rsidRPr="007E65AE">
        <w:tab/>
        <w:t>For the purposes of an offence against section</w:t>
      </w:r>
      <w:r w:rsidR="007E65AE">
        <w:t> </w:t>
      </w:r>
      <w:r w:rsidRPr="007E65AE">
        <w:t xml:space="preserve">217 that relates to </w:t>
      </w:r>
      <w:r w:rsidR="007E65AE">
        <w:t>subsection (</w:t>
      </w:r>
      <w:r w:rsidRPr="007E65AE">
        <w:t>1) of this section, strict liability applies to the following elements of the offence:</w:t>
      </w:r>
    </w:p>
    <w:p w:rsidR="00435264" w:rsidRPr="007E65AE" w:rsidRDefault="00435264" w:rsidP="00435264">
      <w:pPr>
        <w:pStyle w:val="paragraph"/>
      </w:pPr>
      <w:r w:rsidRPr="007E65AE">
        <w:tab/>
        <w:t>(a)</w:t>
      </w:r>
      <w:r w:rsidRPr="007E65AE">
        <w:tab/>
        <w:t>the element that a payment is a social security payment under the social security law;</w:t>
      </w:r>
    </w:p>
    <w:p w:rsidR="00435264" w:rsidRPr="007E65AE" w:rsidRDefault="00435264" w:rsidP="00435264">
      <w:pPr>
        <w:pStyle w:val="paragraph"/>
      </w:pPr>
      <w:r w:rsidRPr="007E65AE">
        <w:tab/>
        <w:t>(b)</w:t>
      </w:r>
      <w:r w:rsidRPr="007E65AE">
        <w:tab/>
        <w:t>the element that a request is a request under paragraph</w:t>
      </w:r>
      <w:r w:rsidR="007E65AE">
        <w:t> </w:t>
      </w:r>
      <w:r w:rsidRPr="007E65AE">
        <w:t>1129(1)(d) of the 1991 Act;</w:t>
      </w:r>
    </w:p>
    <w:p w:rsidR="00435264" w:rsidRPr="007E65AE" w:rsidRDefault="00435264" w:rsidP="00435264">
      <w:pPr>
        <w:pStyle w:val="paragraph"/>
      </w:pPr>
      <w:r w:rsidRPr="007E65AE">
        <w:tab/>
        <w:t>(c)</w:t>
      </w:r>
      <w:r w:rsidRPr="007E65AE">
        <w:tab/>
        <w:t>the element that a request is a request under paragraph</w:t>
      </w:r>
      <w:r w:rsidR="007E65AE">
        <w:t> </w:t>
      </w:r>
      <w:r w:rsidRPr="007E65AE">
        <w:t>1131(1)(f) of the 1991 Act;</w:t>
      </w:r>
    </w:p>
    <w:p w:rsidR="00435264" w:rsidRPr="007E65AE" w:rsidRDefault="00435264" w:rsidP="00435264">
      <w:pPr>
        <w:pStyle w:val="ActHead5"/>
      </w:pPr>
      <w:bookmarkStart w:id="592" w:name="_Toc507142995"/>
      <w:r w:rsidRPr="007E65AE">
        <w:rPr>
          <w:rStyle w:val="CharSectno"/>
        </w:rPr>
        <w:t>213</w:t>
      </w:r>
      <w:r w:rsidRPr="007E65AE">
        <w:t xml:space="preserve">  False statement to deceive or affect rates</w:t>
      </w:r>
      <w:bookmarkEnd w:id="592"/>
    </w:p>
    <w:p w:rsidR="00435264" w:rsidRPr="007E65AE" w:rsidRDefault="00435264" w:rsidP="00435264">
      <w:pPr>
        <w:pStyle w:val="subsection"/>
      </w:pPr>
      <w:r w:rsidRPr="007E65AE">
        <w:tab/>
        <w:t>(1)</w:t>
      </w:r>
      <w:r w:rsidRPr="007E65AE">
        <w:tab/>
        <w:t>A person contravenes this subsection if:</w:t>
      </w:r>
    </w:p>
    <w:p w:rsidR="00435264" w:rsidRPr="007E65AE" w:rsidRDefault="00435264" w:rsidP="00435264">
      <w:pPr>
        <w:pStyle w:val="paragraph"/>
      </w:pPr>
      <w:r w:rsidRPr="007E65AE">
        <w:tab/>
        <w:t>(a)</w:t>
      </w:r>
      <w:r w:rsidRPr="007E65AE">
        <w:tab/>
        <w:t>the person makes a statement; and</w:t>
      </w:r>
    </w:p>
    <w:p w:rsidR="00435264" w:rsidRPr="007E65AE" w:rsidRDefault="00435264" w:rsidP="00435264">
      <w:pPr>
        <w:pStyle w:val="paragraph"/>
      </w:pPr>
      <w:r w:rsidRPr="007E65AE">
        <w:tab/>
        <w:t>(b)</w:t>
      </w:r>
      <w:r w:rsidRPr="007E65AE">
        <w:tab/>
        <w:t>the statement is false or misleading; and</w:t>
      </w:r>
    </w:p>
    <w:p w:rsidR="00435264" w:rsidRPr="007E65AE" w:rsidRDefault="00435264" w:rsidP="00435264">
      <w:pPr>
        <w:pStyle w:val="paragraph"/>
      </w:pPr>
      <w:r w:rsidRPr="007E65AE">
        <w:tab/>
        <w:t>(c)</w:t>
      </w:r>
      <w:r w:rsidRPr="007E65AE">
        <w:tab/>
        <w:t>the person is reckless as to whether the statement is false or misleading; and</w:t>
      </w:r>
    </w:p>
    <w:p w:rsidR="00435264" w:rsidRPr="007E65AE" w:rsidRDefault="00435264" w:rsidP="00435264">
      <w:pPr>
        <w:pStyle w:val="paragraph"/>
      </w:pPr>
      <w:r w:rsidRPr="007E65AE">
        <w:tab/>
        <w:t>(d)</w:t>
      </w:r>
      <w:r w:rsidRPr="007E65AE">
        <w:tab/>
        <w:t>the person is reckless as to whether the statement:</w:t>
      </w:r>
    </w:p>
    <w:p w:rsidR="00435264" w:rsidRPr="007E65AE" w:rsidRDefault="00435264" w:rsidP="00435264">
      <w:pPr>
        <w:pStyle w:val="paragraphsub"/>
      </w:pPr>
      <w:r w:rsidRPr="007E65AE">
        <w:tab/>
        <w:t>(i)</w:t>
      </w:r>
      <w:r w:rsidRPr="007E65AE">
        <w:tab/>
        <w:t>deceives, or might deceive, an officer doing duty in relation to the social security law; or</w:t>
      </w:r>
    </w:p>
    <w:p w:rsidR="00435264" w:rsidRPr="007E65AE" w:rsidRDefault="00435264" w:rsidP="00435264">
      <w:pPr>
        <w:pStyle w:val="paragraphsub"/>
      </w:pPr>
      <w:r w:rsidRPr="007E65AE">
        <w:tab/>
        <w:t>(ii)</w:t>
      </w:r>
      <w:r w:rsidRPr="007E65AE">
        <w:tab/>
        <w:t>affects, or might affect, the rate of a social security payment under the social security law.</w:t>
      </w:r>
    </w:p>
    <w:p w:rsidR="00435264" w:rsidRPr="007E65AE" w:rsidRDefault="00435264" w:rsidP="00435264">
      <w:pPr>
        <w:pStyle w:val="subsection"/>
      </w:pPr>
      <w:r w:rsidRPr="007E65AE">
        <w:tab/>
        <w:t>(2)</w:t>
      </w:r>
      <w:r w:rsidRPr="007E65AE">
        <w:tab/>
        <w:t>For the purposes of an offence against section</w:t>
      </w:r>
      <w:r w:rsidR="007E65AE">
        <w:t> </w:t>
      </w:r>
      <w:r w:rsidRPr="007E65AE">
        <w:t xml:space="preserve">217 that relates to </w:t>
      </w:r>
      <w:r w:rsidR="007E65AE">
        <w:t>subsection (</w:t>
      </w:r>
      <w:r w:rsidRPr="007E65AE">
        <w:t>1) of this section, strict liability applies to the following elements of the offence:</w:t>
      </w:r>
    </w:p>
    <w:p w:rsidR="00435264" w:rsidRPr="007E65AE" w:rsidRDefault="00435264" w:rsidP="00435264">
      <w:pPr>
        <w:pStyle w:val="paragraph"/>
      </w:pPr>
      <w:r w:rsidRPr="007E65AE">
        <w:tab/>
        <w:t>(a)</w:t>
      </w:r>
      <w:r w:rsidRPr="007E65AE">
        <w:tab/>
        <w:t>the element that a duty is a duty in relation to the social security law;</w:t>
      </w:r>
    </w:p>
    <w:p w:rsidR="00435264" w:rsidRPr="007E65AE" w:rsidRDefault="00435264" w:rsidP="00435264">
      <w:pPr>
        <w:pStyle w:val="paragraph"/>
      </w:pPr>
      <w:r w:rsidRPr="007E65AE">
        <w:tab/>
        <w:t>(b)</w:t>
      </w:r>
      <w:r w:rsidRPr="007E65AE">
        <w:tab/>
        <w:t>the element that a rate of payment is a rate of social security payment under the social security law.</w:t>
      </w:r>
    </w:p>
    <w:p w:rsidR="00435264" w:rsidRPr="007E65AE" w:rsidRDefault="00435264" w:rsidP="00435264">
      <w:pPr>
        <w:pStyle w:val="ActHead5"/>
      </w:pPr>
      <w:bookmarkStart w:id="593" w:name="_Toc507142996"/>
      <w:r w:rsidRPr="007E65AE">
        <w:rPr>
          <w:rStyle w:val="CharSectno"/>
        </w:rPr>
        <w:t>214</w:t>
      </w:r>
      <w:r w:rsidRPr="007E65AE">
        <w:t xml:space="preserve">  False statement or document</w:t>
      </w:r>
      <w:bookmarkEnd w:id="593"/>
    </w:p>
    <w:p w:rsidR="00435264" w:rsidRPr="007E65AE" w:rsidRDefault="00435264" w:rsidP="00435264">
      <w:pPr>
        <w:pStyle w:val="subsection"/>
      </w:pPr>
      <w:r w:rsidRPr="007E65AE">
        <w:tab/>
        <w:t>(1)</w:t>
      </w:r>
      <w:r w:rsidRPr="007E65AE">
        <w:tab/>
        <w:t>A person contravenes this subsection if:</w:t>
      </w:r>
    </w:p>
    <w:p w:rsidR="00435264" w:rsidRPr="007E65AE" w:rsidRDefault="00435264" w:rsidP="00435264">
      <w:pPr>
        <w:pStyle w:val="paragraph"/>
      </w:pPr>
      <w:r w:rsidRPr="007E65AE">
        <w:tab/>
        <w:t>(a)</w:t>
      </w:r>
      <w:r w:rsidRPr="007E65AE">
        <w:tab/>
        <w:t>the person makes a statement to an officer; and</w:t>
      </w:r>
    </w:p>
    <w:p w:rsidR="00435264" w:rsidRPr="007E65AE" w:rsidRDefault="00435264" w:rsidP="00435264">
      <w:pPr>
        <w:pStyle w:val="paragraph"/>
      </w:pPr>
      <w:r w:rsidRPr="007E65AE">
        <w:tab/>
        <w:t>(b)</w:t>
      </w:r>
      <w:r w:rsidRPr="007E65AE">
        <w:tab/>
        <w:t>the statement is false or misleading in any particular; and</w:t>
      </w:r>
    </w:p>
    <w:p w:rsidR="00435264" w:rsidRPr="007E65AE" w:rsidRDefault="00435264" w:rsidP="00435264">
      <w:pPr>
        <w:pStyle w:val="paragraph"/>
      </w:pPr>
      <w:r w:rsidRPr="007E65AE">
        <w:tab/>
        <w:t>(c)</w:t>
      </w:r>
      <w:r w:rsidRPr="007E65AE">
        <w:tab/>
        <w:t>the person is reckless as to whether the statement is false or misleading in any particular.</w:t>
      </w:r>
    </w:p>
    <w:p w:rsidR="00435264" w:rsidRPr="007E65AE" w:rsidRDefault="00435264" w:rsidP="00435264">
      <w:pPr>
        <w:pStyle w:val="subsection"/>
      </w:pPr>
      <w:r w:rsidRPr="007E65AE">
        <w:tab/>
        <w:t>(2)</w:t>
      </w:r>
      <w:r w:rsidRPr="007E65AE">
        <w:tab/>
        <w:t>A person contravenes this subsection if:</w:t>
      </w:r>
    </w:p>
    <w:p w:rsidR="00435264" w:rsidRPr="007E65AE" w:rsidRDefault="00435264" w:rsidP="00435264">
      <w:pPr>
        <w:pStyle w:val="paragraph"/>
      </w:pPr>
      <w:r w:rsidRPr="007E65AE">
        <w:tab/>
        <w:t>(a)</w:t>
      </w:r>
      <w:r w:rsidRPr="007E65AE">
        <w:tab/>
        <w:t>the person presents a document to an officer; and</w:t>
      </w:r>
    </w:p>
    <w:p w:rsidR="00435264" w:rsidRPr="007E65AE" w:rsidRDefault="00435264" w:rsidP="00435264">
      <w:pPr>
        <w:pStyle w:val="paragraph"/>
      </w:pPr>
      <w:r w:rsidRPr="007E65AE">
        <w:tab/>
        <w:t>(b)</w:t>
      </w:r>
      <w:r w:rsidRPr="007E65AE">
        <w:tab/>
        <w:t>the document is false or misleading in any particular; and</w:t>
      </w:r>
    </w:p>
    <w:p w:rsidR="00435264" w:rsidRPr="007E65AE" w:rsidRDefault="00435264" w:rsidP="00435264">
      <w:pPr>
        <w:pStyle w:val="paragraph"/>
      </w:pPr>
      <w:r w:rsidRPr="007E65AE">
        <w:tab/>
        <w:t>(c)</w:t>
      </w:r>
      <w:r w:rsidRPr="007E65AE">
        <w:tab/>
        <w:t>the person is reckless as to whether the document is false or misleading in any particular.</w:t>
      </w:r>
    </w:p>
    <w:p w:rsidR="00435264" w:rsidRPr="007E65AE" w:rsidRDefault="00435264" w:rsidP="00435264">
      <w:pPr>
        <w:pStyle w:val="ActHead5"/>
      </w:pPr>
      <w:bookmarkStart w:id="594" w:name="_Toc507142997"/>
      <w:r w:rsidRPr="007E65AE">
        <w:rPr>
          <w:rStyle w:val="CharSectno"/>
        </w:rPr>
        <w:t>215</w:t>
      </w:r>
      <w:r w:rsidRPr="007E65AE">
        <w:t xml:space="preserve">  Obtaining payment that is not payable</w:t>
      </w:r>
      <w:bookmarkEnd w:id="594"/>
    </w:p>
    <w:p w:rsidR="00435264" w:rsidRPr="007E65AE" w:rsidRDefault="00435264" w:rsidP="00435264">
      <w:pPr>
        <w:pStyle w:val="subsection"/>
      </w:pPr>
      <w:r w:rsidRPr="007E65AE">
        <w:tab/>
        <w:t>(1)</w:t>
      </w:r>
      <w:r w:rsidRPr="007E65AE">
        <w:tab/>
        <w:t>A person must not obtain:</w:t>
      </w:r>
    </w:p>
    <w:p w:rsidR="00435264" w:rsidRPr="007E65AE" w:rsidRDefault="00435264" w:rsidP="00435264">
      <w:pPr>
        <w:pStyle w:val="paragraph"/>
      </w:pPr>
      <w:r w:rsidRPr="007E65AE">
        <w:tab/>
        <w:t>(a)</w:t>
      </w:r>
      <w:r w:rsidRPr="007E65AE">
        <w:tab/>
        <w:t>payment of a social security payment under the social security law; or</w:t>
      </w:r>
    </w:p>
    <w:p w:rsidR="00435264" w:rsidRPr="007E65AE" w:rsidRDefault="00435264" w:rsidP="00435264">
      <w:pPr>
        <w:pStyle w:val="paragraph"/>
      </w:pPr>
      <w:r w:rsidRPr="007E65AE">
        <w:tab/>
        <w:t>(b)</w:t>
      </w:r>
      <w:r w:rsidRPr="007E65AE">
        <w:tab/>
        <w:t>payment of an instalment of a social security payment under the social security law;</w:t>
      </w:r>
    </w:p>
    <w:p w:rsidR="00435264" w:rsidRPr="007E65AE" w:rsidRDefault="00435264" w:rsidP="00435264">
      <w:pPr>
        <w:pStyle w:val="subsection2"/>
      </w:pPr>
      <w:r w:rsidRPr="007E65AE">
        <w:t>knowing that the payment is:</w:t>
      </w:r>
    </w:p>
    <w:p w:rsidR="00435264" w:rsidRPr="007E65AE" w:rsidRDefault="00435264" w:rsidP="00435264">
      <w:pPr>
        <w:pStyle w:val="paragraph"/>
      </w:pPr>
      <w:r w:rsidRPr="007E65AE">
        <w:tab/>
        <w:t>(c)</w:t>
      </w:r>
      <w:r w:rsidRPr="007E65AE">
        <w:tab/>
        <w:t>not payable at all; or</w:t>
      </w:r>
    </w:p>
    <w:p w:rsidR="00435264" w:rsidRPr="007E65AE" w:rsidRDefault="00435264" w:rsidP="00435264">
      <w:pPr>
        <w:pStyle w:val="paragraph"/>
      </w:pPr>
      <w:r w:rsidRPr="007E65AE">
        <w:tab/>
        <w:t>(d)</w:t>
      </w:r>
      <w:r w:rsidRPr="007E65AE">
        <w:tab/>
        <w:t>only payable in part.</w:t>
      </w:r>
    </w:p>
    <w:p w:rsidR="00435264" w:rsidRPr="007E65AE" w:rsidRDefault="00435264" w:rsidP="00435264">
      <w:pPr>
        <w:pStyle w:val="subsection"/>
      </w:pPr>
      <w:r w:rsidRPr="007E65AE">
        <w:tab/>
        <w:t>(2)</w:t>
      </w:r>
      <w:r w:rsidRPr="007E65AE">
        <w:tab/>
        <w:t>For the purposes of an offence against section</w:t>
      </w:r>
      <w:r w:rsidR="007E65AE">
        <w:t> </w:t>
      </w:r>
      <w:r w:rsidRPr="007E65AE">
        <w:t xml:space="preserve">217 that relates to </w:t>
      </w:r>
      <w:r w:rsidR="007E65AE">
        <w:t>subsection (</w:t>
      </w:r>
      <w:r w:rsidRPr="007E65AE">
        <w:t>1) of this section, strict liability applies to the following elements of the offence:</w:t>
      </w:r>
    </w:p>
    <w:p w:rsidR="00435264" w:rsidRPr="007E65AE" w:rsidRDefault="00435264" w:rsidP="00435264">
      <w:pPr>
        <w:pStyle w:val="paragraph"/>
      </w:pPr>
      <w:r w:rsidRPr="007E65AE">
        <w:tab/>
        <w:t>(a)</w:t>
      </w:r>
      <w:r w:rsidRPr="007E65AE">
        <w:tab/>
        <w:t>the element that a payment is a social security payment under the social security law;</w:t>
      </w:r>
    </w:p>
    <w:p w:rsidR="00435264" w:rsidRPr="007E65AE" w:rsidRDefault="00435264" w:rsidP="00435264">
      <w:pPr>
        <w:pStyle w:val="paragraph"/>
      </w:pPr>
      <w:r w:rsidRPr="007E65AE">
        <w:tab/>
        <w:t>(b)</w:t>
      </w:r>
      <w:r w:rsidRPr="007E65AE">
        <w:tab/>
        <w:t>the element that an instalment is an instalment of a social security payment under the social security law.</w:t>
      </w:r>
    </w:p>
    <w:p w:rsidR="00435264" w:rsidRPr="007E65AE" w:rsidRDefault="00435264" w:rsidP="00435264">
      <w:pPr>
        <w:pStyle w:val="ActHead5"/>
      </w:pPr>
      <w:bookmarkStart w:id="595" w:name="_Toc507142998"/>
      <w:r w:rsidRPr="007E65AE">
        <w:rPr>
          <w:rStyle w:val="CharSectno"/>
        </w:rPr>
        <w:t>216</w:t>
      </w:r>
      <w:r w:rsidRPr="007E65AE">
        <w:t xml:space="preserve">  Payment obtained through fraud etc.</w:t>
      </w:r>
      <w:bookmarkEnd w:id="595"/>
    </w:p>
    <w:p w:rsidR="00435264" w:rsidRPr="007E65AE" w:rsidRDefault="00435264" w:rsidP="00435264">
      <w:pPr>
        <w:pStyle w:val="subsection"/>
      </w:pPr>
      <w:r w:rsidRPr="007E65AE">
        <w:tab/>
        <w:t>(1)</w:t>
      </w:r>
      <w:r w:rsidRPr="007E65AE">
        <w:tab/>
        <w:t>A person contravenes this subsection if:</w:t>
      </w:r>
    </w:p>
    <w:p w:rsidR="00435264" w:rsidRPr="007E65AE" w:rsidRDefault="00435264" w:rsidP="00435264">
      <w:pPr>
        <w:pStyle w:val="paragraph"/>
      </w:pPr>
      <w:r w:rsidRPr="007E65AE">
        <w:tab/>
        <w:t>(a)</w:t>
      </w:r>
      <w:r w:rsidRPr="007E65AE">
        <w:tab/>
        <w:t>the person obtains:</w:t>
      </w:r>
    </w:p>
    <w:p w:rsidR="00435264" w:rsidRPr="007E65AE" w:rsidRDefault="00435264" w:rsidP="00435264">
      <w:pPr>
        <w:pStyle w:val="paragraphsub"/>
      </w:pPr>
      <w:r w:rsidRPr="007E65AE">
        <w:tab/>
        <w:t>(i)</w:t>
      </w:r>
      <w:r w:rsidRPr="007E65AE">
        <w:tab/>
        <w:t>payment of a social security payment under the social security law; or</w:t>
      </w:r>
    </w:p>
    <w:p w:rsidR="00435264" w:rsidRPr="007E65AE" w:rsidRDefault="00435264" w:rsidP="00435264">
      <w:pPr>
        <w:pStyle w:val="paragraphsub"/>
      </w:pPr>
      <w:r w:rsidRPr="007E65AE">
        <w:tab/>
        <w:t>(ii)</w:t>
      </w:r>
      <w:r w:rsidRPr="007E65AE">
        <w:tab/>
        <w:t>payment of an instalment of a social security payment under the social security law; and</w:t>
      </w:r>
    </w:p>
    <w:p w:rsidR="00435264" w:rsidRPr="007E65AE" w:rsidRDefault="00435264" w:rsidP="00435264">
      <w:pPr>
        <w:pStyle w:val="paragraph"/>
      </w:pPr>
      <w:r w:rsidRPr="007E65AE">
        <w:tab/>
        <w:t>(b)</w:t>
      </w:r>
      <w:r w:rsidRPr="007E65AE">
        <w:tab/>
        <w:t>the person does so:</w:t>
      </w:r>
    </w:p>
    <w:p w:rsidR="00435264" w:rsidRPr="007E65AE" w:rsidRDefault="00435264" w:rsidP="00435264">
      <w:pPr>
        <w:pStyle w:val="paragraphsub"/>
      </w:pPr>
      <w:r w:rsidRPr="007E65AE">
        <w:tab/>
        <w:t>(i)</w:t>
      </w:r>
      <w:r w:rsidRPr="007E65AE">
        <w:tab/>
        <w:t>by means of impersonation; or</w:t>
      </w:r>
    </w:p>
    <w:p w:rsidR="00435264" w:rsidRPr="007E65AE" w:rsidRDefault="00435264" w:rsidP="00435264">
      <w:pPr>
        <w:pStyle w:val="paragraphsub"/>
      </w:pPr>
      <w:r w:rsidRPr="007E65AE">
        <w:tab/>
        <w:t>(ii)</w:t>
      </w:r>
      <w:r w:rsidRPr="007E65AE">
        <w:tab/>
        <w:t>by means of a fraudulent device.</w:t>
      </w:r>
    </w:p>
    <w:p w:rsidR="00435264" w:rsidRPr="007E65AE" w:rsidRDefault="00435264" w:rsidP="00435264">
      <w:pPr>
        <w:pStyle w:val="subsection"/>
      </w:pPr>
      <w:r w:rsidRPr="007E65AE">
        <w:tab/>
        <w:t>(2)</w:t>
      </w:r>
      <w:r w:rsidRPr="007E65AE">
        <w:tab/>
        <w:t>For the purposes of an offence against section</w:t>
      </w:r>
      <w:r w:rsidR="007E65AE">
        <w:t> </w:t>
      </w:r>
      <w:r w:rsidRPr="007E65AE">
        <w:t xml:space="preserve">217 that relates to </w:t>
      </w:r>
      <w:r w:rsidR="007E65AE">
        <w:t>subsection (</w:t>
      </w:r>
      <w:r w:rsidRPr="007E65AE">
        <w:t>1) of this section, strict liability applies to the following elements of the offence:</w:t>
      </w:r>
    </w:p>
    <w:p w:rsidR="00435264" w:rsidRPr="007E65AE" w:rsidRDefault="00435264" w:rsidP="00435264">
      <w:pPr>
        <w:pStyle w:val="paragraph"/>
      </w:pPr>
      <w:r w:rsidRPr="007E65AE">
        <w:tab/>
        <w:t>(a)</w:t>
      </w:r>
      <w:r w:rsidRPr="007E65AE">
        <w:tab/>
        <w:t>the element that a payment is a social security payment under the social security law;</w:t>
      </w:r>
    </w:p>
    <w:p w:rsidR="00435264" w:rsidRPr="007E65AE" w:rsidRDefault="00435264" w:rsidP="00435264">
      <w:pPr>
        <w:pStyle w:val="paragraph"/>
      </w:pPr>
      <w:r w:rsidRPr="007E65AE">
        <w:tab/>
        <w:t>(b)</w:t>
      </w:r>
      <w:r w:rsidRPr="007E65AE">
        <w:tab/>
        <w:t>the element that an instalment is an instalment of a social security payment under the social security law.</w:t>
      </w:r>
    </w:p>
    <w:p w:rsidR="00435264" w:rsidRPr="007E65AE" w:rsidRDefault="00435264" w:rsidP="00435264">
      <w:pPr>
        <w:pStyle w:val="subsection"/>
      </w:pPr>
      <w:r w:rsidRPr="007E65AE">
        <w:tab/>
        <w:t>(3)</w:t>
      </w:r>
      <w:r w:rsidRPr="007E65AE">
        <w:tab/>
        <w:t>A person contravenes this subsection if:</w:t>
      </w:r>
    </w:p>
    <w:p w:rsidR="00435264" w:rsidRPr="007E65AE" w:rsidRDefault="00435264" w:rsidP="00435264">
      <w:pPr>
        <w:pStyle w:val="paragraph"/>
      </w:pPr>
      <w:r w:rsidRPr="007E65AE">
        <w:tab/>
        <w:t>(a)</w:t>
      </w:r>
      <w:r w:rsidRPr="007E65AE">
        <w:tab/>
        <w:t>the person makes a statement; and</w:t>
      </w:r>
    </w:p>
    <w:p w:rsidR="00435264" w:rsidRPr="007E65AE" w:rsidRDefault="00435264" w:rsidP="00435264">
      <w:pPr>
        <w:pStyle w:val="paragraph"/>
      </w:pPr>
      <w:r w:rsidRPr="007E65AE">
        <w:tab/>
        <w:t>(b)</w:t>
      </w:r>
      <w:r w:rsidRPr="007E65AE">
        <w:tab/>
        <w:t>the statement is false or misleading; and</w:t>
      </w:r>
    </w:p>
    <w:p w:rsidR="00435264" w:rsidRPr="007E65AE" w:rsidRDefault="00435264" w:rsidP="00435264">
      <w:pPr>
        <w:pStyle w:val="paragraph"/>
      </w:pPr>
      <w:r w:rsidRPr="007E65AE">
        <w:tab/>
        <w:t>(c)</w:t>
      </w:r>
      <w:r w:rsidRPr="007E65AE">
        <w:tab/>
        <w:t>the person is reckless as to whether the statement is false or misleading; and</w:t>
      </w:r>
    </w:p>
    <w:p w:rsidR="00435264" w:rsidRPr="007E65AE" w:rsidRDefault="00435264" w:rsidP="00435264">
      <w:pPr>
        <w:pStyle w:val="paragraph"/>
      </w:pPr>
      <w:r w:rsidRPr="007E65AE">
        <w:tab/>
        <w:t>(d)</w:t>
      </w:r>
      <w:r w:rsidRPr="007E65AE">
        <w:tab/>
        <w:t>as a result the person obtains:</w:t>
      </w:r>
    </w:p>
    <w:p w:rsidR="00435264" w:rsidRPr="007E65AE" w:rsidRDefault="00435264" w:rsidP="00435264">
      <w:pPr>
        <w:pStyle w:val="paragraphsub"/>
      </w:pPr>
      <w:r w:rsidRPr="007E65AE">
        <w:tab/>
        <w:t>(i)</w:t>
      </w:r>
      <w:r w:rsidRPr="007E65AE">
        <w:tab/>
        <w:t>payment of a social security payment under the social security law; or</w:t>
      </w:r>
    </w:p>
    <w:p w:rsidR="00435264" w:rsidRPr="007E65AE" w:rsidRDefault="00435264" w:rsidP="00435264">
      <w:pPr>
        <w:pStyle w:val="paragraphsub"/>
      </w:pPr>
      <w:r w:rsidRPr="007E65AE">
        <w:tab/>
        <w:t>(ii)</w:t>
      </w:r>
      <w:r w:rsidRPr="007E65AE">
        <w:tab/>
        <w:t>payment of an instalment of a social security payment under the social security law.</w:t>
      </w:r>
    </w:p>
    <w:p w:rsidR="00435264" w:rsidRPr="007E65AE" w:rsidRDefault="00435264" w:rsidP="00435264">
      <w:pPr>
        <w:pStyle w:val="subsection"/>
      </w:pPr>
      <w:r w:rsidRPr="007E65AE">
        <w:tab/>
        <w:t>(4)</w:t>
      </w:r>
      <w:r w:rsidRPr="007E65AE">
        <w:tab/>
        <w:t>For the purposes of an offence against section</w:t>
      </w:r>
      <w:r w:rsidR="007E65AE">
        <w:t> </w:t>
      </w:r>
      <w:r w:rsidRPr="007E65AE">
        <w:t xml:space="preserve">217 that relates to </w:t>
      </w:r>
      <w:r w:rsidR="007E65AE">
        <w:t>subsection (</w:t>
      </w:r>
      <w:r w:rsidRPr="007E65AE">
        <w:t>3) of this section, strict liability applies to the following elements of the offence:</w:t>
      </w:r>
    </w:p>
    <w:p w:rsidR="00435264" w:rsidRPr="007E65AE" w:rsidRDefault="00435264" w:rsidP="00435264">
      <w:pPr>
        <w:pStyle w:val="paragraph"/>
      </w:pPr>
      <w:r w:rsidRPr="007E65AE">
        <w:tab/>
        <w:t>(a)</w:t>
      </w:r>
      <w:r w:rsidRPr="007E65AE">
        <w:tab/>
        <w:t>the element that a payment is a social security payment under the social security law;</w:t>
      </w:r>
    </w:p>
    <w:p w:rsidR="00435264" w:rsidRPr="007E65AE" w:rsidRDefault="00435264" w:rsidP="00435264">
      <w:pPr>
        <w:pStyle w:val="paragraph"/>
      </w:pPr>
      <w:r w:rsidRPr="007E65AE">
        <w:tab/>
        <w:t>(b)</w:t>
      </w:r>
      <w:r w:rsidRPr="007E65AE">
        <w:tab/>
        <w:t>the element that an instalment is an instalment of a social security payment under the social security law.</w:t>
      </w:r>
    </w:p>
    <w:p w:rsidR="00435264" w:rsidRPr="007E65AE" w:rsidRDefault="00435264" w:rsidP="00666140">
      <w:pPr>
        <w:pStyle w:val="ActHead3"/>
        <w:pageBreakBefore/>
      </w:pPr>
      <w:bookmarkStart w:id="596" w:name="_Toc507142999"/>
      <w:r w:rsidRPr="007E65AE">
        <w:rPr>
          <w:rStyle w:val="CharDivNo"/>
        </w:rPr>
        <w:t>Division</w:t>
      </w:r>
      <w:r w:rsidR="007E65AE" w:rsidRPr="007E65AE">
        <w:rPr>
          <w:rStyle w:val="CharDivNo"/>
        </w:rPr>
        <w:t> </w:t>
      </w:r>
      <w:r w:rsidRPr="007E65AE">
        <w:rPr>
          <w:rStyle w:val="CharDivNo"/>
        </w:rPr>
        <w:t>3</w:t>
      </w:r>
      <w:r w:rsidRPr="007E65AE">
        <w:t>—</w:t>
      </w:r>
      <w:r w:rsidRPr="007E65AE">
        <w:rPr>
          <w:rStyle w:val="CharDivText"/>
        </w:rPr>
        <w:t>Penalties</w:t>
      </w:r>
      <w:bookmarkEnd w:id="596"/>
    </w:p>
    <w:p w:rsidR="00435264" w:rsidRPr="007E65AE" w:rsidRDefault="00435264" w:rsidP="00435264">
      <w:pPr>
        <w:pStyle w:val="ActHead5"/>
      </w:pPr>
      <w:bookmarkStart w:id="597" w:name="_Toc507143000"/>
      <w:r w:rsidRPr="007E65AE">
        <w:rPr>
          <w:rStyle w:val="CharSectno"/>
        </w:rPr>
        <w:t>217</w:t>
      </w:r>
      <w:r w:rsidRPr="007E65AE">
        <w:t xml:space="preserve">  Penalty for contravention of Division</w:t>
      </w:r>
      <w:r w:rsidR="007E65AE">
        <w:t> </w:t>
      </w:r>
      <w:r w:rsidRPr="007E65AE">
        <w:t>2</w:t>
      </w:r>
      <w:bookmarkEnd w:id="597"/>
    </w:p>
    <w:p w:rsidR="00435264" w:rsidRPr="007E65AE" w:rsidRDefault="00435264" w:rsidP="00435264">
      <w:pPr>
        <w:pStyle w:val="subsection"/>
      </w:pPr>
      <w:r w:rsidRPr="007E65AE">
        <w:tab/>
      </w:r>
      <w:r w:rsidRPr="007E65AE">
        <w:tab/>
        <w:t>A person who contravenes a provision of Division</w:t>
      </w:r>
      <w:r w:rsidR="007E65AE">
        <w:t> </w:t>
      </w:r>
      <w:r w:rsidRPr="007E65AE">
        <w:t xml:space="preserve">2 </w:t>
      </w:r>
      <w:r w:rsidR="006E28A4" w:rsidRPr="007E65AE">
        <w:t>commits</w:t>
      </w:r>
      <w:r w:rsidRPr="007E65AE">
        <w:t xml:space="preserve"> an offence punishable on conviction by imprisonment for a term not exceeding 12 months.</w:t>
      </w:r>
    </w:p>
    <w:p w:rsidR="00435264" w:rsidRPr="007E65AE" w:rsidRDefault="00435264" w:rsidP="00435264">
      <w:pPr>
        <w:pStyle w:val="ActHead5"/>
      </w:pPr>
      <w:bookmarkStart w:id="598" w:name="_Toc507143001"/>
      <w:r w:rsidRPr="007E65AE">
        <w:rPr>
          <w:rStyle w:val="CharSectno"/>
        </w:rPr>
        <w:t>218</w:t>
      </w:r>
      <w:r w:rsidRPr="007E65AE">
        <w:t xml:space="preserve">  Repayment of social security payment</w:t>
      </w:r>
      <w:bookmarkEnd w:id="598"/>
    </w:p>
    <w:p w:rsidR="00435264" w:rsidRPr="007E65AE" w:rsidRDefault="00435264" w:rsidP="00435264">
      <w:pPr>
        <w:pStyle w:val="subsection"/>
      </w:pPr>
      <w:r w:rsidRPr="007E65AE">
        <w:tab/>
        <w:t>(1)</w:t>
      </w:r>
      <w:r w:rsidRPr="007E65AE">
        <w:tab/>
        <w:t>If a person is convicted of an offence against section</w:t>
      </w:r>
      <w:r w:rsidR="007E65AE">
        <w:t> </w:t>
      </w:r>
      <w:r w:rsidRPr="007E65AE">
        <w:t>217, the court may:</w:t>
      </w:r>
    </w:p>
    <w:p w:rsidR="00435264" w:rsidRPr="007E65AE" w:rsidRDefault="00435264" w:rsidP="00435264">
      <w:pPr>
        <w:pStyle w:val="paragraph"/>
      </w:pPr>
      <w:r w:rsidRPr="007E65AE">
        <w:tab/>
        <w:t>(a)</w:t>
      </w:r>
      <w:r w:rsidRPr="007E65AE">
        <w:tab/>
        <w:t>impose a penalty in respect of the offence; and</w:t>
      </w:r>
    </w:p>
    <w:p w:rsidR="00435264" w:rsidRPr="007E65AE" w:rsidRDefault="00435264" w:rsidP="00435264">
      <w:pPr>
        <w:pStyle w:val="paragraph"/>
      </w:pPr>
      <w:r w:rsidRPr="007E65AE">
        <w:tab/>
        <w:t>(b)</w:t>
      </w:r>
      <w:r w:rsidRPr="007E65AE">
        <w:tab/>
        <w:t>order the person to pay the Commonwealth an amount equal to any amount paid by way of social security payment because of the act, failure or omission that constituted the offence.</w:t>
      </w:r>
    </w:p>
    <w:p w:rsidR="00435264" w:rsidRPr="007E65AE" w:rsidRDefault="00435264" w:rsidP="00435264">
      <w:pPr>
        <w:pStyle w:val="subsection"/>
      </w:pPr>
      <w:r w:rsidRPr="007E65AE">
        <w:tab/>
        <w:t>(2)</w:t>
      </w:r>
      <w:r w:rsidRPr="007E65AE">
        <w:tab/>
        <w:t xml:space="preserve">In spite of anything in the social security law or any other law, a person is not to be imprisoned for failing to pay an amount payable to the Commonwealth under </w:t>
      </w:r>
      <w:r w:rsidR="007E65AE">
        <w:t>paragraph (</w:t>
      </w:r>
      <w:r w:rsidRPr="007E65AE">
        <w:t>1)(b).</w:t>
      </w:r>
    </w:p>
    <w:p w:rsidR="00435264" w:rsidRPr="007E65AE" w:rsidRDefault="00435264" w:rsidP="00435264">
      <w:pPr>
        <w:pStyle w:val="ActHead5"/>
      </w:pPr>
      <w:bookmarkStart w:id="599" w:name="_Toc507143002"/>
      <w:r w:rsidRPr="007E65AE">
        <w:rPr>
          <w:rStyle w:val="CharSectno"/>
        </w:rPr>
        <w:t>219</w:t>
      </w:r>
      <w:r w:rsidRPr="007E65AE">
        <w:t xml:space="preserve">  Penalty where person convicted of more than one offence</w:t>
      </w:r>
      <w:bookmarkEnd w:id="599"/>
    </w:p>
    <w:p w:rsidR="00435264" w:rsidRPr="007E65AE" w:rsidRDefault="00435264" w:rsidP="00435264">
      <w:pPr>
        <w:pStyle w:val="subsection"/>
      </w:pPr>
      <w:r w:rsidRPr="007E65AE">
        <w:tab/>
        <w:t>(1)</w:t>
      </w:r>
      <w:r w:rsidRPr="007E65AE">
        <w:tab/>
        <w:t xml:space="preserve">Subject to </w:t>
      </w:r>
      <w:r w:rsidR="007E65AE">
        <w:t>subsection (</w:t>
      </w:r>
      <w:r w:rsidRPr="007E65AE">
        <w:t>2), if a person is convicted of more than one offence against section</w:t>
      </w:r>
      <w:r w:rsidR="007E65AE">
        <w:t> </w:t>
      </w:r>
      <w:r w:rsidRPr="007E65AE">
        <w:t>217, the court may, if it thinks fit, impose one penalty for all the offences.</w:t>
      </w:r>
    </w:p>
    <w:p w:rsidR="00435264" w:rsidRPr="007E65AE" w:rsidRDefault="00435264" w:rsidP="00435264">
      <w:pPr>
        <w:pStyle w:val="subsection"/>
      </w:pPr>
      <w:r w:rsidRPr="007E65AE">
        <w:tab/>
        <w:t>(2)</w:t>
      </w:r>
      <w:r w:rsidRPr="007E65AE">
        <w:tab/>
        <w:t xml:space="preserve">A single penalty imposed under </w:t>
      </w:r>
      <w:r w:rsidR="007E65AE">
        <w:t>subsection (</w:t>
      </w:r>
      <w:r w:rsidRPr="007E65AE">
        <w:t>1) must not exceed the sum of the maximum penalties that could be imposed if a separate penalty were imposed for each offence.</w:t>
      </w:r>
    </w:p>
    <w:p w:rsidR="00435264" w:rsidRPr="007E65AE" w:rsidRDefault="00435264" w:rsidP="00666140">
      <w:pPr>
        <w:pStyle w:val="ActHead3"/>
        <w:pageBreakBefore/>
      </w:pPr>
      <w:bookmarkStart w:id="600" w:name="_Toc507143003"/>
      <w:r w:rsidRPr="007E65AE">
        <w:rPr>
          <w:rStyle w:val="CharDivNo"/>
        </w:rPr>
        <w:t>Division</w:t>
      </w:r>
      <w:r w:rsidR="007E65AE" w:rsidRPr="007E65AE">
        <w:rPr>
          <w:rStyle w:val="CharDivNo"/>
        </w:rPr>
        <w:t> </w:t>
      </w:r>
      <w:r w:rsidRPr="007E65AE">
        <w:rPr>
          <w:rStyle w:val="CharDivNo"/>
        </w:rPr>
        <w:t>4</w:t>
      </w:r>
      <w:r w:rsidRPr="007E65AE">
        <w:t>—</w:t>
      </w:r>
      <w:r w:rsidRPr="007E65AE">
        <w:rPr>
          <w:rStyle w:val="CharDivText"/>
        </w:rPr>
        <w:t>Procedural matters</w:t>
      </w:r>
      <w:bookmarkEnd w:id="600"/>
    </w:p>
    <w:p w:rsidR="00435264" w:rsidRPr="007E65AE" w:rsidRDefault="00435264" w:rsidP="00435264">
      <w:pPr>
        <w:pStyle w:val="ActHead5"/>
      </w:pPr>
      <w:bookmarkStart w:id="601" w:name="_Toc507143004"/>
      <w:r w:rsidRPr="007E65AE">
        <w:rPr>
          <w:rStyle w:val="CharSectno"/>
        </w:rPr>
        <w:t>220</w:t>
      </w:r>
      <w:r w:rsidRPr="007E65AE">
        <w:t xml:space="preserve">  Joining of charges</w:t>
      </w:r>
      <w:bookmarkEnd w:id="601"/>
    </w:p>
    <w:p w:rsidR="00435264" w:rsidRPr="007E65AE" w:rsidRDefault="00435264" w:rsidP="00435264">
      <w:pPr>
        <w:pStyle w:val="subsection"/>
      </w:pPr>
      <w:r w:rsidRPr="007E65AE">
        <w:tab/>
      </w:r>
      <w:r w:rsidRPr="007E65AE">
        <w:tab/>
        <w:t>Charges against the same person for a number of offences against section</w:t>
      </w:r>
      <w:r w:rsidR="007E65AE">
        <w:t> </w:t>
      </w:r>
      <w:r w:rsidRPr="007E65AE">
        <w:t>217</w:t>
      </w:r>
      <w:r w:rsidR="00666140" w:rsidRPr="007E65AE">
        <w:t xml:space="preserve"> </w:t>
      </w:r>
      <w:r w:rsidRPr="007E65AE">
        <w:t>may be joined in one complaint, information or declaration if those charges:</w:t>
      </w:r>
    </w:p>
    <w:p w:rsidR="00435264" w:rsidRPr="007E65AE" w:rsidRDefault="00435264" w:rsidP="00435264">
      <w:pPr>
        <w:pStyle w:val="paragraph"/>
      </w:pPr>
      <w:r w:rsidRPr="007E65AE">
        <w:tab/>
        <w:t>(a)</w:t>
      </w:r>
      <w:r w:rsidRPr="007E65AE">
        <w:tab/>
        <w:t>are founded on the same facts; or</w:t>
      </w:r>
    </w:p>
    <w:p w:rsidR="00435264" w:rsidRPr="007E65AE" w:rsidRDefault="00435264" w:rsidP="00435264">
      <w:pPr>
        <w:pStyle w:val="paragraph"/>
      </w:pPr>
      <w:r w:rsidRPr="007E65AE">
        <w:tab/>
        <w:t>(b)</w:t>
      </w:r>
      <w:r w:rsidRPr="007E65AE">
        <w:tab/>
        <w:t>form a series of offences of the same or a similar character; or</w:t>
      </w:r>
    </w:p>
    <w:p w:rsidR="00435264" w:rsidRPr="007E65AE" w:rsidRDefault="00435264" w:rsidP="00435264">
      <w:pPr>
        <w:pStyle w:val="paragraph"/>
      </w:pPr>
      <w:r w:rsidRPr="007E65AE">
        <w:tab/>
        <w:t>(c)</w:t>
      </w:r>
      <w:r w:rsidRPr="007E65AE">
        <w:tab/>
        <w:t>are part of a series of offences of the same or a similar character.</w:t>
      </w:r>
    </w:p>
    <w:p w:rsidR="00435264" w:rsidRPr="007E65AE" w:rsidRDefault="00435264" w:rsidP="00435264">
      <w:pPr>
        <w:pStyle w:val="ActHead5"/>
      </w:pPr>
      <w:bookmarkStart w:id="602" w:name="_Toc507143005"/>
      <w:r w:rsidRPr="007E65AE">
        <w:rPr>
          <w:rStyle w:val="CharSectno"/>
        </w:rPr>
        <w:t>221</w:t>
      </w:r>
      <w:r w:rsidRPr="007E65AE">
        <w:t xml:space="preserve">  Particulars of each offence</w:t>
      </w:r>
      <w:bookmarkEnd w:id="602"/>
    </w:p>
    <w:p w:rsidR="00435264" w:rsidRPr="007E65AE" w:rsidRDefault="00435264" w:rsidP="00435264">
      <w:pPr>
        <w:pStyle w:val="subsection"/>
      </w:pPr>
      <w:r w:rsidRPr="007E65AE">
        <w:tab/>
      </w:r>
      <w:r w:rsidRPr="007E65AE">
        <w:tab/>
        <w:t>If 2 or more charges are included in the same complaint, information or declaration, particulars of each offence charged are to be set out in a separate paragraph.</w:t>
      </w:r>
    </w:p>
    <w:p w:rsidR="00435264" w:rsidRPr="007E65AE" w:rsidRDefault="00435264" w:rsidP="00435264">
      <w:pPr>
        <w:pStyle w:val="ActHead5"/>
      </w:pPr>
      <w:bookmarkStart w:id="603" w:name="_Toc507143006"/>
      <w:r w:rsidRPr="007E65AE">
        <w:rPr>
          <w:rStyle w:val="CharSectno"/>
        </w:rPr>
        <w:t>222</w:t>
      </w:r>
      <w:r w:rsidRPr="007E65AE">
        <w:t xml:space="preserve">  Trial of joined charges</w:t>
      </w:r>
      <w:bookmarkEnd w:id="603"/>
    </w:p>
    <w:p w:rsidR="00435264" w:rsidRPr="007E65AE" w:rsidRDefault="00435264" w:rsidP="00435264">
      <w:pPr>
        <w:pStyle w:val="subsection"/>
      </w:pPr>
      <w:r w:rsidRPr="007E65AE">
        <w:tab/>
      </w:r>
      <w:r w:rsidRPr="007E65AE">
        <w:tab/>
        <w:t>If charges are joined, the charges are to be tried together unless:</w:t>
      </w:r>
    </w:p>
    <w:p w:rsidR="00435264" w:rsidRPr="007E65AE" w:rsidRDefault="00435264" w:rsidP="00435264">
      <w:pPr>
        <w:pStyle w:val="paragraph"/>
      </w:pPr>
      <w:r w:rsidRPr="007E65AE">
        <w:tab/>
        <w:t>(a)</w:t>
      </w:r>
      <w:r w:rsidRPr="007E65AE">
        <w:tab/>
        <w:t>the court considers it just that any charge should be tried separately; and</w:t>
      </w:r>
    </w:p>
    <w:p w:rsidR="00435264" w:rsidRPr="007E65AE" w:rsidRDefault="00435264" w:rsidP="00435264">
      <w:pPr>
        <w:pStyle w:val="paragraph"/>
      </w:pPr>
      <w:r w:rsidRPr="007E65AE">
        <w:tab/>
        <w:t>(b)</w:t>
      </w:r>
      <w:r w:rsidRPr="007E65AE">
        <w:tab/>
        <w:t>the court makes an order to that effect.</w:t>
      </w:r>
    </w:p>
    <w:p w:rsidR="00435264" w:rsidRPr="007E65AE" w:rsidRDefault="00435264" w:rsidP="00435264">
      <w:pPr>
        <w:pStyle w:val="ActHead5"/>
      </w:pPr>
      <w:bookmarkStart w:id="604" w:name="_Toc507143007"/>
      <w:r w:rsidRPr="007E65AE">
        <w:rPr>
          <w:rStyle w:val="CharSectno"/>
        </w:rPr>
        <w:t>223</w:t>
      </w:r>
      <w:r w:rsidRPr="007E65AE">
        <w:t xml:space="preserve">  Evidentiary effect of Secretary’s certificate</w:t>
      </w:r>
      <w:bookmarkEnd w:id="604"/>
    </w:p>
    <w:p w:rsidR="00435264" w:rsidRPr="007E65AE" w:rsidRDefault="00435264" w:rsidP="00435264">
      <w:pPr>
        <w:pStyle w:val="subsection"/>
      </w:pPr>
      <w:r w:rsidRPr="007E65AE">
        <w:tab/>
        <w:t>(1)</w:t>
      </w:r>
      <w:r w:rsidRPr="007E65AE">
        <w:tab/>
        <w:t>For the purposes of paragraph</w:t>
      </w:r>
      <w:r w:rsidR="007E65AE">
        <w:t> </w:t>
      </w:r>
      <w:r w:rsidRPr="007E65AE">
        <w:t xml:space="preserve">218(1)(b), a certificate signed by the Secretary </w:t>
      </w:r>
      <w:r w:rsidR="00EF5C6A" w:rsidRPr="007E65AE">
        <w:t>is prima facie evidence</w:t>
      </w:r>
      <w:r w:rsidRPr="007E65AE">
        <w:t xml:space="preserve"> of the matters specified in the certificate.</w:t>
      </w:r>
    </w:p>
    <w:p w:rsidR="00435264" w:rsidRPr="007E65AE" w:rsidRDefault="00435264" w:rsidP="00435264">
      <w:pPr>
        <w:pStyle w:val="subsection"/>
      </w:pPr>
      <w:r w:rsidRPr="007E65AE">
        <w:tab/>
        <w:t>(2)</w:t>
      </w:r>
      <w:r w:rsidRPr="007E65AE">
        <w:tab/>
        <w:t xml:space="preserve">Without limiting </w:t>
      </w:r>
      <w:r w:rsidR="007E65AE">
        <w:t>subsection (</w:t>
      </w:r>
      <w:r w:rsidRPr="007E65AE">
        <w:t>1), a certificate may specify:</w:t>
      </w:r>
    </w:p>
    <w:p w:rsidR="00435264" w:rsidRPr="007E65AE" w:rsidRDefault="00435264" w:rsidP="00435264">
      <w:pPr>
        <w:pStyle w:val="paragraph"/>
      </w:pPr>
      <w:r w:rsidRPr="007E65AE">
        <w:tab/>
        <w:t>(a)</w:t>
      </w:r>
      <w:r w:rsidRPr="007E65AE">
        <w:tab/>
        <w:t>a person; and</w:t>
      </w:r>
    </w:p>
    <w:p w:rsidR="00435264" w:rsidRPr="007E65AE" w:rsidRDefault="00435264" w:rsidP="00435264">
      <w:pPr>
        <w:pStyle w:val="paragraph"/>
      </w:pPr>
      <w:r w:rsidRPr="007E65AE">
        <w:tab/>
        <w:t>(b)</w:t>
      </w:r>
      <w:r w:rsidRPr="007E65AE">
        <w:tab/>
        <w:t>an amount that has been paid to the person by way of social security payment because of:</w:t>
      </w:r>
    </w:p>
    <w:p w:rsidR="00435264" w:rsidRPr="007E65AE" w:rsidRDefault="00435264" w:rsidP="00435264">
      <w:pPr>
        <w:pStyle w:val="paragraphsub"/>
      </w:pPr>
      <w:r w:rsidRPr="007E65AE">
        <w:tab/>
        <w:t>(i)</w:t>
      </w:r>
      <w:r w:rsidRPr="007E65AE">
        <w:tab/>
        <w:t>an act; or</w:t>
      </w:r>
    </w:p>
    <w:p w:rsidR="00435264" w:rsidRPr="007E65AE" w:rsidRDefault="00435264" w:rsidP="00435264">
      <w:pPr>
        <w:pStyle w:val="paragraphsub"/>
      </w:pPr>
      <w:r w:rsidRPr="007E65AE">
        <w:tab/>
        <w:t>(ii)</w:t>
      </w:r>
      <w:r w:rsidRPr="007E65AE">
        <w:tab/>
        <w:t>a failure; or</w:t>
      </w:r>
    </w:p>
    <w:p w:rsidR="00435264" w:rsidRPr="007E65AE" w:rsidRDefault="00435264" w:rsidP="00435264">
      <w:pPr>
        <w:pStyle w:val="paragraphsub"/>
      </w:pPr>
      <w:r w:rsidRPr="007E65AE">
        <w:tab/>
        <w:t>(iii)</w:t>
      </w:r>
      <w:r w:rsidRPr="007E65AE">
        <w:tab/>
        <w:t>an omission; and</w:t>
      </w:r>
    </w:p>
    <w:p w:rsidR="00435264" w:rsidRPr="007E65AE" w:rsidRDefault="00435264" w:rsidP="00435264">
      <w:pPr>
        <w:pStyle w:val="paragraph"/>
      </w:pPr>
      <w:r w:rsidRPr="007E65AE">
        <w:tab/>
        <w:t>(c)</w:t>
      </w:r>
      <w:r w:rsidRPr="007E65AE">
        <w:tab/>
        <w:t>the act, failure or omission that caused the amount to be paid.</w:t>
      </w:r>
    </w:p>
    <w:p w:rsidR="00435264" w:rsidRPr="007E65AE" w:rsidRDefault="00435264" w:rsidP="00435264">
      <w:pPr>
        <w:pStyle w:val="ActHead5"/>
      </w:pPr>
      <w:bookmarkStart w:id="605" w:name="_Toc507143008"/>
      <w:r w:rsidRPr="007E65AE">
        <w:rPr>
          <w:rStyle w:val="CharSectno"/>
        </w:rPr>
        <w:t>224</w:t>
      </w:r>
      <w:r w:rsidRPr="007E65AE">
        <w:t xml:space="preserve">  Enforcement of court certificate as judgment</w:t>
      </w:r>
      <w:bookmarkEnd w:id="605"/>
    </w:p>
    <w:p w:rsidR="00435264" w:rsidRPr="007E65AE" w:rsidRDefault="00435264" w:rsidP="00435264">
      <w:pPr>
        <w:pStyle w:val="subsection"/>
      </w:pPr>
      <w:r w:rsidRPr="007E65AE">
        <w:tab/>
      </w:r>
      <w:r w:rsidRPr="007E65AE">
        <w:tab/>
        <w:t>If:</w:t>
      </w:r>
    </w:p>
    <w:p w:rsidR="00435264" w:rsidRPr="007E65AE" w:rsidRDefault="00435264" w:rsidP="00435264">
      <w:pPr>
        <w:pStyle w:val="paragraph"/>
      </w:pPr>
      <w:r w:rsidRPr="007E65AE">
        <w:tab/>
        <w:t>(a)</w:t>
      </w:r>
      <w:r w:rsidRPr="007E65AE">
        <w:tab/>
        <w:t>a court makes an order under paragraph</w:t>
      </w:r>
      <w:r w:rsidR="007E65AE">
        <w:t> </w:t>
      </w:r>
      <w:r w:rsidRPr="007E65AE">
        <w:t>218(1)(b), under paragraph</w:t>
      </w:r>
      <w:r w:rsidR="007E65AE">
        <w:t> </w:t>
      </w:r>
      <w:r w:rsidRPr="007E65AE">
        <w:t>1351(1)(b) of the 1991 Act as in force before 20</w:t>
      </w:r>
      <w:r w:rsidR="007E65AE">
        <w:t> </w:t>
      </w:r>
      <w:r w:rsidRPr="007E65AE">
        <w:t>March 2000 or under subsection</w:t>
      </w:r>
      <w:r w:rsidR="007E65AE">
        <w:t> </w:t>
      </w:r>
      <w:r w:rsidRPr="007E65AE">
        <w:t>239(7) of the 1947 Act; and</w:t>
      </w:r>
    </w:p>
    <w:p w:rsidR="00435264" w:rsidRPr="007E65AE" w:rsidRDefault="00435264" w:rsidP="00435264">
      <w:pPr>
        <w:pStyle w:val="paragraph"/>
      </w:pPr>
      <w:r w:rsidRPr="007E65AE">
        <w:tab/>
        <w:t>(b)</w:t>
      </w:r>
      <w:r w:rsidRPr="007E65AE">
        <w:tab/>
        <w:t>the clerk or other appropriate officer of the court gives a certificate specifying:</w:t>
      </w:r>
    </w:p>
    <w:p w:rsidR="00435264" w:rsidRPr="007E65AE" w:rsidRDefault="00435264" w:rsidP="00435264">
      <w:pPr>
        <w:pStyle w:val="paragraphsub"/>
      </w:pPr>
      <w:r w:rsidRPr="007E65AE">
        <w:tab/>
        <w:t>(i)</w:t>
      </w:r>
      <w:r w:rsidRPr="007E65AE">
        <w:tab/>
        <w:t>the amount ordered to be paid to the Commonwealth; and</w:t>
      </w:r>
    </w:p>
    <w:p w:rsidR="00435264" w:rsidRPr="007E65AE" w:rsidRDefault="00435264" w:rsidP="00435264">
      <w:pPr>
        <w:pStyle w:val="paragraphsub"/>
      </w:pPr>
      <w:r w:rsidRPr="007E65AE">
        <w:tab/>
        <w:t>(ii)</w:t>
      </w:r>
      <w:r w:rsidRPr="007E65AE">
        <w:tab/>
        <w:t>the person by whom the amount is to be paid; and</w:t>
      </w:r>
    </w:p>
    <w:p w:rsidR="00435264" w:rsidRPr="007E65AE" w:rsidRDefault="00435264" w:rsidP="00435264">
      <w:pPr>
        <w:pStyle w:val="paragraph"/>
      </w:pPr>
      <w:r w:rsidRPr="007E65AE">
        <w:tab/>
        <w:t>(c)</w:t>
      </w:r>
      <w:r w:rsidRPr="007E65AE">
        <w:tab/>
        <w:t>the certificate is filed in a court (which may be the court that made the order) that has civil jurisdiction to the extent of the amount to be paid;</w:t>
      </w:r>
    </w:p>
    <w:p w:rsidR="00435264" w:rsidRPr="007E65AE" w:rsidRDefault="00435264" w:rsidP="00435264">
      <w:pPr>
        <w:pStyle w:val="subsection2"/>
      </w:pPr>
      <w:r w:rsidRPr="007E65AE">
        <w:t>the certificate is enforceable in all respects as a final judgment of the court in which the certificate is filed.</w:t>
      </w:r>
    </w:p>
    <w:p w:rsidR="00435264" w:rsidRPr="007E65AE" w:rsidRDefault="00435264" w:rsidP="00666140">
      <w:pPr>
        <w:pStyle w:val="ActHead3"/>
        <w:pageBreakBefore/>
      </w:pPr>
      <w:bookmarkStart w:id="606" w:name="_Toc507143009"/>
      <w:r w:rsidRPr="007E65AE">
        <w:rPr>
          <w:rStyle w:val="CharDivNo"/>
        </w:rPr>
        <w:t>Division</w:t>
      </w:r>
      <w:r w:rsidR="007E65AE" w:rsidRPr="007E65AE">
        <w:rPr>
          <w:rStyle w:val="CharDivNo"/>
        </w:rPr>
        <w:t> </w:t>
      </w:r>
      <w:r w:rsidRPr="007E65AE">
        <w:rPr>
          <w:rStyle w:val="CharDivNo"/>
        </w:rPr>
        <w:t>5</w:t>
      </w:r>
      <w:r w:rsidRPr="007E65AE">
        <w:t>—</w:t>
      </w:r>
      <w:r w:rsidRPr="007E65AE">
        <w:rPr>
          <w:rStyle w:val="CharDivText"/>
        </w:rPr>
        <w:t>Liability of certain employers and principals for offences</w:t>
      </w:r>
      <w:bookmarkEnd w:id="606"/>
    </w:p>
    <w:p w:rsidR="00435264" w:rsidRPr="007E65AE" w:rsidRDefault="00EE205F" w:rsidP="00435264">
      <w:pPr>
        <w:pStyle w:val="ActHead4"/>
      </w:pPr>
      <w:bookmarkStart w:id="607" w:name="_Toc507143010"/>
      <w:r w:rsidRPr="007E65AE">
        <w:rPr>
          <w:rStyle w:val="CharSubdNo"/>
        </w:rPr>
        <w:t>Subdivision</w:t>
      </w:r>
      <w:r w:rsidR="00666140" w:rsidRPr="007E65AE">
        <w:rPr>
          <w:rStyle w:val="CharSubdNo"/>
        </w:rPr>
        <w:t xml:space="preserve"> </w:t>
      </w:r>
      <w:r w:rsidR="00435264" w:rsidRPr="007E65AE">
        <w:rPr>
          <w:rStyle w:val="CharSubdNo"/>
        </w:rPr>
        <w:t>A</w:t>
      </w:r>
      <w:r w:rsidR="00435264" w:rsidRPr="007E65AE">
        <w:t>—</w:t>
      </w:r>
      <w:r w:rsidR="00435264" w:rsidRPr="007E65AE">
        <w:rPr>
          <w:rStyle w:val="CharSubdText"/>
        </w:rPr>
        <w:t>Interpretation</w:t>
      </w:r>
      <w:bookmarkEnd w:id="607"/>
    </w:p>
    <w:p w:rsidR="00435264" w:rsidRPr="007E65AE" w:rsidRDefault="00435264" w:rsidP="00435264">
      <w:pPr>
        <w:pStyle w:val="ActHead5"/>
      </w:pPr>
      <w:bookmarkStart w:id="608" w:name="_Toc507143011"/>
      <w:r w:rsidRPr="007E65AE">
        <w:rPr>
          <w:rStyle w:val="CharSectno"/>
        </w:rPr>
        <w:t>225</w:t>
      </w:r>
      <w:r w:rsidRPr="007E65AE">
        <w:t xml:space="preserve">  State of mind of a person</w:t>
      </w:r>
      <w:bookmarkEnd w:id="608"/>
    </w:p>
    <w:p w:rsidR="00435264" w:rsidRPr="007E65AE" w:rsidRDefault="00435264" w:rsidP="00435264">
      <w:pPr>
        <w:pStyle w:val="subsection"/>
      </w:pPr>
      <w:r w:rsidRPr="007E65AE">
        <w:tab/>
      </w:r>
      <w:r w:rsidRPr="007E65AE">
        <w:tab/>
        <w:t xml:space="preserve">A reference in this </w:t>
      </w:r>
      <w:r w:rsidR="00EE205F" w:rsidRPr="007E65AE">
        <w:t>Division</w:t>
      </w:r>
      <w:r w:rsidR="00666140" w:rsidRPr="007E65AE">
        <w:t xml:space="preserve"> </w:t>
      </w:r>
      <w:r w:rsidRPr="007E65AE">
        <w:t>to the state of mind of a person includes a reference to:</w:t>
      </w:r>
    </w:p>
    <w:p w:rsidR="00435264" w:rsidRPr="007E65AE" w:rsidRDefault="00435264" w:rsidP="00435264">
      <w:pPr>
        <w:pStyle w:val="paragraph"/>
      </w:pPr>
      <w:r w:rsidRPr="007E65AE">
        <w:tab/>
        <w:t>(a)</w:t>
      </w:r>
      <w:r w:rsidRPr="007E65AE">
        <w:tab/>
        <w:t>the knowledge, intention, opinion, belief or purpose of the person; and</w:t>
      </w:r>
    </w:p>
    <w:p w:rsidR="00435264" w:rsidRPr="007E65AE" w:rsidRDefault="00435264" w:rsidP="00435264">
      <w:pPr>
        <w:pStyle w:val="paragraph"/>
      </w:pPr>
      <w:r w:rsidRPr="007E65AE">
        <w:tab/>
        <w:t>(b)</w:t>
      </w:r>
      <w:r w:rsidRPr="007E65AE">
        <w:tab/>
        <w:t>the person’s reasons for the intention, opinion, belief or purpose.</w:t>
      </w:r>
    </w:p>
    <w:p w:rsidR="00435264" w:rsidRPr="007E65AE" w:rsidRDefault="00435264" w:rsidP="00435264">
      <w:pPr>
        <w:pStyle w:val="ActHead5"/>
      </w:pPr>
      <w:bookmarkStart w:id="609" w:name="_Toc507143012"/>
      <w:r w:rsidRPr="007E65AE">
        <w:rPr>
          <w:rStyle w:val="CharSectno"/>
        </w:rPr>
        <w:t>228</w:t>
      </w:r>
      <w:r w:rsidRPr="007E65AE">
        <w:t xml:space="preserve">  Offence</w:t>
      </w:r>
      <w:bookmarkEnd w:id="609"/>
    </w:p>
    <w:p w:rsidR="00435264" w:rsidRPr="007E65AE" w:rsidRDefault="00435264" w:rsidP="00435264">
      <w:pPr>
        <w:pStyle w:val="subsection"/>
      </w:pPr>
      <w:r w:rsidRPr="007E65AE">
        <w:tab/>
      </w:r>
      <w:r w:rsidRPr="007E65AE">
        <w:tab/>
        <w:t xml:space="preserve">A reference in this </w:t>
      </w:r>
      <w:r w:rsidR="00EE205F" w:rsidRPr="007E65AE">
        <w:t>Division</w:t>
      </w:r>
      <w:r w:rsidR="00666140" w:rsidRPr="007E65AE">
        <w:t xml:space="preserve"> </w:t>
      </w:r>
      <w:r w:rsidRPr="007E65AE">
        <w:t>to an offence against the social security law includes a reference to:</w:t>
      </w:r>
    </w:p>
    <w:p w:rsidR="00435264" w:rsidRPr="007E65AE" w:rsidRDefault="00435264" w:rsidP="00435264">
      <w:pPr>
        <w:pStyle w:val="paragraph"/>
      </w:pPr>
      <w:r w:rsidRPr="007E65AE">
        <w:tab/>
        <w:t>(a)</w:t>
      </w:r>
      <w:r w:rsidRPr="007E65AE">
        <w:tab/>
        <w:t>an offence against the social security law that is taken to have been committed because of section</w:t>
      </w:r>
      <w:r w:rsidR="007E65AE">
        <w:t> </w:t>
      </w:r>
      <w:r w:rsidRPr="007E65AE">
        <w:t xml:space="preserve">11.2 </w:t>
      </w:r>
      <w:r w:rsidR="00B546CC" w:rsidRPr="007E65AE">
        <w:t xml:space="preserve">or 11.2A </w:t>
      </w:r>
      <w:r w:rsidRPr="007E65AE">
        <w:t xml:space="preserve">of the </w:t>
      </w:r>
      <w:r w:rsidRPr="007E65AE">
        <w:rPr>
          <w:i/>
        </w:rPr>
        <w:t>Criminal Code</w:t>
      </w:r>
      <w:r w:rsidRPr="007E65AE">
        <w:t>; or</w:t>
      </w:r>
    </w:p>
    <w:p w:rsidR="00435264" w:rsidRPr="007E65AE" w:rsidRDefault="00435264" w:rsidP="00435264">
      <w:pPr>
        <w:pStyle w:val="paragraph"/>
      </w:pPr>
      <w:r w:rsidRPr="007E65AE">
        <w:tab/>
        <w:t>(b)</w:t>
      </w:r>
      <w:r w:rsidRPr="007E65AE">
        <w:tab/>
        <w:t>an offence created by:</w:t>
      </w:r>
    </w:p>
    <w:p w:rsidR="00435264" w:rsidRPr="007E65AE" w:rsidRDefault="00435264" w:rsidP="00435264">
      <w:pPr>
        <w:pStyle w:val="paragraphsub"/>
      </w:pPr>
      <w:r w:rsidRPr="007E65AE">
        <w:tab/>
        <w:t>(i)</w:t>
      </w:r>
      <w:r w:rsidRPr="007E65AE">
        <w:tab/>
        <w:t>section</w:t>
      </w:r>
      <w:r w:rsidR="007E65AE">
        <w:t> </w:t>
      </w:r>
      <w:r w:rsidRPr="007E65AE">
        <w:t xml:space="preserve">11.1, 11.4 or 11.5 of the </w:t>
      </w:r>
      <w:r w:rsidRPr="007E65AE">
        <w:rPr>
          <w:i/>
        </w:rPr>
        <w:t>Criminal Code</w:t>
      </w:r>
      <w:r w:rsidRPr="007E65AE">
        <w:t>; or</w:t>
      </w:r>
    </w:p>
    <w:p w:rsidR="00435264" w:rsidRPr="007E65AE" w:rsidRDefault="00435264" w:rsidP="00435264">
      <w:pPr>
        <w:pStyle w:val="paragraphsub"/>
      </w:pPr>
      <w:r w:rsidRPr="007E65AE">
        <w:tab/>
        <w:t>(ii)</w:t>
      </w:r>
      <w:r w:rsidRPr="007E65AE">
        <w:tab/>
        <w:t>section</w:t>
      </w:r>
      <w:r w:rsidR="007E65AE">
        <w:t> </w:t>
      </w:r>
      <w:r w:rsidRPr="007E65AE">
        <w:t xml:space="preserve">6 of the </w:t>
      </w:r>
      <w:r w:rsidRPr="007E65AE">
        <w:rPr>
          <w:i/>
        </w:rPr>
        <w:t>Crimes Act 1914</w:t>
      </w:r>
      <w:r w:rsidRPr="007E65AE">
        <w:t>;</w:t>
      </w:r>
    </w:p>
    <w:p w:rsidR="00435264" w:rsidRPr="007E65AE" w:rsidRDefault="00435264" w:rsidP="00435264">
      <w:pPr>
        <w:pStyle w:val="paragraph"/>
      </w:pPr>
      <w:r w:rsidRPr="007E65AE">
        <w:tab/>
      </w:r>
      <w:r w:rsidRPr="007E65AE">
        <w:tab/>
        <w:t>that relates to the social security law.</w:t>
      </w:r>
    </w:p>
    <w:p w:rsidR="00435264" w:rsidRPr="007E65AE" w:rsidRDefault="00EE205F" w:rsidP="00435264">
      <w:pPr>
        <w:pStyle w:val="ActHead4"/>
      </w:pPr>
      <w:bookmarkStart w:id="610" w:name="_Toc507143013"/>
      <w:r w:rsidRPr="007E65AE">
        <w:rPr>
          <w:rStyle w:val="CharSubdNo"/>
        </w:rPr>
        <w:t>Subdivision</w:t>
      </w:r>
      <w:r w:rsidR="00666140" w:rsidRPr="007E65AE">
        <w:rPr>
          <w:rStyle w:val="CharSubdNo"/>
        </w:rPr>
        <w:t xml:space="preserve"> </w:t>
      </w:r>
      <w:r w:rsidR="00435264" w:rsidRPr="007E65AE">
        <w:rPr>
          <w:rStyle w:val="CharSubdNo"/>
        </w:rPr>
        <w:t>C</w:t>
      </w:r>
      <w:r w:rsidR="00435264" w:rsidRPr="007E65AE">
        <w:t>—</w:t>
      </w:r>
      <w:r w:rsidR="00435264" w:rsidRPr="007E65AE">
        <w:rPr>
          <w:rStyle w:val="CharSubdText"/>
        </w:rPr>
        <w:t>Proceedings against non</w:t>
      </w:r>
      <w:r w:rsidR="007E65AE" w:rsidRPr="007E65AE">
        <w:rPr>
          <w:rStyle w:val="CharSubdText"/>
        </w:rPr>
        <w:noBreakHyphen/>
      </w:r>
      <w:r w:rsidR="00435264" w:rsidRPr="007E65AE">
        <w:rPr>
          <w:rStyle w:val="CharSubdText"/>
        </w:rPr>
        <w:t>corporations</w:t>
      </w:r>
      <w:bookmarkEnd w:id="610"/>
    </w:p>
    <w:p w:rsidR="00435264" w:rsidRPr="007E65AE" w:rsidRDefault="00435264" w:rsidP="00435264">
      <w:pPr>
        <w:pStyle w:val="ActHead5"/>
      </w:pPr>
      <w:bookmarkStart w:id="611" w:name="_Toc507143014"/>
      <w:r w:rsidRPr="007E65AE">
        <w:rPr>
          <w:rStyle w:val="CharSectno"/>
        </w:rPr>
        <w:t>231</w:t>
      </w:r>
      <w:r w:rsidRPr="007E65AE">
        <w:t xml:space="preserve">  State of mind of individual</w:t>
      </w:r>
      <w:bookmarkEnd w:id="611"/>
    </w:p>
    <w:p w:rsidR="00435264" w:rsidRPr="007E65AE" w:rsidRDefault="00435264" w:rsidP="00435264">
      <w:pPr>
        <w:pStyle w:val="subsection"/>
      </w:pPr>
      <w:r w:rsidRPr="007E65AE">
        <w:tab/>
      </w:r>
      <w:r w:rsidRPr="007E65AE">
        <w:tab/>
        <w:t>If, in proceedings for an offence against the social security law in respect of conduct engaged in by a person other than a corporation, it is necessary to establish the state of mind of the person, it is sufficient to show that:</w:t>
      </w:r>
    </w:p>
    <w:p w:rsidR="00435264" w:rsidRPr="007E65AE" w:rsidRDefault="00435264" w:rsidP="00435264">
      <w:pPr>
        <w:pStyle w:val="paragraph"/>
      </w:pPr>
      <w:r w:rsidRPr="007E65AE">
        <w:tab/>
        <w:t>(a)</w:t>
      </w:r>
      <w:r w:rsidRPr="007E65AE">
        <w:tab/>
        <w:t>the conduct was engaged in by an employee or agent of the person within the scope of his or her actual or apparent authority; and</w:t>
      </w:r>
    </w:p>
    <w:p w:rsidR="00435264" w:rsidRPr="007E65AE" w:rsidRDefault="00435264" w:rsidP="00435264">
      <w:pPr>
        <w:pStyle w:val="paragraph"/>
      </w:pPr>
      <w:r w:rsidRPr="007E65AE">
        <w:tab/>
        <w:t>(b)</w:t>
      </w:r>
      <w:r w:rsidRPr="007E65AE">
        <w:tab/>
        <w:t>the employee or agent had that state of mind.</w:t>
      </w:r>
    </w:p>
    <w:p w:rsidR="00435264" w:rsidRPr="007E65AE" w:rsidRDefault="00435264" w:rsidP="00435264">
      <w:pPr>
        <w:pStyle w:val="ActHead5"/>
      </w:pPr>
      <w:bookmarkStart w:id="612" w:name="_Toc507143015"/>
      <w:r w:rsidRPr="007E65AE">
        <w:rPr>
          <w:rStyle w:val="CharSectno"/>
        </w:rPr>
        <w:t>232</w:t>
      </w:r>
      <w:r w:rsidRPr="007E65AE">
        <w:t xml:space="preserve">  Conduct of employee or agent</w:t>
      </w:r>
      <w:bookmarkEnd w:id="612"/>
    </w:p>
    <w:p w:rsidR="00435264" w:rsidRPr="007E65AE" w:rsidRDefault="00435264" w:rsidP="00435264">
      <w:pPr>
        <w:pStyle w:val="subsection"/>
      </w:pPr>
      <w:r w:rsidRPr="007E65AE">
        <w:tab/>
      </w:r>
      <w:r w:rsidRPr="007E65AE">
        <w:tab/>
        <w:t>If:</w:t>
      </w:r>
    </w:p>
    <w:p w:rsidR="00435264" w:rsidRPr="007E65AE" w:rsidRDefault="00435264" w:rsidP="00435264">
      <w:pPr>
        <w:pStyle w:val="paragraph"/>
      </w:pPr>
      <w:r w:rsidRPr="007E65AE">
        <w:tab/>
        <w:t>(a)</w:t>
      </w:r>
      <w:r w:rsidRPr="007E65AE">
        <w:tab/>
        <w:t>conduct is engaged in on behalf of a person other than a corporation by an employee or agent of the person; and</w:t>
      </w:r>
    </w:p>
    <w:p w:rsidR="00435264" w:rsidRPr="007E65AE" w:rsidRDefault="00435264" w:rsidP="00435264">
      <w:pPr>
        <w:pStyle w:val="paragraph"/>
      </w:pPr>
      <w:r w:rsidRPr="007E65AE">
        <w:tab/>
        <w:t>(b)</w:t>
      </w:r>
      <w:r w:rsidRPr="007E65AE">
        <w:tab/>
        <w:t>the conduct is within the scope of the employee’s actual or apparent authority;</w:t>
      </w:r>
    </w:p>
    <w:p w:rsidR="00435264" w:rsidRPr="007E65AE" w:rsidRDefault="00435264" w:rsidP="00435264">
      <w:pPr>
        <w:pStyle w:val="subsection2"/>
      </w:pPr>
      <w:r w:rsidRPr="007E65AE">
        <w:t>the conduct is taken, for the purposes of a prosecution for an offence against the social security law, to have been engaged in by the person unless the person establishes that he or she took reasonable precautions, and exercised due diligence, to avoid the conduct.</w:t>
      </w:r>
    </w:p>
    <w:p w:rsidR="00435264" w:rsidRPr="007E65AE" w:rsidRDefault="00435264" w:rsidP="00435264">
      <w:pPr>
        <w:pStyle w:val="ActHead5"/>
      </w:pPr>
      <w:bookmarkStart w:id="613" w:name="_Toc507143016"/>
      <w:r w:rsidRPr="007E65AE">
        <w:rPr>
          <w:rStyle w:val="CharSectno"/>
        </w:rPr>
        <w:t>233</w:t>
      </w:r>
      <w:r w:rsidRPr="007E65AE">
        <w:t xml:space="preserve">  Exclusion of imprisonment as penalty for certain offences</w:t>
      </w:r>
      <w:bookmarkEnd w:id="613"/>
    </w:p>
    <w:p w:rsidR="00435264" w:rsidRPr="007E65AE" w:rsidRDefault="00435264" w:rsidP="00435264">
      <w:pPr>
        <w:pStyle w:val="subsection"/>
      </w:pPr>
      <w:r w:rsidRPr="007E65AE">
        <w:tab/>
      </w:r>
      <w:r w:rsidRPr="007E65AE">
        <w:tab/>
        <w:t>In spite of any other provision of the social security law, if:</w:t>
      </w:r>
    </w:p>
    <w:p w:rsidR="00435264" w:rsidRPr="007E65AE" w:rsidRDefault="00435264" w:rsidP="00435264">
      <w:pPr>
        <w:pStyle w:val="paragraph"/>
      </w:pPr>
      <w:r w:rsidRPr="007E65AE">
        <w:tab/>
        <w:t>(a)</w:t>
      </w:r>
      <w:r w:rsidRPr="007E65AE">
        <w:tab/>
        <w:t>a person is convicted of an offence; and</w:t>
      </w:r>
    </w:p>
    <w:p w:rsidR="00435264" w:rsidRPr="007E65AE" w:rsidRDefault="00435264" w:rsidP="00435264">
      <w:pPr>
        <w:pStyle w:val="paragraph"/>
      </w:pPr>
      <w:r w:rsidRPr="007E65AE">
        <w:tab/>
        <w:t>(b)</w:t>
      </w:r>
      <w:r w:rsidRPr="007E65AE">
        <w:tab/>
        <w:t>the person would not have been convicted if sections</w:t>
      </w:r>
      <w:r w:rsidR="007E65AE">
        <w:t> </w:t>
      </w:r>
      <w:r w:rsidRPr="007E65AE">
        <w:t>231 and 232 had not been in force;</w:t>
      </w:r>
    </w:p>
    <w:p w:rsidR="00435264" w:rsidRPr="007E65AE" w:rsidRDefault="00435264" w:rsidP="00435264">
      <w:pPr>
        <w:pStyle w:val="subsection2"/>
      </w:pPr>
      <w:r w:rsidRPr="007E65AE">
        <w:t>the person is not liable to be punished by imprisonment for that offence.</w:t>
      </w:r>
    </w:p>
    <w:p w:rsidR="00435264" w:rsidRPr="007E65AE" w:rsidRDefault="00435264" w:rsidP="00666140">
      <w:pPr>
        <w:pStyle w:val="ActHead2"/>
        <w:pageBreakBefore/>
      </w:pPr>
      <w:bookmarkStart w:id="614" w:name="_Toc507143017"/>
      <w:r w:rsidRPr="007E65AE">
        <w:rPr>
          <w:rStyle w:val="CharPartNo"/>
        </w:rPr>
        <w:t>Part</w:t>
      </w:r>
      <w:r w:rsidR="007E65AE" w:rsidRPr="007E65AE">
        <w:rPr>
          <w:rStyle w:val="CharPartNo"/>
        </w:rPr>
        <w:t> </w:t>
      </w:r>
      <w:r w:rsidRPr="007E65AE">
        <w:rPr>
          <w:rStyle w:val="CharPartNo"/>
        </w:rPr>
        <w:t>7</w:t>
      </w:r>
      <w:r w:rsidRPr="007E65AE">
        <w:t>—</w:t>
      </w:r>
      <w:r w:rsidRPr="007E65AE">
        <w:rPr>
          <w:rStyle w:val="CharPartText"/>
        </w:rPr>
        <w:t>Miscellaneous</w:t>
      </w:r>
      <w:bookmarkEnd w:id="614"/>
    </w:p>
    <w:p w:rsidR="00435264" w:rsidRPr="007E65AE" w:rsidRDefault="00EE205F" w:rsidP="00435264">
      <w:pPr>
        <w:pStyle w:val="Header"/>
      </w:pPr>
      <w:r w:rsidRPr="007E65AE">
        <w:rPr>
          <w:rStyle w:val="CharDivNo"/>
        </w:rPr>
        <w:t xml:space="preserve"> </w:t>
      </w:r>
      <w:r w:rsidRPr="007E65AE">
        <w:rPr>
          <w:rStyle w:val="CharDivText"/>
        </w:rPr>
        <w:t xml:space="preserve"> </w:t>
      </w:r>
    </w:p>
    <w:p w:rsidR="00435264" w:rsidRPr="007E65AE" w:rsidRDefault="00435264" w:rsidP="00435264">
      <w:pPr>
        <w:pStyle w:val="ActHead5"/>
      </w:pPr>
      <w:bookmarkStart w:id="615" w:name="_Toc507143018"/>
      <w:r w:rsidRPr="007E65AE">
        <w:rPr>
          <w:rStyle w:val="CharSectno"/>
        </w:rPr>
        <w:t>234</w:t>
      </w:r>
      <w:r w:rsidRPr="007E65AE">
        <w:t xml:space="preserve">  Delegation</w:t>
      </w:r>
      <w:bookmarkEnd w:id="615"/>
    </w:p>
    <w:p w:rsidR="00435264" w:rsidRPr="007E65AE" w:rsidRDefault="00435264" w:rsidP="00435264">
      <w:pPr>
        <w:pStyle w:val="subsection"/>
      </w:pPr>
      <w:r w:rsidRPr="007E65AE">
        <w:tab/>
        <w:t>(1)</w:t>
      </w:r>
      <w:r w:rsidRPr="007E65AE">
        <w:tab/>
        <w:t xml:space="preserve">Subject to </w:t>
      </w:r>
      <w:r w:rsidR="007E65AE">
        <w:t>subsection (</w:t>
      </w:r>
      <w:r w:rsidRPr="007E65AE">
        <w:t>3), the Secretary may, in writing, delegate to an officer all or any of the powers of the Secretary under the social security law.</w:t>
      </w:r>
    </w:p>
    <w:p w:rsidR="00435264" w:rsidRPr="007E65AE" w:rsidRDefault="00435264" w:rsidP="00435264">
      <w:pPr>
        <w:pStyle w:val="subsection"/>
      </w:pPr>
      <w:r w:rsidRPr="007E65AE">
        <w:tab/>
        <w:t>(2)</w:t>
      </w:r>
      <w:r w:rsidRPr="007E65AE">
        <w:tab/>
        <w:t xml:space="preserve">Subject to </w:t>
      </w:r>
      <w:r w:rsidR="007E65AE">
        <w:t>subsection (</w:t>
      </w:r>
      <w:r w:rsidRPr="007E65AE">
        <w:t xml:space="preserve">3), the Secretary may, in writing, delegate to </w:t>
      </w:r>
      <w:r w:rsidR="00332339" w:rsidRPr="007E65AE">
        <w:t xml:space="preserve">the Chief Executive Centrelink or a Departmental employee (within the meaning of the </w:t>
      </w:r>
      <w:r w:rsidR="00332339" w:rsidRPr="007E65AE">
        <w:rPr>
          <w:i/>
        </w:rPr>
        <w:t>Human Services (Centrelink) Act 1997</w:t>
      </w:r>
      <w:r w:rsidR="00332339" w:rsidRPr="007E65AE">
        <w:t>)</w:t>
      </w:r>
      <w:r w:rsidRPr="007E65AE">
        <w:t xml:space="preserve"> all or any of the powers of the Secretary under the social security law.</w:t>
      </w:r>
    </w:p>
    <w:p w:rsidR="00435264" w:rsidRPr="007E65AE" w:rsidRDefault="00435264" w:rsidP="00435264">
      <w:pPr>
        <w:pStyle w:val="subsection"/>
      </w:pPr>
      <w:r w:rsidRPr="007E65AE">
        <w:tab/>
        <w:t>(3)</w:t>
      </w:r>
      <w:r w:rsidRPr="007E65AE">
        <w:tab/>
        <w:t xml:space="preserve">The Secretary cannot delegate to anyone except the </w:t>
      </w:r>
      <w:r w:rsidR="00E606F5" w:rsidRPr="007E65AE">
        <w:t>Chief Executive Centrelink</w:t>
      </w:r>
      <w:r w:rsidRPr="007E65AE">
        <w:t xml:space="preserve"> the Secretary’s power under subsection</w:t>
      </w:r>
      <w:r w:rsidR="007E65AE">
        <w:t> </w:t>
      </w:r>
      <w:r w:rsidRPr="007E65AE">
        <w:t>208(1) to disclose information to a person referred to in subparagraph</w:t>
      </w:r>
      <w:r w:rsidR="007E65AE">
        <w:t> </w:t>
      </w:r>
      <w:r w:rsidRPr="007E65AE">
        <w:t>208(1)(b)(i).</w:t>
      </w:r>
    </w:p>
    <w:p w:rsidR="00E606F5" w:rsidRPr="007E65AE" w:rsidRDefault="00E606F5" w:rsidP="00E606F5">
      <w:pPr>
        <w:pStyle w:val="subsection"/>
      </w:pPr>
      <w:r w:rsidRPr="007E65AE">
        <w:tab/>
        <w:t>(4)</w:t>
      </w:r>
      <w:r w:rsidRPr="007E65AE">
        <w:tab/>
        <w:t>If the Secretary delegates to the Chief Executive Centrelink the Secretary’s power under subsection</w:t>
      </w:r>
      <w:r w:rsidR="007E65AE">
        <w:t> </w:t>
      </w:r>
      <w:r w:rsidRPr="007E65AE">
        <w:t>208(1) to disclose information to a person referred to in subparagraph</w:t>
      </w:r>
      <w:r w:rsidR="007E65AE">
        <w:t> </w:t>
      </w:r>
      <w:r w:rsidRPr="007E65AE">
        <w:t xml:space="preserve">208(1)(b)(i), the Chief Executive Centrelink cannot, in spite of any provision to the contrary in the </w:t>
      </w:r>
      <w:r w:rsidRPr="007E65AE">
        <w:rPr>
          <w:i/>
        </w:rPr>
        <w:t>Human Services (Centrelink) Act 1997</w:t>
      </w:r>
      <w:r w:rsidRPr="007E65AE">
        <w:t xml:space="preserve">, delegate the power to a Departmental employee (within the meaning of the </w:t>
      </w:r>
      <w:r w:rsidRPr="007E65AE">
        <w:rPr>
          <w:i/>
        </w:rPr>
        <w:t>Human Services (Centrelink) Act 1997</w:t>
      </w:r>
      <w:r w:rsidRPr="007E65AE">
        <w:t>).</w:t>
      </w:r>
    </w:p>
    <w:p w:rsidR="00662B27" w:rsidRPr="007E65AE" w:rsidRDefault="00662B27" w:rsidP="00662B27">
      <w:pPr>
        <w:pStyle w:val="subsection"/>
      </w:pPr>
      <w:r w:rsidRPr="007E65AE">
        <w:tab/>
        <w:t>(7)</w:t>
      </w:r>
      <w:r w:rsidRPr="007E65AE">
        <w:tab/>
        <w:t xml:space="preserve">Without limiting the operation of the definition of </w:t>
      </w:r>
      <w:r w:rsidRPr="007E65AE">
        <w:rPr>
          <w:b/>
          <w:i/>
        </w:rPr>
        <w:t>officer</w:t>
      </w:r>
      <w:r w:rsidRPr="007E65AE">
        <w:t xml:space="preserve"> in subsection</w:t>
      </w:r>
      <w:r w:rsidR="007E65AE">
        <w:t> </w:t>
      </w:r>
      <w:r w:rsidRPr="007E65AE">
        <w:t>23(1)</w:t>
      </w:r>
      <w:r w:rsidR="00596A45" w:rsidRPr="007E65AE">
        <w:t xml:space="preserve"> of the 1991 Act</w:t>
      </w:r>
      <w:r w:rsidRPr="007E65AE">
        <w:t xml:space="preserve">, in this section </w:t>
      </w:r>
      <w:r w:rsidRPr="007E65AE">
        <w:rPr>
          <w:b/>
          <w:i/>
        </w:rPr>
        <w:t>officer</w:t>
      </w:r>
      <w:r w:rsidRPr="007E65AE">
        <w:t xml:space="preserve"> includes a person engaged (whether as an employee or otherwise) by:</w:t>
      </w:r>
    </w:p>
    <w:p w:rsidR="00662B27" w:rsidRPr="007E65AE" w:rsidRDefault="00662B27" w:rsidP="00662B27">
      <w:pPr>
        <w:pStyle w:val="paragraph"/>
      </w:pPr>
      <w:r w:rsidRPr="007E65AE">
        <w:tab/>
        <w:t>(a)</w:t>
      </w:r>
      <w:r w:rsidRPr="007E65AE">
        <w:tab/>
        <w:t xml:space="preserve">an Agency (within the meaning of the </w:t>
      </w:r>
      <w:r w:rsidRPr="007E65AE">
        <w:rPr>
          <w:i/>
        </w:rPr>
        <w:t>Public Service Act 1999</w:t>
      </w:r>
      <w:r w:rsidRPr="007E65AE">
        <w:t>); or</w:t>
      </w:r>
    </w:p>
    <w:p w:rsidR="00662B27" w:rsidRPr="007E65AE" w:rsidRDefault="00662B27" w:rsidP="0017396A">
      <w:pPr>
        <w:pStyle w:val="paragraph"/>
      </w:pPr>
      <w:r w:rsidRPr="007E65AE">
        <w:tab/>
        <w:t>(b)</w:t>
      </w:r>
      <w:r w:rsidRPr="007E65AE">
        <w:tab/>
        <w:t>another authority of the Commonwealth; or</w:t>
      </w:r>
    </w:p>
    <w:p w:rsidR="00662B27" w:rsidRPr="007E65AE" w:rsidRDefault="00662B27" w:rsidP="00B738F1">
      <w:pPr>
        <w:pStyle w:val="paragraph"/>
      </w:pPr>
      <w:r w:rsidRPr="007E65AE">
        <w:tab/>
        <w:t>(c)</w:t>
      </w:r>
      <w:r w:rsidRPr="007E65AE">
        <w:tab/>
        <w:t>an organisation that performs services for the Commonwealth;</w:t>
      </w:r>
    </w:p>
    <w:p w:rsidR="00662B27" w:rsidRPr="007E65AE" w:rsidRDefault="00662B27" w:rsidP="00662B27">
      <w:pPr>
        <w:pStyle w:val="subsection2"/>
      </w:pPr>
      <w:r w:rsidRPr="007E65AE">
        <w:t xml:space="preserve">but does not include </w:t>
      </w:r>
      <w:r w:rsidR="008464A7" w:rsidRPr="007E65AE">
        <w:t xml:space="preserve">the Chief Executive Centrelink or a Departmental employee (within the meaning of the </w:t>
      </w:r>
      <w:r w:rsidR="008464A7" w:rsidRPr="007E65AE">
        <w:rPr>
          <w:i/>
        </w:rPr>
        <w:t>Human Services (Centrelink) Act 1997</w:t>
      </w:r>
      <w:r w:rsidR="008464A7" w:rsidRPr="007E65AE">
        <w:t>)</w:t>
      </w:r>
      <w:r w:rsidRPr="007E65AE">
        <w:t>.</w:t>
      </w:r>
    </w:p>
    <w:p w:rsidR="00435264" w:rsidRPr="007E65AE" w:rsidRDefault="00435264" w:rsidP="00435264">
      <w:pPr>
        <w:pStyle w:val="ActHead5"/>
      </w:pPr>
      <w:bookmarkStart w:id="616" w:name="_Toc507143019"/>
      <w:r w:rsidRPr="007E65AE">
        <w:rPr>
          <w:rStyle w:val="CharSectno"/>
        </w:rPr>
        <w:t>235</w:t>
      </w:r>
      <w:r w:rsidRPr="007E65AE">
        <w:t xml:space="preserve">  Authorised review officers</w:t>
      </w:r>
      <w:bookmarkEnd w:id="616"/>
    </w:p>
    <w:p w:rsidR="00435264" w:rsidRPr="007E65AE" w:rsidRDefault="00435264" w:rsidP="00435264">
      <w:pPr>
        <w:pStyle w:val="subsection"/>
      </w:pPr>
      <w:r w:rsidRPr="007E65AE">
        <w:tab/>
      </w:r>
      <w:r w:rsidRPr="007E65AE">
        <w:tab/>
        <w:t>The Secretary may, in writing, authorise an officer to perform duties as an authorised review officer for the purposes of the social security law.</w:t>
      </w:r>
    </w:p>
    <w:p w:rsidR="00435264" w:rsidRPr="007E65AE" w:rsidRDefault="00435264" w:rsidP="00435264">
      <w:pPr>
        <w:pStyle w:val="ActHead5"/>
      </w:pPr>
      <w:bookmarkStart w:id="617" w:name="_Toc507143020"/>
      <w:r w:rsidRPr="007E65AE">
        <w:rPr>
          <w:rStyle w:val="CharSectno"/>
        </w:rPr>
        <w:t>236</w:t>
      </w:r>
      <w:r w:rsidRPr="007E65AE">
        <w:t xml:space="preserve">  Decisions to be in writing</w:t>
      </w:r>
      <w:bookmarkEnd w:id="617"/>
    </w:p>
    <w:p w:rsidR="00435264" w:rsidRPr="007E65AE" w:rsidRDefault="00435264" w:rsidP="00435264">
      <w:pPr>
        <w:pStyle w:val="subsection"/>
      </w:pPr>
      <w:r w:rsidRPr="007E65AE">
        <w:tab/>
        <w:t>(1)</w:t>
      </w:r>
      <w:r w:rsidRPr="007E65AE">
        <w:tab/>
        <w:t>A decision of an officer under the social security law must be in writing.</w:t>
      </w:r>
    </w:p>
    <w:p w:rsidR="00435264" w:rsidRPr="007E65AE" w:rsidRDefault="00435264" w:rsidP="00435264">
      <w:pPr>
        <w:pStyle w:val="subsection"/>
      </w:pPr>
      <w:r w:rsidRPr="007E65AE">
        <w:tab/>
        <w:t>(2)</w:t>
      </w:r>
      <w:r w:rsidRPr="007E65AE">
        <w:tab/>
        <w:t>A decision under the social security law is taken to be in writing if it is made, or recorded, by means of a computer.</w:t>
      </w:r>
    </w:p>
    <w:p w:rsidR="00435264" w:rsidRPr="007E65AE" w:rsidRDefault="00435264" w:rsidP="00435264">
      <w:pPr>
        <w:pStyle w:val="ActHead5"/>
      </w:pPr>
      <w:bookmarkStart w:id="618" w:name="_Toc507143021"/>
      <w:r w:rsidRPr="007E65AE">
        <w:rPr>
          <w:rStyle w:val="CharSectno"/>
        </w:rPr>
        <w:t>237</w:t>
      </w:r>
      <w:r w:rsidRPr="007E65AE">
        <w:t xml:space="preserve">  Notice of decisions</w:t>
      </w:r>
      <w:bookmarkEnd w:id="618"/>
    </w:p>
    <w:p w:rsidR="00435264" w:rsidRPr="007E65AE" w:rsidRDefault="00435264" w:rsidP="00435264">
      <w:pPr>
        <w:pStyle w:val="subsection"/>
      </w:pPr>
      <w:r w:rsidRPr="007E65AE">
        <w:tab/>
        <w:t>(1)</w:t>
      </w:r>
      <w:r w:rsidRPr="007E65AE">
        <w:tab/>
        <w:t>If notice of a decision under the social security law is:</w:t>
      </w:r>
    </w:p>
    <w:p w:rsidR="00435264" w:rsidRPr="007E65AE" w:rsidRDefault="00435264" w:rsidP="00435264">
      <w:pPr>
        <w:pStyle w:val="paragraph"/>
      </w:pPr>
      <w:r w:rsidRPr="007E65AE">
        <w:tab/>
        <w:t>(a)</w:t>
      </w:r>
      <w:r w:rsidRPr="007E65AE">
        <w:tab/>
        <w:t>delivered to a person personally; or</w:t>
      </w:r>
    </w:p>
    <w:p w:rsidR="00435264" w:rsidRPr="007E65AE" w:rsidRDefault="00435264" w:rsidP="00435264">
      <w:pPr>
        <w:pStyle w:val="paragraph"/>
      </w:pPr>
      <w:r w:rsidRPr="007E65AE">
        <w:tab/>
        <w:t>(b)</w:t>
      </w:r>
      <w:r w:rsidRPr="007E65AE">
        <w:tab/>
        <w:t>left at the address of the place of residence or business of the person last known to the Secretary; or</w:t>
      </w:r>
    </w:p>
    <w:p w:rsidR="00435264" w:rsidRPr="007E65AE" w:rsidRDefault="00435264" w:rsidP="00435264">
      <w:pPr>
        <w:pStyle w:val="paragraph"/>
      </w:pPr>
      <w:r w:rsidRPr="007E65AE">
        <w:tab/>
        <w:t>(c)</w:t>
      </w:r>
      <w:r w:rsidRPr="007E65AE">
        <w:tab/>
        <w:t>sent by prepaid post to the postal address of the person last known to the Secretary;</w:t>
      </w:r>
    </w:p>
    <w:p w:rsidR="00435264" w:rsidRPr="007E65AE" w:rsidRDefault="00435264" w:rsidP="00435264">
      <w:pPr>
        <w:pStyle w:val="subsection2"/>
      </w:pPr>
      <w:r w:rsidRPr="007E65AE">
        <w:t>notice of the decision is taken, for the purposes of the social security law, to have been given to the person.</w:t>
      </w:r>
    </w:p>
    <w:p w:rsidR="00435264" w:rsidRPr="007E65AE" w:rsidRDefault="00435264" w:rsidP="00435264">
      <w:pPr>
        <w:pStyle w:val="subsection"/>
      </w:pPr>
      <w:r w:rsidRPr="007E65AE">
        <w:tab/>
        <w:t>(2)</w:t>
      </w:r>
      <w:r w:rsidRPr="007E65AE">
        <w:tab/>
        <w:t>Notice of a decision under the social security law may be given to a person by properly addressing, prepaying and posting the document as a letter.</w:t>
      </w:r>
    </w:p>
    <w:p w:rsidR="00435264" w:rsidRPr="007E65AE" w:rsidRDefault="00435264" w:rsidP="00B738F1">
      <w:pPr>
        <w:pStyle w:val="subsection"/>
      </w:pPr>
      <w:r w:rsidRPr="007E65AE">
        <w:tab/>
        <w:t>(3)</w:t>
      </w:r>
      <w:r w:rsidRPr="007E65AE">
        <w:tab/>
        <w:t xml:space="preserve">If notice of a decision is given in accordance with </w:t>
      </w:r>
      <w:r w:rsidR="007E65AE">
        <w:t>subsection (</w:t>
      </w:r>
      <w:r w:rsidRPr="007E65AE">
        <w:t>2), notice of the decision is taken to have been given to the person at the time at which the notice would be delivered in the ordinary course of the post unless the contrary is proved.</w:t>
      </w:r>
    </w:p>
    <w:p w:rsidR="00435264" w:rsidRPr="007E65AE" w:rsidRDefault="00435264" w:rsidP="00435264">
      <w:pPr>
        <w:pStyle w:val="subsection"/>
      </w:pPr>
      <w:r w:rsidRPr="007E65AE">
        <w:tab/>
        <w:t>(4)</w:t>
      </w:r>
      <w:r w:rsidRPr="007E65AE">
        <w:tab/>
        <w:t>This section only applies to notices of decisions, and nothing in this section affects the operation of sections</w:t>
      </w:r>
      <w:r w:rsidR="007E65AE">
        <w:t> </w:t>
      </w:r>
      <w:r w:rsidRPr="007E65AE">
        <w:t xml:space="preserve">28A and 29 of the </w:t>
      </w:r>
      <w:r w:rsidRPr="007E65AE">
        <w:rPr>
          <w:i/>
        </w:rPr>
        <w:t>Acts Interpretation Act 1901</w:t>
      </w:r>
      <w:r w:rsidRPr="007E65AE">
        <w:t xml:space="preserve"> in relation to other notices under the social security law (for example, a notice that requires a person to inform the Department about some matter or a notice that requires a person to give the Secretary a statement about some matter).</w:t>
      </w:r>
    </w:p>
    <w:p w:rsidR="00435264" w:rsidRPr="007E65AE" w:rsidRDefault="00435264" w:rsidP="00435264">
      <w:pPr>
        <w:pStyle w:val="ActHead5"/>
      </w:pPr>
      <w:bookmarkStart w:id="619" w:name="_Toc507143022"/>
      <w:r w:rsidRPr="007E65AE">
        <w:rPr>
          <w:rStyle w:val="CharSectno"/>
        </w:rPr>
        <w:t>238</w:t>
      </w:r>
      <w:r w:rsidRPr="007E65AE">
        <w:t xml:space="preserve">  Payments to Commissioner of Taxation or the Child Support Registrar</w:t>
      </w:r>
      <w:bookmarkEnd w:id="619"/>
    </w:p>
    <w:p w:rsidR="00435264" w:rsidRPr="007E65AE" w:rsidRDefault="00435264" w:rsidP="00435264">
      <w:pPr>
        <w:pStyle w:val="subsection"/>
      </w:pPr>
      <w:r w:rsidRPr="007E65AE">
        <w:tab/>
        <w:t>(1)</w:t>
      </w:r>
      <w:r w:rsidRPr="007E65AE">
        <w:tab/>
        <w:t>The Secretary must, in accordance with section</w:t>
      </w:r>
      <w:r w:rsidR="007E65AE">
        <w:t> </w:t>
      </w:r>
      <w:r w:rsidRPr="007E65AE">
        <w:t xml:space="preserve">218 of the </w:t>
      </w:r>
      <w:r w:rsidRPr="007E65AE">
        <w:rPr>
          <w:i/>
        </w:rPr>
        <w:t>Income Tax Assessment Act 1936</w:t>
      </w:r>
      <w:r w:rsidRPr="007E65AE">
        <w:t>, or Subdivision</w:t>
      </w:r>
      <w:r w:rsidR="007E65AE">
        <w:t> </w:t>
      </w:r>
      <w:r w:rsidRPr="007E65AE">
        <w:t>260</w:t>
      </w:r>
      <w:r w:rsidR="007E65AE">
        <w:noBreakHyphen/>
      </w:r>
      <w:r w:rsidRPr="007E65AE">
        <w:t>A in Schedule</w:t>
      </w:r>
      <w:r w:rsidR="007E65AE">
        <w:t> </w:t>
      </w:r>
      <w:r w:rsidRPr="007E65AE">
        <w:t xml:space="preserve">1 to the </w:t>
      </w:r>
      <w:r w:rsidRPr="007E65AE">
        <w:rPr>
          <w:i/>
        </w:rPr>
        <w:t>Taxation Administration Act 1953</w:t>
      </w:r>
      <w:r w:rsidRPr="007E65AE">
        <w:t>, for the purpose of enabling the collection of an amount that is, or may become, payable by a recipient of a social security payment:</w:t>
      </w:r>
    </w:p>
    <w:p w:rsidR="00435264" w:rsidRPr="007E65AE" w:rsidRDefault="00435264" w:rsidP="00435264">
      <w:pPr>
        <w:pStyle w:val="paragraph"/>
      </w:pPr>
      <w:r w:rsidRPr="007E65AE">
        <w:tab/>
        <w:t>(a)</w:t>
      </w:r>
      <w:r w:rsidRPr="007E65AE">
        <w:tab/>
        <w:t>make deductions from the instalments of, or make a deduction from, the social security payment payable to a person; and</w:t>
      </w:r>
    </w:p>
    <w:p w:rsidR="00435264" w:rsidRPr="007E65AE" w:rsidRDefault="00435264" w:rsidP="00435264">
      <w:pPr>
        <w:pStyle w:val="paragraph"/>
      </w:pPr>
      <w:r w:rsidRPr="007E65AE">
        <w:tab/>
        <w:t>(b)</w:t>
      </w:r>
      <w:r w:rsidRPr="007E65AE">
        <w:tab/>
        <w:t>pay the amount deducted to the Commissioner of Taxation.</w:t>
      </w:r>
    </w:p>
    <w:p w:rsidR="00066AB1" w:rsidRPr="007E65AE" w:rsidRDefault="00066AB1" w:rsidP="00066AB1">
      <w:pPr>
        <w:pStyle w:val="subsection"/>
      </w:pPr>
      <w:r w:rsidRPr="007E65AE">
        <w:tab/>
        <w:t>(1A)</w:t>
      </w:r>
      <w:r w:rsidRPr="007E65AE">
        <w:tab/>
      </w:r>
      <w:r w:rsidR="007E65AE">
        <w:t>Subsection (</w:t>
      </w:r>
      <w:r w:rsidRPr="007E65AE">
        <w:t>1) does not apply to a social security payment that is a payment of an essential medical equipment payment.</w:t>
      </w:r>
    </w:p>
    <w:p w:rsidR="008C690E" w:rsidRPr="007E65AE" w:rsidRDefault="008C690E" w:rsidP="008C690E">
      <w:pPr>
        <w:pStyle w:val="subsection"/>
      </w:pPr>
      <w:r w:rsidRPr="007E65AE">
        <w:tab/>
        <w:t>(1B)</w:t>
      </w:r>
      <w:r w:rsidRPr="007E65AE">
        <w:tab/>
      </w:r>
      <w:r w:rsidR="007E65AE">
        <w:t>Subsection (</w:t>
      </w:r>
      <w:r w:rsidRPr="007E65AE">
        <w:t>1) does not apply to a social security payment that is a student start</w:t>
      </w:r>
      <w:r w:rsidR="007E65AE">
        <w:noBreakHyphen/>
      </w:r>
      <w:r w:rsidRPr="007E65AE">
        <w:t>up loan.</w:t>
      </w:r>
    </w:p>
    <w:p w:rsidR="00435264" w:rsidRPr="007E65AE" w:rsidRDefault="00435264" w:rsidP="00435264">
      <w:pPr>
        <w:pStyle w:val="subsection"/>
      </w:pPr>
      <w:r w:rsidRPr="007E65AE">
        <w:tab/>
        <w:t>(2)</w:t>
      </w:r>
      <w:r w:rsidRPr="007E65AE">
        <w:tab/>
        <w:t>The Secretary must, in accordance with a notice given to the Secretary under section</w:t>
      </w:r>
      <w:r w:rsidR="007E65AE">
        <w:t> </w:t>
      </w:r>
      <w:r w:rsidRPr="007E65AE">
        <w:t xml:space="preserve">72AA of the </w:t>
      </w:r>
      <w:r w:rsidRPr="007E65AE">
        <w:rPr>
          <w:i/>
        </w:rPr>
        <w:t>Child Support (Registration and Collection) Act 1988</w:t>
      </w:r>
      <w:r w:rsidRPr="007E65AE">
        <w:t xml:space="preserve"> in relation to the recipient of a social security pension or a social security benefit:</w:t>
      </w:r>
    </w:p>
    <w:p w:rsidR="00435264" w:rsidRPr="007E65AE" w:rsidRDefault="00435264" w:rsidP="00435264">
      <w:pPr>
        <w:pStyle w:val="paragraph"/>
      </w:pPr>
      <w:r w:rsidRPr="007E65AE">
        <w:tab/>
        <w:t>(a)</w:t>
      </w:r>
      <w:r w:rsidRPr="007E65AE">
        <w:tab/>
        <w:t>make deductions from the instalments of the pension or benefit payable to the person; and</w:t>
      </w:r>
    </w:p>
    <w:p w:rsidR="00435264" w:rsidRPr="007E65AE" w:rsidRDefault="00435264" w:rsidP="00435264">
      <w:pPr>
        <w:pStyle w:val="paragraph"/>
      </w:pPr>
      <w:r w:rsidRPr="007E65AE">
        <w:tab/>
        <w:t>(b)</w:t>
      </w:r>
      <w:r w:rsidRPr="007E65AE">
        <w:tab/>
        <w:t>pay the amounts deducted to the Registrar.</w:t>
      </w:r>
    </w:p>
    <w:p w:rsidR="00435264" w:rsidRPr="007E65AE" w:rsidRDefault="00435264" w:rsidP="009464AE">
      <w:pPr>
        <w:pStyle w:val="ActHead5"/>
      </w:pPr>
      <w:bookmarkStart w:id="620" w:name="_Toc507143023"/>
      <w:r w:rsidRPr="007E65AE">
        <w:rPr>
          <w:rStyle w:val="CharSectno"/>
        </w:rPr>
        <w:t>239</w:t>
      </w:r>
      <w:r w:rsidRPr="007E65AE">
        <w:t xml:space="preserve">  Judicial notice of certain matters</w:t>
      </w:r>
      <w:bookmarkEnd w:id="620"/>
    </w:p>
    <w:p w:rsidR="00435264" w:rsidRPr="007E65AE" w:rsidRDefault="00435264" w:rsidP="009464AE">
      <w:pPr>
        <w:pStyle w:val="subsection"/>
        <w:keepNext/>
        <w:keepLines/>
      </w:pPr>
      <w:r w:rsidRPr="007E65AE">
        <w:tab/>
        <w:t>(1)</w:t>
      </w:r>
      <w:r w:rsidRPr="007E65AE">
        <w:tab/>
        <w:t>All courts are to take judicial notice of a signature that purports to be attached or appended to any official document if the signature is of a person who:</w:t>
      </w:r>
    </w:p>
    <w:p w:rsidR="00435264" w:rsidRPr="007E65AE" w:rsidRDefault="00435264" w:rsidP="00435264">
      <w:pPr>
        <w:pStyle w:val="paragraph"/>
      </w:pPr>
      <w:r w:rsidRPr="007E65AE">
        <w:tab/>
        <w:t>(a)</w:t>
      </w:r>
      <w:r w:rsidRPr="007E65AE">
        <w:tab/>
        <w:t>holds or has held the office of:</w:t>
      </w:r>
    </w:p>
    <w:p w:rsidR="00435264" w:rsidRPr="007E65AE" w:rsidRDefault="00435264" w:rsidP="00435264">
      <w:pPr>
        <w:pStyle w:val="paragraphsub"/>
      </w:pPr>
      <w:r w:rsidRPr="007E65AE">
        <w:tab/>
        <w:t>(i)</w:t>
      </w:r>
      <w:r w:rsidRPr="007E65AE">
        <w:tab/>
        <w:t>Secretary; or</w:t>
      </w:r>
    </w:p>
    <w:p w:rsidR="00435264" w:rsidRPr="007E65AE" w:rsidRDefault="00435264" w:rsidP="00435264">
      <w:pPr>
        <w:pStyle w:val="paragraphsub"/>
      </w:pPr>
      <w:r w:rsidRPr="007E65AE">
        <w:tab/>
        <w:t>(ii)</w:t>
      </w:r>
      <w:r w:rsidRPr="007E65AE">
        <w:tab/>
        <w:t>Director</w:t>
      </w:r>
      <w:r w:rsidR="007E65AE">
        <w:noBreakHyphen/>
      </w:r>
      <w:r w:rsidRPr="007E65AE">
        <w:t>General of Social Security; or</w:t>
      </w:r>
    </w:p>
    <w:p w:rsidR="00435264" w:rsidRPr="007E65AE" w:rsidRDefault="00435264" w:rsidP="00435264">
      <w:pPr>
        <w:pStyle w:val="paragraphsub"/>
      </w:pPr>
      <w:r w:rsidRPr="007E65AE">
        <w:tab/>
        <w:t>(iii)</w:t>
      </w:r>
      <w:r w:rsidRPr="007E65AE">
        <w:tab/>
        <w:t>Director</w:t>
      </w:r>
      <w:r w:rsidR="007E65AE">
        <w:noBreakHyphen/>
      </w:r>
      <w:r w:rsidRPr="007E65AE">
        <w:t>General of Social Services; or</w:t>
      </w:r>
    </w:p>
    <w:p w:rsidR="00435264" w:rsidRPr="007E65AE" w:rsidRDefault="00435264" w:rsidP="00435264">
      <w:pPr>
        <w:pStyle w:val="paragraph"/>
      </w:pPr>
      <w:r w:rsidRPr="007E65AE">
        <w:tab/>
        <w:t>(b)</w:t>
      </w:r>
      <w:r w:rsidRPr="007E65AE">
        <w:tab/>
        <w:t>is or has been an officer.</w:t>
      </w:r>
    </w:p>
    <w:p w:rsidR="00435264" w:rsidRPr="007E65AE" w:rsidRDefault="00435264" w:rsidP="00435264">
      <w:pPr>
        <w:pStyle w:val="subsection"/>
      </w:pPr>
      <w:r w:rsidRPr="007E65AE">
        <w:tab/>
        <w:t>(2)</w:t>
      </w:r>
      <w:r w:rsidRPr="007E65AE">
        <w:tab/>
        <w:t xml:space="preserve">If the signature of a person referred to in </w:t>
      </w:r>
      <w:r w:rsidR="007E65AE">
        <w:t>subsection (</w:t>
      </w:r>
      <w:r w:rsidRPr="007E65AE">
        <w:t xml:space="preserve">1) purports to be attached or appended to any official document, all courts are to take judicial notice of the fact that the person holds, or has held, an office referred to in </w:t>
      </w:r>
      <w:r w:rsidR="007E65AE">
        <w:t>subsection (</w:t>
      </w:r>
      <w:r w:rsidRPr="007E65AE">
        <w:t>1) or is, or has been, an officer.</w:t>
      </w:r>
    </w:p>
    <w:p w:rsidR="00435264" w:rsidRPr="007E65AE" w:rsidRDefault="00435264" w:rsidP="00435264">
      <w:pPr>
        <w:pStyle w:val="ActHead5"/>
      </w:pPr>
      <w:bookmarkStart w:id="621" w:name="_Toc507143024"/>
      <w:r w:rsidRPr="007E65AE">
        <w:rPr>
          <w:rStyle w:val="CharSectno"/>
        </w:rPr>
        <w:t>240</w:t>
      </w:r>
      <w:r w:rsidRPr="007E65AE">
        <w:t xml:space="preserve">  Documentary evidence</w:t>
      </w:r>
      <w:bookmarkEnd w:id="621"/>
    </w:p>
    <w:p w:rsidR="00435264" w:rsidRPr="007E65AE" w:rsidRDefault="00435264" w:rsidP="00435264">
      <w:pPr>
        <w:pStyle w:val="subsection"/>
      </w:pPr>
      <w:r w:rsidRPr="007E65AE">
        <w:tab/>
        <w:t>(1)</w:t>
      </w:r>
      <w:r w:rsidRPr="007E65AE">
        <w:tab/>
        <w:t>If the signature of any person who:</w:t>
      </w:r>
    </w:p>
    <w:p w:rsidR="00435264" w:rsidRPr="007E65AE" w:rsidRDefault="00435264" w:rsidP="00435264">
      <w:pPr>
        <w:pStyle w:val="paragraph"/>
      </w:pPr>
      <w:r w:rsidRPr="007E65AE">
        <w:tab/>
        <w:t>(a)</w:t>
      </w:r>
      <w:r w:rsidRPr="007E65AE">
        <w:tab/>
        <w:t>holds or has held the office of:</w:t>
      </w:r>
    </w:p>
    <w:p w:rsidR="00435264" w:rsidRPr="007E65AE" w:rsidRDefault="00435264" w:rsidP="00435264">
      <w:pPr>
        <w:pStyle w:val="paragraphsub"/>
      </w:pPr>
      <w:r w:rsidRPr="007E65AE">
        <w:tab/>
        <w:t>(i)</w:t>
      </w:r>
      <w:r w:rsidRPr="007E65AE">
        <w:tab/>
        <w:t>Secretary; or</w:t>
      </w:r>
    </w:p>
    <w:p w:rsidR="00435264" w:rsidRPr="007E65AE" w:rsidRDefault="00435264" w:rsidP="00435264">
      <w:pPr>
        <w:pStyle w:val="paragraphsub"/>
      </w:pPr>
      <w:r w:rsidRPr="007E65AE">
        <w:tab/>
        <w:t>(ii)</w:t>
      </w:r>
      <w:r w:rsidRPr="007E65AE">
        <w:tab/>
        <w:t>Director</w:t>
      </w:r>
      <w:r w:rsidR="007E65AE">
        <w:noBreakHyphen/>
      </w:r>
      <w:r w:rsidRPr="007E65AE">
        <w:t>General of Social Security; or</w:t>
      </w:r>
    </w:p>
    <w:p w:rsidR="00435264" w:rsidRPr="007E65AE" w:rsidRDefault="00435264" w:rsidP="00435264">
      <w:pPr>
        <w:pStyle w:val="paragraphsub"/>
      </w:pPr>
      <w:r w:rsidRPr="007E65AE">
        <w:tab/>
        <w:t>(iii)</w:t>
      </w:r>
      <w:r w:rsidRPr="007E65AE">
        <w:tab/>
        <w:t>Director</w:t>
      </w:r>
      <w:r w:rsidR="007E65AE">
        <w:noBreakHyphen/>
      </w:r>
      <w:r w:rsidRPr="007E65AE">
        <w:t>General of Social Services; or</w:t>
      </w:r>
    </w:p>
    <w:p w:rsidR="00435264" w:rsidRPr="007E65AE" w:rsidRDefault="00435264" w:rsidP="00435264">
      <w:pPr>
        <w:pStyle w:val="paragraph"/>
      </w:pPr>
      <w:r w:rsidRPr="007E65AE">
        <w:tab/>
        <w:t>(b)</w:t>
      </w:r>
      <w:r w:rsidRPr="007E65AE">
        <w:tab/>
        <w:t>is or has been an officer;</w:t>
      </w:r>
    </w:p>
    <w:p w:rsidR="00435264" w:rsidRPr="007E65AE" w:rsidRDefault="00435264" w:rsidP="00435264">
      <w:pPr>
        <w:pStyle w:val="subsection2"/>
      </w:pPr>
      <w:r w:rsidRPr="007E65AE">
        <w:t>purports to be attached or appended to any official document, the document is to be received in all courts as prima facie evidence of the facts and statements contained in it.</w:t>
      </w:r>
    </w:p>
    <w:p w:rsidR="00435264" w:rsidRPr="007E65AE" w:rsidRDefault="00435264" w:rsidP="00435264">
      <w:pPr>
        <w:pStyle w:val="subsection"/>
      </w:pPr>
      <w:r w:rsidRPr="007E65AE">
        <w:tab/>
        <w:t>(2)</w:t>
      </w:r>
      <w:r w:rsidRPr="007E65AE">
        <w:tab/>
        <w:t xml:space="preserve">A statement in writing signed by a person referred to in </w:t>
      </w:r>
      <w:r w:rsidR="007E65AE">
        <w:t>subsection (</w:t>
      </w:r>
      <w:r w:rsidRPr="007E65AE">
        <w:t>1) that a person is or was receiving a social security payment under the social security law or the 1947 Act on a certain date at a certain rate is to be received in all courts as prima facie evidence that the person is or was receiving the social security payment on the date, and at the rate, stated.</w:t>
      </w:r>
    </w:p>
    <w:p w:rsidR="00435264" w:rsidRPr="007E65AE" w:rsidRDefault="00435264" w:rsidP="00435264">
      <w:pPr>
        <w:pStyle w:val="subsection"/>
        <w:rPr>
          <w:snapToGrid w:val="0"/>
          <w:lang w:eastAsia="en-US"/>
        </w:rPr>
      </w:pPr>
      <w:r w:rsidRPr="007E65AE">
        <w:rPr>
          <w:snapToGrid w:val="0"/>
          <w:lang w:eastAsia="en-US"/>
        </w:rPr>
        <w:tab/>
        <w:t>(3)</w:t>
      </w:r>
      <w:r w:rsidRPr="007E65AE">
        <w:rPr>
          <w:snapToGrid w:val="0"/>
          <w:lang w:eastAsia="en-US"/>
        </w:rPr>
        <w:tab/>
        <w:t>A certificate given by the Secretary stating:</w:t>
      </w:r>
    </w:p>
    <w:p w:rsidR="00435264" w:rsidRPr="007E65AE" w:rsidRDefault="00435264" w:rsidP="00435264">
      <w:pPr>
        <w:pStyle w:val="paragraph"/>
        <w:rPr>
          <w:snapToGrid w:val="0"/>
          <w:lang w:eastAsia="en-US"/>
        </w:rPr>
      </w:pPr>
      <w:r w:rsidRPr="007E65AE">
        <w:rPr>
          <w:snapToGrid w:val="0"/>
          <w:lang w:eastAsia="en-US"/>
        </w:rPr>
        <w:tab/>
        <w:t>(a)</w:t>
      </w:r>
      <w:r w:rsidRPr="007E65AE">
        <w:rPr>
          <w:snapToGrid w:val="0"/>
          <w:lang w:eastAsia="en-US"/>
        </w:rPr>
        <w:tab/>
        <w:t>that a specified amount was the principal sum at a particular time under a specified financial supplement contract; or</w:t>
      </w:r>
    </w:p>
    <w:p w:rsidR="00435264" w:rsidRPr="007E65AE" w:rsidRDefault="00435264" w:rsidP="00435264">
      <w:pPr>
        <w:pStyle w:val="paragraph"/>
        <w:rPr>
          <w:snapToGrid w:val="0"/>
          <w:lang w:eastAsia="en-US"/>
        </w:rPr>
      </w:pPr>
      <w:r w:rsidRPr="007E65AE">
        <w:rPr>
          <w:snapToGrid w:val="0"/>
          <w:lang w:eastAsia="en-US"/>
        </w:rPr>
        <w:tab/>
        <w:t>(b)</w:t>
      </w:r>
      <w:r w:rsidRPr="007E65AE">
        <w:rPr>
          <w:snapToGrid w:val="0"/>
          <w:lang w:eastAsia="en-US"/>
        </w:rPr>
        <w:tab/>
        <w:t>that a specified amount was the sum of the amounts repaid, or the sum of the amounts notionally repaid, before a particular time or during a particular period in respect of a specified financial supplement contract; or</w:t>
      </w:r>
    </w:p>
    <w:p w:rsidR="00435264" w:rsidRPr="007E65AE" w:rsidRDefault="00435264" w:rsidP="00435264">
      <w:pPr>
        <w:pStyle w:val="paragraph"/>
        <w:rPr>
          <w:snapToGrid w:val="0"/>
          <w:lang w:eastAsia="en-US"/>
        </w:rPr>
      </w:pPr>
      <w:r w:rsidRPr="007E65AE">
        <w:rPr>
          <w:snapToGrid w:val="0"/>
          <w:lang w:eastAsia="en-US"/>
        </w:rPr>
        <w:tab/>
        <w:t>(c)</w:t>
      </w:r>
      <w:r w:rsidRPr="007E65AE">
        <w:rPr>
          <w:snapToGrid w:val="0"/>
          <w:lang w:eastAsia="en-US"/>
        </w:rPr>
        <w:tab/>
        <w:t>that a specified amount was the amount, or the total of the amounts, of subsidy paid by the Commonwealth to a specified participating corporation in respect of a specified financial supplement contract in lieu of interest on the principal sum or in lieu of interest on the principal sum in relation to a specified period; or</w:t>
      </w:r>
    </w:p>
    <w:p w:rsidR="00435264" w:rsidRPr="007E65AE" w:rsidRDefault="00435264" w:rsidP="00435264">
      <w:pPr>
        <w:pStyle w:val="paragraph"/>
        <w:rPr>
          <w:snapToGrid w:val="0"/>
          <w:lang w:eastAsia="en-US"/>
        </w:rPr>
      </w:pPr>
      <w:r w:rsidRPr="007E65AE">
        <w:rPr>
          <w:snapToGrid w:val="0"/>
          <w:lang w:eastAsia="en-US"/>
        </w:rPr>
        <w:tab/>
        <w:t>(d)</w:t>
      </w:r>
      <w:r w:rsidRPr="007E65AE">
        <w:rPr>
          <w:snapToGrid w:val="0"/>
          <w:lang w:eastAsia="en-US"/>
        </w:rPr>
        <w:tab/>
        <w:t>that a specified amount was, at a particular time, the amount outstanding under a specified financial supplement contract; or</w:t>
      </w:r>
    </w:p>
    <w:p w:rsidR="00435264" w:rsidRPr="007E65AE" w:rsidRDefault="00435264" w:rsidP="00435264">
      <w:pPr>
        <w:pStyle w:val="paragraph"/>
        <w:rPr>
          <w:snapToGrid w:val="0"/>
          <w:lang w:eastAsia="en-US"/>
        </w:rPr>
      </w:pPr>
      <w:r w:rsidRPr="007E65AE">
        <w:rPr>
          <w:snapToGrid w:val="0"/>
          <w:lang w:eastAsia="en-US"/>
        </w:rPr>
        <w:tab/>
        <w:t>(e)</w:t>
      </w:r>
      <w:r w:rsidRPr="007E65AE">
        <w:rPr>
          <w:snapToGrid w:val="0"/>
          <w:lang w:eastAsia="en-US"/>
        </w:rPr>
        <w:tab/>
        <w:t>that a specified amount was, at a particular time, the indexation amount in relation to a specified financial supplement contract; or</w:t>
      </w:r>
    </w:p>
    <w:p w:rsidR="00435264" w:rsidRPr="007E65AE" w:rsidRDefault="00435264" w:rsidP="00B16259">
      <w:pPr>
        <w:pStyle w:val="paragraph"/>
        <w:keepNext/>
        <w:keepLines/>
        <w:rPr>
          <w:snapToGrid w:val="0"/>
          <w:lang w:eastAsia="en-US"/>
        </w:rPr>
      </w:pPr>
      <w:r w:rsidRPr="007E65AE">
        <w:rPr>
          <w:snapToGrid w:val="0"/>
          <w:lang w:eastAsia="en-US"/>
        </w:rPr>
        <w:tab/>
        <w:t>(f)</w:t>
      </w:r>
      <w:r w:rsidRPr="007E65AE">
        <w:rPr>
          <w:snapToGrid w:val="0"/>
          <w:lang w:eastAsia="en-US"/>
        </w:rPr>
        <w:tab/>
        <w:t>that the rights, or specified rights, of a specified participating corporation in respect of a specified person under a specified financial supplement contract were transferred by the corporation to the Commonwealth on a specified date; or</w:t>
      </w:r>
    </w:p>
    <w:p w:rsidR="00435264" w:rsidRPr="007E65AE" w:rsidRDefault="00435264" w:rsidP="00435264">
      <w:pPr>
        <w:pStyle w:val="paragraph"/>
        <w:rPr>
          <w:snapToGrid w:val="0"/>
          <w:lang w:eastAsia="en-US"/>
        </w:rPr>
      </w:pPr>
      <w:r w:rsidRPr="007E65AE">
        <w:rPr>
          <w:snapToGrid w:val="0"/>
          <w:lang w:eastAsia="en-US"/>
        </w:rPr>
        <w:tab/>
        <w:t>(g)</w:t>
      </w:r>
      <w:r w:rsidRPr="007E65AE">
        <w:rPr>
          <w:snapToGrid w:val="0"/>
          <w:lang w:eastAsia="en-US"/>
        </w:rPr>
        <w:tab/>
        <w:t>that, on a specified day, a person had an FS debt or FS debts to the Commonwealth of a specified amount or specified amounts; or</w:t>
      </w:r>
    </w:p>
    <w:p w:rsidR="00435264" w:rsidRPr="007E65AE" w:rsidRDefault="00435264" w:rsidP="00435264">
      <w:pPr>
        <w:pStyle w:val="paragraph"/>
        <w:rPr>
          <w:snapToGrid w:val="0"/>
          <w:lang w:eastAsia="en-US"/>
        </w:rPr>
      </w:pPr>
      <w:r w:rsidRPr="007E65AE">
        <w:rPr>
          <w:snapToGrid w:val="0"/>
          <w:lang w:eastAsia="en-US"/>
        </w:rPr>
        <w:tab/>
        <w:t>(h)</w:t>
      </w:r>
      <w:r w:rsidRPr="007E65AE">
        <w:rPr>
          <w:snapToGrid w:val="0"/>
          <w:lang w:eastAsia="en-US"/>
        </w:rPr>
        <w:tab/>
        <w:t>that, on a specified day, a notice, to a specified effect, under a provision of Chapter</w:t>
      </w:r>
      <w:r w:rsidR="007E65AE">
        <w:rPr>
          <w:snapToGrid w:val="0"/>
          <w:lang w:eastAsia="en-US"/>
        </w:rPr>
        <w:t> </w:t>
      </w:r>
      <w:r w:rsidRPr="007E65AE">
        <w:rPr>
          <w:snapToGrid w:val="0"/>
          <w:lang w:eastAsia="en-US"/>
        </w:rPr>
        <w:t>2B was given to a specified person by the Secretary;</w:t>
      </w:r>
    </w:p>
    <w:p w:rsidR="00435264" w:rsidRPr="007E65AE" w:rsidRDefault="00435264" w:rsidP="00435264">
      <w:pPr>
        <w:pStyle w:val="subsection2"/>
        <w:rPr>
          <w:snapToGrid w:val="0"/>
          <w:lang w:eastAsia="en-US"/>
        </w:rPr>
      </w:pPr>
      <w:r w:rsidRPr="007E65AE">
        <w:rPr>
          <w:snapToGrid w:val="0"/>
          <w:lang w:eastAsia="en-US"/>
        </w:rPr>
        <w:t>is to be received in all courts as prima facie evidence of the matters stated in the certificate.</w:t>
      </w:r>
    </w:p>
    <w:p w:rsidR="00435264" w:rsidRPr="007E65AE" w:rsidRDefault="00435264" w:rsidP="00435264">
      <w:pPr>
        <w:pStyle w:val="subsection"/>
        <w:rPr>
          <w:snapToGrid w:val="0"/>
          <w:lang w:eastAsia="en-US"/>
        </w:rPr>
      </w:pPr>
      <w:r w:rsidRPr="007E65AE">
        <w:rPr>
          <w:snapToGrid w:val="0"/>
          <w:lang w:eastAsia="en-US"/>
        </w:rPr>
        <w:tab/>
        <w:t>(4)</w:t>
      </w:r>
      <w:r w:rsidRPr="007E65AE">
        <w:rPr>
          <w:snapToGrid w:val="0"/>
          <w:lang w:eastAsia="en-US"/>
        </w:rPr>
        <w:tab/>
        <w:t xml:space="preserve">In any proceeding, a document purporting to be a certificate by the Secretary under </w:t>
      </w:r>
      <w:r w:rsidR="007E65AE">
        <w:rPr>
          <w:snapToGrid w:val="0"/>
          <w:lang w:eastAsia="en-US"/>
        </w:rPr>
        <w:t>subsection (</w:t>
      </w:r>
      <w:r w:rsidRPr="007E65AE">
        <w:rPr>
          <w:snapToGrid w:val="0"/>
          <w:lang w:eastAsia="en-US"/>
        </w:rPr>
        <w:t>3) is to be taken, unless the contrary is established, to be such a certificate and to have been duly given.</w:t>
      </w:r>
    </w:p>
    <w:p w:rsidR="00435264" w:rsidRPr="007E65AE" w:rsidRDefault="00435264" w:rsidP="0017396A">
      <w:pPr>
        <w:pStyle w:val="ActHead5"/>
      </w:pPr>
      <w:bookmarkStart w:id="622" w:name="_Toc507143025"/>
      <w:r w:rsidRPr="007E65AE">
        <w:rPr>
          <w:rStyle w:val="CharSectno"/>
        </w:rPr>
        <w:t>240A</w:t>
      </w:r>
      <w:r w:rsidRPr="007E65AE">
        <w:t xml:space="preserve">  Form of cards</w:t>
      </w:r>
      <w:bookmarkEnd w:id="622"/>
    </w:p>
    <w:p w:rsidR="00435264" w:rsidRPr="007E65AE" w:rsidRDefault="00435264" w:rsidP="0017396A">
      <w:pPr>
        <w:pStyle w:val="subsection"/>
        <w:keepNext/>
        <w:keepLines/>
      </w:pPr>
      <w:r w:rsidRPr="007E65AE">
        <w:tab/>
        <w:t>(1)</w:t>
      </w:r>
      <w:r w:rsidRPr="007E65AE">
        <w:tab/>
        <w:t>A pensioner concession card, a seniors health card or a health care card must be in a form approved in writing by the Secretary for that card.</w:t>
      </w:r>
    </w:p>
    <w:p w:rsidR="00435264" w:rsidRPr="007E65AE" w:rsidRDefault="00435264" w:rsidP="003F5750">
      <w:pPr>
        <w:pStyle w:val="subsection"/>
        <w:keepLines/>
      </w:pPr>
      <w:r w:rsidRPr="007E65AE">
        <w:tab/>
        <w:t>(2)</w:t>
      </w:r>
      <w:r w:rsidRPr="007E65AE">
        <w:tab/>
        <w:t xml:space="preserve">Subject to </w:t>
      </w:r>
      <w:r w:rsidR="007E65AE">
        <w:t>subsection (</w:t>
      </w:r>
      <w:r w:rsidRPr="007E65AE">
        <w:t xml:space="preserve">3), an approval under </w:t>
      </w:r>
      <w:r w:rsidR="007E65AE">
        <w:t>subsection (</w:t>
      </w:r>
      <w:r w:rsidRPr="007E65AE">
        <w:t>1) may extend to:</w:t>
      </w:r>
    </w:p>
    <w:p w:rsidR="00435264" w:rsidRPr="007E65AE" w:rsidRDefault="00435264" w:rsidP="00435264">
      <w:pPr>
        <w:pStyle w:val="paragraph"/>
      </w:pPr>
      <w:r w:rsidRPr="007E65AE">
        <w:tab/>
        <w:t>(a)</w:t>
      </w:r>
      <w:r w:rsidRPr="007E65AE">
        <w:tab/>
        <w:t>the inclusion on a card of information in a form not capable of being read except by the use of equipment of a particular kind; and</w:t>
      </w:r>
    </w:p>
    <w:p w:rsidR="00435264" w:rsidRPr="007E65AE" w:rsidRDefault="00435264" w:rsidP="00435264">
      <w:pPr>
        <w:pStyle w:val="paragraph"/>
      </w:pPr>
      <w:r w:rsidRPr="007E65AE">
        <w:tab/>
        <w:t>(b)</w:t>
      </w:r>
      <w:r w:rsidRPr="007E65AE">
        <w:tab/>
        <w:t>the specification in a card of a day as the day at the end of which the card will expire; and</w:t>
      </w:r>
    </w:p>
    <w:p w:rsidR="00435264" w:rsidRPr="007E65AE" w:rsidRDefault="00435264" w:rsidP="00435264">
      <w:pPr>
        <w:pStyle w:val="paragraph"/>
      </w:pPr>
      <w:r w:rsidRPr="007E65AE">
        <w:tab/>
        <w:t>(c)</w:t>
      </w:r>
      <w:r w:rsidRPr="007E65AE">
        <w:tab/>
        <w:t>a form of card that is not an actual card carrying visible information.</w:t>
      </w:r>
    </w:p>
    <w:p w:rsidR="00435264" w:rsidRPr="007E65AE" w:rsidRDefault="00435264" w:rsidP="00435264">
      <w:pPr>
        <w:pStyle w:val="subsection"/>
      </w:pPr>
      <w:r w:rsidRPr="007E65AE">
        <w:tab/>
        <w:t>(3)</w:t>
      </w:r>
      <w:r w:rsidRPr="007E65AE">
        <w:tab/>
        <w:t>In the case of a concession card</w:t>
      </w:r>
      <w:r w:rsidR="00822240" w:rsidRPr="007E65AE">
        <w:t xml:space="preserve"> </w:t>
      </w:r>
      <w:r w:rsidRPr="007E65AE">
        <w:t>other than an automatic issue card</w:t>
      </w:r>
      <w:r w:rsidR="00822240" w:rsidRPr="007E65AE">
        <w:t xml:space="preserve"> or a card issued under subsection</w:t>
      </w:r>
      <w:r w:rsidR="007E65AE">
        <w:t> </w:t>
      </w:r>
      <w:r w:rsidR="00822240" w:rsidRPr="007E65AE">
        <w:t>1061ZJA(3) or (4) of the 1991 Act</w:t>
      </w:r>
      <w:r w:rsidRPr="007E65AE">
        <w:t>:</w:t>
      </w:r>
    </w:p>
    <w:p w:rsidR="00435264" w:rsidRPr="007E65AE" w:rsidRDefault="00435264" w:rsidP="00435264">
      <w:pPr>
        <w:pStyle w:val="paragraph"/>
      </w:pPr>
      <w:r w:rsidRPr="007E65AE">
        <w:tab/>
        <w:t>(a)</w:t>
      </w:r>
      <w:r w:rsidRPr="007E65AE">
        <w:tab/>
        <w:t>the card must specify the day at the end of which the card expires; and</w:t>
      </w:r>
    </w:p>
    <w:p w:rsidR="00435264" w:rsidRPr="007E65AE" w:rsidRDefault="00435264" w:rsidP="00435264">
      <w:pPr>
        <w:pStyle w:val="paragraph"/>
      </w:pPr>
      <w:r w:rsidRPr="007E65AE">
        <w:tab/>
        <w:t>(b)</w:t>
      </w:r>
      <w:r w:rsidRPr="007E65AE">
        <w:tab/>
        <w:t>the day to be so specified is the last day of the period specified, for the purposes of subsection</w:t>
      </w:r>
      <w:r w:rsidR="007E65AE">
        <w:t> </w:t>
      </w:r>
      <w:r w:rsidRPr="007E65AE">
        <w:t>37(9) or (10), in the determination granting the card.</w:t>
      </w:r>
    </w:p>
    <w:p w:rsidR="00435264" w:rsidRPr="007E65AE" w:rsidRDefault="00435264" w:rsidP="00435264">
      <w:pPr>
        <w:pStyle w:val="subsection"/>
      </w:pPr>
      <w:r w:rsidRPr="007E65AE">
        <w:tab/>
        <w:t>(4)</w:t>
      </w:r>
      <w:r w:rsidRPr="007E65AE">
        <w:tab/>
        <w:t>Subject to section</w:t>
      </w:r>
      <w:r w:rsidR="007E65AE">
        <w:t> </w:t>
      </w:r>
      <w:r w:rsidRPr="007E65AE">
        <w:t>240B, a concession card is to include the name of each person (if any) who is a dependant of the holder of the card.</w:t>
      </w:r>
    </w:p>
    <w:p w:rsidR="00435264" w:rsidRPr="007E65AE" w:rsidRDefault="00435264" w:rsidP="00435264">
      <w:pPr>
        <w:pStyle w:val="subsection"/>
      </w:pPr>
      <w:r w:rsidRPr="007E65AE">
        <w:tab/>
        <w:t>(5)</w:t>
      </w:r>
      <w:r w:rsidRPr="007E65AE">
        <w:tab/>
        <w:t xml:space="preserve">The specification of a day in a card under </w:t>
      </w:r>
      <w:r w:rsidR="007E65AE">
        <w:t>paragraph (</w:t>
      </w:r>
      <w:r w:rsidRPr="007E65AE">
        <w:t>2)(b) does not affect the qualification of the person to whom the card is issued for a card of the same or any other type.</w:t>
      </w:r>
    </w:p>
    <w:p w:rsidR="00435264" w:rsidRPr="007E65AE" w:rsidRDefault="00435264" w:rsidP="00435264">
      <w:pPr>
        <w:pStyle w:val="subsection"/>
      </w:pPr>
      <w:r w:rsidRPr="007E65AE">
        <w:tab/>
        <w:t>(6)</w:t>
      </w:r>
      <w:r w:rsidRPr="007E65AE">
        <w:tab/>
        <w:t xml:space="preserve">The expiry of a card on a day specified under </w:t>
      </w:r>
      <w:r w:rsidR="007E65AE">
        <w:t>paragraph (</w:t>
      </w:r>
      <w:r w:rsidRPr="007E65AE">
        <w:t>2)(b) does not affect the qualification of the person to whom the card was issued for a card of the same or any other type.</w:t>
      </w:r>
    </w:p>
    <w:p w:rsidR="00435264" w:rsidRPr="007E65AE" w:rsidRDefault="00435264" w:rsidP="00435264">
      <w:pPr>
        <w:pStyle w:val="subsection"/>
      </w:pPr>
      <w:r w:rsidRPr="007E65AE">
        <w:tab/>
        <w:t>(7)</w:t>
      </w:r>
      <w:r w:rsidRPr="007E65AE">
        <w:tab/>
        <w:t xml:space="preserve">A failure to comply with </w:t>
      </w:r>
      <w:r w:rsidR="007E65AE">
        <w:t>subsection (</w:t>
      </w:r>
      <w:r w:rsidRPr="007E65AE">
        <w:t>4) in relation to a concession card does not alone render the card ineffective for the purposes of this or any other Act.</w:t>
      </w:r>
    </w:p>
    <w:p w:rsidR="00435264" w:rsidRPr="007E65AE" w:rsidRDefault="00435264" w:rsidP="00435264">
      <w:pPr>
        <w:pStyle w:val="subsection"/>
      </w:pPr>
      <w:r w:rsidRPr="007E65AE">
        <w:tab/>
        <w:t>(8)</w:t>
      </w:r>
      <w:r w:rsidRPr="007E65AE">
        <w:tab/>
        <w:t>In this section:</w:t>
      </w:r>
    </w:p>
    <w:p w:rsidR="00435264" w:rsidRPr="007E65AE" w:rsidRDefault="00435264" w:rsidP="00435264">
      <w:pPr>
        <w:pStyle w:val="Definition"/>
      </w:pPr>
      <w:r w:rsidRPr="007E65AE">
        <w:rPr>
          <w:b/>
          <w:i/>
        </w:rPr>
        <w:t>dependant</w:t>
      </w:r>
      <w:r w:rsidRPr="007E65AE">
        <w:t xml:space="preserve"> has the same meaning as in Part</w:t>
      </w:r>
      <w:r w:rsidR="007E65AE">
        <w:t> </w:t>
      </w:r>
      <w:r w:rsidRPr="007E65AE">
        <w:t>2A.1 of the 1991 Act.</w:t>
      </w:r>
    </w:p>
    <w:p w:rsidR="00435264" w:rsidRPr="007E65AE" w:rsidRDefault="00435264" w:rsidP="00435264">
      <w:pPr>
        <w:pStyle w:val="ActHead5"/>
      </w:pPr>
      <w:bookmarkStart w:id="623" w:name="_Toc507143026"/>
      <w:r w:rsidRPr="007E65AE">
        <w:rPr>
          <w:rStyle w:val="CharSectno"/>
        </w:rPr>
        <w:t>240B</w:t>
      </w:r>
      <w:r w:rsidRPr="007E65AE">
        <w:t xml:space="preserve">  Restrictions on listing of dependants</w:t>
      </w:r>
      <w:bookmarkEnd w:id="623"/>
    </w:p>
    <w:p w:rsidR="00435264" w:rsidRPr="007E65AE" w:rsidRDefault="00435264" w:rsidP="00435264">
      <w:pPr>
        <w:pStyle w:val="subsection"/>
      </w:pPr>
      <w:r w:rsidRPr="007E65AE">
        <w:tab/>
        <w:t>(1)</w:t>
      </w:r>
      <w:r w:rsidRPr="007E65AE">
        <w:tab/>
        <w:t>A seniors health card is not to include the name of any person as a dependant of the holder of the card.</w:t>
      </w:r>
    </w:p>
    <w:p w:rsidR="00435264" w:rsidRPr="007E65AE" w:rsidRDefault="00435264" w:rsidP="00435264">
      <w:pPr>
        <w:pStyle w:val="subsection"/>
      </w:pPr>
      <w:r w:rsidRPr="007E65AE">
        <w:tab/>
        <w:t>(2)</w:t>
      </w:r>
      <w:r w:rsidRPr="007E65AE">
        <w:tab/>
        <w:t>A health care card issued to a person by virtue of subsection</w:t>
      </w:r>
      <w:r w:rsidR="007E65AE">
        <w:t> </w:t>
      </w:r>
      <w:r w:rsidRPr="007E65AE">
        <w:t>1061ZK(7)</w:t>
      </w:r>
      <w:r w:rsidR="00D16486" w:rsidRPr="007E65AE">
        <w:t xml:space="preserve"> or 1061ZO(9)</w:t>
      </w:r>
      <w:r w:rsidRPr="007E65AE">
        <w:t xml:space="preserve"> of the 1991 Act is not to include the name of any person as a dependant of the holder of the card.</w:t>
      </w:r>
    </w:p>
    <w:p w:rsidR="00435264" w:rsidRPr="007E65AE" w:rsidRDefault="00435264" w:rsidP="00435264">
      <w:pPr>
        <w:pStyle w:val="subsection"/>
      </w:pPr>
      <w:r w:rsidRPr="007E65AE">
        <w:tab/>
        <w:t>(3)</w:t>
      </w:r>
      <w:r w:rsidRPr="007E65AE">
        <w:tab/>
        <w:t>A health care card is not to include the name of a person (other than the partner of the holder of the card) as a dependant of the holder of the card if the person is the holder of a pensioner concession card or a health care card.</w:t>
      </w:r>
    </w:p>
    <w:p w:rsidR="00435264" w:rsidRPr="007E65AE" w:rsidRDefault="00435264" w:rsidP="00435264">
      <w:pPr>
        <w:pStyle w:val="subsection"/>
      </w:pPr>
      <w:r w:rsidRPr="007E65AE">
        <w:tab/>
        <w:t>(4)</w:t>
      </w:r>
      <w:r w:rsidRPr="007E65AE">
        <w:tab/>
        <w:t>A pensioner concession card or a health care card is not to include the name of the partner of the holder of the card as a dependant of the holder of the card unless:</w:t>
      </w:r>
    </w:p>
    <w:p w:rsidR="00435264" w:rsidRPr="007E65AE" w:rsidRDefault="00435264" w:rsidP="00435264">
      <w:pPr>
        <w:pStyle w:val="paragraph"/>
      </w:pPr>
      <w:r w:rsidRPr="007E65AE">
        <w:tab/>
        <w:t>(a)</w:t>
      </w:r>
      <w:r w:rsidRPr="007E65AE">
        <w:tab/>
        <w:t>the partner is in Australia and is:</w:t>
      </w:r>
    </w:p>
    <w:p w:rsidR="00435264" w:rsidRPr="007E65AE" w:rsidRDefault="00435264" w:rsidP="00435264">
      <w:pPr>
        <w:pStyle w:val="paragraphsub"/>
      </w:pPr>
      <w:r w:rsidRPr="007E65AE">
        <w:tab/>
        <w:t>(i)</w:t>
      </w:r>
      <w:r w:rsidRPr="007E65AE">
        <w:tab/>
        <w:t>an Australian resident; or</w:t>
      </w:r>
    </w:p>
    <w:p w:rsidR="00435264" w:rsidRPr="007E65AE" w:rsidRDefault="00435264" w:rsidP="00435264">
      <w:pPr>
        <w:pStyle w:val="paragraphsub"/>
      </w:pPr>
      <w:r w:rsidRPr="007E65AE">
        <w:tab/>
        <w:t>(ia)</w:t>
      </w:r>
      <w:r w:rsidRPr="007E65AE">
        <w:tab/>
        <w:t>is a special category visa holder residing in Australia; or</w:t>
      </w:r>
    </w:p>
    <w:p w:rsidR="00435264" w:rsidRPr="007E65AE" w:rsidRDefault="00435264" w:rsidP="00435264">
      <w:pPr>
        <w:pStyle w:val="paragraphsub"/>
      </w:pPr>
      <w:r w:rsidRPr="007E65AE">
        <w:tab/>
        <w:t>(ii)</w:t>
      </w:r>
      <w:r w:rsidRPr="007E65AE">
        <w:tab/>
        <w:t>the holder of a visa included in a class of visas determined by the Minister for the purposes of this paragraph; or</w:t>
      </w:r>
    </w:p>
    <w:p w:rsidR="00435264" w:rsidRPr="007E65AE" w:rsidRDefault="00435264" w:rsidP="00435264">
      <w:pPr>
        <w:pStyle w:val="paragraphsub"/>
      </w:pPr>
      <w:r w:rsidRPr="007E65AE">
        <w:tab/>
        <w:t>(iii)</w:t>
      </w:r>
      <w:r w:rsidRPr="007E65AE">
        <w:tab/>
        <w:t>a person declared by the Minister to be a person to whom this subparagraph applies; or</w:t>
      </w:r>
    </w:p>
    <w:p w:rsidR="00435264" w:rsidRPr="007E65AE" w:rsidRDefault="00435264" w:rsidP="000C27E8">
      <w:pPr>
        <w:pStyle w:val="paragraph"/>
        <w:keepNext/>
      </w:pPr>
      <w:r w:rsidRPr="007E65AE">
        <w:tab/>
        <w:t>(b)</w:t>
      </w:r>
      <w:r w:rsidRPr="007E65AE">
        <w:tab/>
        <w:t>the partner is a New Zealand citizen and the holder of the card:</w:t>
      </w:r>
    </w:p>
    <w:p w:rsidR="00435264" w:rsidRPr="007E65AE" w:rsidRDefault="00435264" w:rsidP="00435264">
      <w:pPr>
        <w:pStyle w:val="paragraphsub"/>
      </w:pPr>
      <w:r w:rsidRPr="007E65AE">
        <w:tab/>
        <w:t>(i)</w:t>
      </w:r>
      <w:r w:rsidRPr="007E65AE">
        <w:tab/>
        <w:t>is in Australia; and</w:t>
      </w:r>
    </w:p>
    <w:p w:rsidR="00435264" w:rsidRPr="007E65AE" w:rsidRDefault="00435264" w:rsidP="00435264">
      <w:pPr>
        <w:pStyle w:val="paragraphsub"/>
      </w:pPr>
      <w:r w:rsidRPr="007E65AE">
        <w:tab/>
        <w:t>(ii)</w:t>
      </w:r>
      <w:r w:rsidRPr="007E65AE">
        <w:tab/>
        <w:t>is receiving a social security pension or benefit solely because of the operation of the scheduled international agreement between Australia and New Zealand.</w:t>
      </w:r>
    </w:p>
    <w:p w:rsidR="000152E1" w:rsidRPr="007E65AE" w:rsidRDefault="000152E1" w:rsidP="000152E1">
      <w:pPr>
        <w:pStyle w:val="subsection"/>
      </w:pPr>
      <w:r w:rsidRPr="007E65AE">
        <w:tab/>
        <w:t>(4A)</w:t>
      </w:r>
      <w:r w:rsidRPr="007E65AE">
        <w:tab/>
        <w:t xml:space="preserve">The Minister may, by legislative instrument, determine a class of visas for the purposes of </w:t>
      </w:r>
      <w:r w:rsidR="007E65AE">
        <w:t>paragraph (</w:t>
      </w:r>
      <w:r w:rsidRPr="007E65AE">
        <w:t>4)(a).</w:t>
      </w:r>
    </w:p>
    <w:p w:rsidR="00435264" w:rsidRPr="007E65AE" w:rsidRDefault="00435264" w:rsidP="00435264">
      <w:pPr>
        <w:pStyle w:val="subsection"/>
      </w:pPr>
      <w:r w:rsidRPr="007E65AE">
        <w:tab/>
        <w:t>(5)</w:t>
      </w:r>
      <w:r w:rsidRPr="007E65AE">
        <w:tab/>
        <w:t>The Minister may</w:t>
      </w:r>
      <w:r w:rsidR="0099437D" w:rsidRPr="007E65AE">
        <w:t>, by legislative instrument,</w:t>
      </w:r>
      <w:r w:rsidRPr="007E65AE">
        <w:t xml:space="preserve"> declare that a person who:</w:t>
      </w:r>
    </w:p>
    <w:p w:rsidR="00435264" w:rsidRPr="007E65AE" w:rsidRDefault="00435264" w:rsidP="00435264">
      <w:pPr>
        <w:pStyle w:val="paragraph"/>
      </w:pPr>
      <w:r w:rsidRPr="007E65AE">
        <w:tab/>
        <w:t>(a)</w:t>
      </w:r>
      <w:r w:rsidRPr="007E65AE">
        <w:tab/>
        <w:t>is included in a specified class of persons; and</w:t>
      </w:r>
    </w:p>
    <w:p w:rsidR="00435264" w:rsidRPr="007E65AE" w:rsidRDefault="00435264" w:rsidP="00435264">
      <w:pPr>
        <w:pStyle w:val="paragraph"/>
      </w:pPr>
      <w:r w:rsidRPr="007E65AE">
        <w:tab/>
        <w:t>(b)</w:t>
      </w:r>
      <w:r w:rsidRPr="007E65AE">
        <w:tab/>
        <w:t>is, or has been, in Australia in specified circumstances;</w:t>
      </w:r>
    </w:p>
    <w:p w:rsidR="00435264" w:rsidRPr="007E65AE" w:rsidRDefault="00435264" w:rsidP="00435264">
      <w:pPr>
        <w:pStyle w:val="subsection2"/>
      </w:pPr>
      <w:r w:rsidRPr="007E65AE">
        <w:t xml:space="preserve">is a person to whom </w:t>
      </w:r>
      <w:r w:rsidR="007E65AE">
        <w:t>subparagraph (</w:t>
      </w:r>
      <w:r w:rsidRPr="007E65AE">
        <w:t>4)(a)(iii) applies.</w:t>
      </w:r>
    </w:p>
    <w:p w:rsidR="00435264" w:rsidRPr="007E65AE" w:rsidRDefault="00435264" w:rsidP="00435264">
      <w:pPr>
        <w:pStyle w:val="subsection"/>
      </w:pPr>
      <w:r w:rsidRPr="007E65AE">
        <w:tab/>
        <w:t>(6)</w:t>
      </w:r>
      <w:r w:rsidRPr="007E65AE">
        <w:tab/>
        <w:t xml:space="preserve">The circumstances that may be specified in a declaration under </w:t>
      </w:r>
      <w:r w:rsidR="007E65AE">
        <w:t>subsection (</w:t>
      </w:r>
      <w:r w:rsidRPr="007E65AE">
        <w:t>5) include circumstances that existed or exist at any time before or after the making of the declaration.</w:t>
      </w:r>
    </w:p>
    <w:p w:rsidR="00435264" w:rsidRPr="007E65AE" w:rsidRDefault="00435264" w:rsidP="00FA55AD">
      <w:pPr>
        <w:pStyle w:val="subsection"/>
        <w:keepNext/>
        <w:keepLines/>
      </w:pPr>
      <w:r w:rsidRPr="007E65AE">
        <w:tab/>
        <w:t>(8)</w:t>
      </w:r>
      <w:r w:rsidRPr="007E65AE">
        <w:tab/>
        <w:t>In this section:</w:t>
      </w:r>
    </w:p>
    <w:p w:rsidR="00435264" w:rsidRPr="007E65AE" w:rsidRDefault="00435264" w:rsidP="00435264">
      <w:pPr>
        <w:pStyle w:val="Definition"/>
      </w:pPr>
      <w:r w:rsidRPr="007E65AE">
        <w:rPr>
          <w:b/>
          <w:i/>
        </w:rPr>
        <w:t>dependant</w:t>
      </w:r>
      <w:r w:rsidRPr="007E65AE">
        <w:t xml:space="preserve"> has the same meaning as in Part</w:t>
      </w:r>
      <w:r w:rsidR="007E65AE">
        <w:t> </w:t>
      </w:r>
      <w:r w:rsidRPr="007E65AE">
        <w:t>2A.1 of the 1991 Act.</w:t>
      </w:r>
    </w:p>
    <w:p w:rsidR="00B01DD6" w:rsidRPr="007E65AE" w:rsidRDefault="00B01DD6" w:rsidP="00B01DD6">
      <w:pPr>
        <w:pStyle w:val="ActHead5"/>
      </w:pPr>
      <w:bookmarkStart w:id="624" w:name="_Toc507143027"/>
      <w:r w:rsidRPr="007E65AE">
        <w:rPr>
          <w:rStyle w:val="CharSectno"/>
        </w:rPr>
        <w:t>240C</w:t>
      </w:r>
      <w:r w:rsidRPr="007E65AE">
        <w:t xml:space="preserve">  Issue of replacement card on expiry of certain concession cards</w:t>
      </w:r>
      <w:bookmarkEnd w:id="624"/>
    </w:p>
    <w:p w:rsidR="00435264" w:rsidRPr="007E65AE" w:rsidRDefault="00435264" w:rsidP="00435264">
      <w:pPr>
        <w:pStyle w:val="subsection"/>
      </w:pPr>
      <w:r w:rsidRPr="007E65AE">
        <w:tab/>
        <w:t>(1)</w:t>
      </w:r>
      <w:r w:rsidRPr="007E65AE">
        <w:tab/>
        <w:t>If:</w:t>
      </w:r>
    </w:p>
    <w:p w:rsidR="00435264" w:rsidRPr="007E65AE" w:rsidRDefault="00435264" w:rsidP="00435264">
      <w:pPr>
        <w:pStyle w:val="paragraph"/>
      </w:pPr>
      <w:r w:rsidRPr="007E65AE">
        <w:tab/>
        <w:t>(a)</w:t>
      </w:r>
      <w:r w:rsidRPr="007E65AE">
        <w:tab/>
        <w:t xml:space="preserve">a day is specified in an </w:t>
      </w:r>
      <w:r w:rsidR="00B01DD6" w:rsidRPr="007E65AE">
        <w:t>automatic issue card, or in a card issued under subsection</w:t>
      </w:r>
      <w:r w:rsidR="007E65AE">
        <w:t> </w:t>
      </w:r>
      <w:r w:rsidR="00B01DD6" w:rsidRPr="007E65AE">
        <w:t>1061ZJA(3) or (4) of the 1991 Act, under paragraph</w:t>
      </w:r>
      <w:r w:rsidR="007E65AE">
        <w:t> </w:t>
      </w:r>
      <w:r w:rsidR="00B01DD6" w:rsidRPr="007E65AE">
        <w:t>240A(2)(b) of this Act</w:t>
      </w:r>
      <w:r w:rsidRPr="007E65AE">
        <w:t>; and</w:t>
      </w:r>
    </w:p>
    <w:p w:rsidR="00435264" w:rsidRPr="007E65AE" w:rsidRDefault="00435264" w:rsidP="00435264">
      <w:pPr>
        <w:pStyle w:val="paragraph"/>
      </w:pPr>
      <w:r w:rsidRPr="007E65AE">
        <w:tab/>
        <w:t>(b)</w:t>
      </w:r>
      <w:r w:rsidRPr="007E65AE">
        <w:tab/>
        <w:t>on the day following that day, the person who was the holder of the card remains qualified for the card; and</w:t>
      </w:r>
    </w:p>
    <w:p w:rsidR="00435264" w:rsidRPr="007E65AE" w:rsidRDefault="00435264" w:rsidP="00435264">
      <w:pPr>
        <w:pStyle w:val="paragraph"/>
      </w:pPr>
      <w:r w:rsidRPr="007E65AE">
        <w:tab/>
        <w:t>(c)</w:t>
      </w:r>
      <w:r w:rsidRPr="007E65AE">
        <w:tab/>
        <w:t xml:space="preserve">a further card has not been issued to the person under </w:t>
      </w:r>
      <w:r w:rsidR="007E65AE">
        <w:t>subsection (</w:t>
      </w:r>
      <w:r w:rsidRPr="007E65AE">
        <w:t>2);</w:t>
      </w:r>
    </w:p>
    <w:p w:rsidR="00435264" w:rsidRPr="007E65AE" w:rsidRDefault="00435264" w:rsidP="00435264">
      <w:pPr>
        <w:pStyle w:val="subsection2"/>
      </w:pPr>
      <w:r w:rsidRPr="007E65AE">
        <w:t>the Secretary must issue a further card to the person.</w:t>
      </w:r>
    </w:p>
    <w:p w:rsidR="00435264" w:rsidRPr="007E65AE" w:rsidRDefault="00435264" w:rsidP="00435264">
      <w:pPr>
        <w:pStyle w:val="subsection"/>
      </w:pPr>
      <w:r w:rsidRPr="007E65AE">
        <w:tab/>
        <w:t>(2)</w:t>
      </w:r>
      <w:r w:rsidRPr="007E65AE">
        <w:tab/>
        <w:t xml:space="preserve">If: </w:t>
      </w:r>
    </w:p>
    <w:p w:rsidR="00435264" w:rsidRPr="007E65AE" w:rsidRDefault="00435264" w:rsidP="00435264">
      <w:pPr>
        <w:pStyle w:val="paragraph"/>
      </w:pPr>
      <w:r w:rsidRPr="007E65AE">
        <w:tab/>
        <w:t>(a)</w:t>
      </w:r>
      <w:r w:rsidRPr="007E65AE">
        <w:tab/>
        <w:t xml:space="preserve">a day (the </w:t>
      </w:r>
      <w:r w:rsidRPr="007E65AE">
        <w:rPr>
          <w:b/>
          <w:i/>
        </w:rPr>
        <w:t>expiry day</w:t>
      </w:r>
      <w:r w:rsidRPr="007E65AE">
        <w:t xml:space="preserve">) is specified in an </w:t>
      </w:r>
      <w:r w:rsidR="00B01DD6" w:rsidRPr="007E65AE">
        <w:t>automatic issue card, or in a card issued under subsection</w:t>
      </w:r>
      <w:r w:rsidR="007E65AE">
        <w:t> </w:t>
      </w:r>
      <w:r w:rsidR="00B01DD6" w:rsidRPr="007E65AE">
        <w:t>1061ZJA(3) or (4) of the 1991 Act, under paragraph</w:t>
      </w:r>
      <w:r w:rsidR="007E65AE">
        <w:t> </w:t>
      </w:r>
      <w:r w:rsidR="00B01DD6" w:rsidRPr="007E65AE">
        <w:t>240A(2)(b) of this Act</w:t>
      </w:r>
      <w:r w:rsidRPr="007E65AE">
        <w:t>; and</w:t>
      </w:r>
    </w:p>
    <w:p w:rsidR="00435264" w:rsidRPr="007E65AE" w:rsidRDefault="00435264" w:rsidP="00B16259">
      <w:pPr>
        <w:pStyle w:val="paragraph"/>
        <w:keepNext/>
        <w:keepLines/>
      </w:pPr>
      <w:r w:rsidRPr="007E65AE">
        <w:tab/>
        <w:t>(b)</w:t>
      </w:r>
      <w:r w:rsidRPr="007E65AE">
        <w:tab/>
        <w:t>the Secretary is satisfied that the person is likely to remain qualified for the card after the end of the expiry day;</w:t>
      </w:r>
    </w:p>
    <w:p w:rsidR="00435264" w:rsidRPr="007E65AE" w:rsidRDefault="00435264" w:rsidP="00435264">
      <w:pPr>
        <w:pStyle w:val="subsection2"/>
      </w:pPr>
      <w:r w:rsidRPr="007E65AE">
        <w:t>the Secretary may, at any time before the expiry day, issue to the person a further card to take effect on the day following the expiry day.</w:t>
      </w:r>
    </w:p>
    <w:p w:rsidR="00435264" w:rsidRPr="007E65AE" w:rsidRDefault="00435264" w:rsidP="0017396A">
      <w:pPr>
        <w:pStyle w:val="ActHead5"/>
      </w:pPr>
      <w:bookmarkStart w:id="625" w:name="_Toc507143028"/>
      <w:r w:rsidRPr="007E65AE">
        <w:rPr>
          <w:rStyle w:val="CharSectno"/>
        </w:rPr>
        <w:t>241</w:t>
      </w:r>
      <w:r w:rsidRPr="007E65AE">
        <w:t xml:space="preserve">  Annual report</w:t>
      </w:r>
      <w:bookmarkEnd w:id="625"/>
    </w:p>
    <w:p w:rsidR="00435264" w:rsidRPr="007E65AE" w:rsidRDefault="00435264" w:rsidP="0017396A">
      <w:pPr>
        <w:pStyle w:val="subsection"/>
        <w:keepNext/>
        <w:keepLines/>
      </w:pPr>
      <w:r w:rsidRPr="007E65AE">
        <w:tab/>
        <w:t>(1)</w:t>
      </w:r>
      <w:r w:rsidRPr="007E65AE">
        <w:tab/>
        <w:t>As soon as practicable after 30</w:t>
      </w:r>
      <w:r w:rsidR="007E65AE">
        <w:t> </w:t>
      </w:r>
      <w:r w:rsidRPr="007E65AE">
        <w:t>June in each year, the Secretary must give to the Minister a written report on the administrative operation of the social security law during the financial year that ended on that 30</w:t>
      </w:r>
      <w:r w:rsidR="007E65AE">
        <w:t> </w:t>
      </w:r>
      <w:r w:rsidRPr="007E65AE">
        <w:t>June.</w:t>
      </w:r>
    </w:p>
    <w:p w:rsidR="00435264" w:rsidRPr="007E65AE" w:rsidRDefault="00435264" w:rsidP="00435264">
      <w:pPr>
        <w:pStyle w:val="subsection"/>
      </w:pPr>
      <w:r w:rsidRPr="007E65AE">
        <w:tab/>
        <w:t>(2)</w:t>
      </w:r>
      <w:r w:rsidRPr="007E65AE">
        <w:tab/>
        <w:t>The Minister is to cause a copy of the report to be laid before each House of the Parliament within 15 sitting days of that House after the Minister receives the report.</w:t>
      </w:r>
    </w:p>
    <w:p w:rsidR="00435264" w:rsidRPr="007E65AE" w:rsidRDefault="00435264" w:rsidP="00435264">
      <w:pPr>
        <w:pStyle w:val="ActHead5"/>
      </w:pPr>
      <w:bookmarkStart w:id="626" w:name="_Toc507143029"/>
      <w:r w:rsidRPr="007E65AE">
        <w:rPr>
          <w:rStyle w:val="CharSectno"/>
        </w:rPr>
        <w:t>242</w:t>
      </w:r>
      <w:r w:rsidRPr="007E65AE">
        <w:t xml:space="preserve">  Appropriation</w:t>
      </w:r>
      <w:bookmarkEnd w:id="626"/>
    </w:p>
    <w:p w:rsidR="00435264" w:rsidRPr="007E65AE" w:rsidRDefault="00435264" w:rsidP="00435264">
      <w:pPr>
        <w:pStyle w:val="subsection"/>
      </w:pPr>
      <w:r w:rsidRPr="007E65AE">
        <w:tab/>
      </w:r>
      <w:r w:rsidRPr="007E65AE">
        <w:tab/>
        <w:t>Payments under the social security law and payments by the Commonwealth to financial corporations under the Student Financial Supplement Scheme established under Chapter</w:t>
      </w:r>
      <w:r w:rsidR="007E65AE">
        <w:t> </w:t>
      </w:r>
      <w:r w:rsidRPr="007E65AE">
        <w:t>2B of the 1991 Act are to be made out of the Consolidated Revenue Fund, which is appropriated accordingly.</w:t>
      </w:r>
    </w:p>
    <w:p w:rsidR="00435264" w:rsidRPr="007E65AE" w:rsidRDefault="00435264" w:rsidP="00435264">
      <w:pPr>
        <w:pStyle w:val="ActHead5"/>
      </w:pPr>
      <w:bookmarkStart w:id="627" w:name="_Toc507143030"/>
      <w:r w:rsidRPr="007E65AE">
        <w:rPr>
          <w:rStyle w:val="CharSectno"/>
        </w:rPr>
        <w:t>243</w:t>
      </w:r>
      <w:r w:rsidRPr="007E65AE">
        <w:t xml:space="preserve">  Regulations</w:t>
      </w:r>
      <w:bookmarkEnd w:id="627"/>
    </w:p>
    <w:p w:rsidR="00435264" w:rsidRPr="007E65AE" w:rsidRDefault="00435264" w:rsidP="00435264">
      <w:pPr>
        <w:pStyle w:val="subsection"/>
      </w:pPr>
      <w:r w:rsidRPr="007E65AE">
        <w:tab/>
        <w:t>(1)</w:t>
      </w:r>
      <w:r w:rsidRPr="007E65AE">
        <w:tab/>
        <w:t>The Governor</w:t>
      </w:r>
      <w:r w:rsidR="007E65AE">
        <w:noBreakHyphen/>
      </w:r>
      <w:r w:rsidRPr="007E65AE">
        <w:t>General may make regulations prescribing matters:</w:t>
      </w:r>
    </w:p>
    <w:p w:rsidR="00435264" w:rsidRPr="007E65AE" w:rsidRDefault="00435264" w:rsidP="00435264">
      <w:pPr>
        <w:pStyle w:val="paragraph"/>
      </w:pPr>
      <w:r w:rsidRPr="007E65AE">
        <w:tab/>
        <w:t>(a)</w:t>
      </w:r>
      <w:r w:rsidRPr="007E65AE">
        <w:tab/>
        <w:t>required or permitted by this Act or the 1991 Act to be prescribed; or</w:t>
      </w:r>
    </w:p>
    <w:p w:rsidR="00435264" w:rsidRPr="007E65AE" w:rsidRDefault="00435264" w:rsidP="00435264">
      <w:pPr>
        <w:pStyle w:val="paragraph"/>
      </w:pPr>
      <w:r w:rsidRPr="007E65AE">
        <w:tab/>
        <w:t>(b)</w:t>
      </w:r>
      <w:r w:rsidRPr="007E65AE">
        <w:tab/>
        <w:t>necessary or convenient for carrying out or giving effect to this Act or the 1991 Act and, in particular, may make regulations prescribing penalties of a fine not exceeding 10 penalty units for any breach of the regulations.</w:t>
      </w:r>
    </w:p>
    <w:p w:rsidR="00435264" w:rsidRPr="007E65AE" w:rsidRDefault="00435264" w:rsidP="00435264">
      <w:pPr>
        <w:pStyle w:val="subsection"/>
      </w:pPr>
      <w:r w:rsidRPr="007E65AE">
        <w:tab/>
        <w:t>(2)</w:t>
      </w:r>
      <w:r w:rsidRPr="007E65AE">
        <w:tab/>
        <w:t xml:space="preserve">Without limiting </w:t>
      </w:r>
      <w:r w:rsidR="007E65AE">
        <w:t>subsection (</w:t>
      </w:r>
      <w:r w:rsidRPr="007E65AE">
        <w:t>1), the matters that may be prescribed by regulations include:</w:t>
      </w:r>
    </w:p>
    <w:p w:rsidR="00435264" w:rsidRPr="007E65AE" w:rsidRDefault="00435264" w:rsidP="00435264">
      <w:pPr>
        <w:pStyle w:val="paragraph"/>
      </w:pPr>
      <w:r w:rsidRPr="007E65AE">
        <w:tab/>
        <w:t>(a)</w:t>
      </w:r>
      <w:r w:rsidRPr="007E65AE">
        <w:tab/>
        <w:t>ways (other than ways involving the use of a document) in which a claim, application, submission, declaration or determination may be made or withdrawn, or information or a notice, statement, certificate, direction or consent may be given, for the purposes of a provision of the social security law; and</w:t>
      </w:r>
    </w:p>
    <w:p w:rsidR="00435264" w:rsidRPr="007E65AE" w:rsidRDefault="00435264" w:rsidP="00435264">
      <w:pPr>
        <w:pStyle w:val="paragraph"/>
      </w:pPr>
      <w:r w:rsidRPr="007E65AE">
        <w:tab/>
        <w:t>(b)</w:t>
      </w:r>
      <w:r w:rsidRPr="007E65AE">
        <w:tab/>
        <w:t xml:space="preserve">matters relating to the doing of anything in a way referred to in </w:t>
      </w:r>
      <w:r w:rsidR="007E65AE">
        <w:t>paragraph (</w:t>
      </w:r>
      <w:r w:rsidRPr="007E65AE">
        <w:t>a), including matters relating to proof of the doing of things in such a way.</w:t>
      </w:r>
    </w:p>
    <w:p w:rsidR="00435264" w:rsidRPr="007E65AE" w:rsidRDefault="00435264" w:rsidP="00435264">
      <w:pPr>
        <w:pStyle w:val="subsection"/>
      </w:pPr>
      <w:r w:rsidRPr="007E65AE">
        <w:tab/>
        <w:t>(3)</w:t>
      </w:r>
      <w:r w:rsidRPr="007E65AE">
        <w:tab/>
        <w:t xml:space="preserve">The reference in </w:t>
      </w:r>
      <w:r w:rsidR="007E65AE">
        <w:t>subsection (</w:t>
      </w:r>
      <w:r w:rsidRPr="007E65AE">
        <w:t>2) to ways by which something may be made, withdrawn or given includes, but is not limited to:</w:t>
      </w:r>
    </w:p>
    <w:p w:rsidR="00435264" w:rsidRPr="007E65AE" w:rsidRDefault="00435264" w:rsidP="00435264">
      <w:pPr>
        <w:pStyle w:val="paragraph"/>
      </w:pPr>
      <w:r w:rsidRPr="007E65AE">
        <w:tab/>
        <w:t>(a)</w:t>
      </w:r>
      <w:r w:rsidRPr="007E65AE">
        <w:tab/>
        <w:t>the use of electronic equipment; and</w:t>
      </w:r>
    </w:p>
    <w:p w:rsidR="00435264" w:rsidRPr="007E65AE" w:rsidRDefault="00435264" w:rsidP="00435264">
      <w:pPr>
        <w:pStyle w:val="paragraph"/>
      </w:pPr>
      <w:r w:rsidRPr="007E65AE">
        <w:tab/>
        <w:t>(b)</w:t>
      </w:r>
      <w:r w:rsidRPr="007E65AE">
        <w:tab/>
        <w:t>ways that involve the use of a telecommunications system.</w:t>
      </w:r>
    </w:p>
    <w:p w:rsidR="00435264" w:rsidRPr="007E65AE" w:rsidRDefault="00435264" w:rsidP="00435264">
      <w:pPr>
        <w:pStyle w:val="subsection"/>
      </w:pPr>
      <w:r w:rsidRPr="007E65AE">
        <w:tab/>
        <w:t>(4)</w:t>
      </w:r>
      <w:r w:rsidRPr="007E65AE">
        <w:tab/>
        <w:t xml:space="preserve">Anything made, withdrawn or given in a way prescribed by regulations made by virtue of </w:t>
      </w:r>
      <w:r w:rsidR="007E65AE">
        <w:t>subsection (</w:t>
      </w:r>
      <w:r w:rsidRPr="007E65AE">
        <w:t>2) is taken, for the purposes of the social security law:</w:t>
      </w:r>
    </w:p>
    <w:p w:rsidR="00435264" w:rsidRPr="007E65AE" w:rsidRDefault="00435264" w:rsidP="00435264">
      <w:pPr>
        <w:pStyle w:val="paragraph"/>
      </w:pPr>
      <w:r w:rsidRPr="007E65AE">
        <w:tab/>
        <w:t>(a)</w:t>
      </w:r>
      <w:r w:rsidRPr="007E65AE">
        <w:tab/>
        <w:t>to have been made, withdrawn or given in writing; and</w:t>
      </w:r>
    </w:p>
    <w:p w:rsidR="00435264" w:rsidRPr="007E65AE" w:rsidRDefault="00435264" w:rsidP="00435264">
      <w:pPr>
        <w:pStyle w:val="paragraph"/>
      </w:pPr>
      <w:r w:rsidRPr="007E65AE">
        <w:tab/>
        <w:t>(b)</w:t>
      </w:r>
      <w:r w:rsidRPr="007E65AE">
        <w:tab/>
        <w:t>to have been made, withdrawn or given in accordance with the social security law.</w:t>
      </w:r>
    </w:p>
    <w:p w:rsidR="00435264" w:rsidRPr="007E65AE" w:rsidRDefault="00435264" w:rsidP="00435264">
      <w:pPr>
        <w:pStyle w:val="subsection"/>
      </w:pPr>
      <w:r w:rsidRPr="007E65AE">
        <w:tab/>
        <w:t>(5)</w:t>
      </w:r>
      <w:r w:rsidRPr="007E65AE">
        <w:tab/>
        <w:t xml:space="preserve">The reference in </w:t>
      </w:r>
      <w:r w:rsidR="007E65AE">
        <w:t>paragraph (</w:t>
      </w:r>
      <w:r w:rsidRPr="007E65AE">
        <w:t xml:space="preserve">2)(a) to a determination does not include a reference to a determination that is </w:t>
      </w:r>
      <w:r w:rsidR="0099437D" w:rsidRPr="007E65AE">
        <w:t>an instrument that is a legislative instrument</w:t>
      </w:r>
      <w:r w:rsidRPr="007E65AE">
        <w:t>.</w:t>
      </w:r>
    </w:p>
    <w:p w:rsidR="00133E23" w:rsidRPr="007E65AE" w:rsidRDefault="00133E23" w:rsidP="00133E23">
      <w:pPr>
        <w:pStyle w:val="ActHead5"/>
      </w:pPr>
      <w:bookmarkStart w:id="628" w:name="_Toc507143031"/>
      <w:r w:rsidRPr="007E65AE">
        <w:rPr>
          <w:rStyle w:val="CharSectno"/>
        </w:rPr>
        <w:t>243A</w:t>
      </w:r>
      <w:r w:rsidRPr="007E65AE">
        <w:t xml:space="preserve">  Review of operation of Youth Jobs PaTH program</w:t>
      </w:r>
      <w:bookmarkEnd w:id="628"/>
    </w:p>
    <w:p w:rsidR="00133E23" w:rsidRPr="007E65AE" w:rsidRDefault="00133E23" w:rsidP="00133E23">
      <w:pPr>
        <w:pStyle w:val="subsection"/>
      </w:pPr>
      <w:r w:rsidRPr="007E65AE">
        <w:tab/>
        <w:t>(1)</w:t>
      </w:r>
      <w:r w:rsidRPr="007E65AE">
        <w:tab/>
        <w:t>Before the end of the period of 2 years after the commencement of Schedule</w:t>
      </w:r>
      <w:r w:rsidR="007E65AE">
        <w:t> </w:t>
      </w:r>
      <w:r w:rsidRPr="007E65AE">
        <w:t xml:space="preserve">2 to the </w:t>
      </w:r>
      <w:r w:rsidRPr="007E65AE">
        <w:rPr>
          <w:i/>
        </w:rPr>
        <w:t>Social Security Legislation Amendment (Youth Jobs Path: Prepare, Trial, Hire) Act 2017</w:t>
      </w:r>
      <w:r w:rsidRPr="007E65AE">
        <w:t>, the Employment Minister must cause to be conducted a review into the operation of the program established by the Commonwealth and known as “Youth Jobs PaTH”.</w:t>
      </w:r>
    </w:p>
    <w:p w:rsidR="00133E23" w:rsidRPr="007E65AE" w:rsidRDefault="00133E23" w:rsidP="00133E23">
      <w:pPr>
        <w:pStyle w:val="subsection"/>
      </w:pPr>
      <w:r w:rsidRPr="007E65AE">
        <w:tab/>
        <w:t>(2)</w:t>
      </w:r>
      <w:r w:rsidRPr="007E65AE">
        <w:tab/>
        <w:t xml:space="preserve">The Employment Minister must cause to be prepared a report of a review under </w:t>
      </w:r>
      <w:r w:rsidR="007E65AE">
        <w:t>subsection (</w:t>
      </w:r>
      <w:r w:rsidRPr="007E65AE">
        <w:t>1).</w:t>
      </w:r>
    </w:p>
    <w:p w:rsidR="00133E23" w:rsidRPr="007E65AE" w:rsidRDefault="00133E23" w:rsidP="00133E23">
      <w:pPr>
        <w:pStyle w:val="subsection"/>
      </w:pPr>
      <w:r w:rsidRPr="007E65AE">
        <w:tab/>
        <w:t>(3)</w:t>
      </w:r>
      <w:r w:rsidRPr="007E65AE">
        <w:tab/>
        <w:t>The Employment Minister must cause a copy of the report to be tabled in each House of the Parliament within 15 sitting days of that House after the completion of the preparation of the report.</w:t>
      </w:r>
    </w:p>
    <w:p w:rsidR="00133E23" w:rsidRPr="007E65AE" w:rsidRDefault="00133E23" w:rsidP="00133E23">
      <w:pPr>
        <w:pStyle w:val="subsection"/>
      </w:pPr>
      <w:r w:rsidRPr="007E65AE">
        <w:tab/>
        <w:t>(4)</w:t>
      </w:r>
      <w:r w:rsidRPr="007E65AE">
        <w:tab/>
        <w:t>In this section:</w:t>
      </w:r>
    </w:p>
    <w:p w:rsidR="00133E23" w:rsidRPr="007E65AE" w:rsidRDefault="00133E23" w:rsidP="00A50900">
      <w:pPr>
        <w:pStyle w:val="Definition"/>
      </w:pPr>
      <w:r w:rsidRPr="007E65AE">
        <w:rPr>
          <w:b/>
          <w:i/>
        </w:rPr>
        <w:t>Employment Minister</w:t>
      </w:r>
      <w:r w:rsidRPr="007E65AE">
        <w:t xml:space="preserve"> means the Minister administering the </w:t>
      </w:r>
      <w:r w:rsidRPr="007E65AE">
        <w:rPr>
          <w:i/>
        </w:rPr>
        <w:t>Fair Entitlements Guarantee Act 2012</w:t>
      </w:r>
      <w:r w:rsidRPr="007E65AE">
        <w:t>.</w:t>
      </w:r>
    </w:p>
    <w:p w:rsidR="00435264" w:rsidRPr="007E65AE" w:rsidRDefault="00435264" w:rsidP="00666140">
      <w:pPr>
        <w:pStyle w:val="ActHead2"/>
        <w:pageBreakBefore/>
      </w:pPr>
      <w:bookmarkStart w:id="629" w:name="_Toc507143032"/>
      <w:r w:rsidRPr="007E65AE">
        <w:rPr>
          <w:rStyle w:val="CharPartNo"/>
        </w:rPr>
        <w:t>Part</w:t>
      </w:r>
      <w:r w:rsidR="007E65AE" w:rsidRPr="007E65AE">
        <w:rPr>
          <w:rStyle w:val="CharPartNo"/>
        </w:rPr>
        <w:t> </w:t>
      </w:r>
      <w:r w:rsidRPr="007E65AE">
        <w:rPr>
          <w:rStyle w:val="CharPartNo"/>
        </w:rPr>
        <w:t>8</w:t>
      </w:r>
      <w:r w:rsidRPr="007E65AE">
        <w:t>—</w:t>
      </w:r>
      <w:r w:rsidRPr="007E65AE">
        <w:rPr>
          <w:rStyle w:val="CharPartText"/>
        </w:rPr>
        <w:t>Transitional and saving provisions</w:t>
      </w:r>
      <w:bookmarkEnd w:id="629"/>
    </w:p>
    <w:p w:rsidR="00435264" w:rsidRPr="007E65AE" w:rsidRDefault="00EE205F" w:rsidP="00435264">
      <w:pPr>
        <w:pStyle w:val="Header"/>
      </w:pPr>
      <w:r w:rsidRPr="007E65AE">
        <w:rPr>
          <w:rStyle w:val="CharDivNo"/>
        </w:rPr>
        <w:t xml:space="preserve"> </w:t>
      </w:r>
      <w:r w:rsidRPr="007E65AE">
        <w:rPr>
          <w:rStyle w:val="CharDivText"/>
        </w:rPr>
        <w:t xml:space="preserve"> </w:t>
      </w:r>
    </w:p>
    <w:p w:rsidR="00435264" w:rsidRPr="007E65AE" w:rsidRDefault="00435264" w:rsidP="00435264">
      <w:pPr>
        <w:pStyle w:val="ActHead5"/>
        <w:rPr>
          <w:snapToGrid w:val="0"/>
          <w:lang w:eastAsia="en-US"/>
        </w:rPr>
      </w:pPr>
      <w:bookmarkStart w:id="630" w:name="_Toc507143033"/>
      <w:r w:rsidRPr="007E65AE">
        <w:rPr>
          <w:rStyle w:val="CharSectno"/>
        </w:rPr>
        <w:t>244</w:t>
      </w:r>
      <w:r w:rsidRPr="007E65AE">
        <w:rPr>
          <w:snapToGrid w:val="0"/>
          <w:lang w:eastAsia="en-US"/>
        </w:rPr>
        <w:t xml:space="preserve">  Construction of references to 1991 Act</w:t>
      </w:r>
      <w:bookmarkEnd w:id="630"/>
    </w:p>
    <w:p w:rsidR="00435264" w:rsidRPr="007E65AE" w:rsidRDefault="00435264" w:rsidP="00435264">
      <w:pPr>
        <w:pStyle w:val="subsection"/>
        <w:rPr>
          <w:snapToGrid w:val="0"/>
          <w:lang w:eastAsia="en-US"/>
        </w:rPr>
      </w:pPr>
      <w:r w:rsidRPr="007E65AE">
        <w:rPr>
          <w:snapToGrid w:val="0"/>
          <w:lang w:eastAsia="en-US"/>
        </w:rPr>
        <w:tab/>
      </w:r>
      <w:r w:rsidRPr="007E65AE">
        <w:rPr>
          <w:snapToGrid w:val="0"/>
          <w:lang w:eastAsia="en-US"/>
        </w:rPr>
        <w:tab/>
        <w:t>A reference in:</w:t>
      </w:r>
    </w:p>
    <w:p w:rsidR="00435264" w:rsidRPr="007E65AE" w:rsidRDefault="00435264" w:rsidP="00435264">
      <w:pPr>
        <w:pStyle w:val="paragraph"/>
        <w:rPr>
          <w:snapToGrid w:val="0"/>
          <w:lang w:eastAsia="en-US"/>
        </w:rPr>
      </w:pPr>
      <w:r w:rsidRPr="007E65AE">
        <w:rPr>
          <w:snapToGrid w:val="0"/>
          <w:lang w:eastAsia="en-US"/>
        </w:rPr>
        <w:tab/>
        <w:t>(a)</w:t>
      </w:r>
      <w:r w:rsidRPr="007E65AE">
        <w:rPr>
          <w:snapToGrid w:val="0"/>
          <w:lang w:eastAsia="en-US"/>
        </w:rPr>
        <w:tab/>
        <w:t>a provision of a law of the Commonwealth or a Territory enacted before 20</w:t>
      </w:r>
      <w:r w:rsidR="007E65AE">
        <w:rPr>
          <w:snapToGrid w:val="0"/>
          <w:lang w:eastAsia="en-US"/>
        </w:rPr>
        <w:t> </w:t>
      </w:r>
      <w:r w:rsidRPr="007E65AE">
        <w:rPr>
          <w:snapToGrid w:val="0"/>
          <w:lang w:eastAsia="en-US"/>
        </w:rPr>
        <w:t>March 2000 (whether or not the provision has come into operation); or</w:t>
      </w:r>
    </w:p>
    <w:p w:rsidR="00435264" w:rsidRPr="007E65AE" w:rsidRDefault="00435264" w:rsidP="00435264">
      <w:pPr>
        <w:pStyle w:val="paragraph"/>
        <w:rPr>
          <w:snapToGrid w:val="0"/>
          <w:lang w:eastAsia="en-US"/>
        </w:rPr>
      </w:pPr>
      <w:r w:rsidRPr="007E65AE">
        <w:rPr>
          <w:snapToGrid w:val="0"/>
          <w:lang w:eastAsia="en-US"/>
        </w:rPr>
        <w:tab/>
        <w:t>(b)</w:t>
      </w:r>
      <w:r w:rsidRPr="007E65AE">
        <w:rPr>
          <w:snapToGrid w:val="0"/>
          <w:lang w:eastAsia="en-US"/>
        </w:rPr>
        <w:tab/>
        <w:t>an instrument or a document;</w:t>
      </w:r>
    </w:p>
    <w:p w:rsidR="00435264" w:rsidRPr="007E65AE" w:rsidRDefault="00435264" w:rsidP="00435264">
      <w:pPr>
        <w:pStyle w:val="subsection2"/>
        <w:rPr>
          <w:snapToGrid w:val="0"/>
          <w:lang w:eastAsia="en-US"/>
        </w:rPr>
      </w:pPr>
      <w:r w:rsidRPr="007E65AE">
        <w:rPr>
          <w:snapToGrid w:val="0"/>
          <w:lang w:eastAsia="en-US"/>
        </w:rPr>
        <w:t xml:space="preserve">to a provision of the 1991 Act that has been repealed by the </w:t>
      </w:r>
      <w:r w:rsidRPr="007E65AE">
        <w:rPr>
          <w:i/>
          <w:snapToGrid w:val="0"/>
          <w:lang w:eastAsia="en-US"/>
        </w:rPr>
        <w:t>Social Security (Administration and International Agreements</w:t>
      </w:r>
      <w:r w:rsidR="00EE205F" w:rsidRPr="007E65AE">
        <w:rPr>
          <w:i/>
          <w:snapToGrid w:val="0"/>
          <w:lang w:eastAsia="en-US"/>
        </w:rPr>
        <w:t>) (C</w:t>
      </w:r>
      <w:r w:rsidRPr="007E65AE">
        <w:rPr>
          <w:i/>
          <w:snapToGrid w:val="0"/>
          <w:lang w:eastAsia="en-US"/>
        </w:rPr>
        <w:t xml:space="preserve">onsequential Amendments) Act 1999 </w:t>
      </w:r>
      <w:r w:rsidRPr="007E65AE">
        <w:rPr>
          <w:snapToGrid w:val="0"/>
          <w:lang w:eastAsia="en-US"/>
        </w:rPr>
        <w:t>is, on and after 20</w:t>
      </w:r>
      <w:r w:rsidR="007E65AE">
        <w:rPr>
          <w:snapToGrid w:val="0"/>
          <w:lang w:eastAsia="en-US"/>
        </w:rPr>
        <w:t> </w:t>
      </w:r>
      <w:r w:rsidRPr="007E65AE">
        <w:rPr>
          <w:snapToGrid w:val="0"/>
          <w:lang w:eastAsia="en-US"/>
        </w:rPr>
        <w:t>March 2000, to be construed as a reference to the corresponding provision of this Act.</w:t>
      </w:r>
    </w:p>
    <w:p w:rsidR="00435264" w:rsidRPr="007E65AE" w:rsidRDefault="00435264" w:rsidP="00435264">
      <w:pPr>
        <w:pStyle w:val="ActHead5"/>
        <w:rPr>
          <w:snapToGrid w:val="0"/>
          <w:lang w:eastAsia="en-US"/>
        </w:rPr>
      </w:pPr>
      <w:bookmarkStart w:id="631" w:name="_Toc507143034"/>
      <w:r w:rsidRPr="007E65AE">
        <w:rPr>
          <w:rStyle w:val="CharSectno"/>
        </w:rPr>
        <w:t>245</w:t>
      </w:r>
      <w:r w:rsidRPr="007E65AE">
        <w:rPr>
          <w:snapToGrid w:val="0"/>
          <w:lang w:eastAsia="en-US"/>
        </w:rPr>
        <w:t xml:space="preserve">  Correspondence of provisions</w:t>
      </w:r>
      <w:bookmarkEnd w:id="631"/>
    </w:p>
    <w:p w:rsidR="00435264" w:rsidRPr="007E65AE" w:rsidRDefault="00435264" w:rsidP="00435264">
      <w:pPr>
        <w:pStyle w:val="subsection"/>
        <w:rPr>
          <w:snapToGrid w:val="0"/>
          <w:lang w:eastAsia="en-US"/>
        </w:rPr>
      </w:pPr>
      <w:r w:rsidRPr="007E65AE">
        <w:rPr>
          <w:b/>
          <w:snapToGrid w:val="0"/>
          <w:lang w:eastAsia="en-US"/>
        </w:rPr>
        <w:tab/>
      </w:r>
      <w:r w:rsidRPr="007E65AE">
        <w:rPr>
          <w:snapToGrid w:val="0"/>
          <w:lang w:eastAsia="en-US"/>
        </w:rPr>
        <w:t>(1)</w:t>
      </w:r>
      <w:r w:rsidRPr="007E65AE">
        <w:rPr>
          <w:b/>
          <w:snapToGrid w:val="0"/>
          <w:lang w:eastAsia="en-US"/>
        </w:rPr>
        <w:tab/>
      </w:r>
      <w:r w:rsidRPr="007E65AE">
        <w:rPr>
          <w:snapToGrid w:val="0"/>
          <w:lang w:eastAsia="en-US"/>
        </w:rPr>
        <w:t>If one provision of the 1991 Act and one provision of this Act have the same legal effect, the 2 provisions correspond to each other.</w:t>
      </w:r>
    </w:p>
    <w:p w:rsidR="00435264" w:rsidRPr="007E65AE" w:rsidRDefault="00435264" w:rsidP="00435264">
      <w:pPr>
        <w:pStyle w:val="subsection"/>
        <w:rPr>
          <w:snapToGrid w:val="0"/>
          <w:lang w:eastAsia="en-US"/>
        </w:rPr>
      </w:pPr>
      <w:r w:rsidRPr="007E65AE">
        <w:rPr>
          <w:b/>
          <w:snapToGrid w:val="0"/>
          <w:lang w:eastAsia="en-US"/>
        </w:rPr>
        <w:tab/>
      </w:r>
      <w:r w:rsidRPr="007E65AE">
        <w:rPr>
          <w:snapToGrid w:val="0"/>
          <w:lang w:eastAsia="en-US"/>
        </w:rPr>
        <w:t>(2)</w:t>
      </w:r>
      <w:r w:rsidRPr="007E65AE">
        <w:rPr>
          <w:b/>
          <w:snapToGrid w:val="0"/>
          <w:lang w:eastAsia="en-US"/>
        </w:rPr>
        <w:tab/>
      </w:r>
      <w:r w:rsidRPr="007E65AE">
        <w:rPr>
          <w:snapToGrid w:val="0"/>
          <w:lang w:eastAsia="en-US"/>
        </w:rPr>
        <w:t>If:</w:t>
      </w:r>
    </w:p>
    <w:p w:rsidR="00435264" w:rsidRPr="007E65AE" w:rsidRDefault="00435264" w:rsidP="00435264">
      <w:pPr>
        <w:pStyle w:val="paragraph"/>
        <w:rPr>
          <w:snapToGrid w:val="0"/>
          <w:lang w:eastAsia="en-US"/>
        </w:rPr>
      </w:pPr>
      <w:r w:rsidRPr="007E65AE">
        <w:rPr>
          <w:snapToGrid w:val="0"/>
          <w:lang w:eastAsia="en-US"/>
        </w:rPr>
        <w:tab/>
        <w:t>(a)</w:t>
      </w:r>
      <w:r w:rsidRPr="007E65AE">
        <w:rPr>
          <w:snapToGrid w:val="0"/>
          <w:lang w:eastAsia="en-US"/>
        </w:rPr>
        <w:tab/>
        <w:t>a provision of the 1991 Act has a particular legal effect in relation to a number of payment types; and</w:t>
      </w:r>
    </w:p>
    <w:p w:rsidR="00435264" w:rsidRPr="007E65AE" w:rsidRDefault="00435264" w:rsidP="00435264">
      <w:pPr>
        <w:pStyle w:val="paragraph"/>
        <w:rPr>
          <w:snapToGrid w:val="0"/>
          <w:lang w:eastAsia="en-US"/>
        </w:rPr>
      </w:pPr>
      <w:r w:rsidRPr="007E65AE">
        <w:rPr>
          <w:snapToGrid w:val="0"/>
          <w:lang w:eastAsia="en-US"/>
        </w:rPr>
        <w:tab/>
        <w:t>(b)</w:t>
      </w:r>
      <w:r w:rsidRPr="007E65AE">
        <w:rPr>
          <w:snapToGrid w:val="0"/>
          <w:lang w:eastAsia="en-US"/>
        </w:rPr>
        <w:tab/>
        <w:t>a provision of this Act has that legal effect in relation to one or more, but not all, of those payment types;</w:t>
      </w:r>
    </w:p>
    <w:p w:rsidR="00435264" w:rsidRPr="007E65AE" w:rsidRDefault="00435264" w:rsidP="00435264">
      <w:pPr>
        <w:pStyle w:val="subsection2"/>
        <w:rPr>
          <w:snapToGrid w:val="0"/>
          <w:lang w:eastAsia="en-US"/>
        </w:rPr>
      </w:pPr>
      <w:r w:rsidRPr="007E65AE">
        <w:rPr>
          <w:snapToGrid w:val="0"/>
          <w:lang w:eastAsia="en-US"/>
        </w:rPr>
        <w:t xml:space="preserve">the provisions correspond to each other, for the purpose of </w:t>
      </w:r>
      <w:r w:rsidR="007E65AE">
        <w:rPr>
          <w:snapToGrid w:val="0"/>
          <w:lang w:eastAsia="en-US"/>
        </w:rPr>
        <w:t>subsection (</w:t>
      </w:r>
      <w:r w:rsidRPr="007E65AE">
        <w:rPr>
          <w:snapToGrid w:val="0"/>
          <w:lang w:eastAsia="en-US"/>
        </w:rPr>
        <w:t xml:space="preserve">1), in relation to the payment types referred to in </w:t>
      </w:r>
      <w:r w:rsidR="007E65AE">
        <w:rPr>
          <w:snapToGrid w:val="0"/>
          <w:lang w:eastAsia="en-US"/>
        </w:rPr>
        <w:t>paragraph (</w:t>
      </w:r>
      <w:r w:rsidRPr="007E65AE">
        <w:rPr>
          <w:snapToGrid w:val="0"/>
          <w:lang w:eastAsia="en-US"/>
        </w:rPr>
        <w:t>b).</w:t>
      </w:r>
    </w:p>
    <w:p w:rsidR="00435264" w:rsidRPr="007E65AE" w:rsidRDefault="00435264" w:rsidP="00435264">
      <w:pPr>
        <w:pStyle w:val="subsection"/>
        <w:rPr>
          <w:snapToGrid w:val="0"/>
          <w:lang w:eastAsia="en-US"/>
        </w:rPr>
      </w:pPr>
      <w:r w:rsidRPr="007E65AE">
        <w:rPr>
          <w:b/>
          <w:snapToGrid w:val="0"/>
          <w:lang w:eastAsia="en-US"/>
        </w:rPr>
        <w:tab/>
      </w:r>
      <w:r w:rsidRPr="007E65AE">
        <w:rPr>
          <w:snapToGrid w:val="0"/>
          <w:lang w:eastAsia="en-US"/>
        </w:rPr>
        <w:t>(3)</w:t>
      </w:r>
      <w:r w:rsidRPr="007E65AE">
        <w:rPr>
          <w:b/>
          <w:snapToGrid w:val="0"/>
          <w:lang w:eastAsia="en-US"/>
        </w:rPr>
        <w:tab/>
      </w:r>
      <w:r w:rsidRPr="007E65AE">
        <w:rPr>
          <w:snapToGrid w:val="0"/>
          <w:lang w:eastAsia="en-US"/>
        </w:rPr>
        <w:t>In this section:</w:t>
      </w:r>
    </w:p>
    <w:p w:rsidR="00435264" w:rsidRPr="007E65AE" w:rsidRDefault="00435264" w:rsidP="00435264">
      <w:pPr>
        <w:pStyle w:val="Definition"/>
        <w:rPr>
          <w:snapToGrid w:val="0"/>
          <w:lang w:eastAsia="en-US"/>
        </w:rPr>
      </w:pPr>
      <w:r w:rsidRPr="007E65AE">
        <w:rPr>
          <w:b/>
          <w:i/>
          <w:snapToGrid w:val="0"/>
          <w:lang w:eastAsia="en-US"/>
        </w:rPr>
        <w:t>legal effect</w:t>
      </w:r>
      <w:r w:rsidRPr="007E65AE">
        <w:rPr>
          <w:snapToGrid w:val="0"/>
          <w:lang w:eastAsia="en-US"/>
        </w:rPr>
        <w:t xml:space="preserve"> includes conferring the power to issue an instrument.</w:t>
      </w:r>
    </w:p>
    <w:p w:rsidR="00435264" w:rsidRPr="007E65AE" w:rsidRDefault="00435264" w:rsidP="00435264">
      <w:pPr>
        <w:pStyle w:val="Definition"/>
      </w:pPr>
      <w:r w:rsidRPr="007E65AE">
        <w:rPr>
          <w:b/>
          <w:i/>
          <w:snapToGrid w:val="0"/>
          <w:lang w:eastAsia="en-US"/>
        </w:rPr>
        <w:t>payment type</w:t>
      </w:r>
      <w:r w:rsidRPr="007E65AE">
        <w:rPr>
          <w:snapToGrid w:val="0"/>
          <w:lang w:eastAsia="en-US"/>
        </w:rPr>
        <w:t xml:space="preserve"> means a pension, benefit or allowance.</w:t>
      </w:r>
    </w:p>
    <w:p w:rsidR="00435264" w:rsidRPr="007E65AE" w:rsidRDefault="00435264" w:rsidP="0017396A">
      <w:pPr>
        <w:pStyle w:val="ActHead5"/>
        <w:rPr>
          <w:snapToGrid w:val="0"/>
          <w:lang w:eastAsia="en-US"/>
        </w:rPr>
      </w:pPr>
      <w:bookmarkStart w:id="632" w:name="_Toc507143035"/>
      <w:r w:rsidRPr="007E65AE">
        <w:rPr>
          <w:rStyle w:val="CharSectno"/>
        </w:rPr>
        <w:t>246</w:t>
      </w:r>
      <w:r w:rsidRPr="007E65AE">
        <w:rPr>
          <w:snapToGrid w:val="0"/>
          <w:lang w:eastAsia="en-US"/>
        </w:rPr>
        <w:t xml:space="preserve">  Saving of social security payments and concession cards</w:t>
      </w:r>
      <w:bookmarkEnd w:id="632"/>
    </w:p>
    <w:p w:rsidR="00435264" w:rsidRPr="007E65AE" w:rsidRDefault="00435264" w:rsidP="0017396A">
      <w:pPr>
        <w:pStyle w:val="subsection"/>
        <w:keepNext/>
        <w:keepLines/>
        <w:rPr>
          <w:snapToGrid w:val="0"/>
          <w:lang w:eastAsia="en-US"/>
        </w:rPr>
      </w:pPr>
      <w:r w:rsidRPr="007E65AE">
        <w:rPr>
          <w:b/>
          <w:snapToGrid w:val="0"/>
          <w:lang w:eastAsia="en-US"/>
        </w:rPr>
        <w:tab/>
      </w:r>
      <w:r w:rsidRPr="007E65AE">
        <w:rPr>
          <w:snapToGrid w:val="0"/>
          <w:lang w:eastAsia="en-US"/>
        </w:rPr>
        <w:t>(1)</w:t>
      </w:r>
      <w:r w:rsidRPr="007E65AE">
        <w:rPr>
          <w:b/>
          <w:snapToGrid w:val="0"/>
          <w:lang w:eastAsia="en-US"/>
        </w:rPr>
        <w:tab/>
      </w:r>
      <w:r w:rsidRPr="007E65AE">
        <w:rPr>
          <w:snapToGrid w:val="0"/>
          <w:lang w:eastAsia="en-US"/>
        </w:rPr>
        <w:t>If a determination under the 1991 Act granting a claim for a social security payment or concession card is in force immediately before 20</w:t>
      </w:r>
      <w:r w:rsidR="007E65AE">
        <w:rPr>
          <w:snapToGrid w:val="0"/>
          <w:lang w:eastAsia="en-US"/>
        </w:rPr>
        <w:t> </w:t>
      </w:r>
      <w:r w:rsidRPr="007E65AE">
        <w:rPr>
          <w:snapToGrid w:val="0"/>
          <w:lang w:eastAsia="en-US"/>
        </w:rPr>
        <w:t>March 2000, the determination has effect, on and from 20</w:t>
      </w:r>
      <w:r w:rsidR="007E65AE">
        <w:rPr>
          <w:snapToGrid w:val="0"/>
          <w:lang w:eastAsia="en-US"/>
        </w:rPr>
        <w:t> </w:t>
      </w:r>
      <w:r w:rsidRPr="007E65AE">
        <w:rPr>
          <w:snapToGrid w:val="0"/>
          <w:lang w:eastAsia="en-US"/>
        </w:rPr>
        <w:t>March 2000, as if it were a determination under this Act granting a claim for the payment or card.</w:t>
      </w:r>
    </w:p>
    <w:p w:rsidR="00435264" w:rsidRPr="007E65AE" w:rsidRDefault="00435264" w:rsidP="00435264">
      <w:pPr>
        <w:pStyle w:val="subsection"/>
        <w:rPr>
          <w:snapToGrid w:val="0"/>
          <w:lang w:eastAsia="en-US"/>
        </w:rPr>
      </w:pPr>
      <w:r w:rsidRPr="007E65AE">
        <w:rPr>
          <w:b/>
          <w:snapToGrid w:val="0"/>
          <w:lang w:eastAsia="en-US"/>
        </w:rPr>
        <w:tab/>
      </w:r>
      <w:r w:rsidRPr="007E65AE">
        <w:rPr>
          <w:snapToGrid w:val="0"/>
          <w:lang w:eastAsia="en-US"/>
        </w:rPr>
        <w:t>(2)</w:t>
      </w:r>
      <w:r w:rsidRPr="007E65AE">
        <w:rPr>
          <w:b/>
          <w:snapToGrid w:val="0"/>
          <w:lang w:eastAsia="en-US"/>
        </w:rPr>
        <w:tab/>
      </w:r>
      <w:r w:rsidRPr="007E65AE">
        <w:rPr>
          <w:snapToGrid w:val="0"/>
          <w:lang w:eastAsia="en-US"/>
        </w:rPr>
        <w:t>If a determination under the 1991 Act directing the making of a payment of a social security payment is in force immediately before 20</w:t>
      </w:r>
      <w:r w:rsidR="007E65AE">
        <w:rPr>
          <w:snapToGrid w:val="0"/>
          <w:lang w:eastAsia="en-US"/>
        </w:rPr>
        <w:t> </w:t>
      </w:r>
      <w:r w:rsidRPr="007E65AE">
        <w:rPr>
          <w:snapToGrid w:val="0"/>
          <w:lang w:eastAsia="en-US"/>
        </w:rPr>
        <w:t>March 2000, the determination has effect, on and from 20</w:t>
      </w:r>
      <w:r w:rsidR="007E65AE">
        <w:rPr>
          <w:snapToGrid w:val="0"/>
          <w:lang w:eastAsia="en-US"/>
        </w:rPr>
        <w:t> </w:t>
      </w:r>
      <w:r w:rsidRPr="007E65AE">
        <w:rPr>
          <w:snapToGrid w:val="0"/>
          <w:lang w:eastAsia="en-US"/>
        </w:rPr>
        <w:t>March 2000, as if it were a determination under this Act directing the making of a payment of the social security payment.</w:t>
      </w:r>
    </w:p>
    <w:p w:rsidR="00435264" w:rsidRPr="007E65AE" w:rsidRDefault="00435264" w:rsidP="00435264">
      <w:pPr>
        <w:pStyle w:val="ActHead5"/>
        <w:rPr>
          <w:snapToGrid w:val="0"/>
          <w:lang w:eastAsia="en-US"/>
        </w:rPr>
      </w:pPr>
      <w:bookmarkStart w:id="633" w:name="_Toc507143036"/>
      <w:r w:rsidRPr="007E65AE">
        <w:rPr>
          <w:rStyle w:val="CharSectno"/>
        </w:rPr>
        <w:t>247</w:t>
      </w:r>
      <w:r w:rsidRPr="007E65AE">
        <w:rPr>
          <w:snapToGrid w:val="0"/>
          <w:lang w:eastAsia="en-US"/>
        </w:rPr>
        <w:t xml:space="preserve">  Saving of instruments under 1991 Act</w:t>
      </w:r>
      <w:bookmarkEnd w:id="633"/>
    </w:p>
    <w:p w:rsidR="00435264" w:rsidRPr="007E65AE" w:rsidRDefault="00435264" w:rsidP="00435264">
      <w:pPr>
        <w:pStyle w:val="subsection"/>
        <w:rPr>
          <w:snapToGrid w:val="0"/>
          <w:lang w:eastAsia="en-US"/>
        </w:rPr>
      </w:pPr>
      <w:r w:rsidRPr="007E65AE">
        <w:rPr>
          <w:b/>
          <w:snapToGrid w:val="0"/>
          <w:lang w:eastAsia="en-US"/>
        </w:rPr>
        <w:tab/>
      </w:r>
      <w:r w:rsidRPr="007E65AE">
        <w:rPr>
          <w:snapToGrid w:val="0"/>
          <w:lang w:eastAsia="en-US"/>
        </w:rPr>
        <w:t>(1)</w:t>
      </w:r>
      <w:r w:rsidRPr="007E65AE">
        <w:rPr>
          <w:b/>
          <w:snapToGrid w:val="0"/>
          <w:lang w:eastAsia="en-US"/>
        </w:rPr>
        <w:tab/>
      </w:r>
      <w:r w:rsidRPr="007E65AE">
        <w:rPr>
          <w:snapToGrid w:val="0"/>
          <w:lang w:eastAsia="en-US"/>
        </w:rPr>
        <w:t>An instrument that was in force, immediately before 20</w:t>
      </w:r>
      <w:r w:rsidR="007E65AE">
        <w:rPr>
          <w:snapToGrid w:val="0"/>
          <w:lang w:eastAsia="en-US"/>
        </w:rPr>
        <w:t> </w:t>
      </w:r>
      <w:r w:rsidRPr="007E65AE">
        <w:rPr>
          <w:snapToGrid w:val="0"/>
          <w:lang w:eastAsia="en-US"/>
        </w:rPr>
        <w:t xml:space="preserve">March 2000, under a provision of the 1991 Act that is amended or repealed by the </w:t>
      </w:r>
      <w:r w:rsidRPr="007E65AE">
        <w:rPr>
          <w:i/>
          <w:snapToGrid w:val="0"/>
          <w:lang w:eastAsia="en-US"/>
        </w:rPr>
        <w:t>Social Security (Administration and International Agreements</w:t>
      </w:r>
      <w:r w:rsidR="00EE205F" w:rsidRPr="007E65AE">
        <w:rPr>
          <w:i/>
          <w:snapToGrid w:val="0"/>
          <w:lang w:eastAsia="en-US"/>
        </w:rPr>
        <w:t>) (C</w:t>
      </w:r>
      <w:r w:rsidRPr="007E65AE">
        <w:rPr>
          <w:i/>
          <w:snapToGrid w:val="0"/>
          <w:lang w:eastAsia="en-US"/>
        </w:rPr>
        <w:t>onsequential Amendments) Act 1999</w:t>
      </w:r>
      <w:r w:rsidRPr="007E65AE">
        <w:rPr>
          <w:snapToGrid w:val="0"/>
          <w:lang w:eastAsia="en-US"/>
        </w:rPr>
        <w:t xml:space="preserve"> has effect, on and from 20</w:t>
      </w:r>
      <w:r w:rsidR="007E65AE">
        <w:rPr>
          <w:snapToGrid w:val="0"/>
          <w:lang w:eastAsia="en-US"/>
        </w:rPr>
        <w:t> </w:t>
      </w:r>
      <w:r w:rsidRPr="007E65AE">
        <w:rPr>
          <w:snapToGrid w:val="0"/>
          <w:lang w:eastAsia="en-US"/>
        </w:rPr>
        <w:t>March 2000, as if it were an instrument made under the corresponding provision of this Act.</w:t>
      </w:r>
    </w:p>
    <w:p w:rsidR="00435264" w:rsidRPr="007E65AE" w:rsidRDefault="00435264" w:rsidP="00435264">
      <w:pPr>
        <w:pStyle w:val="subsection"/>
        <w:rPr>
          <w:snapToGrid w:val="0"/>
          <w:lang w:eastAsia="en-US"/>
        </w:rPr>
      </w:pPr>
      <w:r w:rsidRPr="007E65AE">
        <w:rPr>
          <w:b/>
          <w:snapToGrid w:val="0"/>
          <w:lang w:eastAsia="en-US"/>
        </w:rPr>
        <w:tab/>
      </w:r>
      <w:r w:rsidRPr="007E65AE">
        <w:rPr>
          <w:snapToGrid w:val="0"/>
          <w:lang w:eastAsia="en-US"/>
        </w:rPr>
        <w:t>(2)</w:t>
      </w:r>
      <w:r w:rsidRPr="007E65AE">
        <w:rPr>
          <w:b/>
          <w:snapToGrid w:val="0"/>
          <w:lang w:eastAsia="en-US"/>
        </w:rPr>
        <w:tab/>
      </w:r>
      <w:r w:rsidRPr="007E65AE">
        <w:rPr>
          <w:snapToGrid w:val="0"/>
          <w:lang w:eastAsia="en-US"/>
        </w:rPr>
        <w:t xml:space="preserve">Without limiting </w:t>
      </w:r>
      <w:r w:rsidR="007E65AE">
        <w:rPr>
          <w:snapToGrid w:val="0"/>
          <w:lang w:eastAsia="en-US"/>
        </w:rPr>
        <w:t>subsection (</w:t>
      </w:r>
      <w:r w:rsidRPr="007E65AE">
        <w:rPr>
          <w:snapToGrid w:val="0"/>
          <w:lang w:eastAsia="en-US"/>
        </w:rPr>
        <w:t>1), the instrument may be:</w:t>
      </w:r>
    </w:p>
    <w:p w:rsidR="00435264" w:rsidRPr="007E65AE" w:rsidRDefault="00435264" w:rsidP="00435264">
      <w:pPr>
        <w:pStyle w:val="paragraph"/>
        <w:rPr>
          <w:snapToGrid w:val="0"/>
          <w:lang w:eastAsia="en-US"/>
        </w:rPr>
      </w:pPr>
      <w:r w:rsidRPr="007E65AE">
        <w:rPr>
          <w:snapToGrid w:val="0"/>
          <w:lang w:eastAsia="en-US"/>
        </w:rPr>
        <w:tab/>
        <w:t>(a)</w:t>
      </w:r>
      <w:r w:rsidRPr="007E65AE">
        <w:rPr>
          <w:snapToGrid w:val="0"/>
          <w:lang w:eastAsia="en-US"/>
        </w:rPr>
        <w:tab/>
        <w:t>a determination; or</w:t>
      </w:r>
    </w:p>
    <w:p w:rsidR="00435264" w:rsidRPr="007E65AE" w:rsidRDefault="00435264" w:rsidP="00435264">
      <w:pPr>
        <w:pStyle w:val="paragraph"/>
        <w:rPr>
          <w:snapToGrid w:val="0"/>
          <w:lang w:eastAsia="en-US"/>
        </w:rPr>
      </w:pPr>
      <w:r w:rsidRPr="007E65AE">
        <w:rPr>
          <w:snapToGrid w:val="0"/>
          <w:lang w:eastAsia="en-US"/>
        </w:rPr>
        <w:tab/>
        <w:t>(b)</w:t>
      </w:r>
      <w:r w:rsidRPr="007E65AE">
        <w:rPr>
          <w:snapToGrid w:val="0"/>
          <w:lang w:eastAsia="en-US"/>
        </w:rPr>
        <w:tab/>
        <w:t>a direction; or</w:t>
      </w:r>
    </w:p>
    <w:p w:rsidR="00435264" w:rsidRPr="007E65AE" w:rsidRDefault="00435264" w:rsidP="00435264">
      <w:pPr>
        <w:pStyle w:val="paragraph"/>
        <w:rPr>
          <w:snapToGrid w:val="0"/>
          <w:lang w:eastAsia="en-US"/>
        </w:rPr>
      </w:pPr>
      <w:r w:rsidRPr="007E65AE">
        <w:rPr>
          <w:snapToGrid w:val="0"/>
          <w:lang w:eastAsia="en-US"/>
        </w:rPr>
        <w:tab/>
        <w:t>(c)</w:t>
      </w:r>
      <w:r w:rsidRPr="007E65AE">
        <w:rPr>
          <w:snapToGrid w:val="0"/>
          <w:lang w:eastAsia="en-US"/>
        </w:rPr>
        <w:tab/>
        <w:t>an approval; or</w:t>
      </w:r>
    </w:p>
    <w:p w:rsidR="00435264" w:rsidRPr="007E65AE" w:rsidRDefault="00435264" w:rsidP="00435264">
      <w:pPr>
        <w:pStyle w:val="paragraph"/>
        <w:rPr>
          <w:snapToGrid w:val="0"/>
          <w:lang w:eastAsia="en-US"/>
        </w:rPr>
      </w:pPr>
      <w:r w:rsidRPr="007E65AE">
        <w:rPr>
          <w:snapToGrid w:val="0"/>
          <w:lang w:eastAsia="en-US"/>
        </w:rPr>
        <w:tab/>
        <w:t>(d)</w:t>
      </w:r>
      <w:r w:rsidRPr="007E65AE">
        <w:rPr>
          <w:snapToGrid w:val="0"/>
          <w:lang w:eastAsia="en-US"/>
        </w:rPr>
        <w:tab/>
        <w:t>a notice; or</w:t>
      </w:r>
    </w:p>
    <w:p w:rsidR="00435264" w:rsidRPr="007E65AE" w:rsidRDefault="00435264" w:rsidP="00435264">
      <w:pPr>
        <w:pStyle w:val="paragraph"/>
        <w:rPr>
          <w:snapToGrid w:val="0"/>
          <w:lang w:eastAsia="en-US"/>
        </w:rPr>
      </w:pPr>
      <w:r w:rsidRPr="007E65AE">
        <w:rPr>
          <w:snapToGrid w:val="0"/>
          <w:lang w:eastAsia="en-US"/>
        </w:rPr>
        <w:tab/>
        <w:t>(e)</w:t>
      </w:r>
      <w:r w:rsidRPr="007E65AE">
        <w:rPr>
          <w:snapToGrid w:val="0"/>
          <w:lang w:eastAsia="en-US"/>
        </w:rPr>
        <w:tab/>
        <w:t>a declaration; or</w:t>
      </w:r>
    </w:p>
    <w:p w:rsidR="00435264" w:rsidRPr="007E65AE" w:rsidRDefault="00435264" w:rsidP="00435264">
      <w:pPr>
        <w:pStyle w:val="paragraph"/>
        <w:rPr>
          <w:snapToGrid w:val="0"/>
          <w:lang w:eastAsia="en-US"/>
        </w:rPr>
      </w:pPr>
      <w:r w:rsidRPr="007E65AE">
        <w:rPr>
          <w:snapToGrid w:val="0"/>
          <w:lang w:eastAsia="en-US"/>
        </w:rPr>
        <w:tab/>
        <w:t>(f)</w:t>
      </w:r>
      <w:r w:rsidRPr="007E65AE">
        <w:rPr>
          <w:snapToGrid w:val="0"/>
          <w:lang w:eastAsia="en-US"/>
        </w:rPr>
        <w:tab/>
        <w:t>an authorisation.</w:t>
      </w:r>
    </w:p>
    <w:p w:rsidR="00435264" w:rsidRPr="007E65AE" w:rsidRDefault="00435264" w:rsidP="00435264">
      <w:pPr>
        <w:pStyle w:val="subsection"/>
        <w:rPr>
          <w:snapToGrid w:val="0"/>
          <w:lang w:eastAsia="en-US"/>
        </w:rPr>
      </w:pPr>
      <w:r w:rsidRPr="007E65AE">
        <w:rPr>
          <w:b/>
          <w:snapToGrid w:val="0"/>
          <w:lang w:eastAsia="en-US"/>
        </w:rPr>
        <w:tab/>
      </w:r>
      <w:r w:rsidRPr="007E65AE">
        <w:rPr>
          <w:snapToGrid w:val="0"/>
          <w:lang w:eastAsia="en-US"/>
        </w:rPr>
        <w:t>(3)</w:t>
      </w:r>
      <w:r w:rsidRPr="007E65AE">
        <w:rPr>
          <w:b/>
          <w:snapToGrid w:val="0"/>
          <w:lang w:eastAsia="en-US"/>
        </w:rPr>
        <w:tab/>
      </w:r>
      <w:r w:rsidR="007E65AE">
        <w:rPr>
          <w:snapToGrid w:val="0"/>
          <w:lang w:eastAsia="en-US"/>
        </w:rPr>
        <w:t>Subsection (</w:t>
      </w:r>
      <w:r w:rsidRPr="007E65AE">
        <w:rPr>
          <w:snapToGrid w:val="0"/>
          <w:lang w:eastAsia="en-US"/>
        </w:rPr>
        <w:t>1) does not apply to:</w:t>
      </w:r>
    </w:p>
    <w:p w:rsidR="00435264" w:rsidRPr="007E65AE" w:rsidRDefault="00435264" w:rsidP="00435264">
      <w:pPr>
        <w:pStyle w:val="paragraph"/>
        <w:rPr>
          <w:snapToGrid w:val="0"/>
          <w:lang w:eastAsia="en-US"/>
        </w:rPr>
      </w:pPr>
      <w:r w:rsidRPr="007E65AE">
        <w:rPr>
          <w:snapToGrid w:val="0"/>
          <w:lang w:eastAsia="en-US"/>
        </w:rPr>
        <w:tab/>
        <w:t>(a)</w:t>
      </w:r>
      <w:r w:rsidRPr="007E65AE">
        <w:rPr>
          <w:snapToGrid w:val="0"/>
          <w:lang w:eastAsia="en-US"/>
        </w:rPr>
        <w:tab/>
        <w:t>a determination to which section</w:t>
      </w:r>
      <w:r w:rsidR="007E65AE">
        <w:rPr>
          <w:snapToGrid w:val="0"/>
          <w:lang w:eastAsia="en-US"/>
        </w:rPr>
        <w:t> </w:t>
      </w:r>
      <w:r w:rsidRPr="007E65AE">
        <w:rPr>
          <w:snapToGrid w:val="0"/>
          <w:lang w:eastAsia="en-US"/>
        </w:rPr>
        <w:t>246 applies; or</w:t>
      </w:r>
    </w:p>
    <w:p w:rsidR="00435264" w:rsidRPr="007E65AE" w:rsidRDefault="00435264" w:rsidP="00435264">
      <w:pPr>
        <w:pStyle w:val="paragraph"/>
        <w:rPr>
          <w:snapToGrid w:val="0"/>
          <w:lang w:eastAsia="en-US"/>
        </w:rPr>
      </w:pPr>
      <w:r w:rsidRPr="007E65AE">
        <w:rPr>
          <w:snapToGrid w:val="0"/>
          <w:lang w:eastAsia="en-US"/>
        </w:rPr>
        <w:tab/>
        <w:t>(b)</w:t>
      </w:r>
      <w:r w:rsidRPr="007E65AE">
        <w:rPr>
          <w:snapToGrid w:val="0"/>
          <w:lang w:eastAsia="en-US"/>
        </w:rPr>
        <w:tab/>
        <w:t>a delegation under section</w:t>
      </w:r>
      <w:r w:rsidR="007E65AE">
        <w:rPr>
          <w:snapToGrid w:val="0"/>
          <w:lang w:eastAsia="en-US"/>
        </w:rPr>
        <w:t> </w:t>
      </w:r>
      <w:r w:rsidRPr="007E65AE">
        <w:rPr>
          <w:snapToGrid w:val="0"/>
          <w:lang w:eastAsia="en-US"/>
        </w:rPr>
        <w:t>1299 of the 1991 Act.</w:t>
      </w:r>
    </w:p>
    <w:p w:rsidR="00435264" w:rsidRPr="007E65AE" w:rsidRDefault="00435264" w:rsidP="00435264">
      <w:pPr>
        <w:pStyle w:val="subsection"/>
        <w:rPr>
          <w:snapToGrid w:val="0"/>
          <w:lang w:eastAsia="en-US"/>
        </w:rPr>
      </w:pPr>
      <w:r w:rsidRPr="007E65AE">
        <w:rPr>
          <w:b/>
          <w:snapToGrid w:val="0"/>
          <w:lang w:eastAsia="en-US"/>
        </w:rPr>
        <w:tab/>
      </w:r>
      <w:r w:rsidRPr="007E65AE">
        <w:rPr>
          <w:snapToGrid w:val="0"/>
          <w:lang w:eastAsia="en-US"/>
        </w:rPr>
        <w:t>(4)</w:t>
      </w:r>
      <w:r w:rsidRPr="007E65AE">
        <w:rPr>
          <w:snapToGrid w:val="0"/>
          <w:lang w:eastAsia="en-US"/>
        </w:rPr>
        <w:tab/>
        <w:t xml:space="preserve">If an instrument to which </w:t>
      </w:r>
      <w:r w:rsidR="007E65AE">
        <w:rPr>
          <w:snapToGrid w:val="0"/>
          <w:lang w:eastAsia="en-US"/>
        </w:rPr>
        <w:t>subsection (</w:t>
      </w:r>
      <w:r w:rsidRPr="007E65AE">
        <w:rPr>
          <w:snapToGrid w:val="0"/>
          <w:lang w:eastAsia="en-US"/>
        </w:rPr>
        <w:t xml:space="preserve">1) applies was, when made, to have effect only for a limited period, the instrument has effect under </w:t>
      </w:r>
      <w:r w:rsidR="007E65AE">
        <w:rPr>
          <w:snapToGrid w:val="0"/>
          <w:lang w:eastAsia="en-US"/>
        </w:rPr>
        <w:t>subsection (</w:t>
      </w:r>
      <w:r w:rsidRPr="007E65AE">
        <w:rPr>
          <w:snapToGrid w:val="0"/>
          <w:lang w:eastAsia="en-US"/>
        </w:rPr>
        <w:t>1) only for so much of the period as had not already expired before 20</w:t>
      </w:r>
      <w:r w:rsidR="007E65AE">
        <w:rPr>
          <w:snapToGrid w:val="0"/>
          <w:lang w:eastAsia="en-US"/>
        </w:rPr>
        <w:t> </w:t>
      </w:r>
      <w:r w:rsidRPr="007E65AE">
        <w:rPr>
          <w:snapToGrid w:val="0"/>
          <w:lang w:eastAsia="en-US"/>
        </w:rPr>
        <w:t>March 2000.</w:t>
      </w:r>
    </w:p>
    <w:p w:rsidR="00435264" w:rsidRPr="007E65AE" w:rsidRDefault="00435264" w:rsidP="00435264">
      <w:pPr>
        <w:pStyle w:val="ActHead5"/>
        <w:rPr>
          <w:snapToGrid w:val="0"/>
          <w:lang w:eastAsia="en-US"/>
        </w:rPr>
      </w:pPr>
      <w:bookmarkStart w:id="634" w:name="_Toc507143037"/>
      <w:r w:rsidRPr="007E65AE">
        <w:rPr>
          <w:rStyle w:val="CharSectno"/>
        </w:rPr>
        <w:t>248</w:t>
      </w:r>
      <w:r w:rsidRPr="007E65AE">
        <w:rPr>
          <w:snapToGrid w:val="0"/>
          <w:lang w:eastAsia="en-US"/>
        </w:rPr>
        <w:t xml:space="preserve">  Saving of claims for social security payments and concession cards</w:t>
      </w:r>
      <w:bookmarkEnd w:id="634"/>
    </w:p>
    <w:p w:rsidR="00435264" w:rsidRPr="007E65AE" w:rsidRDefault="00435264" w:rsidP="00435264">
      <w:pPr>
        <w:pStyle w:val="subsection"/>
        <w:rPr>
          <w:snapToGrid w:val="0"/>
          <w:lang w:eastAsia="en-US"/>
        </w:rPr>
      </w:pPr>
      <w:r w:rsidRPr="007E65AE">
        <w:rPr>
          <w:b/>
          <w:snapToGrid w:val="0"/>
          <w:lang w:eastAsia="en-US"/>
        </w:rPr>
        <w:tab/>
      </w:r>
      <w:r w:rsidRPr="007E65AE">
        <w:rPr>
          <w:snapToGrid w:val="0"/>
          <w:lang w:eastAsia="en-US"/>
        </w:rPr>
        <w:t>(1)</w:t>
      </w:r>
      <w:r w:rsidRPr="007E65AE">
        <w:rPr>
          <w:snapToGrid w:val="0"/>
          <w:lang w:eastAsia="en-US"/>
        </w:rPr>
        <w:tab/>
        <w:t>If:</w:t>
      </w:r>
    </w:p>
    <w:p w:rsidR="00435264" w:rsidRPr="007E65AE" w:rsidRDefault="00435264" w:rsidP="00435264">
      <w:pPr>
        <w:pStyle w:val="paragraph"/>
        <w:rPr>
          <w:snapToGrid w:val="0"/>
          <w:lang w:eastAsia="en-US"/>
        </w:rPr>
      </w:pPr>
      <w:r w:rsidRPr="007E65AE">
        <w:rPr>
          <w:snapToGrid w:val="0"/>
          <w:lang w:eastAsia="en-US"/>
        </w:rPr>
        <w:tab/>
        <w:t>(a)</w:t>
      </w:r>
      <w:r w:rsidRPr="007E65AE">
        <w:rPr>
          <w:snapToGrid w:val="0"/>
          <w:lang w:eastAsia="en-US"/>
        </w:rPr>
        <w:tab/>
        <w:t>a person has lodged a claim for a social security payment or a concession card under the 1991 Act before 20</w:t>
      </w:r>
      <w:r w:rsidR="007E65AE">
        <w:rPr>
          <w:snapToGrid w:val="0"/>
          <w:lang w:eastAsia="en-US"/>
        </w:rPr>
        <w:t> </w:t>
      </w:r>
      <w:r w:rsidRPr="007E65AE">
        <w:rPr>
          <w:snapToGrid w:val="0"/>
          <w:lang w:eastAsia="en-US"/>
        </w:rPr>
        <w:t>March 2000; and</w:t>
      </w:r>
    </w:p>
    <w:p w:rsidR="00435264" w:rsidRPr="007E65AE" w:rsidRDefault="00435264" w:rsidP="00435264">
      <w:pPr>
        <w:pStyle w:val="paragraph"/>
        <w:rPr>
          <w:snapToGrid w:val="0"/>
          <w:lang w:eastAsia="en-US"/>
        </w:rPr>
      </w:pPr>
      <w:r w:rsidRPr="007E65AE">
        <w:rPr>
          <w:snapToGrid w:val="0"/>
          <w:lang w:eastAsia="en-US"/>
        </w:rPr>
        <w:tab/>
        <w:t>(b)</w:t>
      </w:r>
      <w:r w:rsidRPr="007E65AE">
        <w:rPr>
          <w:snapToGrid w:val="0"/>
          <w:lang w:eastAsia="en-US"/>
        </w:rPr>
        <w:tab/>
        <w:t>the claim has not been determined before 20</w:t>
      </w:r>
      <w:r w:rsidR="007E65AE">
        <w:rPr>
          <w:snapToGrid w:val="0"/>
          <w:lang w:eastAsia="en-US"/>
        </w:rPr>
        <w:t> </w:t>
      </w:r>
      <w:r w:rsidRPr="007E65AE">
        <w:rPr>
          <w:snapToGrid w:val="0"/>
          <w:lang w:eastAsia="en-US"/>
        </w:rPr>
        <w:t>March 2000;</w:t>
      </w:r>
    </w:p>
    <w:p w:rsidR="00435264" w:rsidRPr="007E65AE" w:rsidRDefault="00435264" w:rsidP="00435264">
      <w:pPr>
        <w:pStyle w:val="subsection2"/>
        <w:rPr>
          <w:snapToGrid w:val="0"/>
          <w:lang w:eastAsia="en-US"/>
        </w:rPr>
      </w:pPr>
      <w:r w:rsidRPr="007E65AE">
        <w:rPr>
          <w:snapToGrid w:val="0"/>
          <w:lang w:eastAsia="en-US"/>
        </w:rPr>
        <w:t>the claim has effect, on and from 20</w:t>
      </w:r>
      <w:r w:rsidR="007E65AE">
        <w:rPr>
          <w:snapToGrid w:val="0"/>
          <w:lang w:eastAsia="en-US"/>
        </w:rPr>
        <w:t> </w:t>
      </w:r>
      <w:r w:rsidRPr="007E65AE">
        <w:rPr>
          <w:snapToGrid w:val="0"/>
          <w:lang w:eastAsia="en-US"/>
        </w:rPr>
        <w:t>March 2000, as if it were a claim under this Act for the payment or card.</w:t>
      </w:r>
    </w:p>
    <w:p w:rsidR="00435264" w:rsidRPr="007E65AE" w:rsidRDefault="00435264" w:rsidP="00435264">
      <w:pPr>
        <w:pStyle w:val="subsection"/>
        <w:rPr>
          <w:snapToGrid w:val="0"/>
          <w:lang w:eastAsia="en-US"/>
        </w:rPr>
      </w:pPr>
      <w:r w:rsidRPr="007E65AE">
        <w:rPr>
          <w:b/>
          <w:snapToGrid w:val="0"/>
          <w:lang w:eastAsia="en-US"/>
        </w:rPr>
        <w:tab/>
      </w:r>
      <w:r w:rsidRPr="007E65AE">
        <w:rPr>
          <w:snapToGrid w:val="0"/>
          <w:lang w:eastAsia="en-US"/>
        </w:rPr>
        <w:t>(2)</w:t>
      </w:r>
      <w:r w:rsidRPr="007E65AE">
        <w:rPr>
          <w:b/>
          <w:snapToGrid w:val="0"/>
          <w:lang w:eastAsia="en-US"/>
        </w:rPr>
        <w:tab/>
      </w:r>
      <w:r w:rsidRPr="007E65AE">
        <w:rPr>
          <w:snapToGrid w:val="0"/>
          <w:lang w:eastAsia="en-US"/>
        </w:rPr>
        <w:t>If:</w:t>
      </w:r>
    </w:p>
    <w:p w:rsidR="00435264" w:rsidRPr="007E65AE" w:rsidRDefault="00435264" w:rsidP="00435264">
      <w:pPr>
        <w:pStyle w:val="paragraph"/>
        <w:rPr>
          <w:snapToGrid w:val="0"/>
          <w:lang w:eastAsia="en-US"/>
        </w:rPr>
      </w:pPr>
      <w:r w:rsidRPr="007E65AE">
        <w:rPr>
          <w:snapToGrid w:val="0"/>
          <w:lang w:eastAsia="en-US"/>
        </w:rPr>
        <w:tab/>
        <w:t>(a)</w:t>
      </w:r>
      <w:r w:rsidRPr="007E65AE">
        <w:rPr>
          <w:snapToGrid w:val="0"/>
          <w:lang w:eastAsia="en-US"/>
        </w:rPr>
        <w:tab/>
      </w:r>
      <w:r w:rsidR="007E65AE">
        <w:rPr>
          <w:snapToGrid w:val="0"/>
          <w:lang w:eastAsia="en-US"/>
        </w:rPr>
        <w:t>subsection (</w:t>
      </w:r>
      <w:r w:rsidRPr="007E65AE">
        <w:rPr>
          <w:snapToGrid w:val="0"/>
          <w:lang w:eastAsia="en-US"/>
        </w:rPr>
        <w:t>1) applies to a claim; and</w:t>
      </w:r>
    </w:p>
    <w:p w:rsidR="00435264" w:rsidRPr="007E65AE" w:rsidRDefault="00435264" w:rsidP="00435264">
      <w:pPr>
        <w:pStyle w:val="paragraph"/>
        <w:rPr>
          <w:snapToGrid w:val="0"/>
          <w:lang w:eastAsia="en-US"/>
        </w:rPr>
      </w:pPr>
      <w:r w:rsidRPr="007E65AE">
        <w:rPr>
          <w:snapToGrid w:val="0"/>
          <w:lang w:eastAsia="en-US"/>
        </w:rPr>
        <w:tab/>
        <w:t>(b)</w:t>
      </w:r>
      <w:r w:rsidRPr="007E65AE">
        <w:rPr>
          <w:snapToGrid w:val="0"/>
          <w:lang w:eastAsia="en-US"/>
        </w:rPr>
        <w:tab/>
        <w:t>the claim is granted under this Act;</w:t>
      </w:r>
    </w:p>
    <w:p w:rsidR="00435264" w:rsidRPr="007E65AE" w:rsidRDefault="00435264" w:rsidP="00435264">
      <w:pPr>
        <w:pStyle w:val="subsection2"/>
        <w:rPr>
          <w:snapToGrid w:val="0"/>
          <w:lang w:eastAsia="en-US"/>
        </w:rPr>
      </w:pPr>
      <w:r w:rsidRPr="007E65AE">
        <w:rPr>
          <w:snapToGrid w:val="0"/>
          <w:lang w:eastAsia="en-US"/>
        </w:rPr>
        <w:t>the determination granting the claim may have a date of effect before 20</w:t>
      </w:r>
      <w:r w:rsidR="007E65AE">
        <w:rPr>
          <w:snapToGrid w:val="0"/>
          <w:lang w:eastAsia="en-US"/>
        </w:rPr>
        <w:t> </w:t>
      </w:r>
      <w:r w:rsidRPr="007E65AE">
        <w:rPr>
          <w:snapToGrid w:val="0"/>
          <w:lang w:eastAsia="en-US"/>
        </w:rPr>
        <w:t>March 2000.</w:t>
      </w:r>
    </w:p>
    <w:p w:rsidR="00435264" w:rsidRPr="007E65AE" w:rsidRDefault="00435264" w:rsidP="00435264">
      <w:pPr>
        <w:pStyle w:val="subsection"/>
        <w:rPr>
          <w:snapToGrid w:val="0"/>
          <w:lang w:eastAsia="en-US"/>
        </w:rPr>
      </w:pPr>
      <w:r w:rsidRPr="007E65AE">
        <w:rPr>
          <w:b/>
          <w:snapToGrid w:val="0"/>
          <w:lang w:eastAsia="en-US"/>
        </w:rPr>
        <w:tab/>
      </w:r>
      <w:r w:rsidRPr="007E65AE">
        <w:rPr>
          <w:snapToGrid w:val="0"/>
          <w:lang w:eastAsia="en-US"/>
        </w:rPr>
        <w:t>(3)</w:t>
      </w:r>
      <w:r w:rsidRPr="007E65AE">
        <w:rPr>
          <w:b/>
          <w:snapToGrid w:val="0"/>
          <w:lang w:eastAsia="en-US"/>
        </w:rPr>
        <w:tab/>
      </w:r>
      <w:r w:rsidRPr="007E65AE">
        <w:rPr>
          <w:snapToGrid w:val="0"/>
          <w:lang w:eastAsia="en-US"/>
        </w:rPr>
        <w:t>If:</w:t>
      </w:r>
    </w:p>
    <w:p w:rsidR="00435264" w:rsidRPr="007E65AE" w:rsidRDefault="00435264" w:rsidP="00435264">
      <w:pPr>
        <w:pStyle w:val="paragraph"/>
        <w:rPr>
          <w:snapToGrid w:val="0"/>
          <w:lang w:eastAsia="en-US"/>
        </w:rPr>
      </w:pPr>
      <w:r w:rsidRPr="007E65AE">
        <w:rPr>
          <w:snapToGrid w:val="0"/>
          <w:lang w:eastAsia="en-US"/>
        </w:rPr>
        <w:tab/>
        <w:t>(a)</w:t>
      </w:r>
      <w:r w:rsidRPr="007E65AE">
        <w:rPr>
          <w:snapToGrid w:val="0"/>
          <w:lang w:eastAsia="en-US"/>
        </w:rPr>
        <w:tab/>
      </w:r>
      <w:r w:rsidR="007E65AE">
        <w:rPr>
          <w:snapToGrid w:val="0"/>
          <w:lang w:eastAsia="en-US"/>
        </w:rPr>
        <w:t>subsection (</w:t>
      </w:r>
      <w:r w:rsidRPr="007E65AE">
        <w:rPr>
          <w:snapToGrid w:val="0"/>
          <w:lang w:eastAsia="en-US"/>
        </w:rPr>
        <w:t>1) applies to a claim; and</w:t>
      </w:r>
    </w:p>
    <w:p w:rsidR="00435264" w:rsidRPr="007E65AE" w:rsidRDefault="00435264" w:rsidP="00435264">
      <w:pPr>
        <w:pStyle w:val="paragraph"/>
        <w:rPr>
          <w:snapToGrid w:val="0"/>
          <w:lang w:eastAsia="en-US"/>
        </w:rPr>
      </w:pPr>
      <w:r w:rsidRPr="007E65AE">
        <w:rPr>
          <w:snapToGrid w:val="0"/>
          <w:lang w:eastAsia="en-US"/>
        </w:rPr>
        <w:tab/>
        <w:t>(b)</w:t>
      </w:r>
      <w:r w:rsidRPr="007E65AE">
        <w:rPr>
          <w:snapToGrid w:val="0"/>
          <w:lang w:eastAsia="en-US"/>
        </w:rPr>
        <w:tab/>
        <w:t>the claim is granted under this Act; and</w:t>
      </w:r>
    </w:p>
    <w:p w:rsidR="00435264" w:rsidRPr="007E65AE" w:rsidRDefault="00435264" w:rsidP="00435264">
      <w:pPr>
        <w:pStyle w:val="paragraph"/>
        <w:rPr>
          <w:snapToGrid w:val="0"/>
          <w:lang w:eastAsia="en-US"/>
        </w:rPr>
      </w:pPr>
      <w:r w:rsidRPr="007E65AE">
        <w:rPr>
          <w:snapToGrid w:val="0"/>
          <w:lang w:eastAsia="en-US"/>
        </w:rPr>
        <w:tab/>
        <w:t>(c)</w:t>
      </w:r>
      <w:r w:rsidRPr="007E65AE">
        <w:rPr>
          <w:snapToGrid w:val="0"/>
          <w:lang w:eastAsia="en-US"/>
        </w:rPr>
        <w:tab/>
        <w:t>the determination granting the claim has a date of effect before 20</w:t>
      </w:r>
      <w:r w:rsidR="007E65AE">
        <w:rPr>
          <w:snapToGrid w:val="0"/>
          <w:lang w:eastAsia="en-US"/>
        </w:rPr>
        <w:t> </w:t>
      </w:r>
      <w:r w:rsidRPr="007E65AE">
        <w:rPr>
          <w:snapToGrid w:val="0"/>
          <w:lang w:eastAsia="en-US"/>
        </w:rPr>
        <w:t>March 2000;</w:t>
      </w:r>
    </w:p>
    <w:p w:rsidR="00435264" w:rsidRPr="007E65AE" w:rsidRDefault="00435264" w:rsidP="00435264">
      <w:pPr>
        <w:pStyle w:val="subsection2"/>
        <w:rPr>
          <w:snapToGrid w:val="0"/>
          <w:lang w:eastAsia="en-US"/>
        </w:rPr>
      </w:pPr>
      <w:r w:rsidRPr="007E65AE">
        <w:rPr>
          <w:snapToGrid w:val="0"/>
          <w:lang w:eastAsia="en-US"/>
        </w:rPr>
        <w:t>the payment of instalments during the period that starts on the date of effect of the determination and ends on 19</w:t>
      </w:r>
      <w:r w:rsidR="007E65AE">
        <w:rPr>
          <w:snapToGrid w:val="0"/>
          <w:lang w:eastAsia="en-US"/>
        </w:rPr>
        <w:t> </w:t>
      </w:r>
      <w:r w:rsidRPr="007E65AE">
        <w:rPr>
          <w:snapToGrid w:val="0"/>
          <w:lang w:eastAsia="en-US"/>
        </w:rPr>
        <w:t>March 2000 is taken to be made under this Act and the person making the claim has no rights under the 1991 Act arising from the claim.</w:t>
      </w:r>
    </w:p>
    <w:p w:rsidR="00435264" w:rsidRPr="007E65AE" w:rsidRDefault="00435264" w:rsidP="00435264">
      <w:pPr>
        <w:pStyle w:val="ActHead5"/>
      </w:pPr>
      <w:bookmarkStart w:id="635" w:name="_Toc507143038"/>
      <w:r w:rsidRPr="007E65AE">
        <w:rPr>
          <w:rStyle w:val="CharSectno"/>
        </w:rPr>
        <w:t>249</w:t>
      </w:r>
      <w:r w:rsidRPr="007E65AE">
        <w:t xml:space="preserve">  Transitional instalment period</w:t>
      </w:r>
      <w:bookmarkEnd w:id="635"/>
    </w:p>
    <w:p w:rsidR="00435264" w:rsidRPr="007E65AE" w:rsidRDefault="00435264" w:rsidP="00435264">
      <w:pPr>
        <w:pStyle w:val="subsection"/>
      </w:pPr>
      <w:r w:rsidRPr="007E65AE">
        <w:tab/>
      </w:r>
      <w:r w:rsidRPr="007E65AE">
        <w:tab/>
        <w:t>If:</w:t>
      </w:r>
    </w:p>
    <w:p w:rsidR="00435264" w:rsidRPr="007E65AE" w:rsidRDefault="00435264" w:rsidP="00435264">
      <w:pPr>
        <w:pStyle w:val="paragraph"/>
      </w:pPr>
      <w:r w:rsidRPr="007E65AE">
        <w:tab/>
        <w:t>(a)</w:t>
      </w:r>
      <w:r w:rsidRPr="007E65AE">
        <w:tab/>
        <w:t>an instalment period relating to an instalment of a social security payment payable to a person under the 1991 Act commenced before 20</w:t>
      </w:r>
      <w:r w:rsidR="007E65AE">
        <w:t> </w:t>
      </w:r>
      <w:r w:rsidRPr="007E65AE">
        <w:t>March 2000; and</w:t>
      </w:r>
    </w:p>
    <w:p w:rsidR="00435264" w:rsidRPr="007E65AE" w:rsidRDefault="00435264" w:rsidP="00435264">
      <w:pPr>
        <w:pStyle w:val="paragraph"/>
      </w:pPr>
      <w:r w:rsidRPr="007E65AE">
        <w:tab/>
        <w:t>(b)</w:t>
      </w:r>
      <w:r w:rsidRPr="007E65AE">
        <w:tab/>
        <w:t>the instalment period would have ended after 20</w:t>
      </w:r>
      <w:r w:rsidR="007E65AE">
        <w:t> </w:t>
      </w:r>
      <w:r w:rsidRPr="007E65AE">
        <w:t>March 2000;</w:t>
      </w:r>
    </w:p>
    <w:p w:rsidR="00435264" w:rsidRPr="007E65AE" w:rsidRDefault="00435264" w:rsidP="00435264">
      <w:pPr>
        <w:pStyle w:val="subsection2"/>
      </w:pPr>
      <w:r w:rsidRPr="007E65AE">
        <w:t>this Act has effect in relation to that period and that instalment as if:</w:t>
      </w:r>
    </w:p>
    <w:p w:rsidR="00435264" w:rsidRPr="007E65AE" w:rsidRDefault="00435264" w:rsidP="00435264">
      <w:pPr>
        <w:pStyle w:val="paragraph"/>
      </w:pPr>
      <w:r w:rsidRPr="007E65AE">
        <w:tab/>
        <w:t>(c)</w:t>
      </w:r>
      <w:r w:rsidRPr="007E65AE">
        <w:tab/>
        <w:t>this Act had been in force throughout the whole of the instalment period; and</w:t>
      </w:r>
    </w:p>
    <w:p w:rsidR="00435264" w:rsidRPr="007E65AE" w:rsidRDefault="00435264" w:rsidP="00435264">
      <w:pPr>
        <w:pStyle w:val="paragraph"/>
      </w:pPr>
      <w:r w:rsidRPr="007E65AE">
        <w:tab/>
        <w:t>(d)</w:t>
      </w:r>
      <w:r w:rsidRPr="007E65AE">
        <w:tab/>
        <w:t>the instalment period had been a period determined under subsection</w:t>
      </w:r>
      <w:r w:rsidR="007E65AE">
        <w:t> </w:t>
      </w:r>
      <w:r w:rsidRPr="007E65AE">
        <w:t>43(1) of this Act.</w:t>
      </w:r>
    </w:p>
    <w:p w:rsidR="00435264" w:rsidRPr="007E65AE" w:rsidRDefault="00435264" w:rsidP="00435264">
      <w:pPr>
        <w:pStyle w:val="ActHead5"/>
        <w:rPr>
          <w:snapToGrid w:val="0"/>
          <w:lang w:eastAsia="en-US"/>
        </w:rPr>
      </w:pPr>
      <w:bookmarkStart w:id="636" w:name="_Toc507143039"/>
      <w:r w:rsidRPr="007E65AE">
        <w:rPr>
          <w:rStyle w:val="CharSectno"/>
        </w:rPr>
        <w:t>250</w:t>
      </w:r>
      <w:r w:rsidRPr="007E65AE">
        <w:rPr>
          <w:snapToGrid w:val="0"/>
          <w:lang w:eastAsia="en-US"/>
        </w:rPr>
        <w:t xml:space="preserve">  Application for amount owing at recipient</w:t>
      </w:r>
      <w:r w:rsidR="00417285" w:rsidRPr="007E65AE">
        <w:rPr>
          <w:snapToGrid w:val="0"/>
          <w:lang w:eastAsia="en-US"/>
        </w:rPr>
        <w:t>'</w:t>
      </w:r>
      <w:r w:rsidRPr="007E65AE">
        <w:rPr>
          <w:snapToGrid w:val="0"/>
          <w:lang w:eastAsia="en-US"/>
        </w:rPr>
        <w:t>s death</w:t>
      </w:r>
      <w:bookmarkEnd w:id="636"/>
    </w:p>
    <w:p w:rsidR="00435264" w:rsidRPr="007E65AE" w:rsidRDefault="00435264" w:rsidP="00435264">
      <w:pPr>
        <w:pStyle w:val="subsection"/>
        <w:rPr>
          <w:snapToGrid w:val="0"/>
          <w:lang w:eastAsia="en-US"/>
        </w:rPr>
      </w:pPr>
      <w:r w:rsidRPr="007E65AE">
        <w:rPr>
          <w:snapToGrid w:val="0"/>
          <w:lang w:eastAsia="en-US"/>
        </w:rPr>
        <w:tab/>
      </w:r>
      <w:r w:rsidRPr="007E65AE">
        <w:rPr>
          <w:snapToGrid w:val="0"/>
          <w:lang w:eastAsia="en-US"/>
        </w:rPr>
        <w:tab/>
        <w:t>If:</w:t>
      </w:r>
    </w:p>
    <w:p w:rsidR="00435264" w:rsidRPr="007E65AE" w:rsidRDefault="00435264" w:rsidP="00435264">
      <w:pPr>
        <w:pStyle w:val="paragraph"/>
        <w:rPr>
          <w:snapToGrid w:val="0"/>
          <w:lang w:eastAsia="en-US"/>
        </w:rPr>
      </w:pPr>
      <w:r w:rsidRPr="007E65AE">
        <w:rPr>
          <w:snapToGrid w:val="0"/>
          <w:lang w:eastAsia="en-US"/>
        </w:rPr>
        <w:tab/>
        <w:t>(a)</w:t>
      </w:r>
      <w:r w:rsidRPr="007E65AE">
        <w:rPr>
          <w:snapToGrid w:val="0"/>
          <w:lang w:eastAsia="en-US"/>
        </w:rPr>
        <w:tab/>
        <w:t>before 20</w:t>
      </w:r>
      <w:r w:rsidR="007E65AE">
        <w:rPr>
          <w:snapToGrid w:val="0"/>
          <w:lang w:eastAsia="en-US"/>
        </w:rPr>
        <w:t> </w:t>
      </w:r>
      <w:r w:rsidRPr="007E65AE">
        <w:rPr>
          <w:snapToGrid w:val="0"/>
          <w:lang w:eastAsia="en-US"/>
        </w:rPr>
        <w:t>March 2000, a person made an application under a provision of the 1991 Act that relates to the payment of a social security payment after a person has died; and</w:t>
      </w:r>
    </w:p>
    <w:p w:rsidR="00435264" w:rsidRPr="007E65AE" w:rsidRDefault="00435264" w:rsidP="00435264">
      <w:pPr>
        <w:pStyle w:val="paragraph"/>
        <w:rPr>
          <w:snapToGrid w:val="0"/>
          <w:lang w:eastAsia="en-US"/>
        </w:rPr>
      </w:pPr>
      <w:r w:rsidRPr="007E65AE">
        <w:rPr>
          <w:snapToGrid w:val="0"/>
          <w:lang w:eastAsia="en-US"/>
        </w:rPr>
        <w:tab/>
        <w:t>(b)</w:t>
      </w:r>
      <w:r w:rsidRPr="007E65AE">
        <w:rPr>
          <w:snapToGrid w:val="0"/>
          <w:lang w:eastAsia="en-US"/>
        </w:rPr>
        <w:tab/>
        <w:t>the application was not determined before 20</w:t>
      </w:r>
      <w:r w:rsidR="007E65AE">
        <w:rPr>
          <w:snapToGrid w:val="0"/>
          <w:lang w:eastAsia="en-US"/>
        </w:rPr>
        <w:t> </w:t>
      </w:r>
      <w:r w:rsidRPr="007E65AE">
        <w:rPr>
          <w:snapToGrid w:val="0"/>
          <w:lang w:eastAsia="en-US"/>
        </w:rPr>
        <w:t>March 2000;</w:t>
      </w:r>
    </w:p>
    <w:p w:rsidR="00435264" w:rsidRPr="007E65AE" w:rsidRDefault="00435264" w:rsidP="00435264">
      <w:pPr>
        <w:pStyle w:val="subsection2"/>
        <w:rPr>
          <w:snapToGrid w:val="0"/>
          <w:lang w:eastAsia="en-US"/>
        </w:rPr>
      </w:pPr>
      <w:r w:rsidRPr="007E65AE">
        <w:rPr>
          <w:snapToGrid w:val="0"/>
          <w:lang w:eastAsia="en-US"/>
        </w:rPr>
        <w:t>then:</w:t>
      </w:r>
    </w:p>
    <w:p w:rsidR="00435264" w:rsidRPr="007E65AE" w:rsidRDefault="00435264" w:rsidP="00435264">
      <w:pPr>
        <w:pStyle w:val="paragraph"/>
        <w:rPr>
          <w:snapToGrid w:val="0"/>
          <w:lang w:eastAsia="en-US"/>
        </w:rPr>
      </w:pPr>
      <w:r w:rsidRPr="007E65AE">
        <w:rPr>
          <w:snapToGrid w:val="0"/>
          <w:lang w:eastAsia="en-US"/>
        </w:rPr>
        <w:tab/>
        <w:t>(c)</w:t>
      </w:r>
      <w:r w:rsidRPr="007E65AE">
        <w:rPr>
          <w:snapToGrid w:val="0"/>
          <w:lang w:eastAsia="en-US"/>
        </w:rPr>
        <w:tab/>
        <w:t>the application has effect, on and from 20</w:t>
      </w:r>
      <w:r w:rsidR="007E65AE">
        <w:rPr>
          <w:snapToGrid w:val="0"/>
          <w:lang w:eastAsia="en-US"/>
        </w:rPr>
        <w:t> </w:t>
      </w:r>
      <w:r w:rsidRPr="007E65AE">
        <w:rPr>
          <w:snapToGrid w:val="0"/>
          <w:lang w:eastAsia="en-US"/>
        </w:rPr>
        <w:t>March 2000, as if it had been made under the corresponding provision of this Act and:</w:t>
      </w:r>
    </w:p>
    <w:p w:rsidR="00435264" w:rsidRPr="007E65AE" w:rsidRDefault="00435264" w:rsidP="00435264">
      <w:pPr>
        <w:pStyle w:val="paragraph"/>
        <w:rPr>
          <w:snapToGrid w:val="0"/>
          <w:lang w:eastAsia="en-US"/>
        </w:rPr>
      </w:pPr>
      <w:r w:rsidRPr="007E65AE">
        <w:rPr>
          <w:snapToGrid w:val="0"/>
          <w:lang w:eastAsia="en-US"/>
        </w:rPr>
        <w:tab/>
        <w:t>(d)</w:t>
      </w:r>
      <w:r w:rsidRPr="007E65AE">
        <w:rPr>
          <w:snapToGrid w:val="0"/>
          <w:lang w:eastAsia="en-US"/>
        </w:rPr>
        <w:tab/>
        <w:t>this Act has effect as if the amount in respect of which the application was made were an amount payable under this Act; and</w:t>
      </w:r>
    </w:p>
    <w:p w:rsidR="00435264" w:rsidRPr="007E65AE" w:rsidRDefault="00435264" w:rsidP="00435264">
      <w:pPr>
        <w:pStyle w:val="paragraph"/>
        <w:rPr>
          <w:snapToGrid w:val="0"/>
          <w:lang w:eastAsia="en-US"/>
        </w:rPr>
      </w:pPr>
      <w:r w:rsidRPr="007E65AE">
        <w:rPr>
          <w:snapToGrid w:val="0"/>
          <w:lang w:eastAsia="en-US"/>
        </w:rPr>
        <w:tab/>
        <w:t>(e)</w:t>
      </w:r>
      <w:r w:rsidRPr="007E65AE">
        <w:rPr>
          <w:snapToGrid w:val="0"/>
          <w:lang w:eastAsia="en-US"/>
        </w:rPr>
        <w:tab/>
        <w:t>the application has no effect for the purposes of the 1991 Act.</w:t>
      </w:r>
    </w:p>
    <w:p w:rsidR="00435264" w:rsidRPr="007E65AE" w:rsidRDefault="00435264" w:rsidP="00435264">
      <w:pPr>
        <w:pStyle w:val="ActHead5"/>
        <w:rPr>
          <w:snapToGrid w:val="0"/>
          <w:lang w:eastAsia="en-US"/>
        </w:rPr>
      </w:pPr>
      <w:bookmarkStart w:id="637" w:name="_Toc507143040"/>
      <w:r w:rsidRPr="007E65AE">
        <w:rPr>
          <w:rStyle w:val="CharSectno"/>
        </w:rPr>
        <w:t>251</w:t>
      </w:r>
      <w:r w:rsidRPr="007E65AE">
        <w:rPr>
          <w:snapToGrid w:val="0"/>
          <w:lang w:eastAsia="en-US"/>
        </w:rPr>
        <w:t xml:space="preserve">  Power to obtain information about events etc. before 20</w:t>
      </w:r>
      <w:r w:rsidR="007E65AE">
        <w:rPr>
          <w:snapToGrid w:val="0"/>
          <w:lang w:eastAsia="en-US"/>
        </w:rPr>
        <w:t> </w:t>
      </w:r>
      <w:r w:rsidRPr="007E65AE">
        <w:rPr>
          <w:snapToGrid w:val="0"/>
          <w:lang w:eastAsia="en-US"/>
        </w:rPr>
        <w:t>March 2000</w:t>
      </w:r>
      <w:bookmarkEnd w:id="637"/>
    </w:p>
    <w:p w:rsidR="00435264" w:rsidRPr="007E65AE" w:rsidRDefault="00435264" w:rsidP="00435264">
      <w:pPr>
        <w:pStyle w:val="subsection"/>
        <w:rPr>
          <w:snapToGrid w:val="0"/>
          <w:lang w:eastAsia="en-US"/>
        </w:rPr>
      </w:pPr>
      <w:r w:rsidRPr="007E65AE">
        <w:rPr>
          <w:b/>
          <w:snapToGrid w:val="0"/>
          <w:lang w:eastAsia="en-US"/>
        </w:rPr>
        <w:tab/>
      </w:r>
      <w:r w:rsidRPr="007E65AE">
        <w:rPr>
          <w:b/>
          <w:snapToGrid w:val="0"/>
          <w:lang w:eastAsia="en-US"/>
        </w:rPr>
        <w:tab/>
      </w:r>
      <w:r w:rsidRPr="007E65AE">
        <w:rPr>
          <w:snapToGrid w:val="0"/>
          <w:lang w:eastAsia="en-US"/>
        </w:rPr>
        <w:t>If a provision of this Act gives the Secretary power to request a person to give information or produce a document, the power extends to requesting a person:</w:t>
      </w:r>
    </w:p>
    <w:p w:rsidR="00435264" w:rsidRPr="007E65AE" w:rsidRDefault="00435264" w:rsidP="00435264">
      <w:pPr>
        <w:pStyle w:val="paragraph"/>
        <w:rPr>
          <w:snapToGrid w:val="0"/>
          <w:lang w:eastAsia="en-US"/>
        </w:rPr>
      </w:pPr>
      <w:r w:rsidRPr="007E65AE">
        <w:rPr>
          <w:snapToGrid w:val="0"/>
          <w:lang w:eastAsia="en-US"/>
        </w:rPr>
        <w:tab/>
        <w:t>(a)</w:t>
      </w:r>
      <w:r w:rsidRPr="007E65AE">
        <w:rPr>
          <w:snapToGrid w:val="0"/>
          <w:lang w:eastAsia="en-US"/>
        </w:rPr>
        <w:tab/>
        <w:t>to give information about matters that arose before 20</w:t>
      </w:r>
      <w:r w:rsidR="007E65AE">
        <w:rPr>
          <w:snapToGrid w:val="0"/>
          <w:lang w:eastAsia="en-US"/>
        </w:rPr>
        <w:t> </w:t>
      </w:r>
      <w:r w:rsidRPr="007E65AE">
        <w:rPr>
          <w:snapToGrid w:val="0"/>
          <w:lang w:eastAsia="en-US"/>
        </w:rPr>
        <w:t>March 2000; or</w:t>
      </w:r>
    </w:p>
    <w:p w:rsidR="00435264" w:rsidRPr="007E65AE" w:rsidRDefault="00435264" w:rsidP="00435264">
      <w:pPr>
        <w:pStyle w:val="paragraph"/>
        <w:rPr>
          <w:snapToGrid w:val="0"/>
          <w:lang w:eastAsia="en-US"/>
        </w:rPr>
      </w:pPr>
      <w:r w:rsidRPr="007E65AE">
        <w:rPr>
          <w:snapToGrid w:val="0"/>
          <w:lang w:eastAsia="en-US"/>
        </w:rPr>
        <w:tab/>
        <w:t>(b)</w:t>
      </w:r>
      <w:r w:rsidRPr="007E65AE">
        <w:rPr>
          <w:snapToGrid w:val="0"/>
          <w:lang w:eastAsia="en-US"/>
        </w:rPr>
        <w:tab/>
        <w:t>to produce a document that came into existence, or relates to matters that arose, before 20</w:t>
      </w:r>
      <w:r w:rsidR="007E65AE">
        <w:rPr>
          <w:snapToGrid w:val="0"/>
          <w:lang w:eastAsia="en-US"/>
        </w:rPr>
        <w:t> </w:t>
      </w:r>
      <w:r w:rsidRPr="007E65AE">
        <w:rPr>
          <w:snapToGrid w:val="0"/>
          <w:lang w:eastAsia="en-US"/>
        </w:rPr>
        <w:t>March 2000.</w:t>
      </w:r>
    </w:p>
    <w:p w:rsidR="00435264" w:rsidRPr="007E65AE" w:rsidRDefault="00435264" w:rsidP="00435264">
      <w:pPr>
        <w:pStyle w:val="ActHead5"/>
        <w:rPr>
          <w:snapToGrid w:val="0"/>
          <w:lang w:eastAsia="en-US"/>
        </w:rPr>
      </w:pPr>
      <w:bookmarkStart w:id="638" w:name="_Toc507143041"/>
      <w:r w:rsidRPr="007E65AE">
        <w:rPr>
          <w:rStyle w:val="CharSectno"/>
        </w:rPr>
        <w:t>252</w:t>
      </w:r>
      <w:r w:rsidRPr="007E65AE">
        <w:rPr>
          <w:snapToGrid w:val="0"/>
          <w:lang w:eastAsia="en-US"/>
        </w:rPr>
        <w:t xml:space="preserve">  Unfinished reviews by Secretary</w:t>
      </w:r>
      <w:bookmarkEnd w:id="638"/>
    </w:p>
    <w:p w:rsidR="00435264" w:rsidRPr="007E65AE" w:rsidRDefault="00435264" w:rsidP="00435264">
      <w:pPr>
        <w:pStyle w:val="subsection"/>
        <w:rPr>
          <w:snapToGrid w:val="0"/>
          <w:lang w:eastAsia="en-US"/>
        </w:rPr>
      </w:pPr>
      <w:r w:rsidRPr="007E65AE">
        <w:rPr>
          <w:b/>
          <w:snapToGrid w:val="0"/>
          <w:lang w:eastAsia="en-US"/>
        </w:rPr>
        <w:tab/>
      </w:r>
      <w:r w:rsidRPr="007E65AE">
        <w:rPr>
          <w:snapToGrid w:val="0"/>
          <w:lang w:eastAsia="en-US"/>
        </w:rPr>
        <w:t>(1)</w:t>
      </w:r>
      <w:r w:rsidRPr="007E65AE">
        <w:rPr>
          <w:b/>
          <w:snapToGrid w:val="0"/>
          <w:lang w:eastAsia="en-US"/>
        </w:rPr>
        <w:tab/>
      </w:r>
      <w:r w:rsidRPr="007E65AE">
        <w:rPr>
          <w:snapToGrid w:val="0"/>
          <w:lang w:eastAsia="en-US"/>
        </w:rPr>
        <w:t>If:</w:t>
      </w:r>
    </w:p>
    <w:p w:rsidR="00435264" w:rsidRPr="007E65AE" w:rsidRDefault="00435264" w:rsidP="00435264">
      <w:pPr>
        <w:pStyle w:val="paragraph"/>
        <w:rPr>
          <w:snapToGrid w:val="0"/>
          <w:lang w:eastAsia="en-US"/>
        </w:rPr>
      </w:pPr>
      <w:r w:rsidRPr="007E65AE">
        <w:rPr>
          <w:snapToGrid w:val="0"/>
          <w:lang w:eastAsia="en-US"/>
        </w:rPr>
        <w:tab/>
        <w:t>(a)</w:t>
      </w:r>
      <w:r w:rsidRPr="007E65AE">
        <w:rPr>
          <w:snapToGrid w:val="0"/>
          <w:lang w:eastAsia="en-US"/>
        </w:rPr>
        <w:tab/>
        <w:t>a person made an application under section</w:t>
      </w:r>
      <w:r w:rsidR="007E65AE">
        <w:rPr>
          <w:snapToGrid w:val="0"/>
          <w:lang w:eastAsia="en-US"/>
        </w:rPr>
        <w:t> </w:t>
      </w:r>
      <w:r w:rsidRPr="007E65AE">
        <w:rPr>
          <w:snapToGrid w:val="0"/>
          <w:lang w:eastAsia="en-US"/>
        </w:rPr>
        <w:t>1240 of the 1991 Act before 20</w:t>
      </w:r>
      <w:r w:rsidR="007E65AE">
        <w:rPr>
          <w:snapToGrid w:val="0"/>
          <w:lang w:eastAsia="en-US"/>
        </w:rPr>
        <w:t> </w:t>
      </w:r>
      <w:r w:rsidRPr="007E65AE">
        <w:rPr>
          <w:snapToGrid w:val="0"/>
          <w:lang w:eastAsia="en-US"/>
        </w:rPr>
        <w:t>March 2000; and</w:t>
      </w:r>
    </w:p>
    <w:p w:rsidR="00435264" w:rsidRPr="007E65AE" w:rsidRDefault="00435264" w:rsidP="00435264">
      <w:pPr>
        <w:pStyle w:val="paragraph"/>
        <w:rPr>
          <w:snapToGrid w:val="0"/>
          <w:lang w:eastAsia="en-US"/>
        </w:rPr>
      </w:pPr>
      <w:r w:rsidRPr="007E65AE">
        <w:rPr>
          <w:snapToGrid w:val="0"/>
          <w:lang w:eastAsia="en-US"/>
        </w:rPr>
        <w:tab/>
        <w:t>(b)</w:t>
      </w:r>
      <w:r w:rsidRPr="007E65AE">
        <w:rPr>
          <w:snapToGrid w:val="0"/>
          <w:lang w:eastAsia="en-US"/>
        </w:rPr>
        <w:tab/>
        <w:t>the application was not determined before 20</w:t>
      </w:r>
      <w:r w:rsidR="007E65AE">
        <w:rPr>
          <w:snapToGrid w:val="0"/>
          <w:lang w:eastAsia="en-US"/>
        </w:rPr>
        <w:t> </w:t>
      </w:r>
      <w:r w:rsidRPr="007E65AE">
        <w:rPr>
          <w:snapToGrid w:val="0"/>
          <w:lang w:eastAsia="en-US"/>
        </w:rPr>
        <w:t>March 2000;</w:t>
      </w:r>
    </w:p>
    <w:p w:rsidR="00435264" w:rsidRPr="007E65AE" w:rsidRDefault="00435264" w:rsidP="00435264">
      <w:pPr>
        <w:pStyle w:val="subsection2"/>
        <w:rPr>
          <w:snapToGrid w:val="0"/>
          <w:lang w:eastAsia="en-US"/>
        </w:rPr>
      </w:pPr>
      <w:r w:rsidRPr="007E65AE">
        <w:rPr>
          <w:snapToGrid w:val="0"/>
          <w:lang w:eastAsia="en-US"/>
        </w:rPr>
        <w:t>the application has effect, from 20</w:t>
      </w:r>
      <w:r w:rsidR="007E65AE">
        <w:rPr>
          <w:snapToGrid w:val="0"/>
          <w:lang w:eastAsia="en-US"/>
        </w:rPr>
        <w:t> </w:t>
      </w:r>
      <w:r w:rsidRPr="007E65AE">
        <w:rPr>
          <w:snapToGrid w:val="0"/>
          <w:lang w:eastAsia="en-US"/>
        </w:rPr>
        <w:t>March 2000, as if it were an application under section</w:t>
      </w:r>
      <w:r w:rsidR="007E65AE">
        <w:rPr>
          <w:snapToGrid w:val="0"/>
          <w:lang w:eastAsia="en-US"/>
        </w:rPr>
        <w:t> </w:t>
      </w:r>
      <w:r w:rsidRPr="007E65AE">
        <w:rPr>
          <w:snapToGrid w:val="0"/>
          <w:lang w:eastAsia="en-US"/>
        </w:rPr>
        <w:t>129 of this Act.</w:t>
      </w:r>
    </w:p>
    <w:p w:rsidR="00435264" w:rsidRPr="007E65AE" w:rsidRDefault="00435264" w:rsidP="00435264">
      <w:pPr>
        <w:pStyle w:val="subsection"/>
        <w:rPr>
          <w:snapToGrid w:val="0"/>
          <w:lang w:eastAsia="en-US"/>
        </w:rPr>
      </w:pPr>
      <w:r w:rsidRPr="007E65AE">
        <w:rPr>
          <w:b/>
          <w:snapToGrid w:val="0"/>
          <w:lang w:eastAsia="en-US"/>
        </w:rPr>
        <w:tab/>
      </w:r>
      <w:r w:rsidRPr="007E65AE">
        <w:rPr>
          <w:snapToGrid w:val="0"/>
          <w:lang w:eastAsia="en-US"/>
        </w:rPr>
        <w:t>(2)</w:t>
      </w:r>
      <w:r w:rsidRPr="007E65AE">
        <w:rPr>
          <w:b/>
          <w:snapToGrid w:val="0"/>
          <w:lang w:eastAsia="en-US"/>
        </w:rPr>
        <w:tab/>
      </w:r>
      <w:r w:rsidRPr="007E65AE">
        <w:rPr>
          <w:snapToGrid w:val="0"/>
          <w:lang w:eastAsia="en-US"/>
        </w:rPr>
        <w:t>The date of effect of the decision made in response to the application may be before 20</w:t>
      </w:r>
      <w:r w:rsidR="007E65AE">
        <w:rPr>
          <w:snapToGrid w:val="0"/>
          <w:lang w:eastAsia="en-US"/>
        </w:rPr>
        <w:t> </w:t>
      </w:r>
      <w:r w:rsidRPr="007E65AE">
        <w:rPr>
          <w:snapToGrid w:val="0"/>
          <w:lang w:eastAsia="en-US"/>
        </w:rPr>
        <w:t>March 2000.</w:t>
      </w:r>
    </w:p>
    <w:p w:rsidR="00435264" w:rsidRPr="007E65AE" w:rsidRDefault="00435264" w:rsidP="00435264">
      <w:pPr>
        <w:pStyle w:val="subsection"/>
        <w:rPr>
          <w:snapToGrid w:val="0"/>
          <w:lang w:eastAsia="en-US"/>
        </w:rPr>
      </w:pPr>
      <w:r w:rsidRPr="007E65AE">
        <w:rPr>
          <w:snapToGrid w:val="0"/>
          <w:lang w:eastAsia="en-US"/>
        </w:rPr>
        <w:tab/>
        <w:t>(3)</w:t>
      </w:r>
      <w:r w:rsidRPr="007E65AE">
        <w:rPr>
          <w:snapToGrid w:val="0"/>
          <w:lang w:eastAsia="en-US"/>
        </w:rPr>
        <w:tab/>
        <w:t>If:</w:t>
      </w:r>
    </w:p>
    <w:p w:rsidR="00435264" w:rsidRPr="007E65AE" w:rsidRDefault="00435264" w:rsidP="00435264">
      <w:pPr>
        <w:pStyle w:val="paragraph"/>
        <w:rPr>
          <w:snapToGrid w:val="0"/>
          <w:lang w:eastAsia="en-US"/>
        </w:rPr>
      </w:pPr>
      <w:r w:rsidRPr="007E65AE">
        <w:rPr>
          <w:snapToGrid w:val="0"/>
          <w:lang w:eastAsia="en-US"/>
        </w:rPr>
        <w:tab/>
        <w:t>(a)</w:t>
      </w:r>
      <w:r w:rsidRPr="007E65AE">
        <w:rPr>
          <w:snapToGrid w:val="0"/>
          <w:lang w:eastAsia="en-US"/>
        </w:rPr>
        <w:tab/>
      </w:r>
      <w:r w:rsidR="007E65AE">
        <w:rPr>
          <w:snapToGrid w:val="0"/>
          <w:lang w:eastAsia="en-US"/>
        </w:rPr>
        <w:t>subsection (</w:t>
      </w:r>
      <w:r w:rsidRPr="007E65AE">
        <w:rPr>
          <w:snapToGrid w:val="0"/>
          <w:lang w:eastAsia="en-US"/>
        </w:rPr>
        <w:t>1) applies to an application; and</w:t>
      </w:r>
    </w:p>
    <w:p w:rsidR="00435264" w:rsidRPr="007E65AE" w:rsidRDefault="00435264" w:rsidP="00435264">
      <w:pPr>
        <w:pStyle w:val="paragraph"/>
        <w:rPr>
          <w:snapToGrid w:val="0"/>
          <w:lang w:eastAsia="en-US"/>
        </w:rPr>
      </w:pPr>
      <w:r w:rsidRPr="007E65AE">
        <w:rPr>
          <w:snapToGrid w:val="0"/>
          <w:lang w:eastAsia="en-US"/>
        </w:rPr>
        <w:tab/>
        <w:t>(b)</w:t>
      </w:r>
      <w:r w:rsidRPr="007E65AE">
        <w:rPr>
          <w:snapToGrid w:val="0"/>
          <w:lang w:eastAsia="en-US"/>
        </w:rPr>
        <w:tab/>
        <w:t>the date of effect of the decision made in response to the application is before 20</w:t>
      </w:r>
      <w:r w:rsidR="007E65AE">
        <w:rPr>
          <w:snapToGrid w:val="0"/>
          <w:lang w:eastAsia="en-US"/>
        </w:rPr>
        <w:t> </w:t>
      </w:r>
      <w:r w:rsidRPr="007E65AE">
        <w:rPr>
          <w:snapToGrid w:val="0"/>
          <w:lang w:eastAsia="en-US"/>
        </w:rPr>
        <w:t>March 2000;</w:t>
      </w:r>
    </w:p>
    <w:p w:rsidR="00435264" w:rsidRPr="007E65AE" w:rsidRDefault="00435264" w:rsidP="00435264">
      <w:pPr>
        <w:pStyle w:val="subsection2"/>
        <w:rPr>
          <w:snapToGrid w:val="0"/>
          <w:lang w:eastAsia="en-US"/>
        </w:rPr>
      </w:pPr>
      <w:r w:rsidRPr="007E65AE">
        <w:rPr>
          <w:snapToGrid w:val="0"/>
          <w:lang w:eastAsia="en-US"/>
        </w:rPr>
        <w:t>the decision has effect, for the period that starts on the date of effect of the decision and ends on 19</w:t>
      </w:r>
      <w:r w:rsidR="007E65AE">
        <w:rPr>
          <w:snapToGrid w:val="0"/>
          <w:lang w:eastAsia="en-US"/>
        </w:rPr>
        <w:t> </w:t>
      </w:r>
      <w:r w:rsidRPr="007E65AE">
        <w:rPr>
          <w:snapToGrid w:val="0"/>
          <w:lang w:eastAsia="en-US"/>
        </w:rPr>
        <w:t>March 2000, as if it were a decision made under the 1991 Act.</w:t>
      </w:r>
    </w:p>
    <w:p w:rsidR="00435264" w:rsidRPr="007E65AE" w:rsidRDefault="00435264" w:rsidP="00435264">
      <w:pPr>
        <w:pStyle w:val="ActHead5"/>
      </w:pPr>
      <w:bookmarkStart w:id="639" w:name="_Toc507143042"/>
      <w:r w:rsidRPr="007E65AE">
        <w:rPr>
          <w:rStyle w:val="CharSectno"/>
        </w:rPr>
        <w:t>255</w:t>
      </w:r>
      <w:r w:rsidRPr="007E65AE">
        <w:t xml:space="preserve">  Saving of steps in review process</w:t>
      </w:r>
      <w:bookmarkEnd w:id="639"/>
    </w:p>
    <w:p w:rsidR="00435264" w:rsidRPr="007E65AE" w:rsidRDefault="00435264" w:rsidP="00435264">
      <w:pPr>
        <w:pStyle w:val="subsection"/>
      </w:pPr>
      <w:r w:rsidRPr="007E65AE">
        <w:tab/>
      </w:r>
      <w:r w:rsidRPr="007E65AE">
        <w:tab/>
        <w:t>If:</w:t>
      </w:r>
    </w:p>
    <w:p w:rsidR="00435264" w:rsidRPr="007E65AE" w:rsidRDefault="00435264" w:rsidP="00435264">
      <w:pPr>
        <w:pStyle w:val="paragraph"/>
      </w:pPr>
      <w:r w:rsidRPr="007E65AE">
        <w:tab/>
        <w:t>(a)</w:t>
      </w:r>
      <w:r w:rsidRPr="007E65AE">
        <w:tab/>
        <w:t>a person made an application under section</w:t>
      </w:r>
      <w:r w:rsidR="007E65AE">
        <w:t> </w:t>
      </w:r>
      <w:r w:rsidRPr="007E65AE">
        <w:t>1240, 1247 or 1283 of the 1991 Act before 20</w:t>
      </w:r>
      <w:r w:rsidR="007E65AE">
        <w:t> </w:t>
      </w:r>
      <w:r w:rsidRPr="007E65AE">
        <w:t>March 2000; and</w:t>
      </w:r>
    </w:p>
    <w:p w:rsidR="00435264" w:rsidRPr="007E65AE" w:rsidRDefault="00435264" w:rsidP="00435264">
      <w:pPr>
        <w:pStyle w:val="paragraph"/>
      </w:pPr>
      <w:r w:rsidRPr="007E65AE">
        <w:tab/>
        <w:t>(b)</w:t>
      </w:r>
      <w:r w:rsidRPr="007E65AE">
        <w:tab/>
        <w:t>the application was not determined before 20</w:t>
      </w:r>
      <w:r w:rsidR="007E65AE">
        <w:t> </w:t>
      </w:r>
      <w:r w:rsidRPr="007E65AE">
        <w:t>March 2000;</w:t>
      </w:r>
    </w:p>
    <w:p w:rsidR="00435264" w:rsidRPr="007E65AE" w:rsidRDefault="00435264" w:rsidP="00435264">
      <w:pPr>
        <w:pStyle w:val="subsection2"/>
      </w:pPr>
      <w:r w:rsidRPr="007E65AE">
        <w:t>anything done under, or for the purposes of, a provision of the 1991 Act before 20</w:t>
      </w:r>
      <w:r w:rsidR="007E65AE">
        <w:t> </w:t>
      </w:r>
      <w:r w:rsidRPr="007E65AE">
        <w:t>March 2000 has effect, on and after that date, as if it had been done under, or for the purposes of, the corresponding provision of this Act.</w:t>
      </w:r>
    </w:p>
    <w:p w:rsidR="00435264" w:rsidRPr="007E65AE" w:rsidRDefault="00435264" w:rsidP="00435264">
      <w:pPr>
        <w:pStyle w:val="ActHead5"/>
      </w:pPr>
      <w:bookmarkStart w:id="640" w:name="_Toc507143043"/>
      <w:r w:rsidRPr="007E65AE">
        <w:rPr>
          <w:rStyle w:val="CharSectno"/>
        </w:rPr>
        <w:t>256</w:t>
      </w:r>
      <w:r w:rsidRPr="007E65AE">
        <w:t xml:space="preserve">  Entitlements and liabilities</w:t>
      </w:r>
      <w:bookmarkEnd w:id="640"/>
    </w:p>
    <w:p w:rsidR="00435264" w:rsidRPr="007E65AE" w:rsidRDefault="00435264" w:rsidP="00435264">
      <w:pPr>
        <w:pStyle w:val="subsection"/>
      </w:pPr>
      <w:r w:rsidRPr="007E65AE">
        <w:tab/>
        <w:t>(1)</w:t>
      </w:r>
      <w:r w:rsidRPr="007E65AE">
        <w:tab/>
      </w:r>
      <w:r w:rsidR="007E65AE">
        <w:t>Subsection (</w:t>
      </w:r>
      <w:r w:rsidRPr="007E65AE">
        <w:t>2) applies to an amount that:</w:t>
      </w:r>
    </w:p>
    <w:p w:rsidR="00435264" w:rsidRPr="007E65AE" w:rsidRDefault="00435264" w:rsidP="00435264">
      <w:pPr>
        <w:pStyle w:val="paragraph"/>
      </w:pPr>
      <w:r w:rsidRPr="007E65AE">
        <w:tab/>
        <w:t>(a)</w:t>
      </w:r>
      <w:r w:rsidRPr="007E65AE">
        <w:tab/>
        <w:t>would have been payable on or after 20</w:t>
      </w:r>
      <w:r w:rsidR="007E65AE">
        <w:t> </w:t>
      </w:r>
      <w:r w:rsidRPr="007E65AE">
        <w:t>March 2000; and</w:t>
      </w:r>
    </w:p>
    <w:p w:rsidR="00435264" w:rsidRPr="007E65AE" w:rsidRDefault="00435264" w:rsidP="00435264">
      <w:pPr>
        <w:pStyle w:val="paragraph"/>
      </w:pPr>
      <w:r w:rsidRPr="007E65AE">
        <w:tab/>
        <w:t>(b)</w:t>
      </w:r>
      <w:r w:rsidRPr="007E65AE">
        <w:tab/>
        <w:t>represents an entitlement that arose before 20</w:t>
      </w:r>
      <w:r w:rsidR="007E65AE">
        <w:t> </w:t>
      </w:r>
      <w:r w:rsidRPr="007E65AE">
        <w:t>March 2000 under a provision of the 1991 Act as in force before that date.</w:t>
      </w:r>
    </w:p>
    <w:p w:rsidR="00435264" w:rsidRPr="007E65AE" w:rsidRDefault="00435264" w:rsidP="00435264">
      <w:pPr>
        <w:pStyle w:val="subsection"/>
      </w:pPr>
      <w:r w:rsidRPr="007E65AE">
        <w:tab/>
        <w:t>(2)</w:t>
      </w:r>
      <w:r w:rsidRPr="007E65AE">
        <w:tab/>
        <w:t>For the purposes of section</w:t>
      </w:r>
      <w:r w:rsidR="007E65AE">
        <w:t> </w:t>
      </w:r>
      <w:r w:rsidRPr="007E65AE">
        <w:t>242, an amount to which this subsection applies is taken to be payable, on and after 20</w:t>
      </w:r>
      <w:r w:rsidR="007E65AE">
        <w:t> </w:t>
      </w:r>
      <w:r w:rsidRPr="007E65AE">
        <w:t>March 2000, under the social security law.</w:t>
      </w:r>
    </w:p>
    <w:p w:rsidR="00435264" w:rsidRPr="007E65AE" w:rsidRDefault="00435264" w:rsidP="00435264">
      <w:pPr>
        <w:pStyle w:val="subsection"/>
      </w:pPr>
      <w:r w:rsidRPr="007E65AE">
        <w:tab/>
        <w:t>(3)</w:t>
      </w:r>
      <w:r w:rsidRPr="007E65AE">
        <w:tab/>
        <w:t>A debt due under the 1991 Act before 20</w:t>
      </w:r>
      <w:r w:rsidR="007E65AE">
        <w:t> </w:t>
      </w:r>
      <w:r w:rsidRPr="007E65AE">
        <w:t>March 2000 and remaining unpaid on that date is taken to be a debt due under the social security law.</w:t>
      </w:r>
    </w:p>
    <w:p w:rsidR="00435264" w:rsidRPr="007E65AE" w:rsidRDefault="00435264" w:rsidP="00435264">
      <w:pPr>
        <w:pStyle w:val="ActHead5"/>
      </w:pPr>
      <w:bookmarkStart w:id="641" w:name="_Toc507143044"/>
      <w:r w:rsidRPr="007E65AE">
        <w:rPr>
          <w:rStyle w:val="CharSectno"/>
        </w:rPr>
        <w:t>257</w:t>
      </w:r>
      <w:r w:rsidRPr="007E65AE">
        <w:t xml:space="preserve">  Transitional regulations</w:t>
      </w:r>
      <w:bookmarkEnd w:id="641"/>
    </w:p>
    <w:p w:rsidR="00435264" w:rsidRPr="007E65AE" w:rsidRDefault="00435264" w:rsidP="00435264">
      <w:pPr>
        <w:pStyle w:val="subsection"/>
      </w:pPr>
      <w:r w:rsidRPr="007E65AE">
        <w:tab/>
        <w:t>(1)</w:t>
      </w:r>
      <w:r w:rsidRPr="007E65AE">
        <w:tab/>
        <w:t>The Governor</w:t>
      </w:r>
      <w:r w:rsidR="007E65AE">
        <w:noBreakHyphen/>
      </w:r>
      <w:r w:rsidRPr="007E65AE">
        <w:t>General may make regulations prescribing matters in relation to any transitional matters (including prescribing any saving or application provisions) arising out of the enactment of this Act.</w:t>
      </w:r>
    </w:p>
    <w:p w:rsidR="00435264" w:rsidRPr="007E65AE" w:rsidRDefault="00435264" w:rsidP="00435264">
      <w:pPr>
        <w:pStyle w:val="subsection"/>
      </w:pPr>
      <w:r w:rsidRPr="007E65AE">
        <w:tab/>
        <w:t>(2)</w:t>
      </w:r>
      <w:r w:rsidRPr="007E65AE">
        <w:tab/>
        <w:t xml:space="preserve">Without limiting </w:t>
      </w:r>
      <w:r w:rsidR="007E65AE">
        <w:t>subsection (</w:t>
      </w:r>
      <w:r w:rsidRPr="007E65AE">
        <w:t xml:space="preserve">1), and in spite of any other provision of this or any other Act, regulations made by virtue of </w:t>
      </w:r>
      <w:r w:rsidR="007E65AE">
        <w:t>subsection (</w:t>
      </w:r>
      <w:r w:rsidRPr="007E65AE">
        <w:t>1) may:</w:t>
      </w:r>
    </w:p>
    <w:p w:rsidR="00435264" w:rsidRPr="007E65AE" w:rsidRDefault="00435264" w:rsidP="00435264">
      <w:pPr>
        <w:pStyle w:val="paragraph"/>
      </w:pPr>
      <w:r w:rsidRPr="007E65AE">
        <w:tab/>
        <w:t>(a)</w:t>
      </w:r>
      <w:r w:rsidRPr="007E65AE">
        <w:tab/>
        <w:t xml:space="preserve">modify the effect of a provision of this </w:t>
      </w:r>
      <w:r w:rsidR="00EE205F" w:rsidRPr="007E65AE">
        <w:t>Part</w:t>
      </w:r>
      <w:r w:rsidR="00666140" w:rsidRPr="007E65AE">
        <w:t xml:space="preserve"> </w:t>
      </w:r>
      <w:r w:rsidRPr="007E65AE">
        <w:t>(other than this section); or</w:t>
      </w:r>
    </w:p>
    <w:p w:rsidR="00435264" w:rsidRPr="007E65AE" w:rsidRDefault="00435264" w:rsidP="00435264">
      <w:pPr>
        <w:pStyle w:val="paragraph"/>
      </w:pPr>
      <w:r w:rsidRPr="007E65AE">
        <w:tab/>
        <w:t>(b)</w:t>
      </w:r>
      <w:r w:rsidRPr="007E65AE">
        <w:tab/>
        <w:t xml:space="preserve">substitute another provision for any provision of this </w:t>
      </w:r>
      <w:r w:rsidR="00EE205F" w:rsidRPr="007E65AE">
        <w:t>Part</w:t>
      </w:r>
      <w:r w:rsidR="00666140" w:rsidRPr="007E65AE">
        <w:t xml:space="preserve"> </w:t>
      </w:r>
      <w:r w:rsidRPr="007E65AE">
        <w:t>(other than this section); or</w:t>
      </w:r>
    </w:p>
    <w:p w:rsidR="00435264" w:rsidRPr="007E65AE" w:rsidRDefault="00435264" w:rsidP="00435264">
      <w:pPr>
        <w:pStyle w:val="paragraph"/>
      </w:pPr>
      <w:r w:rsidRPr="007E65AE">
        <w:tab/>
        <w:t>(c)</w:t>
      </w:r>
      <w:r w:rsidRPr="007E65AE">
        <w:tab/>
        <w:t xml:space="preserve">add a provision to this </w:t>
      </w:r>
      <w:r w:rsidR="00EE205F" w:rsidRPr="007E65AE">
        <w:t>Part</w:t>
      </w:r>
      <w:r w:rsidR="00666140" w:rsidRPr="007E65AE">
        <w:t xml:space="preserve"> </w:t>
      </w:r>
      <w:r w:rsidRPr="007E65AE">
        <w:t>(other than this section).</w:t>
      </w:r>
    </w:p>
    <w:p w:rsidR="00F33401" w:rsidRPr="007E65AE" w:rsidRDefault="00F33401" w:rsidP="00F33401">
      <w:pPr>
        <w:rPr>
          <w:lang w:eastAsia="en-AU"/>
        </w:rPr>
        <w:sectPr w:rsidR="00F33401" w:rsidRPr="007E65AE" w:rsidSect="008A670B">
          <w:headerReference w:type="even" r:id="rId28"/>
          <w:headerReference w:type="default" r:id="rId29"/>
          <w:footerReference w:type="even" r:id="rId30"/>
          <w:footerReference w:type="default" r:id="rId31"/>
          <w:headerReference w:type="first" r:id="rId32"/>
          <w:footerReference w:type="first" r:id="rId33"/>
          <w:pgSz w:w="11907" w:h="16839"/>
          <w:pgMar w:top="2381" w:right="2410" w:bottom="4252" w:left="2410" w:header="720" w:footer="3402" w:gutter="0"/>
          <w:pgNumType w:start="1"/>
          <w:cols w:space="708"/>
          <w:docGrid w:linePitch="360"/>
        </w:sectPr>
      </w:pPr>
    </w:p>
    <w:p w:rsidR="00435264" w:rsidRPr="007E65AE" w:rsidRDefault="00435264" w:rsidP="00EE205F">
      <w:pPr>
        <w:pStyle w:val="ActHead1"/>
        <w:pageBreakBefore/>
      </w:pPr>
      <w:bookmarkStart w:id="642" w:name="_Toc507143045"/>
      <w:r w:rsidRPr="007E65AE">
        <w:rPr>
          <w:rStyle w:val="CharChapNo"/>
        </w:rPr>
        <w:t>Schedule</w:t>
      </w:r>
      <w:r w:rsidR="007E65AE" w:rsidRPr="007E65AE">
        <w:rPr>
          <w:rStyle w:val="CharChapNo"/>
        </w:rPr>
        <w:t> </w:t>
      </w:r>
      <w:r w:rsidRPr="007E65AE">
        <w:rPr>
          <w:rStyle w:val="CharChapNo"/>
        </w:rPr>
        <w:t>1</w:t>
      </w:r>
      <w:r w:rsidRPr="007E65AE">
        <w:t>—</w:t>
      </w:r>
      <w:r w:rsidRPr="007E65AE">
        <w:rPr>
          <w:rStyle w:val="CharChapText"/>
        </w:rPr>
        <w:t>Dictionary</w:t>
      </w:r>
      <w:bookmarkEnd w:id="642"/>
    </w:p>
    <w:p w:rsidR="00435264" w:rsidRPr="007E65AE" w:rsidRDefault="00435264" w:rsidP="00435264">
      <w:pPr>
        <w:pStyle w:val="notemargin"/>
      </w:pPr>
      <w:r w:rsidRPr="007E65AE">
        <w:t>Note:</w:t>
      </w:r>
      <w:r w:rsidRPr="007E65AE">
        <w:tab/>
        <w:t>See section</w:t>
      </w:r>
      <w:r w:rsidR="007E65AE">
        <w:t> </w:t>
      </w:r>
      <w:r w:rsidRPr="007E65AE">
        <w:t>3.</w:t>
      </w:r>
    </w:p>
    <w:p w:rsidR="00435264" w:rsidRPr="007E65AE" w:rsidRDefault="00EE205F" w:rsidP="00435264">
      <w:pPr>
        <w:pStyle w:val="Header"/>
      </w:pPr>
      <w:r w:rsidRPr="007E65AE">
        <w:rPr>
          <w:rStyle w:val="CharPartNo"/>
        </w:rPr>
        <w:t xml:space="preserve"> </w:t>
      </w:r>
      <w:r w:rsidRPr="007E65AE">
        <w:rPr>
          <w:rStyle w:val="CharPartText"/>
        </w:rPr>
        <w:t xml:space="preserve"> </w:t>
      </w:r>
    </w:p>
    <w:p w:rsidR="00840680" w:rsidRPr="007E65AE" w:rsidRDefault="00840680" w:rsidP="00840680">
      <w:pPr>
        <w:pStyle w:val="Header"/>
      </w:pPr>
      <w:r w:rsidRPr="007E65AE">
        <w:rPr>
          <w:rStyle w:val="CharDivNo"/>
        </w:rPr>
        <w:t xml:space="preserve"> </w:t>
      </w:r>
      <w:r w:rsidRPr="007E65AE">
        <w:rPr>
          <w:rStyle w:val="CharDivText"/>
        </w:rPr>
        <w:t xml:space="preserve"> </w:t>
      </w:r>
    </w:p>
    <w:p w:rsidR="00435264" w:rsidRPr="007E65AE" w:rsidRDefault="00435264" w:rsidP="00435264">
      <w:pPr>
        <w:pStyle w:val="ActHead5"/>
      </w:pPr>
      <w:bookmarkStart w:id="643" w:name="_Toc507143046"/>
      <w:r w:rsidRPr="007E65AE">
        <w:rPr>
          <w:rStyle w:val="CharSectno"/>
        </w:rPr>
        <w:t>1</w:t>
      </w:r>
      <w:r w:rsidRPr="007E65AE">
        <w:t xml:space="preserve">  Definitions</w:t>
      </w:r>
      <w:bookmarkEnd w:id="643"/>
    </w:p>
    <w:p w:rsidR="00435264" w:rsidRPr="007E65AE" w:rsidRDefault="00435264" w:rsidP="00435264">
      <w:pPr>
        <w:pStyle w:val="subsection"/>
      </w:pPr>
      <w:r w:rsidRPr="007E65AE">
        <w:tab/>
        <w:t>(1)</w:t>
      </w:r>
      <w:r w:rsidRPr="007E65AE">
        <w:tab/>
        <w:t>In this Act:</w:t>
      </w:r>
    </w:p>
    <w:p w:rsidR="00435264" w:rsidRPr="007E65AE" w:rsidRDefault="00435264" w:rsidP="00435264">
      <w:pPr>
        <w:pStyle w:val="Definition"/>
      </w:pPr>
      <w:r w:rsidRPr="007E65AE">
        <w:rPr>
          <w:b/>
          <w:i/>
        </w:rPr>
        <w:t>1991 Act</w:t>
      </w:r>
      <w:r w:rsidRPr="007E65AE">
        <w:t xml:space="preserve"> means the </w:t>
      </w:r>
      <w:r w:rsidRPr="007E65AE">
        <w:rPr>
          <w:i/>
        </w:rPr>
        <w:t>Social Security Act 1991</w:t>
      </w:r>
      <w:r w:rsidRPr="007E65AE">
        <w:t>.</w:t>
      </w:r>
    </w:p>
    <w:p w:rsidR="00435264" w:rsidRPr="007E65AE" w:rsidRDefault="00435264" w:rsidP="00435264">
      <w:pPr>
        <w:pStyle w:val="Definition"/>
      </w:pPr>
      <w:r w:rsidRPr="007E65AE">
        <w:rPr>
          <w:b/>
          <w:i/>
        </w:rPr>
        <w:t>AAT</w:t>
      </w:r>
      <w:r w:rsidRPr="007E65AE">
        <w:t xml:space="preserve"> means the Administrative Appeals Tribunal.</w:t>
      </w:r>
    </w:p>
    <w:p w:rsidR="0070291E" w:rsidRPr="007E65AE" w:rsidRDefault="0070291E" w:rsidP="0070291E">
      <w:pPr>
        <w:pStyle w:val="Definition"/>
        <w:rPr>
          <w:b/>
          <w:i/>
        </w:rPr>
      </w:pPr>
      <w:r w:rsidRPr="007E65AE">
        <w:rPr>
          <w:b/>
          <w:i/>
        </w:rPr>
        <w:t xml:space="preserve">AAT Act </w:t>
      </w:r>
      <w:r w:rsidRPr="007E65AE">
        <w:t xml:space="preserve">means the </w:t>
      </w:r>
      <w:r w:rsidRPr="007E65AE">
        <w:rPr>
          <w:i/>
        </w:rPr>
        <w:t>Administrative Appeals Tribunal Act 1975.</w:t>
      </w:r>
    </w:p>
    <w:p w:rsidR="0070291E" w:rsidRPr="007E65AE" w:rsidRDefault="0070291E" w:rsidP="0070291E">
      <w:pPr>
        <w:pStyle w:val="Definition"/>
      </w:pPr>
      <w:r w:rsidRPr="007E65AE">
        <w:rPr>
          <w:b/>
          <w:i/>
        </w:rPr>
        <w:t xml:space="preserve">AAT first review </w:t>
      </w:r>
      <w:r w:rsidRPr="007E65AE">
        <w:t>has the meaning given by section</w:t>
      </w:r>
      <w:r w:rsidR="007E65AE">
        <w:t> </w:t>
      </w:r>
      <w:r w:rsidRPr="007E65AE">
        <w:t>142.</w:t>
      </w:r>
    </w:p>
    <w:p w:rsidR="0070291E" w:rsidRPr="007E65AE" w:rsidRDefault="0070291E" w:rsidP="0070291E">
      <w:pPr>
        <w:pStyle w:val="Definition"/>
      </w:pPr>
      <w:r w:rsidRPr="007E65AE">
        <w:rPr>
          <w:b/>
          <w:i/>
        </w:rPr>
        <w:t>AAT second review</w:t>
      </w:r>
      <w:r w:rsidRPr="007E65AE">
        <w:t xml:space="preserve"> has the meaning given by section</w:t>
      </w:r>
      <w:r w:rsidR="007E65AE">
        <w:t> </w:t>
      </w:r>
      <w:r w:rsidRPr="007E65AE">
        <w:t>179.</w:t>
      </w:r>
    </w:p>
    <w:p w:rsidR="00D626FF" w:rsidRPr="007E65AE" w:rsidRDefault="00D626FF" w:rsidP="00D626FF">
      <w:pPr>
        <w:pStyle w:val="Definition"/>
        <w:rPr>
          <w:b/>
          <w:i/>
        </w:rPr>
      </w:pPr>
      <w:r w:rsidRPr="007E65AE">
        <w:rPr>
          <w:b/>
          <w:i/>
        </w:rPr>
        <w:t xml:space="preserve">activity supplement </w:t>
      </w:r>
      <w:r w:rsidRPr="007E65AE">
        <w:t xml:space="preserve">has the meaning given by the </w:t>
      </w:r>
      <w:r w:rsidRPr="007E65AE">
        <w:rPr>
          <w:i/>
        </w:rPr>
        <w:t>Farm Household Support Act 2014</w:t>
      </w:r>
      <w:r w:rsidRPr="007E65AE">
        <w:t>.</w:t>
      </w:r>
    </w:p>
    <w:p w:rsidR="007D3A06" w:rsidRPr="007E65AE" w:rsidRDefault="007D3A06" w:rsidP="007D3A06">
      <w:pPr>
        <w:pStyle w:val="Definition"/>
      </w:pPr>
      <w:r w:rsidRPr="007E65AE">
        <w:rPr>
          <w:b/>
          <w:i/>
        </w:rPr>
        <w:t>Agriculture Department</w:t>
      </w:r>
      <w:r w:rsidRPr="007E65AE">
        <w:t xml:space="preserve"> means the Department administered by the Agriculture Minister.</w:t>
      </w:r>
    </w:p>
    <w:p w:rsidR="00131163" w:rsidRPr="007E65AE" w:rsidRDefault="00131163" w:rsidP="00131163">
      <w:pPr>
        <w:pStyle w:val="Definition"/>
      </w:pPr>
      <w:r w:rsidRPr="007E65AE">
        <w:rPr>
          <w:b/>
          <w:i/>
        </w:rPr>
        <w:t>Agriculture Minister</w:t>
      </w:r>
      <w:r w:rsidRPr="007E65AE">
        <w:t xml:space="preserve"> means the Minister administering the </w:t>
      </w:r>
      <w:r w:rsidRPr="007E65AE">
        <w:rPr>
          <w:i/>
        </w:rPr>
        <w:t xml:space="preserve">Farm Household Support Act </w:t>
      </w:r>
      <w:r w:rsidR="00D626FF" w:rsidRPr="007E65AE">
        <w:rPr>
          <w:i/>
        </w:rPr>
        <w:t>2014</w:t>
      </w:r>
      <w:r w:rsidRPr="007E65AE">
        <w:t>.</w:t>
      </w:r>
    </w:p>
    <w:p w:rsidR="00A323E7" w:rsidRPr="007E65AE" w:rsidRDefault="00A323E7" w:rsidP="001F0EFE">
      <w:pPr>
        <w:pStyle w:val="Definition"/>
      </w:pPr>
      <w:r w:rsidRPr="007E65AE">
        <w:rPr>
          <w:b/>
          <w:i/>
        </w:rPr>
        <w:t>alcoholic beverage</w:t>
      </w:r>
      <w:r w:rsidRPr="007E65AE">
        <w:t xml:space="preserve"> means a beverage that contains more than 1.15% by volume of ethyl alcohol.</w:t>
      </w:r>
    </w:p>
    <w:p w:rsidR="002F0312" w:rsidRPr="007E65AE" w:rsidRDefault="002F0312" w:rsidP="002F0312">
      <w:pPr>
        <w:pStyle w:val="Definition"/>
      </w:pPr>
      <w:r w:rsidRPr="007E65AE">
        <w:rPr>
          <w:b/>
          <w:i/>
        </w:rPr>
        <w:t>attendance</w:t>
      </w:r>
      <w:r w:rsidRPr="007E65AE">
        <w:t>, at a school, for the purposes of Part</w:t>
      </w:r>
      <w:r w:rsidR="007E65AE">
        <w:t> </w:t>
      </w:r>
      <w:r w:rsidRPr="007E65AE">
        <w:t>3C (schooling requirements), has the meaning given by section</w:t>
      </w:r>
      <w:r w:rsidR="007E65AE">
        <w:t> </w:t>
      </w:r>
      <w:r w:rsidRPr="007E65AE">
        <w:t>124A.</w:t>
      </w:r>
    </w:p>
    <w:p w:rsidR="002F0312" w:rsidRPr="007E65AE" w:rsidRDefault="002F0312" w:rsidP="002F0312">
      <w:pPr>
        <w:pStyle w:val="Definition"/>
      </w:pPr>
      <w:r w:rsidRPr="007E65AE">
        <w:rPr>
          <w:b/>
          <w:i/>
        </w:rPr>
        <w:t>attendance notice</w:t>
      </w:r>
      <w:r w:rsidRPr="007E65AE">
        <w:t xml:space="preserve"> has the meaning given by section</w:t>
      </w:r>
      <w:r w:rsidR="007E65AE">
        <w:t> </w:t>
      </w:r>
      <w:r w:rsidRPr="007E65AE">
        <w:t>124K.</w:t>
      </w:r>
    </w:p>
    <w:p w:rsidR="00435264" w:rsidRPr="007E65AE" w:rsidRDefault="00435264" w:rsidP="00435264">
      <w:pPr>
        <w:pStyle w:val="Definition"/>
      </w:pPr>
      <w:r w:rsidRPr="007E65AE">
        <w:rPr>
          <w:b/>
          <w:i/>
        </w:rPr>
        <w:t xml:space="preserve">authorised review officer </w:t>
      </w:r>
      <w:r w:rsidRPr="007E65AE">
        <w:t>means an officer authorised under section</w:t>
      </w:r>
      <w:r w:rsidR="007E65AE">
        <w:t> </w:t>
      </w:r>
      <w:r w:rsidRPr="007E65AE">
        <w:t>235 to perform duties as an authorised review officer for the purposes of the social security law.</w:t>
      </w:r>
    </w:p>
    <w:p w:rsidR="00A44123" w:rsidRPr="007E65AE" w:rsidRDefault="00A44123" w:rsidP="00A44123">
      <w:pPr>
        <w:pStyle w:val="Definition"/>
      </w:pPr>
      <w:r w:rsidRPr="007E65AE">
        <w:rPr>
          <w:b/>
          <w:i/>
        </w:rPr>
        <w:t>compliance notice</w:t>
      </w:r>
      <w:r w:rsidRPr="007E65AE">
        <w:t xml:space="preserve"> has the meaning given by section</w:t>
      </w:r>
      <w:r w:rsidR="007E65AE">
        <w:t> </w:t>
      </w:r>
      <w:r w:rsidRPr="007E65AE">
        <w:t>124ND.</w:t>
      </w:r>
    </w:p>
    <w:p w:rsidR="005C3CCB" w:rsidRPr="007E65AE" w:rsidRDefault="005C3CCB" w:rsidP="005C3CCB">
      <w:pPr>
        <w:pStyle w:val="Definition"/>
      </w:pPr>
      <w:r w:rsidRPr="007E65AE">
        <w:rPr>
          <w:b/>
          <w:i/>
        </w:rPr>
        <w:t xml:space="preserve">connection failure </w:t>
      </w:r>
      <w:r w:rsidRPr="007E65AE">
        <w:t>has the meaning given by subsection</w:t>
      </w:r>
      <w:r w:rsidR="007E65AE">
        <w:t> </w:t>
      </w:r>
      <w:r w:rsidRPr="007E65AE">
        <w:t>42E(1).</w:t>
      </w:r>
    </w:p>
    <w:p w:rsidR="0091373E" w:rsidRPr="007E65AE" w:rsidRDefault="0091373E" w:rsidP="0091373E">
      <w:pPr>
        <w:pStyle w:val="Definition"/>
      </w:pPr>
      <w:r w:rsidRPr="007E65AE">
        <w:rPr>
          <w:b/>
          <w:i/>
        </w:rPr>
        <w:t>CSC</w:t>
      </w:r>
      <w:r w:rsidRPr="007E65AE">
        <w:t xml:space="preserve"> (short for Commonwealth Superannuation Corporation) has the same meaning as in the </w:t>
      </w:r>
      <w:r w:rsidRPr="007E65AE">
        <w:rPr>
          <w:i/>
        </w:rPr>
        <w:t>Governance of Australian Government Superannuation Schemes Act 2011</w:t>
      </w:r>
      <w:r w:rsidRPr="007E65AE">
        <w:t>.</w:t>
      </w:r>
    </w:p>
    <w:p w:rsidR="008709D3" w:rsidRPr="007E65AE" w:rsidRDefault="008709D3" w:rsidP="008709D3">
      <w:pPr>
        <w:pStyle w:val="Definition"/>
      </w:pPr>
      <w:r w:rsidRPr="007E65AE">
        <w:rPr>
          <w:b/>
          <w:i/>
        </w:rPr>
        <w:t>Digital Switch</w:t>
      </w:r>
      <w:r w:rsidR="007E65AE">
        <w:rPr>
          <w:b/>
          <w:i/>
        </w:rPr>
        <w:noBreakHyphen/>
      </w:r>
      <w:r w:rsidRPr="007E65AE">
        <w:rPr>
          <w:b/>
          <w:i/>
        </w:rPr>
        <w:t>over Household Assistance Program</w:t>
      </w:r>
      <w:r w:rsidRPr="007E65AE">
        <w:t xml:space="preserve"> means the program that:</w:t>
      </w:r>
    </w:p>
    <w:p w:rsidR="008709D3" w:rsidRPr="007E65AE" w:rsidRDefault="008709D3" w:rsidP="008709D3">
      <w:pPr>
        <w:pStyle w:val="paragraph"/>
      </w:pPr>
      <w:r w:rsidRPr="007E65AE">
        <w:tab/>
        <w:t>(a)</w:t>
      </w:r>
      <w:r w:rsidRPr="007E65AE">
        <w:tab/>
        <w:t>is administered by the Commonwealth; and</w:t>
      </w:r>
    </w:p>
    <w:p w:rsidR="008709D3" w:rsidRPr="007E65AE" w:rsidRDefault="008709D3" w:rsidP="008709D3">
      <w:pPr>
        <w:pStyle w:val="paragraph"/>
      </w:pPr>
      <w:r w:rsidRPr="007E65AE">
        <w:tab/>
        <w:t>(b)</w:t>
      </w:r>
      <w:r w:rsidRPr="007E65AE">
        <w:tab/>
        <w:t>involves the provision and/or installation of any or all of the following:</w:t>
      </w:r>
    </w:p>
    <w:p w:rsidR="008709D3" w:rsidRPr="007E65AE" w:rsidRDefault="008709D3" w:rsidP="008709D3">
      <w:pPr>
        <w:pStyle w:val="paragraphsub"/>
      </w:pPr>
      <w:r w:rsidRPr="007E65AE">
        <w:tab/>
        <w:t>(i)</w:t>
      </w:r>
      <w:r w:rsidRPr="007E65AE">
        <w:tab/>
        <w:t>set</w:t>
      </w:r>
      <w:r w:rsidR="007E65AE">
        <w:noBreakHyphen/>
      </w:r>
      <w:r w:rsidRPr="007E65AE">
        <w:t>top boxes;</w:t>
      </w:r>
    </w:p>
    <w:p w:rsidR="008709D3" w:rsidRPr="007E65AE" w:rsidRDefault="008709D3" w:rsidP="008709D3">
      <w:pPr>
        <w:pStyle w:val="paragraphsub"/>
      </w:pPr>
      <w:r w:rsidRPr="007E65AE">
        <w:tab/>
        <w:t>(ii)</w:t>
      </w:r>
      <w:r w:rsidRPr="007E65AE">
        <w:tab/>
        <w:t>cables;</w:t>
      </w:r>
    </w:p>
    <w:p w:rsidR="008709D3" w:rsidRPr="007E65AE" w:rsidRDefault="008709D3" w:rsidP="008709D3">
      <w:pPr>
        <w:pStyle w:val="paragraphsub"/>
      </w:pPr>
      <w:r w:rsidRPr="007E65AE">
        <w:tab/>
        <w:t>(iii)</w:t>
      </w:r>
      <w:r w:rsidRPr="007E65AE">
        <w:tab/>
        <w:t>antennas;</w:t>
      </w:r>
    </w:p>
    <w:p w:rsidR="008709D3" w:rsidRPr="007E65AE" w:rsidRDefault="008709D3" w:rsidP="008709D3">
      <w:pPr>
        <w:pStyle w:val="paragraph"/>
      </w:pPr>
      <w:r w:rsidRPr="007E65AE">
        <w:tab/>
      </w:r>
      <w:r w:rsidRPr="007E65AE">
        <w:tab/>
        <w:t>for the purposes of enabling the members of certain households to view television programs transmitted in digital mode (within the meaning of Schedule</w:t>
      </w:r>
      <w:r w:rsidR="007E65AE">
        <w:t> </w:t>
      </w:r>
      <w:r w:rsidRPr="007E65AE">
        <w:t xml:space="preserve">4 to the </w:t>
      </w:r>
      <w:r w:rsidRPr="007E65AE">
        <w:rPr>
          <w:i/>
        </w:rPr>
        <w:t>Broadcasting Services Act 1992</w:t>
      </w:r>
      <w:r w:rsidRPr="007E65AE">
        <w:t>).</w:t>
      </w:r>
    </w:p>
    <w:p w:rsidR="002F0312" w:rsidRPr="007E65AE" w:rsidRDefault="002F0312" w:rsidP="002F0312">
      <w:pPr>
        <w:pStyle w:val="Definition"/>
      </w:pPr>
      <w:r w:rsidRPr="007E65AE">
        <w:rPr>
          <w:b/>
          <w:i/>
        </w:rPr>
        <w:t>enrolment</w:t>
      </w:r>
      <w:r w:rsidRPr="007E65AE">
        <w:t>, at a school, for the purposes of Part</w:t>
      </w:r>
      <w:r w:rsidR="007E65AE">
        <w:t> </w:t>
      </w:r>
      <w:r w:rsidRPr="007E65AE">
        <w:t>3C (schooling requirements), has the meaning given by section</w:t>
      </w:r>
      <w:r w:rsidR="007E65AE">
        <w:t> </w:t>
      </w:r>
      <w:r w:rsidRPr="007E65AE">
        <w:t>124A.</w:t>
      </w:r>
    </w:p>
    <w:p w:rsidR="002F0312" w:rsidRPr="007E65AE" w:rsidRDefault="002F0312" w:rsidP="002F0312">
      <w:pPr>
        <w:pStyle w:val="Definition"/>
      </w:pPr>
      <w:r w:rsidRPr="007E65AE">
        <w:rPr>
          <w:b/>
          <w:i/>
        </w:rPr>
        <w:t>enrolment notice</w:t>
      </w:r>
      <w:r w:rsidRPr="007E65AE">
        <w:t xml:space="preserve"> has the meaning given by section</w:t>
      </w:r>
      <w:r w:rsidR="007E65AE">
        <w:t> </w:t>
      </w:r>
      <w:r w:rsidRPr="007E65AE">
        <w:t>124F.</w:t>
      </w:r>
    </w:p>
    <w:p w:rsidR="00957E9F" w:rsidRPr="007E65AE" w:rsidRDefault="00957E9F" w:rsidP="00957E9F">
      <w:pPr>
        <w:pStyle w:val="Definition"/>
      </w:pPr>
      <w:r w:rsidRPr="007E65AE">
        <w:rPr>
          <w:b/>
          <w:i/>
        </w:rPr>
        <w:t>employment pathway plan decision</w:t>
      </w:r>
      <w:r w:rsidRPr="007E65AE">
        <w:t>: see section</w:t>
      </w:r>
      <w:r w:rsidR="007E65AE">
        <w:t> </w:t>
      </w:r>
      <w:r w:rsidRPr="007E65AE">
        <w:t>140A.</w:t>
      </w:r>
    </w:p>
    <w:p w:rsidR="00D626FF" w:rsidRPr="007E65AE" w:rsidRDefault="00D626FF" w:rsidP="00D626FF">
      <w:pPr>
        <w:pStyle w:val="Definition"/>
        <w:rPr>
          <w:b/>
          <w:i/>
        </w:rPr>
      </w:pPr>
      <w:r w:rsidRPr="007E65AE">
        <w:rPr>
          <w:b/>
          <w:i/>
        </w:rPr>
        <w:t xml:space="preserve">farm financial assessment supplement </w:t>
      </w:r>
      <w:r w:rsidRPr="007E65AE">
        <w:t xml:space="preserve">has the meaning given by the </w:t>
      </w:r>
      <w:r w:rsidRPr="007E65AE">
        <w:rPr>
          <w:i/>
        </w:rPr>
        <w:t>Farm Household Support Act 2014</w:t>
      </w:r>
      <w:r w:rsidRPr="007E65AE">
        <w:t>.</w:t>
      </w:r>
    </w:p>
    <w:p w:rsidR="00D626FF" w:rsidRPr="007E65AE" w:rsidRDefault="00D626FF" w:rsidP="00D626FF">
      <w:pPr>
        <w:pStyle w:val="Definition"/>
      </w:pPr>
      <w:r w:rsidRPr="007E65AE">
        <w:rPr>
          <w:b/>
          <w:i/>
        </w:rPr>
        <w:t>farm household allowance</w:t>
      </w:r>
      <w:r w:rsidRPr="007E65AE">
        <w:t xml:space="preserve"> has the meaning given by the </w:t>
      </w:r>
      <w:r w:rsidRPr="007E65AE">
        <w:rPr>
          <w:i/>
        </w:rPr>
        <w:t>Farm Household Support Act 2014</w:t>
      </w:r>
      <w:r w:rsidRPr="007E65AE">
        <w:t>.</w:t>
      </w:r>
    </w:p>
    <w:p w:rsidR="00EF274B" w:rsidRPr="007E65AE" w:rsidRDefault="00EF274B" w:rsidP="00B16259">
      <w:pPr>
        <w:pStyle w:val="Definition"/>
        <w:keepNext/>
        <w:keepLines/>
      </w:pPr>
      <w:r w:rsidRPr="007E65AE">
        <w:rPr>
          <w:b/>
          <w:i/>
        </w:rPr>
        <w:t xml:space="preserve">further reconnection requirement </w:t>
      </w:r>
      <w:r w:rsidRPr="007E65AE">
        <w:t>has the meaning given by section</w:t>
      </w:r>
      <w:r w:rsidR="007E65AE">
        <w:t> </w:t>
      </w:r>
      <w:r w:rsidRPr="007E65AE">
        <w:t>42J.</w:t>
      </w:r>
    </w:p>
    <w:p w:rsidR="00A323E7" w:rsidRPr="007E65AE" w:rsidRDefault="00A323E7" w:rsidP="00A323E7">
      <w:pPr>
        <w:pStyle w:val="Definition"/>
      </w:pPr>
      <w:r w:rsidRPr="007E65AE">
        <w:rPr>
          <w:b/>
          <w:i/>
        </w:rPr>
        <w:t>gambling</w:t>
      </w:r>
      <w:r w:rsidRPr="007E65AE">
        <w:t xml:space="preserve"> means a service provided to a person in the capacity of a customer of a gambling service (within the meaning of the</w:t>
      </w:r>
      <w:r w:rsidRPr="007E65AE">
        <w:rPr>
          <w:i/>
        </w:rPr>
        <w:t xml:space="preserve"> Interactive Gambling Act 2001</w:t>
      </w:r>
      <w:r w:rsidRPr="007E65AE">
        <w:t>).</w:t>
      </w:r>
    </w:p>
    <w:p w:rsidR="00A323E7" w:rsidRPr="007E65AE" w:rsidRDefault="00A323E7" w:rsidP="00A323E7">
      <w:pPr>
        <w:pStyle w:val="Definition"/>
      </w:pPr>
      <w:r w:rsidRPr="007E65AE">
        <w:rPr>
          <w:b/>
          <w:i/>
        </w:rPr>
        <w:t>goods</w:t>
      </w:r>
      <w:r w:rsidRPr="007E65AE">
        <w:t xml:space="preserve"> has the same meaning as in the </w:t>
      </w:r>
      <w:r w:rsidRPr="007E65AE">
        <w:rPr>
          <w:i/>
        </w:rPr>
        <w:t>Competition and Consumer Act 2010</w:t>
      </w:r>
      <w:r w:rsidRPr="007E65AE">
        <w:t>.</w:t>
      </w:r>
    </w:p>
    <w:p w:rsidR="003569AF" w:rsidRPr="007E65AE" w:rsidRDefault="003569AF" w:rsidP="003569AF">
      <w:pPr>
        <w:pStyle w:val="Definition"/>
      </w:pPr>
      <w:r w:rsidRPr="007E65AE">
        <w:rPr>
          <w:b/>
          <w:i/>
        </w:rPr>
        <w:t>non</w:t>
      </w:r>
      <w:r w:rsidR="007E65AE">
        <w:rPr>
          <w:b/>
          <w:i/>
        </w:rPr>
        <w:noBreakHyphen/>
      </w:r>
      <w:r w:rsidRPr="007E65AE">
        <w:rPr>
          <w:b/>
          <w:i/>
        </w:rPr>
        <w:t>attendance failure</w:t>
      </w:r>
      <w:r w:rsidRPr="007E65AE">
        <w:t xml:space="preserve"> has the meaning given by subsection</w:t>
      </w:r>
      <w:r w:rsidR="007E65AE">
        <w:t> </w:t>
      </w:r>
      <w:r w:rsidRPr="007E65AE">
        <w:t>42SC(1).</w:t>
      </w:r>
    </w:p>
    <w:p w:rsidR="00EF274B" w:rsidRPr="007E65AE" w:rsidRDefault="00EF274B" w:rsidP="00EF274B">
      <w:pPr>
        <w:pStyle w:val="Definition"/>
      </w:pPr>
      <w:r w:rsidRPr="007E65AE">
        <w:rPr>
          <w:b/>
          <w:i/>
        </w:rPr>
        <w:t xml:space="preserve">no show no pay failure </w:t>
      </w:r>
      <w:r w:rsidRPr="007E65AE">
        <w:t>has the meaning given by subsection</w:t>
      </w:r>
      <w:r w:rsidR="007E65AE">
        <w:t> </w:t>
      </w:r>
      <w:r w:rsidRPr="007E65AE">
        <w:t>42C(1).</w:t>
      </w:r>
    </w:p>
    <w:p w:rsidR="00227FF7" w:rsidRPr="007E65AE" w:rsidRDefault="00227FF7" w:rsidP="00227FF7">
      <w:pPr>
        <w:pStyle w:val="Definition"/>
      </w:pPr>
      <w:r w:rsidRPr="007E65AE">
        <w:rPr>
          <w:b/>
          <w:i/>
        </w:rPr>
        <w:t xml:space="preserve">participation payment </w:t>
      </w:r>
      <w:r w:rsidRPr="007E65AE">
        <w:t>is any of the following payments that are paid to a person:</w:t>
      </w:r>
    </w:p>
    <w:p w:rsidR="00227FF7" w:rsidRPr="007E65AE" w:rsidRDefault="00227FF7" w:rsidP="00227FF7">
      <w:pPr>
        <w:pStyle w:val="paragraph"/>
      </w:pPr>
      <w:r w:rsidRPr="007E65AE">
        <w:tab/>
        <w:t>(a)</w:t>
      </w:r>
      <w:r w:rsidRPr="007E65AE">
        <w:tab/>
        <w:t>newstart allowance;</w:t>
      </w:r>
    </w:p>
    <w:p w:rsidR="00227FF7" w:rsidRPr="007E65AE" w:rsidRDefault="00227FF7" w:rsidP="00227FF7">
      <w:pPr>
        <w:pStyle w:val="paragraph"/>
      </w:pPr>
      <w:r w:rsidRPr="007E65AE">
        <w:tab/>
        <w:t>(b)</w:t>
      </w:r>
      <w:r w:rsidRPr="007E65AE">
        <w:tab/>
        <w:t>if the person is neither undertaking full</w:t>
      </w:r>
      <w:r w:rsidR="007E65AE">
        <w:noBreakHyphen/>
      </w:r>
      <w:r w:rsidRPr="007E65AE">
        <w:t>time study (see section</w:t>
      </w:r>
      <w:r w:rsidR="007E65AE">
        <w:t> </w:t>
      </w:r>
      <w:r w:rsidRPr="007E65AE">
        <w:t>541B of the 1991 Act) nor is a new apprentice—youth allowance;</w:t>
      </w:r>
    </w:p>
    <w:p w:rsidR="00227FF7" w:rsidRPr="007E65AE" w:rsidRDefault="00227FF7" w:rsidP="00227FF7">
      <w:pPr>
        <w:pStyle w:val="paragraph"/>
      </w:pPr>
      <w:r w:rsidRPr="007E65AE">
        <w:tab/>
        <w:t>(c)</w:t>
      </w:r>
      <w:r w:rsidRPr="007E65AE">
        <w:tab/>
        <w:t>if the person is subject to participation requirements—parenting payment;</w:t>
      </w:r>
    </w:p>
    <w:p w:rsidR="00227FF7" w:rsidRPr="007E65AE" w:rsidRDefault="00227FF7" w:rsidP="00227FF7">
      <w:pPr>
        <w:pStyle w:val="paragraph"/>
      </w:pPr>
      <w:r w:rsidRPr="007E65AE">
        <w:tab/>
        <w:t>(d)</w:t>
      </w:r>
      <w:r w:rsidRPr="007E65AE">
        <w:tab/>
        <w:t>if the person is a nominated visa holder—special benefit.</w:t>
      </w:r>
    </w:p>
    <w:p w:rsidR="00736155" w:rsidRPr="007E65AE" w:rsidRDefault="00736155" w:rsidP="00736155">
      <w:pPr>
        <w:pStyle w:val="Definition"/>
      </w:pPr>
      <w:r w:rsidRPr="007E65AE">
        <w:rPr>
          <w:b/>
          <w:i/>
        </w:rPr>
        <w:t>penalty amount</w:t>
      </w:r>
      <w:r w:rsidRPr="007E65AE">
        <w:t xml:space="preserve"> for a person for a no show no pay failure</w:t>
      </w:r>
      <w:r w:rsidR="003569AF" w:rsidRPr="007E65AE">
        <w:t>, a reconnection failure or a non</w:t>
      </w:r>
      <w:r w:rsidR="007E65AE">
        <w:noBreakHyphen/>
      </w:r>
      <w:r w:rsidR="003569AF" w:rsidRPr="007E65AE">
        <w:t>attendance failure</w:t>
      </w:r>
      <w:r w:rsidRPr="007E65AE">
        <w:t xml:space="preserve"> means the amount worked out for the person in accordance with the legislative instrument made under section</w:t>
      </w:r>
      <w:r w:rsidR="007E65AE">
        <w:t> </w:t>
      </w:r>
      <w:r w:rsidRPr="007E65AE">
        <w:t>42T.</w:t>
      </w:r>
    </w:p>
    <w:p w:rsidR="002F0312" w:rsidRPr="007E65AE" w:rsidRDefault="002F0312" w:rsidP="002F0312">
      <w:pPr>
        <w:pStyle w:val="Definition"/>
      </w:pPr>
      <w:r w:rsidRPr="007E65AE">
        <w:rPr>
          <w:b/>
          <w:i/>
        </w:rPr>
        <w:t>person responsible</w:t>
      </w:r>
      <w:r w:rsidRPr="007E65AE">
        <w:t>, for the operation of a school, for the purposes of Part</w:t>
      </w:r>
      <w:r w:rsidR="007E65AE">
        <w:t> </w:t>
      </w:r>
      <w:r w:rsidRPr="007E65AE">
        <w:t>3C (schooling requirements), has the meaning given by section</w:t>
      </w:r>
      <w:r w:rsidR="007E65AE">
        <w:t> </w:t>
      </w:r>
      <w:r w:rsidRPr="007E65AE">
        <w:t>124A.</w:t>
      </w:r>
    </w:p>
    <w:p w:rsidR="000E3060" w:rsidRPr="007E65AE" w:rsidRDefault="000E3060" w:rsidP="000E3060">
      <w:pPr>
        <w:pStyle w:val="Definition"/>
      </w:pPr>
      <w:r w:rsidRPr="007E65AE">
        <w:rPr>
          <w:b/>
          <w:i/>
        </w:rPr>
        <w:t xml:space="preserve">reconnection failure </w:t>
      </w:r>
      <w:r w:rsidRPr="007E65AE">
        <w:t>has the meaning given by subsection</w:t>
      </w:r>
      <w:r w:rsidR="007E65AE">
        <w:t> </w:t>
      </w:r>
      <w:r w:rsidRPr="007E65AE">
        <w:t>42H(1).</w:t>
      </w:r>
    </w:p>
    <w:p w:rsidR="000E3060" w:rsidRPr="007E65AE" w:rsidRDefault="000E3060" w:rsidP="000E3060">
      <w:pPr>
        <w:pStyle w:val="Definition"/>
      </w:pPr>
      <w:r w:rsidRPr="007E65AE">
        <w:rPr>
          <w:b/>
          <w:i/>
        </w:rPr>
        <w:t xml:space="preserve">reconnection failure period </w:t>
      </w:r>
      <w:r w:rsidRPr="007E65AE">
        <w:t>has the meaning given by subsection</w:t>
      </w:r>
      <w:r w:rsidR="007E65AE">
        <w:t> </w:t>
      </w:r>
      <w:r w:rsidRPr="007E65AE">
        <w:t>42H(4).</w:t>
      </w:r>
    </w:p>
    <w:p w:rsidR="002B6847" w:rsidRPr="007E65AE" w:rsidRDefault="002B6847" w:rsidP="002B6847">
      <w:pPr>
        <w:pStyle w:val="Definition"/>
      </w:pPr>
      <w:r w:rsidRPr="007E65AE">
        <w:rPr>
          <w:b/>
          <w:i/>
        </w:rPr>
        <w:t xml:space="preserve">reconnection requirement </w:t>
      </w:r>
      <w:r w:rsidRPr="007E65AE">
        <w:t>has the meaning given by section</w:t>
      </w:r>
      <w:r w:rsidR="007E65AE">
        <w:t> </w:t>
      </w:r>
      <w:r w:rsidRPr="007E65AE">
        <w:t>42G.</w:t>
      </w:r>
    </w:p>
    <w:p w:rsidR="002F0312" w:rsidRPr="007E65AE" w:rsidRDefault="002F0312" w:rsidP="002F0312">
      <w:pPr>
        <w:pStyle w:val="Definition"/>
      </w:pPr>
      <w:r w:rsidRPr="007E65AE">
        <w:rPr>
          <w:b/>
          <w:i/>
        </w:rPr>
        <w:t>schooling requirement child</w:t>
      </w:r>
      <w:r w:rsidRPr="007E65AE">
        <w:t xml:space="preserve"> has the meaning given by section</w:t>
      </w:r>
      <w:r w:rsidR="007E65AE">
        <w:t> </w:t>
      </w:r>
      <w:r w:rsidRPr="007E65AE">
        <w:t>124B.</w:t>
      </w:r>
    </w:p>
    <w:p w:rsidR="002F0312" w:rsidRPr="007E65AE" w:rsidRDefault="002F0312" w:rsidP="002F0312">
      <w:pPr>
        <w:pStyle w:val="Definition"/>
      </w:pPr>
      <w:r w:rsidRPr="007E65AE">
        <w:rPr>
          <w:b/>
          <w:i/>
        </w:rPr>
        <w:t>schooling requirement determination</w:t>
      </w:r>
      <w:r w:rsidRPr="007E65AE">
        <w:t xml:space="preserve"> has the meaning given by section</w:t>
      </w:r>
      <w:r w:rsidR="007E65AE">
        <w:t> </w:t>
      </w:r>
      <w:r w:rsidRPr="007E65AE">
        <w:t>124C.</w:t>
      </w:r>
    </w:p>
    <w:p w:rsidR="002F0312" w:rsidRPr="007E65AE" w:rsidRDefault="002F0312" w:rsidP="002F0312">
      <w:pPr>
        <w:pStyle w:val="Definition"/>
      </w:pPr>
      <w:r w:rsidRPr="007E65AE">
        <w:rPr>
          <w:b/>
          <w:i/>
        </w:rPr>
        <w:t xml:space="preserve">schooling requirement payment </w:t>
      </w:r>
      <w:r w:rsidRPr="007E65AE">
        <w:t>has the meaning given by section</w:t>
      </w:r>
      <w:r w:rsidR="007E65AE">
        <w:t> </w:t>
      </w:r>
      <w:r w:rsidRPr="007E65AE">
        <w:t>124D.</w:t>
      </w:r>
    </w:p>
    <w:p w:rsidR="002F0312" w:rsidRPr="007E65AE" w:rsidRDefault="002F0312" w:rsidP="002F0312">
      <w:pPr>
        <w:pStyle w:val="Definition"/>
      </w:pPr>
      <w:r w:rsidRPr="007E65AE">
        <w:rPr>
          <w:b/>
          <w:i/>
        </w:rPr>
        <w:t>schooling requirement person</w:t>
      </w:r>
      <w:r w:rsidRPr="007E65AE">
        <w:t xml:space="preserve"> has the meaning given by section</w:t>
      </w:r>
      <w:r w:rsidR="007E65AE">
        <w:t> </w:t>
      </w:r>
      <w:r w:rsidRPr="007E65AE">
        <w:t>124.</w:t>
      </w:r>
    </w:p>
    <w:p w:rsidR="009C4A69" w:rsidRPr="007E65AE" w:rsidRDefault="009C4A69" w:rsidP="009C4A69">
      <w:pPr>
        <w:pStyle w:val="Definition"/>
      </w:pPr>
      <w:r w:rsidRPr="007E65AE">
        <w:rPr>
          <w:b/>
          <w:i/>
        </w:rPr>
        <w:t>section</w:t>
      </w:r>
      <w:r w:rsidR="007E65AE">
        <w:rPr>
          <w:b/>
          <w:i/>
        </w:rPr>
        <w:t> </w:t>
      </w:r>
      <w:r w:rsidRPr="007E65AE">
        <w:rPr>
          <w:b/>
          <w:i/>
        </w:rPr>
        <w:t>525B decision</w:t>
      </w:r>
      <w:r w:rsidRPr="007E65AE">
        <w:t>: see section</w:t>
      </w:r>
      <w:r w:rsidR="007E65AE">
        <w:t> </w:t>
      </w:r>
      <w:r w:rsidRPr="007E65AE">
        <w:t>140A.</w:t>
      </w:r>
    </w:p>
    <w:p w:rsidR="007B0065" w:rsidRPr="007E65AE" w:rsidRDefault="007B0065" w:rsidP="007B0065">
      <w:pPr>
        <w:pStyle w:val="Definition"/>
      </w:pPr>
      <w:r w:rsidRPr="007E65AE">
        <w:rPr>
          <w:b/>
          <w:i/>
        </w:rPr>
        <w:t xml:space="preserve">serious failure </w:t>
      </w:r>
      <w:r w:rsidRPr="007E65AE">
        <w:t>has the meanings given by subsections</w:t>
      </w:r>
      <w:r w:rsidR="007E65AE">
        <w:t> </w:t>
      </w:r>
      <w:r w:rsidRPr="007E65AE">
        <w:t>42M(1) and 42N(1).</w:t>
      </w:r>
    </w:p>
    <w:p w:rsidR="00BB01D3" w:rsidRPr="007E65AE" w:rsidRDefault="00BB01D3" w:rsidP="00BB01D3">
      <w:pPr>
        <w:pStyle w:val="Definition"/>
      </w:pPr>
      <w:r w:rsidRPr="007E65AE">
        <w:rPr>
          <w:b/>
          <w:i/>
        </w:rPr>
        <w:t xml:space="preserve">serious failure period </w:t>
      </w:r>
      <w:r w:rsidRPr="007E65AE">
        <w:t>has the meaning given by subsection</w:t>
      </w:r>
      <w:r w:rsidR="007E65AE">
        <w:t> </w:t>
      </w:r>
      <w:r w:rsidRPr="007E65AE">
        <w:t>42P(2).</w:t>
      </w:r>
    </w:p>
    <w:p w:rsidR="00555656" w:rsidRPr="007E65AE" w:rsidRDefault="00555656" w:rsidP="00555656">
      <w:pPr>
        <w:pStyle w:val="Definition"/>
      </w:pPr>
      <w:r w:rsidRPr="007E65AE">
        <w:rPr>
          <w:b/>
          <w:i/>
        </w:rPr>
        <w:t xml:space="preserve">serious failure requirement </w:t>
      </w:r>
      <w:r w:rsidRPr="007E65AE">
        <w:t>has the meaning given by subsection</w:t>
      </w:r>
      <w:r w:rsidR="007E65AE">
        <w:t> </w:t>
      </w:r>
      <w:r w:rsidRPr="007E65AE">
        <w:t>42P(3).</w:t>
      </w:r>
    </w:p>
    <w:p w:rsidR="00A323E7" w:rsidRPr="007E65AE" w:rsidRDefault="00A323E7" w:rsidP="00A323E7">
      <w:pPr>
        <w:pStyle w:val="Definition"/>
        <w:rPr>
          <w:lang w:eastAsia="en-US"/>
        </w:rPr>
      </w:pPr>
      <w:r w:rsidRPr="007E65AE">
        <w:rPr>
          <w:b/>
          <w:i/>
        </w:rPr>
        <w:t>service</w:t>
      </w:r>
      <w:r w:rsidRPr="007E65AE">
        <w:t xml:space="preserve"> has the same meaning as in the </w:t>
      </w:r>
      <w:r w:rsidRPr="007E65AE">
        <w:rPr>
          <w:i/>
        </w:rPr>
        <w:t xml:space="preserve">Competition and </w:t>
      </w:r>
      <w:r w:rsidRPr="007E65AE">
        <w:rPr>
          <w:i/>
          <w:lang w:eastAsia="en-US"/>
        </w:rPr>
        <w:t>Consumer Act 2010</w:t>
      </w:r>
      <w:r w:rsidRPr="007E65AE">
        <w:rPr>
          <w:lang w:eastAsia="en-US"/>
        </w:rPr>
        <w:t>.</w:t>
      </w:r>
    </w:p>
    <w:p w:rsidR="00A323E7" w:rsidRPr="007E65AE" w:rsidRDefault="00A323E7" w:rsidP="001F0EFE">
      <w:pPr>
        <w:pStyle w:val="Definition"/>
        <w:keepNext/>
      </w:pPr>
      <w:r w:rsidRPr="007E65AE">
        <w:rPr>
          <w:b/>
          <w:i/>
        </w:rPr>
        <w:t>social security bereavement payment</w:t>
      </w:r>
      <w:r w:rsidRPr="007E65AE">
        <w:t xml:space="preserve"> means a payment under any of the following provisions of the 1991 Act:</w:t>
      </w:r>
    </w:p>
    <w:p w:rsidR="00A323E7" w:rsidRPr="007E65AE" w:rsidRDefault="00A323E7" w:rsidP="001F0EFE">
      <w:pPr>
        <w:pStyle w:val="paragraph"/>
        <w:keepNext/>
      </w:pPr>
      <w:r w:rsidRPr="007E65AE">
        <w:rPr>
          <w:lang w:eastAsia="en-US"/>
        </w:rPr>
        <w:tab/>
        <w:t>(a)</w:t>
      </w:r>
      <w:r w:rsidRPr="007E65AE">
        <w:rPr>
          <w:lang w:eastAsia="en-US"/>
        </w:rPr>
        <w:tab/>
        <w:t>Division</w:t>
      </w:r>
      <w:r w:rsidR="007E65AE">
        <w:rPr>
          <w:lang w:eastAsia="en-US"/>
        </w:rPr>
        <w:t> </w:t>
      </w:r>
      <w:r w:rsidRPr="007E65AE">
        <w:t>9 of Part</w:t>
      </w:r>
      <w:r w:rsidR="007E65AE">
        <w:t> </w:t>
      </w:r>
      <w:r w:rsidRPr="007E65AE">
        <w:t>2.2;</w:t>
      </w:r>
    </w:p>
    <w:p w:rsidR="00A323E7" w:rsidRPr="007E65AE" w:rsidRDefault="00A323E7" w:rsidP="00A323E7">
      <w:pPr>
        <w:pStyle w:val="paragraph"/>
      </w:pPr>
      <w:r w:rsidRPr="007E65AE">
        <w:tab/>
        <w:t>(b)</w:t>
      </w:r>
      <w:r w:rsidRPr="007E65AE">
        <w:tab/>
        <w:t>Division</w:t>
      </w:r>
      <w:r w:rsidR="007E65AE">
        <w:t> </w:t>
      </w:r>
      <w:r w:rsidRPr="007E65AE">
        <w:t>10 of Part</w:t>
      </w:r>
      <w:r w:rsidR="007E65AE">
        <w:t> </w:t>
      </w:r>
      <w:r w:rsidRPr="007E65AE">
        <w:t>2.3;</w:t>
      </w:r>
    </w:p>
    <w:p w:rsidR="00A323E7" w:rsidRPr="007E65AE" w:rsidRDefault="00A323E7" w:rsidP="00A323E7">
      <w:pPr>
        <w:pStyle w:val="paragraph"/>
      </w:pPr>
      <w:r w:rsidRPr="007E65AE">
        <w:tab/>
        <w:t>(c)</w:t>
      </w:r>
      <w:r w:rsidRPr="007E65AE">
        <w:tab/>
        <w:t>Subdivision B of Division</w:t>
      </w:r>
      <w:r w:rsidR="007E65AE">
        <w:t> </w:t>
      </w:r>
      <w:r w:rsidRPr="007E65AE">
        <w:t>9 of Part</w:t>
      </w:r>
      <w:r w:rsidR="007E65AE">
        <w:t> </w:t>
      </w:r>
      <w:r w:rsidRPr="007E65AE">
        <w:t>2.4;</w:t>
      </w:r>
    </w:p>
    <w:p w:rsidR="00A323E7" w:rsidRPr="007E65AE" w:rsidRDefault="00A323E7" w:rsidP="00A323E7">
      <w:pPr>
        <w:pStyle w:val="paragraph"/>
      </w:pPr>
      <w:r w:rsidRPr="007E65AE">
        <w:tab/>
        <w:t>(d)</w:t>
      </w:r>
      <w:r w:rsidRPr="007E65AE">
        <w:tab/>
        <w:t>Subdivision B or D of Division</w:t>
      </w:r>
      <w:r w:rsidR="007E65AE">
        <w:t> </w:t>
      </w:r>
      <w:r w:rsidRPr="007E65AE">
        <w:t>9 of Part</w:t>
      </w:r>
      <w:r w:rsidR="007E65AE">
        <w:t> </w:t>
      </w:r>
      <w:r w:rsidRPr="007E65AE">
        <w:t>2.5;</w:t>
      </w:r>
    </w:p>
    <w:p w:rsidR="00A323E7" w:rsidRPr="007E65AE" w:rsidRDefault="00A323E7" w:rsidP="00A323E7">
      <w:pPr>
        <w:pStyle w:val="paragraph"/>
      </w:pPr>
      <w:r w:rsidRPr="007E65AE">
        <w:tab/>
        <w:t>(e)</w:t>
      </w:r>
      <w:r w:rsidRPr="007E65AE">
        <w:tab/>
        <w:t>Division</w:t>
      </w:r>
      <w:r w:rsidR="007E65AE">
        <w:t> </w:t>
      </w:r>
      <w:r w:rsidRPr="007E65AE">
        <w:t>9 of Part</w:t>
      </w:r>
      <w:r w:rsidR="007E65AE">
        <w:t> </w:t>
      </w:r>
      <w:r w:rsidRPr="007E65AE">
        <w:t>2.7;</w:t>
      </w:r>
    </w:p>
    <w:p w:rsidR="00A323E7" w:rsidRPr="007E65AE" w:rsidRDefault="00A323E7" w:rsidP="00A323E7">
      <w:pPr>
        <w:pStyle w:val="paragraph"/>
      </w:pPr>
      <w:r w:rsidRPr="007E65AE">
        <w:tab/>
        <w:t>(f)</w:t>
      </w:r>
      <w:r w:rsidRPr="007E65AE">
        <w:tab/>
        <w:t>Division</w:t>
      </w:r>
      <w:r w:rsidR="007E65AE">
        <w:t> </w:t>
      </w:r>
      <w:r w:rsidRPr="007E65AE">
        <w:t>9 of Part</w:t>
      </w:r>
      <w:r w:rsidR="007E65AE">
        <w:t> </w:t>
      </w:r>
      <w:r w:rsidRPr="007E65AE">
        <w:t>2.8;</w:t>
      </w:r>
    </w:p>
    <w:p w:rsidR="00A323E7" w:rsidRPr="007E65AE" w:rsidRDefault="00A323E7" w:rsidP="00A323E7">
      <w:pPr>
        <w:pStyle w:val="paragraph"/>
      </w:pPr>
      <w:r w:rsidRPr="007E65AE">
        <w:tab/>
        <w:t>(g)</w:t>
      </w:r>
      <w:r w:rsidRPr="007E65AE">
        <w:tab/>
        <w:t>Subdivision B or C of Division</w:t>
      </w:r>
      <w:r w:rsidR="007E65AE">
        <w:t> </w:t>
      </w:r>
      <w:r w:rsidRPr="007E65AE">
        <w:t>9 of Part</w:t>
      </w:r>
      <w:r w:rsidR="007E65AE">
        <w:t> </w:t>
      </w:r>
      <w:r w:rsidRPr="007E65AE">
        <w:t>2.10;</w:t>
      </w:r>
    </w:p>
    <w:p w:rsidR="00A323E7" w:rsidRPr="007E65AE" w:rsidRDefault="00A323E7" w:rsidP="00A323E7">
      <w:pPr>
        <w:pStyle w:val="paragraph"/>
      </w:pPr>
      <w:r w:rsidRPr="007E65AE">
        <w:tab/>
        <w:t>(h)</w:t>
      </w:r>
      <w:r w:rsidRPr="007E65AE">
        <w:tab/>
        <w:t>Subdivision A of Division</w:t>
      </w:r>
      <w:r w:rsidR="007E65AE">
        <w:t> </w:t>
      </w:r>
      <w:r w:rsidRPr="007E65AE">
        <w:t>10 of Part</w:t>
      </w:r>
      <w:r w:rsidR="007E65AE">
        <w:t> </w:t>
      </w:r>
      <w:r w:rsidRPr="007E65AE">
        <w:t>2.11;</w:t>
      </w:r>
    </w:p>
    <w:p w:rsidR="00A323E7" w:rsidRPr="007E65AE" w:rsidRDefault="00A323E7" w:rsidP="00A323E7">
      <w:pPr>
        <w:pStyle w:val="paragraph"/>
      </w:pPr>
      <w:r w:rsidRPr="007E65AE">
        <w:tab/>
        <w:t>(i)</w:t>
      </w:r>
      <w:r w:rsidRPr="007E65AE">
        <w:tab/>
        <w:t>Division</w:t>
      </w:r>
      <w:r w:rsidR="007E65AE">
        <w:t> </w:t>
      </w:r>
      <w:r w:rsidRPr="007E65AE">
        <w:t>10 of Part</w:t>
      </w:r>
      <w:r w:rsidR="007E65AE">
        <w:t> </w:t>
      </w:r>
      <w:r w:rsidRPr="007E65AE">
        <w:t>2.11A;</w:t>
      </w:r>
    </w:p>
    <w:p w:rsidR="00A323E7" w:rsidRPr="007E65AE" w:rsidRDefault="00A323E7" w:rsidP="00A323E7">
      <w:pPr>
        <w:pStyle w:val="paragraph"/>
      </w:pPr>
      <w:r w:rsidRPr="007E65AE">
        <w:tab/>
        <w:t>(j)</w:t>
      </w:r>
      <w:r w:rsidRPr="007E65AE">
        <w:tab/>
        <w:t>Subdivision AA of Division</w:t>
      </w:r>
      <w:r w:rsidR="007E65AE">
        <w:t> </w:t>
      </w:r>
      <w:r w:rsidRPr="007E65AE">
        <w:t>9 of Part</w:t>
      </w:r>
      <w:r w:rsidR="007E65AE">
        <w:t> </w:t>
      </w:r>
      <w:r w:rsidRPr="007E65AE">
        <w:t>2.12;</w:t>
      </w:r>
    </w:p>
    <w:p w:rsidR="00A323E7" w:rsidRPr="007E65AE" w:rsidRDefault="00A323E7" w:rsidP="00A323E7">
      <w:pPr>
        <w:pStyle w:val="paragraph"/>
      </w:pPr>
      <w:r w:rsidRPr="007E65AE">
        <w:tab/>
        <w:t>(k)</w:t>
      </w:r>
      <w:r w:rsidRPr="007E65AE">
        <w:tab/>
        <w:t>Subdivision C of Division</w:t>
      </w:r>
      <w:r w:rsidR="007E65AE">
        <w:t> </w:t>
      </w:r>
      <w:r w:rsidRPr="007E65AE">
        <w:t>11 of Part</w:t>
      </w:r>
      <w:r w:rsidR="007E65AE">
        <w:t> </w:t>
      </w:r>
      <w:r w:rsidRPr="007E65AE">
        <w:t>2.12B;</w:t>
      </w:r>
    </w:p>
    <w:p w:rsidR="00A323E7" w:rsidRPr="007E65AE" w:rsidRDefault="00A323E7" w:rsidP="00A323E7">
      <w:pPr>
        <w:pStyle w:val="paragraph"/>
      </w:pPr>
      <w:r w:rsidRPr="007E65AE">
        <w:tab/>
        <w:t>(l)</w:t>
      </w:r>
      <w:r w:rsidRPr="007E65AE">
        <w:tab/>
        <w:t>Division</w:t>
      </w:r>
      <w:r w:rsidR="007E65AE">
        <w:t> </w:t>
      </w:r>
      <w:r w:rsidRPr="007E65AE">
        <w:t>9 of Part</w:t>
      </w:r>
      <w:r w:rsidR="007E65AE">
        <w:t> </w:t>
      </w:r>
      <w:r w:rsidRPr="007E65AE">
        <w:t>2.14;</w:t>
      </w:r>
    </w:p>
    <w:p w:rsidR="00A323E7" w:rsidRPr="007E65AE" w:rsidRDefault="00A323E7" w:rsidP="00A323E7">
      <w:pPr>
        <w:pStyle w:val="paragraph"/>
      </w:pPr>
      <w:r w:rsidRPr="007E65AE">
        <w:tab/>
        <w:t>(m)</w:t>
      </w:r>
      <w:r w:rsidRPr="007E65AE">
        <w:tab/>
        <w:t>Division</w:t>
      </w:r>
      <w:r w:rsidR="007E65AE">
        <w:t> </w:t>
      </w:r>
      <w:r w:rsidRPr="007E65AE">
        <w:t>9 of Part</w:t>
      </w:r>
      <w:r w:rsidR="007E65AE">
        <w:t> </w:t>
      </w:r>
      <w:r w:rsidRPr="007E65AE">
        <w:t>2.15;</w:t>
      </w:r>
    </w:p>
    <w:p w:rsidR="00A323E7" w:rsidRPr="007E65AE" w:rsidRDefault="00A323E7" w:rsidP="00A323E7">
      <w:pPr>
        <w:pStyle w:val="paragraph"/>
      </w:pPr>
      <w:r w:rsidRPr="007E65AE">
        <w:tab/>
        <w:t>(n)</w:t>
      </w:r>
      <w:r w:rsidRPr="007E65AE">
        <w:tab/>
        <w:t>Subdivision C of Division</w:t>
      </w:r>
      <w:r w:rsidR="007E65AE">
        <w:t> </w:t>
      </w:r>
      <w:r w:rsidRPr="007E65AE">
        <w:t>9 of Part</w:t>
      </w:r>
      <w:r w:rsidR="007E65AE">
        <w:t> </w:t>
      </w:r>
      <w:r w:rsidRPr="007E65AE">
        <w:t>2.15A;</w:t>
      </w:r>
    </w:p>
    <w:p w:rsidR="00A323E7" w:rsidRPr="007E65AE" w:rsidRDefault="00A323E7" w:rsidP="00A323E7">
      <w:pPr>
        <w:pStyle w:val="paragraph"/>
      </w:pPr>
      <w:r w:rsidRPr="007E65AE">
        <w:tab/>
        <w:t>(o)</w:t>
      </w:r>
      <w:r w:rsidRPr="007E65AE">
        <w:tab/>
        <w:t>Division</w:t>
      </w:r>
      <w:r w:rsidR="007E65AE">
        <w:t> </w:t>
      </w:r>
      <w:r w:rsidRPr="007E65AE">
        <w:t>10 of Part</w:t>
      </w:r>
      <w:r w:rsidR="007E65AE">
        <w:t> </w:t>
      </w:r>
      <w:r w:rsidRPr="007E65AE">
        <w:t>2.16;</w:t>
      </w:r>
    </w:p>
    <w:p w:rsidR="00A323E7" w:rsidRPr="007E65AE" w:rsidRDefault="00A323E7" w:rsidP="00A323E7">
      <w:pPr>
        <w:pStyle w:val="paragraph"/>
      </w:pPr>
      <w:r w:rsidRPr="007E65AE">
        <w:tab/>
        <w:t>(p)</w:t>
      </w:r>
      <w:r w:rsidRPr="007E65AE">
        <w:tab/>
        <w:t>Subdivision C of Division</w:t>
      </w:r>
      <w:r w:rsidR="007E65AE">
        <w:t> </w:t>
      </w:r>
      <w:r w:rsidRPr="007E65AE">
        <w:t>10 of Part</w:t>
      </w:r>
      <w:r w:rsidR="007E65AE">
        <w:t> </w:t>
      </w:r>
      <w:r w:rsidRPr="007E65AE">
        <w:t>2.19;</w:t>
      </w:r>
    </w:p>
    <w:p w:rsidR="00A323E7" w:rsidRPr="007E65AE" w:rsidRDefault="00A323E7" w:rsidP="00A323E7">
      <w:pPr>
        <w:pStyle w:val="paragraph"/>
        <w:rPr>
          <w:lang w:eastAsia="en-US"/>
        </w:rPr>
      </w:pPr>
      <w:r w:rsidRPr="007E65AE">
        <w:tab/>
        <w:t>(q)</w:t>
      </w:r>
      <w:r w:rsidRPr="007E65AE">
        <w:tab/>
        <w:t>Subdivis</w:t>
      </w:r>
      <w:r w:rsidRPr="007E65AE">
        <w:rPr>
          <w:lang w:eastAsia="en-US"/>
        </w:rPr>
        <w:t>ion B of Division</w:t>
      </w:r>
      <w:r w:rsidR="007E65AE">
        <w:rPr>
          <w:lang w:eastAsia="en-US"/>
        </w:rPr>
        <w:t> </w:t>
      </w:r>
      <w:r w:rsidRPr="007E65AE">
        <w:rPr>
          <w:lang w:eastAsia="en-US"/>
        </w:rPr>
        <w:t>10 of Part</w:t>
      </w:r>
      <w:r w:rsidR="007E65AE">
        <w:rPr>
          <w:lang w:eastAsia="en-US"/>
        </w:rPr>
        <w:t> </w:t>
      </w:r>
      <w:r w:rsidRPr="007E65AE">
        <w:rPr>
          <w:lang w:eastAsia="en-US"/>
        </w:rPr>
        <w:t>2.20.</w:t>
      </w:r>
    </w:p>
    <w:p w:rsidR="00435264" w:rsidRPr="007E65AE" w:rsidRDefault="00CC1A29" w:rsidP="00A21108">
      <w:pPr>
        <w:pStyle w:val="Definition"/>
        <w:keepNext/>
        <w:keepLines/>
      </w:pPr>
      <w:r w:rsidRPr="007E65AE">
        <w:rPr>
          <w:b/>
          <w:i/>
        </w:rPr>
        <w:t>s</w:t>
      </w:r>
      <w:r w:rsidR="00435264" w:rsidRPr="007E65AE">
        <w:rPr>
          <w:b/>
          <w:i/>
        </w:rPr>
        <w:t xml:space="preserve">ocial security periodic payment </w:t>
      </w:r>
      <w:r w:rsidR="00435264" w:rsidRPr="007E65AE">
        <w:t>means:</w:t>
      </w:r>
    </w:p>
    <w:p w:rsidR="00435264" w:rsidRPr="007E65AE" w:rsidRDefault="00435264" w:rsidP="00A21108">
      <w:pPr>
        <w:pStyle w:val="paragraph"/>
        <w:keepNext/>
        <w:keepLines/>
      </w:pPr>
      <w:r w:rsidRPr="007E65AE">
        <w:tab/>
        <w:t>(a)</w:t>
      </w:r>
      <w:r w:rsidRPr="007E65AE">
        <w:tab/>
        <w:t>a social security benefit; or</w:t>
      </w:r>
    </w:p>
    <w:p w:rsidR="00435264" w:rsidRPr="007E65AE" w:rsidRDefault="00435264" w:rsidP="00435264">
      <w:pPr>
        <w:pStyle w:val="paragraph"/>
      </w:pPr>
      <w:r w:rsidRPr="007E65AE">
        <w:tab/>
        <w:t>(b)</w:t>
      </w:r>
      <w:r w:rsidRPr="007E65AE">
        <w:tab/>
        <w:t>a social security pension; or</w:t>
      </w:r>
    </w:p>
    <w:p w:rsidR="00435264" w:rsidRPr="007E65AE" w:rsidRDefault="00435264" w:rsidP="00435264">
      <w:pPr>
        <w:pStyle w:val="paragraph"/>
      </w:pPr>
      <w:r w:rsidRPr="007E65AE">
        <w:tab/>
        <w:t>(c)</w:t>
      </w:r>
      <w:r w:rsidRPr="007E65AE">
        <w:tab/>
        <w:t>carer allowance; or</w:t>
      </w:r>
    </w:p>
    <w:p w:rsidR="00435264" w:rsidRPr="007E65AE" w:rsidRDefault="00435264" w:rsidP="00435264">
      <w:pPr>
        <w:pStyle w:val="paragraph"/>
      </w:pPr>
      <w:r w:rsidRPr="007E65AE">
        <w:tab/>
        <w:t>(f)</w:t>
      </w:r>
      <w:r w:rsidRPr="007E65AE">
        <w:tab/>
        <w:t>double orphan pension; or</w:t>
      </w:r>
    </w:p>
    <w:p w:rsidR="00435264" w:rsidRPr="007E65AE" w:rsidRDefault="00435264" w:rsidP="00435264">
      <w:pPr>
        <w:pStyle w:val="paragraph"/>
      </w:pPr>
      <w:r w:rsidRPr="007E65AE">
        <w:tab/>
        <w:t>(g)</w:t>
      </w:r>
      <w:r w:rsidRPr="007E65AE">
        <w:tab/>
        <w:t>mobility allowance; or</w:t>
      </w:r>
    </w:p>
    <w:p w:rsidR="00435264" w:rsidRPr="007E65AE" w:rsidRDefault="00435264" w:rsidP="00435264">
      <w:pPr>
        <w:pStyle w:val="paragraph"/>
      </w:pPr>
      <w:r w:rsidRPr="007E65AE">
        <w:tab/>
        <w:t>(i)</w:t>
      </w:r>
      <w:r w:rsidRPr="007E65AE">
        <w:tab/>
        <w:t>pensioner education supplement</w:t>
      </w:r>
      <w:r w:rsidR="007D19E8" w:rsidRPr="007E65AE">
        <w:t>; or</w:t>
      </w:r>
    </w:p>
    <w:p w:rsidR="000727B8" w:rsidRPr="007E65AE" w:rsidRDefault="007D19E8" w:rsidP="000727B8">
      <w:pPr>
        <w:pStyle w:val="paragraph"/>
      </w:pPr>
      <w:r w:rsidRPr="007E65AE">
        <w:tab/>
        <w:t>(j)</w:t>
      </w:r>
      <w:r w:rsidRPr="007E65AE">
        <w:tab/>
        <w:t>Northern Territory CDEP transition payment</w:t>
      </w:r>
      <w:r w:rsidR="000727B8" w:rsidRPr="007E65AE">
        <w:t>; or</w:t>
      </w:r>
    </w:p>
    <w:p w:rsidR="007D19E8" w:rsidRPr="007E65AE" w:rsidRDefault="000727B8" w:rsidP="007D19E8">
      <w:pPr>
        <w:pStyle w:val="paragraph"/>
      </w:pPr>
      <w:r w:rsidRPr="007E65AE">
        <w:tab/>
        <w:t>(k)</w:t>
      </w:r>
      <w:r w:rsidRPr="007E65AE">
        <w:tab/>
        <w:t>Disaster Recovery Allowance</w:t>
      </w:r>
      <w:r w:rsidR="007D19E8" w:rsidRPr="007E65AE">
        <w:t>.</w:t>
      </w:r>
    </w:p>
    <w:p w:rsidR="00435264" w:rsidRPr="007E65AE" w:rsidRDefault="00435264" w:rsidP="00435264">
      <w:pPr>
        <w:pStyle w:val="Definition"/>
      </w:pPr>
      <w:r w:rsidRPr="007E65AE">
        <w:rPr>
          <w:b/>
          <w:i/>
        </w:rPr>
        <w:t>transfer day</w:t>
      </w:r>
      <w:r w:rsidRPr="007E65AE">
        <w:t>,</w:t>
      </w:r>
      <w:r w:rsidRPr="007E65AE">
        <w:rPr>
          <w:b/>
          <w:i/>
        </w:rPr>
        <w:t xml:space="preserve"> </w:t>
      </w:r>
      <w:r w:rsidRPr="007E65AE">
        <w:t xml:space="preserve">in relation to a transferee to a social security pension or benefit, has the meaning given by </w:t>
      </w:r>
      <w:r w:rsidR="007E65AE">
        <w:t>subclause (</w:t>
      </w:r>
      <w:r w:rsidRPr="007E65AE">
        <w:t>2) or (3), as the case requires.</w:t>
      </w:r>
    </w:p>
    <w:p w:rsidR="00435264" w:rsidRPr="007E65AE" w:rsidRDefault="00435264" w:rsidP="00435264">
      <w:pPr>
        <w:pStyle w:val="Definition"/>
      </w:pPr>
      <w:r w:rsidRPr="007E65AE">
        <w:rPr>
          <w:b/>
          <w:i/>
        </w:rPr>
        <w:t>transferee</w:t>
      </w:r>
      <w:r w:rsidRPr="007E65AE">
        <w:t>,</w:t>
      </w:r>
      <w:r w:rsidRPr="007E65AE">
        <w:rPr>
          <w:b/>
          <w:i/>
        </w:rPr>
        <w:t xml:space="preserve"> </w:t>
      </w:r>
      <w:r w:rsidRPr="007E65AE">
        <w:t>in relation</w:t>
      </w:r>
      <w:r w:rsidRPr="007E65AE">
        <w:rPr>
          <w:b/>
          <w:i/>
        </w:rPr>
        <w:t xml:space="preserve"> </w:t>
      </w:r>
      <w:r w:rsidRPr="007E65AE">
        <w:t xml:space="preserve">to a social security pension or benefit, has the meaning given by </w:t>
      </w:r>
      <w:r w:rsidR="007E65AE">
        <w:t>subclause (</w:t>
      </w:r>
      <w:r w:rsidRPr="007E65AE">
        <w:t>2) or (3), as the case requires.</w:t>
      </w:r>
    </w:p>
    <w:p w:rsidR="00555656" w:rsidRPr="007E65AE" w:rsidRDefault="00555656" w:rsidP="00555656">
      <w:pPr>
        <w:pStyle w:val="Definition"/>
      </w:pPr>
      <w:r w:rsidRPr="007E65AE">
        <w:rPr>
          <w:b/>
          <w:i/>
        </w:rPr>
        <w:t>unemployment non</w:t>
      </w:r>
      <w:r w:rsidR="007E65AE">
        <w:rPr>
          <w:b/>
          <w:i/>
        </w:rPr>
        <w:noBreakHyphen/>
      </w:r>
      <w:r w:rsidRPr="007E65AE">
        <w:rPr>
          <w:b/>
          <w:i/>
        </w:rPr>
        <w:t>payment period</w:t>
      </w:r>
      <w:r w:rsidRPr="007E65AE">
        <w:t xml:space="preserve"> has the meaning given by subsection</w:t>
      </w:r>
      <w:r w:rsidR="007E65AE">
        <w:t> </w:t>
      </w:r>
      <w:r w:rsidRPr="007E65AE">
        <w:t>42S(3).</w:t>
      </w:r>
    </w:p>
    <w:p w:rsidR="00A323E7" w:rsidRPr="007E65AE" w:rsidRDefault="00A323E7" w:rsidP="00FF56C7">
      <w:pPr>
        <w:pStyle w:val="subsection"/>
        <w:keepNext/>
      </w:pPr>
      <w:r w:rsidRPr="007E65AE">
        <w:tab/>
        <w:t>(1A)</w:t>
      </w:r>
      <w:r w:rsidRPr="007E65AE">
        <w:tab/>
        <w:t xml:space="preserve">For the purpose of the definition of </w:t>
      </w:r>
      <w:r w:rsidRPr="007E65AE">
        <w:rPr>
          <w:b/>
          <w:i/>
        </w:rPr>
        <w:t>alcoholic beverage</w:t>
      </w:r>
      <w:r w:rsidRPr="007E65AE">
        <w:t>, the volume of ethyl alcohol in a beverage is to be measured at 20°C and is to be calculated on the basis that the specific gravity of ethyl alcohol is 0.79067 (at 20°C in a vacuum).</w:t>
      </w:r>
    </w:p>
    <w:p w:rsidR="00435264" w:rsidRPr="007E65AE" w:rsidRDefault="00435264" w:rsidP="00435264">
      <w:pPr>
        <w:pStyle w:val="subsection"/>
        <w:keepNext/>
      </w:pPr>
      <w:r w:rsidRPr="007E65AE">
        <w:tab/>
        <w:t>(2)</w:t>
      </w:r>
      <w:r w:rsidRPr="007E65AE">
        <w:tab/>
        <w:t>If:</w:t>
      </w:r>
    </w:p>
    <w:p w:rsidR="00435264" w:rsidRPr="007E65AE" w:rsidRDefault="00435264" w:rsidP="00435264">
      <w:pPr>
        <w:pStyle w:val="paragraph"/>
      </w:pPr>
      <w:r w:rsidRPr="007E65AE">
        <w:tab/>
        <w:t>(a)</w:t>
      </w:r>
      <w:r w:rsidRPr="007E65AE">
        <w:tab/>
        <w:t xml:space="preserve">a social security pension or benefit (the </w:t>
      </w:r>
      <w:r w:rsidRPr="007E65AE">
        <w:rPr>
          <w:b/>
          <w:i/>
        </w:rPr>
        <w:t>old payment</w:t>
      </w:r>
      <w:r w:rsidRPr="007E65AE">
        <w:t>) ceases to be payable to a person otherwise than because another social security payment becomes payable to the person; and</w:t>
      </w:r>
    </w:p>
    <w:p w:rsidR="00435264" w:rsidRPr="007E65AE" w:rsidRDefault="00435264" w:rsidP="00435264">
      <w:pPr>
        <w:pStyle w:val="paragraph"/>
      </w:pPr>
      <w:r w:rsidRPr="007E65AE">
        <w:tab/>
        <w:t>(b)</w:t>
      </w:r>
      <w:r w:rsidRPr="007E65AE">
        <w:tab/>
        <w:t xml:space="preserve">immediately after the old payment ceases to be payable, the person is qualified for another social security pension or benefit (the </w:t>
      </w:r>
      <w:r w:rsidRPr="007E65AE">
        <w:rPr>
          <w:b/>
          <w:i/>
        </w:rPr>
        <w:t>new payment</w:t>
      </w:r>
      <w:r w:rsidRPr="007E65AE">
        <w:t>); and</w:t>
      </w:r>
    </w:p>
    <w:p w:rsidR="00435264" w:rsidRPr="007E65AE" w:rsidRDefault="00435264" w:rsidP="00435264">
      <w:pPr>
        <w:pStyle w:val="paragraph"/>
      </w:pPr>
      <w:r w:rsidRPr="007E65AE">
        <w:tab/>
        <w:t>(c)</w:t>
      </w:r>
      <w:r w:rsidRPr="007E65AE">
        <w:tab/>
        <w:t>the person makes a claim for the new payment;</w:t>
      </w:r>
    </w:p>
    <w:p w:rsidR="00435264" w:rsidRPr="007E65AE" w:rsidRDefault="00435264" w:rsidP="00435264">
      <w:pPr>
        <w:pStyle w:val="subsection2"/>
      </w:pPr>
      <w:r w:rsidRPr="007E65AE">
        <w:t>the person is a transferee to the new payment and the person’s transfer day is the day that immediately follows the last day on which the old payment is payable to the person.</w:t>
      </w:r>
    </w:p>
    <w:p w:rsidR="00435264" w:rsidRPr="007E65AE" w:rsidRDefault="00435264" w:rsidP="00B16259">
      <w:pPr>
        <w:pStyle w:val="subsection"/>
        <w:keepNext/>
        <w:keepLines/>
      </w:pPr>
      <w:r w:rsidRPr="007E65AE">
        <w:tab/>
        <w:t>(3)</w:t>
      </w:r>
      <w:r w:rsidRPr="007E65AE">
        <w:tab/>
        <w:t>If:</w:t>
      </w:r>
    </w:p>
    <w:p w:rsidR="00435264" w:rsidRPr="007E65AE" w:rsidRDefault="00435264" w:rsidP="00435264">
      <w:pPr>
        <w:pStyle w:val="paragraph"/>
      </w:pPr>
      <w:r w:rsidRPr="007E65AE">
        <w:tab/>
        <w:t>(a)</w:t>
      </w:r>
      <w:r w:rsidRPr="007E65AE">
        <w:tab/>
        <w:t xml:space="preserve">a person becomes qualified for a social security pension or benefit (the </w:t>
      </w:r>
      <w:r w:rsidRPr="007E65AE">
        <w:rPr>
          <w:b/>
          <w:i/>
        </w:rPr>
        <w:t>new payment</w:t>
      </w:r>
      <w:r w:rsidRPr="007E65AE">
        <w:t>); and</w:t>
      </w:r>
    </w:p>
    <w:p w:rsidR="00435264" w:rsidRPr="007E65AE" w:rsidRDefault="00435264" w:rsidP="00435264">
      <w:pPr>
        <w:pStyle w:val="paragraph"/>
      </w:pPr>
      <w:r w:rsidRPr="007E65AE">
        <w:tab/>
        <w:t>(b)</w:t>
      </w:r>
      <w:r w:rsidRPr="007E65AE">
        <w:tab/>
        <w:t>immediately before becoming qualified for the new payment:</w:t>
      </w:r>
    </w:p>
    <w:p w:rsidR="00435264" w:rsidRPr="007E65AE" w:rsidRDefault="00435264" w:rsidP="00435264">
      <w:pPr>
        <w:pStyle w:val="paragraphsub"/>
      </w:pPr>
      <w:r w:rsidRPr="007E65AE">
        <w:tab/>
        <w:t>(i)</w:t>
      </w:r>
      <w:r w:rsidRPr="007E65AE">
        <w:tab/>
        <w:t>the person is a member of a couple; and</w:t>
      </w:r>
    </w:p>
    <w:p w:rsidR="00435264" w:rsidRPr="007E65AE" w:rsidRDefault="00435264" w:rsidP="00435264">
      <w:pPr>
        <w:pStyle w:val="paragraphsub"/>
      </w:pPr>
      <w:r w:rsidRPr="007E65AE">
        <w:tab/>
        <w:t>(ii)</w:t>
      </w:r>
      <w:r w:rsidRPr="007E65AE">
        <w:tab/>
        <w:t>the person’s partner is receiving a social security benefit; and</w:t>
      </w:r>
    </w:p>
    <w:p w:rsidR="00435264" w:rsidRPr="007E65AE" w:rsidRDefault="00435264" w:rsidP="00435264">
      <w:pPr>
        <w:pStyle w:val="paragraph"/>
      </w:pPr>
      <w:r w:rsidRPr="007E65AE">
        <w:tab/>
        <w:t>(c)</w:t>
      </w:r>
      <w:r w:rsidRPr="007E65AE">
        <w:tab/>
        <w:t>the person makes a claim for the new payment;</w:t>
      </w:r>
    </w:p>
    <w:p w:rsidR="00435264" w:rsidRPr="007E65AE" w:rsidRDefault="00435264" w:rsidP="00435264">
      <w:pPr>
        <w:pStyle w:val="subsection2"/>
      </w:pPr>
      <w:r w:rsidRPr="007E65AE">
        <w:t>the person is a transferee to the new payment and the person’s transfer day is the day on which the person becomes qualified for the new payment.</w:t>
      </w:r>
    </w:p>
    <w:p w:rsidR="00435264" w:rsidRPr="007E65AE" w:rsidRDefault="00435264" w:rsidP="00EE205F">
      <w:pPr>
        <w:pStyle w:val="ActHead1"/>
        <w:pageBreakBefore/>
      </w:pPr>
      <w:bookmarkStart w:id="644" w:name="_Toc507143047"/>
      <w:r w:rsidRPr="007E65AE">
        <w:rPr>
          <w:rStyle w:val="CharChapNo"/>
        </w:rPr>
        <w:t>Schedule</w:t>
      </w:r>
      <w:r w:rsidR="007E65AE" w:rsidRPr="007E65AE">
        <w:rPr>
          <w:rStyle w:val="CharChapNo"/>
        </w:rPr>
        <w:t> </w:t>
      </w:r>
      <w:r w:rsidRPr="007E65AE">
        <w:rPr>
          <w:rStyle w:val="CharChapNo"/>
        </w:rPr>
        <w:t>2</w:t>
      </w:r>
      <w:r w:rsidRPr="007E65AE">
        <w:t>—</w:t>
      </w:r>
      <w:r w:rsidRPr="007E65AE">
        <w:rPr>
          <w:rStyle w:val="CharChapText"/>
        </w:rPr>
        <w:t>Rules for working out start day</w:t>
      </w:r>
      <w:bookmarkEnd w:id="644"/>
    </w:p>
    <w:p w:rsidR="00435264" w:rsidRPr="007E65AE" w:rsidRDefault="00435264" w:rsidP="00435264">
      <w:pPr>
        <w:pStyle w:val="notemargin"/>
      </w:pPr>
      <w:r w:rsidRPr="007E65AE">
        <w:t>Note:</w:t>
      </w:r>
      <w:r w:rsidRPr="007E65AE">
        <w:tab/>
        <w:t>See section</w:t>
      </w:r>
      <w:r w:rsidR="007E65AE">
        <w:t> </w:t>
      </w:r>
      <w:r w:rsidRPr="007E65AE">
        <w:t>42.</w:t>
      </w:r>
    </w:p>
    <w:p w:rsidR="00435264" w:rsidRPr="007E65AE" w:rsidRDefault="00435264" w:rsidP="00435264">
      <w:pPr>
        <w:pStyle w:val="ActHead2"/>
      </w:pPr>
      <w:bookmarkStart w:id="645" w:name="_Toc507143048"/>
      <w:r w:rsidRPr="007E65AE">
        <w:rPr>
          <w:rStyle w:val="CharPartNo"/>
        </w:rPr>
        <w:t>Part</w:t>
      </w:r>
      <w:r w:rsidR="007E65AE" w:rsidRPr="007E65AE">
        <w:rPr>
          <w:rStyle w:val="CharPartNo"/>
        </w:rPr>
        <w:t> </w:t>
      </w:r>
      <w:r w:rsidRPr="007E65AE">
        <w:rPr>
          <w:rStyle w:val="CharPartNo"/>
        </w:rPr>
        <w:t>1</w:t>
      </w:r>
      <w:r w:rsidRPr="007E65AE">
        <w:t>—</w:t>
      </w:r>
      <w:r w:rsidRPr="007E65AE">
        <w:rPr>
          <w:rStyle w:val="CharPartText"/>
        </w:rPr>
        <w:t>Introductory</w:t>
      </w:r>
      <w:bookmarkEnd w:id="645"/>
    </w:p>
    <w:p w:rsidR="00435264" w:rsidRPr="007E65AE" w:rsidRDefault="00EE205F" w:rsidP="00435264">
      <w:pPr>
        <w:pStyle w:val="Header"/>
      </w:pPr>
      <w:r w:rsidRPr="007E65AE">
        <w:rPr>
          <w:rStyle w:val="CharDivNo"/>
        </w:rPr>
        <w:t xml:space="preserve"> </w:t>
      </w:r>
      <w:r w:rsidRPr="007E65AE">
        <w:rPr>
          <w:rStyle w:val="CharDivText"/>
        </w:rPr>
        <w:t xml:space="preserve"> </w:t>
      </w:r>
    </w:p>
    <w:p w:rsidR="00435264" w:rsidRPr="007E65AE" w:rsidRDefault="00435264" w:rsidP="00435264">
      <w:pPr>
        <w:pStyle w:val="ActHead5"/>
      </w:pPr>
      <w:bookmarkStart w:id="646" w:name="_Toc507143049"/>
      <w:r w:rsidRPr="007E65AE">
        <w:rPr>
          <w:rStyle w:val="CharSectno"/>
        </w:rPr>
        <w:t>1</w:t>
      </w:r>
      <w:r w:rsidRPr="007E65AE">
        <w:t xml:space="preserve">  Definitions</w:t>
      </w:r>
      <w:bookmarkEnd w:id="646"/>
    </w:p>
    <w:p w:rsidR="00435264" w:rsidRPr="007E65AE" w:rsidRDefault="00435264" w:rsidP="00435264">
      <w:pPr>
        <w:pStyle w:val="subsection"/>
      </w:pPr>
      <w:r w:rsidRPr="007E65AE">
        <w:tab/>
      </w:r>
      <w:r w:rsidRPr="007E65AE">
        <w:tab/>
        <w:t>In this Schedule, unless the contrary intention appears:</w:t>
      </w:r>
    </w:p>
    <w:p w:rsidR="00435264" w:rsidRPr="007E65AE" w:rsidRDefault="00435264" w:rsidP="00435264">
      <w:pPr>
        <w:pStyle w:val="Definition"/>
      </w:pPr>
      <w:r w:rsidRPr="007E65AE">
        <w:rPr>
          <w:b/>
          <w:i/>
        </w:rPr>
        <w:t>benefit</w:t>
      </w:r>
      <w:r w:rsidRPr="007E65AE">
        <w:t xml:space="preserve"> means a social security benefit.</w:t>
      </w:r>
    </w:p>
    <w:p w:rsidR="00435264" w:rsidRPr="007E65AE" w:rsidRDefault="00435264" w:rsidP="00435264">
      <w:pPr>
        <w:pStyle w:val="Definition"/>
      </w:pPr>
      <w:r w:rsidRPr="007E65AE">
        <w:rPr>
          <w:b/>
          <w:i/>
        </w:rPr>
        <w:t xml:space="preserve">pension </w:t>
      </w:r>
      <w:r w:rsidRPr="007E65AE">
        <w:t>means a social security pension.</w:t>
      </w:r>
    </w:p>
    <w:p w:rsidR="00435264" w:rsidRPr="007E65AE" w:rsidRDefault="00435264" w:rsidP="00435264">
      <w:pPr>
        <w:pStyle w:val="ActHead5"/>
      </w:pPr>
      <w:bookmarkStart w:id="647" w:name="_Toc507143050"/>
      <w:r w:rsidRPr="007E65AE">
        <w:rPr>
          <w:rStyle w:val="CharSectno"/>
        </w:rPr>
        <w:t>2</w:t>
      </w:r>
      <w:r w:rsidRPr="007E65AE">
        <w:t xml:space="preserve">  Different start days under Parts</w:t>
      </w:r>
      <w:r w:rsidR="007E65AE">
        <w:t> </w:t>
      </w:r>
      <w:r w:rsidRPr="007E65AE">
        <w:t>2 and 3</w:t>
      </w:r>
      <w:bookmarkEnd w:id="647"/>
    </w:p>
    <w:p w:rsidR="00435264" w:rsidRPr="007E65AE" w:rsidRDefault="00435264" w:rsidP="00435264">
      <w:pPr>
        <w:pStyle w:val="subsection"/>
      </w:pPr>
      <w:r w:rsidRPr="007E65AE">
        <w:tab/>
        <w:t>(1)</w:t>
      </w:r>
      <w:r w:rsidRPr="007E65AE">
        <w:tab/>
        <w:t>If:</w:t>
      </w:r>
    </w:p>
    <w:p w:rsidR="00435264" w:rsidRPr="007E65AE" w:rsidRDefault="00435264" w:rsidP="00435264">
      <w:pPr>
        <w:pStyle w:val="paragraph"/>
      </w:pPr>
      <w:r w:rsidRPr="007E65AE">
        <w:tab/>
        <w:t>(a)</w:t>
      </w:r>
      <w:r w:rsidRPr="007E65AE">
        <w:tab/>
        <w:t>but for this subclause, a person would have a start day under Part</w:t>
      </w:r>
      <w:r w:rsidR="007E65AE">
        <w:t> </w:t>
      </w:r>
      <w:r w:rsidRPr="007E65AE">
        <w:t xml:space="preserve">2 of this </w:t>
      </w:r>
      <w:r w:rsidR="00EE205F" w:rsidRPr="007E65AE">
        <w:t>Schedule</w:t>
      </w:r>
      <w:r w:rsidR="00666140" w:rsidRPr="007E65AE">
        <w:t xml:space="preserve"> </w:t>
      </w:r>
      <w:r w:rsidRPr="007E65AE">
        <w:t>in relation to a social security payment and would also have a start day under Part</w:t>
      </w:r>
      <w:r w:rsidR="007E65AE">
        <w:t> </w:t>
      </w:r>
      <w:r w:rsidRPr="007E65AE">
        <w:t xml:space="preserve">3 of this </w:t>
      </w:r>
      <w:r w:rsidR="00EE205F" w:rsidRPr="007E65AE">
        <w:t>Schedule</w:t>
      </w:r>
      <w:r w:rsidR="00666140" w:rsidRPr="007E65AE">
        <w:t xml:space="preserve"> </w:t>
      </w:r>
      <w:r w:rsidRPr="007E65AE">
        <w:t>in relation to the same payment; and</w:t>
      </w:r>
    </w:p>
    <w:p w:rsidR="00435264" w:rsidRPr="007E65AE" w:rsidRDefault="00435264" w:rsidP="00435264">
      <w:pPr>
        <w:pStyle w:val="paragraph"/>
      </w:pPr>
      <w:r w:rsidRPr="007E65AE">
        <w:tab/>
        <w:t>(b)</w:t>
      </w:r>
      <w:r w:rsidRPr="007E65AE">
        <w:tab/>
        <w:t>the start day under Part</w:t>
      </w:r>
      <w:r w:rsidR="007E65AE">
        <w:t> </w:t>
      </w:r>
      <w:r w:rsidRPr="007E65AE">
        <w:t>3 would be earlier than the start day under Part</w:t>
      </w:r>
      <w:r w:rsidR="007E65AE">
        <w:t> </w:t>
      </w:r>
      <w:r w:rsidRPr="007E65AE">
        <w:t>2;</w:t>
      </w:r>
    </w:p>
    <w:p w:rsidR="00435264" w:rsidRPr="007E65AE" w:rsidRDefault="00435264" w:rsidP="00435264">
      <w:pPr>
        <w:pStyle w:val="subsection2"/>
      </w:pPr>
      <w:r w:rsidRPr="007E65AE">
        <w:t>the day worked out under Part</w:t>
      </w:r>
      <w:r w:rsidR="007E65AE">
        <w:t> </w:t>
      </w:r>
      <w:r w:rsidRPr="007E65AE">
        <w:t>3 is the person’s start day in relation to the social security payment.</w:t>
      </w:r>
    </w:p>
    <w:p w:rsidR="00435264" w:rsidRPr="007E65AE" w:rsidRDefault="00435264" w:rsidP="00435264">
      <w:pPr>
        <w:pStyle w:val="subsection"/>
      </w:pPr>
      <w:r w:rsidRPr="007E65AE">
        <w:tab/>
        <w:t>(2)</w:t>
      </w:r>
      <w:r w:rsidRPr="007E65AE">
        <w:tab/>
        <w:t>If, but for this subclause, a person would have 2 start days under Part</w:t>
      </w:r>
      <w:r w:rsidR="007E65AE">
        <w:t> </w:t>
      </w:r>
      <w:r w:rsidRPr="007E65AE">
        <w:t xml:space="preserve">3 of this </w:t>
      </w:r>
      <w:r w:rsidR="00EE205F" w:rsidRPr="007E65AE">
        <w:t>Schedule</w:t>
      </w:r>
      <w:r w:rsidR="00666140" w:rsidRPr="007E65AE">
        <w:t xml:space="preserve"> </w:t>
      </w:r>
      <w:r w:rsidRPr="007E65AE">
        <w:t>in relation to the same social security payment, one day earlier than the other, the earlier day is the person’s start day under Part</w:t>
      </w:r>
      <w:r w:rsidR="007E65AE">
        <w:t> </w:t>
      </w:r>
      <w:r w:rsidRPr="007E65AE">
        <w:t>3 in relation to the social security payment.</w:t>
      </w:r>
    </w:p>
    <w:p w:rsidR="00435264" w:rsidRPr="007E65AE" w:rsidRDefault="00435264" w:rsidP="00435264">
      <w:pPr>
        <w:pStyle w:val="subsection"/>
      </w:pPr>
      <w:r w:rsidRPr="007E65AE">
        <w:tab/>
        <w:t>(3)</w:t>
      </w:r>
      <w:r w:rsidRPr="007E65AE">
        <w:tab/>
        <w:t>If:</w:t>
      </w:r>
    </w:p>
    <w:p w:rsidR="00435264" w:rsidRPr="007E65AE" w:rsidRDefault="00435264" w:rsidP="00435264">
      <w:pPr>
        <w:pStyle w:val="paragraph"/>
      </w:pPr>
      <w:r w:rsidRPr="007E65AE">
        <w:tab/>
        <w:t>(a)</w:t>
      </w:r>
      <w:r w:rsidRPr="007E65AE">
        <w:tab/>
        <w:t>2 or more clauses of Part</w:t>
      </w:r>
      <w:r w:rsidR="007E65AE">
        <w:t> </w:t>
      </w:r>
      <w:r w:rsidRPr="007E65AE">
        <w:t xml:space="preserve">3 of this </w:t>
      </w:r>
      <w:r w:rsidR="00EE205F" w:rsidRPr="007E65AE">
        <w:t>Schedule</w:t>
      </w:r>
      <w:r w:rsidR="00666140" w:rsidRPr="007E65AE">
        <w:t xml:space="preserve"> </w:t>
      </w:r>
      <w:r w:rsidRPr="007E65AE">
        <w:t>apply to the working out of a person’s start day in relation to a social security payment; and</w:t>
      </w:r>
    </w:p>
    <w:p w:rsidR="00435264" w:rsidRPr="007E65AE" w:rsidRDefault="00435264" w:rsidP="00435264">
      <w:pPr>
        <w:pStyle w:val="paragraph"/>
      </w:pPr>
      <w:r w:rsidRPr="007E65AE">
        <w:tab/>
        <w:t>(b)</w:t>
      </w:r>
      <w:r w:rsidRPr="007E65AE">
        <w:tab/>
        <w:t>the person’s start day under both or all of those clauses is the same day;</w:t>
      </w:r>
    </w:p>
    <w:p w:rsidR="00435264" w:rsidRPr="007E65AE" w:rsidRDefault="00435264" w:rsidP="00435264">
      <w:pPr>
        <w:pStyle w:val="subsection2"/>
      </w:pPr>
      <w:r w:rsidRPr="007E65AE">
        <w:t>that day is the person’s start day under Part</w:t>
      </w:r>
      <w:r w:rsidR="007E65AE">
        <w:t> </w:t>
      </w:r>
      <w:r w:rsidRPr="007E65AE">
        <w:t>3 in relation to the social security payment.</w:t>
      </w:r>
    </w:p>
    <w:p w:rsidR="00435264" w:rsidRPr="007E65AE" w:rsidRDefault="00435264" w:rsidP="00310F0F">
      <w:pPr>
        <w:pStyle w:val="subsection"/>
        <w:keepNext/>
      </w:pPr>
      <w:r w:rsidRPr="007E65AE">
        <w:tab/>
        <w:t>(4)</w:t>
      </w:r>
      <w:r w:rsidRPr="007E65AE">
        <w:tab/>
        <w:t>If:</w:t>
      </w:r>
    </w:p>
    <w:p w:rsidR="00435264" w:rsidRPr="007E65AE" w:rsidRDefault="00435264" w:rsidP="00435264">
      <w:pPr>
        <w:pStyle w:val="paragraph"/>
      </w:pPr>
      <w:r w:rsidRPr="007E65AE">
        <w:tab/>
        <w:t>(a)</w:t>
      </w:r>
      <w:r w:rsidRPr="007E65AE">
        <w:tab/>
        <w:t>but for this subclause, a person would have a start day under Part</w:t>
      </w:r>
      <w:r w:rsidR="007E65AE">
        <w:t> </w:t>
      </w:r>
      <w:r w:rsidRPr="007E65AE">
        <w:t xml:space="preserve">2 of this </w:t>
      </w:r>
      <w:r w:rsidR="00EE205F" w:rsidRPr="007E65AE">
        <w:t>Schedule</w:t>
      </w:r>
      <w:r w:rsidR="00666140" w:rsidRPr="007E65AE">
        <w:t xml:space="preserve"> </w:t>
      </w:r>
      <w:r w:rsidRPr="007E65AE">
        <w:t>in relation to a concession card and would also have a start day under Part</w:t>
      </w:r>
      <w:r w:rsidR="007E65AE">
        <w:t> </w:t>
      </w:r>
      <w:r w:rsidRPr="007E65AE">
        <w:t xml:space="preserve">3 of this </w:t>
      </w:r>
      <w:r w:rsidR="00EE205F" w:rsidRPr="007E65AE">
        <w:t>Schedule</w:t>
      </w:r>
      <w:r w:rsidR="00666140" w:rsidRPr="007E65AE">
        <w:t xml:space="preserve"> </w:t>
      </w:r>
      <w:r w:rsidRPr="007E65AE">
        <w:t>in relation to the same card; and</w:t>
      </w:r>
    </w:p>
    <w:p w:rsidR="00435264" w:rsidRPr="007E65AE" w:rsidRDefault="00435264" w:rsidP="00435264">
      <w:pPr>
        <w:pStyle w:val="paragraph"/>
      </w:pPr>
      <w:r w:rsidRPr="007E65AE">
        <w:tab/>
        <w:t>(b)</w:t>
      </w:r>
      <w:r w:rsidRPr="007E65AE">
        <w:tab/>
        <w:t>the start day under Part</w:t>
      </w:r>
      <w:r w:rsidR="007E65AE">
        <w:t> </w:t>
      </w:r>
      <w:r w:rsidRPr="007E65AE">
        <w:t>3 would be earlier than the start day under Part</w:t>
      </w:r>
      <w:r w:rsidR="007E65AE">
        <w:t> </w:t>
      </w:r>
      <w:r w:rsidRPr="007E65AE">
        <w:t>2;</w:t>
      </w:r>
    </w:p>
    <w:p w:rsidR="00435264" w:rsidRPr="007E65AE" w:rsidRDefault="00435264" w:rsidP="00435264">
      <w:pPr>
        <w:pStyle w:val="subsection2"/>
      </w:pPr>
      <w:r w:rsidRPr="007E65AE">
        <w:t>the day worked out under Part</w:t>
      </w:r>
      <w:r w:rsidR="007E65AE">
        <w:t> </w:t>
      </w:r>
      <w:r w:rsidRPr="007E65AE">
        <w:t>3 is the person’s start day in relation to the concession card.</w:t>
      </w:r>
    </w:p>
    <w:p w:rsidR="00435264" w:rsidRPr="007E65AE" w:rsidRDefault="00435264" w:rsidP="00666140">
      <w:pPr>
        <w:pStyle w:val="ActHead2"/>
        <w:pageBreakBefore/>
      </w:pPr>
      <w:bookmarkStart w:id="648" w:name="_Toc507143051"/>
      <w:r w:rsidRPr="007E65AE">
        <w:rPr>
          <w:rStyle w:val="CharPartNo"/>
        </w:rPr>
        <w:t>Part</w:t>
      </w:r>
      <w:r w:rsidR="007E65AE" w:rsidRPr="007E65AE">
        <w:rPr>
          <w:rStyle w:val="CharPartNo"/>
        </w:rPr>
        <w:t> </w:t>
      </w:r>
      <w:r w:rsidRPr="007E65AE">
        <w:rPr>
          <w:rStyle w:val="CharPartNo"/>
        </w:rPr>
        <w:t>2</w:t>
      </w:r>
      <w:r w:rsidRPr="007E65AE">
        <w:t>—</w:t>
      </w:r>
      <w:r w:rsidRPr="007E65AE">
        <w:rPr>
          <w:rStyle w:val="CharPartText"/>
        </w:rPr>
        <w:t>General rules</w:t>
      </w:r>
      <w:bookmarkEnd w:id="648"/>
    </w:p>
    <w:p w:rsidR="00435264" w:rsidRPr="007E65AE" w:rsidRDefault="00EE205F" w:rsidP="00435264">
      <w:pPr>
        <w:pStyle w:val="Header"/>
      </w:pPr>
      <w:r w:rsidRPr="007E65AE">
        <w:rPr>
          <w:rStyle w:val="CharDivNo"/>
        </w:rPr>
        <w:t xml:space="preserve"> </w:t>
      </w:r>
      <w:r w:rsidRPr="007E65AE">
        <w:rPr>
          <w:rStyle w:val="CharDivText"/>
        </w:rPr>
        <w:t xml:space="preserve"> </w:t>
      </w:r>
    </w:p>
    <w:p w:rsidR="00435264" w:rsidRPr="007E65AE" w:rsidRDefault="00435264" w:rsidP="00435264">
      <w:pPr>
        <w:pStyle w:val="ActHead5"/>
      </w:pPr>
      <w:bookmarkStart w:id="649" w:name="_Toc507143052"/>
      <w:r w:rsidRPr="007E65AE">
        <w:rPr>
          <w:rStyle w:val="CharSectno"/>
        </w:rPr>
        <w:t>3</w:t>
      </w:r>
      <w:r w:rsidRPr="007E65AE">
        <w:t xml:space="preserve">  Start day—general rule</w:t>
      </w:r>
      <w:bookmarkEnd w:id="649"/>
    </w:p>
    <w:p w:rsidR="00435264" w:rsidRPr="007E65AE" w:rsidRDefault="00435264" w:rsidP="00435264">
      <w:pPr>
        <w:pStyle w:val="subsection"/>
      </w:pPr>
      <w:r w:rsidRPr="007E65AE">
        <w:tab/>
        <w:t>(1)</w:t>
      </w:r>
      <w:r w:rsidRPr="007E65AE">
        <w:tab/>
        <w:t>If:</w:t>
      </w:r>
    </w:p>
    <w:p w:rsidR="00435264" w:rsidRPr="007E65AE" w:rsidRDefault="00435264" w:rsidP="00435264">
      <w:pPr>
        <w:pStyle w:val="paragraph"/>
      </w:pPr>
      <w:r w:rsidRPr="007E65AE">
        <w:tab/>
        <w:t>(a)</w:t>
      </w:r>
      <w:r w:rsidRPr="007E65AE">
        <w:tab/>
        <w:t>a person makes a claim for a social security payment; and</w:t>
      </w:r>
    </w:p>
    <w:p w:rsidR="00435264" w:rsidRPr="007E65AE" w:rsidRDefault="00435264" w:rsidP="00435264">
      <w:pPr>
        <w:pStyle w:val="paragraph"/>
      </w:pPr>
      <w:r w:rsidRPr="007E65AE">
        <w:tab/>
        <w:t>(b)</w:t>
      </w:r>
      <w:r w:rsidRPr="007E65AE">
        <w:tab/>
        <w:t>the person is qualified for the payment on the day on which the claim is made;</w:t>
      </w:r>
    </w:p>
    <w:p w:rsidR="00435264" w:rsidRPr="007E65AE" w:rsidRDefault="00435264" w:rsidP="00435264">
      <w:pPr>
        <w:pStyle w:val="subsection2"/>
      </w:pPr>
      <w:r w:rsidRPr="007E65AE">
        <w:t>the person’s start day in relation to the payment is the day on which the claim is made.</w:t>
      </w:r>
    </w:p>
    <w:p w:rsidR="00435264" w:rsidRPr="007E65AE" w:rsidRDefault="00435264" w:rsidP="00435264">
      <w:pPr>
        <w:pStyle w:val="subsection"/>
      </w:pPr>
      <w:r w:rsidRPr="007E65AE">
        <w:tab/>
        <w:t>(2)</w:t>
      </w:r>
      <w:r w:rsidRPr="007E65AE">
        <w:tab/>
        <w:t>A person’s start day in relation to a concession card for which the person is qualified under:</w:t>
      </w:r>
    </w:p>
    <w:p w:rsidR="00435264" w:rsidRPr="007E65AE" w:rsidRDefault="00435264" w:rsidP="00435264">
      <w:pPr>
        <w:pStyle w:val="paragraph"/>
      </w:pPr>
      <w:r w:rsidRPr="007E65AE">
        <w:tab/>
        <w:t>(a)</w:t>
      </w:r>
      <w:r w:rsidRPr="007E65AE">
        <w:tab/>
        <w:t>Division</w:t>
      </w:r>
      <w:r w:rsidR="007E65AE">
        <w:t> </w:t>
      </w:r>
      <w:r w:rsidRPr="007E65AE">
        <w:t>1 of Part</w:t>
      </w:r>
      <w:r w:rsidR="007E65AE">
        <w:t> </w:t>
      </w:r>
      <w:r w:rsidRPr="007E65AE">
        <w:t>2A.1 of the 1991 Act; or</w:t>
      </w:r>
    </w:p>
    <w:p w:rsidR="00435264" w:rsidRPr="007E65AE" w:rsidRDefault="00435264" w:rsidP="00435264">
      <w:pPr>
        <w:pStyle w:val="paragraph"/>
      </w:pPr>
      <w:r w:rsidRPr="007E65AE">
        <w:tab/>
        <w:t>(b)</w:t>
      </w:r>
      <w:r w:rsidRPr="007E65AE">
        <w:tab/>
      </w:r>
      <w:r w:rsidR="00EE205F" w:rsidRPr="007E65AE">
        <w:t>Subdivision</w:t>
      </w:r>
      <w:r w:rsidR="00666140" w:rsidRPr="007E65AE">
        <w:t xml:space="preserve"> </w:t>
      </w:r>
      <w:r w:rsidRPr="007E65AE">
        <w:t>A of Division</w:t>
      </w:r>
      <w:r w:rsidR="007E65AE">
        <w:t> </w:t>
      </w:r>
      <w:r w:rsidRPr="007E65AE">
        <w:t>3 of that Part;</w:t>
      </w:r>
    </w:p>
    <w:p w:rsidR="00435264" w:rsidRPr="007E65AE" w:rsidRDefault="00435264" w:rsidP="00435264">
      <w:pPr>
        <w:pStyle w:val="subsection2"/>
      </w:pPr>
      <w:r w:rsidRPr="007E65AE">
        <w:t>is the first day on which the person is qualified for the card.</w:t>
      </w:r>
    </w:p>
    <w:p w:rsidR="00435264" w:rsidRPr="007E65AE" w:rsidRDefault="00435264" w:rsidP="00435264">
      <w:pPr>
        <w:pStyle w:val="subsection"/>
      </w:pPr>
      <w:r w:rsidRPr="007E65AE">
        <w:tab/>
        <w:t>(3)</w:t>
      </w:r>
      <w:r w:rsidRPr="007E65AE">
        <w:tab/>
        <w:t>If:</w:t>
      </w:r>
    </w:p>
    <w:p w:rsidR="00435264" w:rsidRPr="007E65AE" w:rsidRDefault="00435264" w:rsidP="00435264">
      <w:pPr>
        <w:pStyle w:val="paragraph"/>
      </w:pPr>
      <w:r w:rsidRPr="007E65AE">
        <w:tab/>
        <w:t>(a)</w:t>
      </w:r>
      <w:r w:rsidRPr="007E65AE">
        <w:tab/>
        <w:t xml:space="preserve">a person makes a claim for a seniors health card or a health care card under </w:t>
      </w:r>
      <w:r w:rsidR="00EE205F" w:rsidRPr="007E65AE">
        <w:t>Subdivision</w:t>
      </w:r>
      <w:r w:rsidR="00666140" w:rsidRPr="007E65AE">
        <w:t xml:space="preserve"> </w:t>
      </w:r>
      <w:r w:rsidRPr="007E65AE">
        <w:t>B of Division</w:t>
      </w:r>
      <w:r w:rsidR="007E65AE">
        <w:t> </w:t>
      </w:r>
      <w:r w:rsidRPr="007E65AE">
        <w:t>3 of Part</w:t>
      </w:r>
      <w:r w:rsidR="007E65AE">
        <w:t> </w:t>
      </w:r>
      <w:r w:rsidRPr="007E65AE">
        <w:t>2A.1 of the 1991 Act; and</w:t>
      </w:r>
    </w:p>
    <w:p w:rsidR="00435264" w:rsidRPr="007E65AE" w:rsidRDefault="00435264" w:rsidP="00435264">
      <w:pPr>
        <w:pStyle w:val="paragraph"/>
      </w:pPr>
      <w:r w:rsidRPr="007E65AE">
        <w:tab/>
        <w:t>(b)</w:t>
      </w:r>
      <w:r w:rsidRPr="007E65AE">
        <w:tab/>
        <w:t>the person is qualified for the card on the day on which the claim is made;</w:t>
      </w:r>
    </w:p>
    <w:p w:rsidR="00435264" w:rsidRPr="007E65AE" w:rsidRDefault="00435264" w:rsidP="00435264">
      <w:pPr>
        <w:pStyle w:val="subsection2"/>
      </w:pPr>
      <w:r w:rsidRPr="007E65AE">
        <w:t>the person’s start day in relation to the card is the day on which the claim is made.</w:t>
      </w:r>
    </w:p>
    <w:p w:rsidR="00B01DD6" w:rsidRPr="007E65AE" w:rsidRDefault="00B01DD6" w:rsidP="00B01DD6">
      <w:pPr>
        <w:pStyle w:val="subsection"/>
      </w:pPr>
      <w:r w:rsidRPr="007E65AE">
        <w:tab/>
        <w:t>(4)</w:t>
      </w:r>
      <w:r w:rsidRPr="007E65AE">
        <w:tab/>
        <w:t>If:</w:t>
      </w:r>
    </w:p>
    <w:p w:rsidR="00B01DD6" w:rsidRPr="007E65AE" w:rsidRDefault="00B01DD6" w:rsidP="00B01DD6">
      <w:pPr>
        <w:pStyle w:val="paragraph"/>
      </w:pPr>
      <w:r w:rsidRPr="007E65AE">
        <w:tab/>
        <w:t>(a)</w:t>
      </w:r>
      <w:r w:rsidRPr="007E65AE">
        <w:tab/>
        <w:t>section</w:t>
      </w:r>
      <w:r w:rsidR="007E65AE">
        <w:t> </w:t>
      </w:r>
      <w:r w:rsidRPr="007E65AE">
        <w:t>1061ZJA of the 1991 Act applies in relation to a person; and</w:t>
      </w:r>
    </w:p>
    <w:p w:rsidR="00B01DD6" w:rsidRPr="007E65AE" w:rsidRDefault="00B01DD6" w:rsidP="00B01DD6">
      <w:pPr>
        <w:pStyle w:val="paragraph"/>
      </w:pPr>
      <w:r w:rsidRPr="007E65AE">
        <w:tab/>
        <w:t>(b)</w:t>
      </w:r>
      <w:r w:rsidRPr="007E65AE">
        <w:tab/>
        <w:t>as mentioned in subsection</w:t>
      </w:r>
      <w:r w:rsidR="007E65AE">
        <w:t> </w:t>
      </w:r>
      <w:r w:rsidRPr="007E65AE">
        <w:t>1061ZJA(3) of the 1991 Act, the person is qualified for a seniors health card on 1</w:t>
      </w:r>
      <w:r w:rsidR="007E65AE">
        <w:t> </w:t>
      </w:r>
      <w:r w:rsidRPr="007E65AE">
        <w:t>January 2017;</w:t>
      </w:r>
    </w:p>
    <w:p w:rsidR="00B01DD6" w:rsidRPr="007E65AE" w:rsidRDefault="00B01DD6" w:rsidP="00B01DD6">
      <w:pPr>
        <w:pStyle w:val="subsection2"/>
      </w:pPr>
      <w:r w:rsidRPr="007E65AE">
        <w:t>the person’s start day in relation to the card is 1</w:t>
      </w:r>
      <w:r w:rsidR="007E65AE">
        <w:t> </w:t>
      </w:r>
      <w:r w:rsidRPr="007E65AE">
        <w:t>January 2017.</w:t>
      </w:r>
    </w:p>
    <w:p w:rsidR="00B01DD6" w:rsidRPr="007E65AE" w:rsidRDefault="00B01DD6" w:rsidP="00B01DD6">
      <w:pPr>
        <w:pStyle w:val="subsection"/>
      </w:pPr>
      <w:r w:rsidRPr="007E65AE">
        <w:tab/>
        <w:t>(5)</w:t>
      </w:r>
      <w:r w:rsidRPr="007E65AE">
        <w:tab/>
        <w:t>If:</w:t>
      </w:r>
    </w:p>
    <w:p w:rsidR="00B01DD6" w:rsidRPr="007E65AE" w:rsidRDefault="00B01DD6" w:rsidP="00B01DD6">
      <w:pPr>
        <w:pStyle w:val="paragraph"/>
      </w:pPr>
      <w:r w:rsidRPr="007E65AE">
        <w:tab/>
        <w:t>(a)</w:t>
      </w:r>
      <w:r w:rsidRPr="007E65AE">
        <w:tab/>
        <w:t>section</w:t>
      </w:r>
      <w:r w:rsidR="007E65AE">
        <w:t> </w:t>
      </w:r>
      <w:r w:rsidRPr="007E65AE">
        <w:t>1061ZJA of the 1991 Act applies in relation to a person; and</w:t>
      </w:r>
    </w:p>
    <w:p w:rsidR="00B01DD6" w:rsidRPr="007E65AE" w:rsidRDefault="00B01DD6" w:rsidP="00B01DD6">
      <w:pPr>
        <w:pStyle w:val="paragraph"/>
      </w:pPr>
      <w:r w:rsidRPr="007E65AE">
        <w:tab/>
        <w:t>(b)</w:t>
      </w:r>
      <w:r w:rsidRPr="007E65AE">
        <w:tab/>
        <w:t>as mentioned in subsection</w:t>
      </w:r>
      <w:r w:rsidR="007E65AE">
        <w:t> </w:t>
      </w:r>
      <w:r w:rsidRPr="007E65AE">
        <w:t>1061ZJA(4) of the 1991 Act, the person is qualified for a seniors health card on the day the person returns to Australia;</w:t>
      </w:r>
    </w:p>
    <w:p w:rsidR="00B01DD6" w:rsidRPr="007E65AE" w:rsidRDefault="00B01DD6" w:rsidP="00B01DD6">
      <w:pPr>
        <w:pStyle w:val="subsection2"/>
      </w:pPr>
      <w:r w:rsidRPr="007E65AE">
        <w:t>the person’s start day in relation to the card is the day the person returns to Australia.</w:t>
      </w:r>
    </w:p>
    <w:p w:rsidR="00435264" w:rsidRPr="007E65AE" w:rsidRDefault="00435264" w:rsidP="00435264">
      <w:pPr>
        <w:pStyle w:val="ActHead5"/>
      </w:pPr>
      <w:bookmarkStart w:id="650" w:name="_Toc507143053"/>
      <w:r w:rsidRPr="007E65AE">
        <w:rPr>
          <w:rStyle w:val="CharSectno"/>
        </w:rPr>
        <w:t>4</w:t>
      </w:r>
      <w:r w:rsidRPr="007E65AE">
        <w:t xml:space="preserve">  Start day—early claim</w:t>
      </w:r>
      <w:bookmarkEnd w:id="650"/>
    </w:p>
    <w:p w:rsidR="00435264" w:rsidRPr="007E65AE" w:rsidRDefault="00435264" w:rsidP="00435264">
      <w:pPr>
        <w:pStyle w:val="subsection"/>
      </w:pPr>
      <w:r w:rsidRPr="007E65AE">
        <w:tab/>
        <w:t>(1)</w:t>
      </w:r>
      <w:r w:rsidRPr="007E65AE">
        <w:tab/>
        <w:t>If:</w:t>
      </w:r>
    </w:p>
    <w:p w:rsidR="00435264" w:rsidRPr="007E65AE" w:rsidRDefault="00435264" w:rsidP="00435264">
      <w:pPr>
        <w:pStyle w:val="paragraph"/>
      </w:pPr>
      <w:r w:rsidRPr="007E65AE">
        <w:tab/>
        <w:t>(a)</w:t>
      </w:r>
      <w:r w:rsidRPr="007E65AE">
        <w:tab/>
        <w:t>a person (other than a detained person) makes a claim for a relevant social security payment; and</w:t>
      </w:r>
    </w:p>
    <w:p w:rsidR="00435264" w:rsidRPr="007E65AE" w:rsidRDefault="00435264" w:rsidP="00435264">
      <w:pPr>
        <w:pStyle w:val="paragraph"/>
      </w:pPr>
      <w:r w:rsidRPr="007E65AE">
        <w:tab/>
        <w:t>(b)</w:t>
      </w:r>
      <w:r w:rsidRPr="007E65AE">
        <w:tab/>
        <w:t>the person is not, on the day on which the claim is made, qualified for the payment; and</w:t>
      </w:r>
    </w:p>
    <w:p w:rsidR="00435264" w:rsidRPr="007E65AE" w:rsidRDefault="00435264" w:rsidP="00435264">
      <w:pPr>
        <w:pStyle w:val="paragraph"/>
      </w:pPr>
      <w:r w:rsidRPr="007E65AE">
        <w:tab/>
        <w:t>(c)</w:t>
      </w:r>
      <w:r w:rsidRPr="007E65AE">
        <w:tab/>
        <w:t>assuming the person does not sooner die, the person will, because of the passage of time or the occurrence of an event, become qualified for the payment within the period of 13 weeks after the day on which the claim is made; and</w:t>
      </w:r>
    </w:p>
    <w:p w:rsidR="00435264" w:rsidRPr="007E65AE" w:rsidRDefault="00435264" w:rsidP="00B16259">
      <w:pPr>
        <w:pStyle w:val="paragraph"/>
        <w:keepNext/>
        <w:keepLines/>
      </w:pPr>
      <w:r w:rsidRPr="007E65AE">
        <w:tab/>
        <w:t>(d)</w:t>
      </w:r>
      <w:r w:rsidRPr="007E65AE">
        <w:tab/>
        <w:t>the person becomes so qualified within that period;</w:t>
      </w:r>
    </w:p>
    <w:p w:rsidR="00435264" w:rsidRPr="007E65AE" w:rsidRDefault="00435264" w:rsidP="00435264">
      <w:pPr>
        <w:pStyle w:val="subsection2"/>
      </w:pPr>
      <w:r w:rsidRPr="007E65AE">
        <w:t>the claim is taken to be made on the first day on which the person is qualified for the social security payment.</w:t>
      </w:r>
    </w:p>
    <w:p w:rsidR="00435264" w:rsidRPr="007E65AE" w:rsidRDefault="00435264" w:rsidP="00435264">
      <w:pPr>
        <w:pStyle w:val="subsection"/>
      </w:pPr>
      <w:r w:rsidRPr="007E65AE">
        <w:tab/>
        <w:t>(2)</w:t>
      </w:r>
      <w:r w:rsidRPr="007E65AE">
        <w:tab/>
        <w:t xml:space="preserve">For the purposes of </w:t>
      </w:r>
      <w:r w:rsidR="007E65AE">
        <w:t>subclause (</w:t>
      </w:r>
      <w:r w:rsidRPr="007E65AE">
        <w:t>1), the following provisions have effect:</w:t>
      </w:r>
    </w:p>
    <w:p w:rsidR="00435264" w:rsidRPr="007E65AE" w:rsidRDefault="00435264" w:rsidP="00435264">
      <w:pPr>
        <w:pStyle w:val="paragraph"/>
      </w:pPr>
      <w:r w:rsidRPr="007E65AE">
        <w:tab/>
        <w:t>(a)</w:t>
      </w:r>
      <w:r w:rsidRPr="007E65AE">
        <w:tab/>
        <w:t xml:space="preserve">subject to </w:t>
      </w:r>
      <w:r w:rsidR="007E65AE">
        <w:t>paragraph (</w:t>
      </w:r>
      <w:r w:rsidRPr="007E65AE">
        <w:t>b), any social security payment, other than special benefit, is a relevant social security payment;</w:t>
      </w:r>
    </w:p>
    <w:p w:rsidR="00435264" w:rsidRPr="007E65AE" w:rsidRDefault="00435264" w:rsidP="00435264">
      <w:pPr>
        <w:pStyle w:val="paragraph"/>
      </w:pPr>
      <w:r w:rsidRPr="007E65AE">
        <w:tab/>
        <w:t>(b)</w:t>
      </w:r>
      <w:r w:rsidRPr="007E65AE">
        <w:tab/>
        <w:t>parenting payment is not a relevant social security payment in the case of a person who becomes qualified for the payment because of the birth of a child.</w:t>
      </w:r>
    </w:p>
    <w:p w:rsidR="00435264" w:rsidRPr="007E65AE" w:rsidRDefault="00435264" w:rsidP="00435264">
      <w:pPr>
        <w:pStyle w:val="subsection"/>
      </w:pPr>
      <w:r w:rsidRPr="007E65AE">
        <w:tab/>
        <w:t>(3)</w:t>
      </w:r>
      <w:r w:rsidRPr="007E65AE">
        <w:tab/>
        <w:t>If:</w:t>
      </w:r>
    </w:p>
    <w:p w:rsidR="00435264" w:rsidRPr="007E65AE" w:rsidRDefault="00435264" w:rsidP="00435264">
      <w:pPr>
        <w:pStyle w:val="paragraph"/>
      </w:pPr>
      <w:r w:rsidRPr="007E65AE">
        <w:tab/>
        <w:t>(a)</w:t>
      </w:r>
      <w:r w:rsidRPr="007E65AE">
        <w:tab/>
        <w:t>a detained person makes a claim for a social security payment; and</w:t>
      </w:r>
    </w:p>
    <w:p w:rsidR="00435264" w:rsidRPr="007E65AE" w:rsidRDefault="00435264" w:rsidP="00435264">
      <w:pPr>
        <w:pStyle w:val="paragraph"/>
      </w:pPr>
      <w:r w:rsidRPr="007E65AE">
        <w:tab/>
        <w:t>(b)</w:t>
      </w:r>
      <w:r w:rsidRPr="007E65AE">
        <w:tab/>
        <w:t>the person is not, on the day on which the claim is made, qualified for the payment; and</w:t>
      </w:r>
    </w:p>
    <w:p w:rsidR="00435264" w:rsidRPr="007E65AE" w:rsidRDefault="00435264" w:rsidP="00435264">
      <w:pPr>
        <w:pStyle w:val="paragraph"/>
      </w:pPr>
      <w:r w:rsidRPr="007E65AE">
        <w:tab/>
        <w:t>(c)</w:t>
      </w:r>
      <w:r w:rsidRPr="007E65AE">
        <w:tab/>
        <w:t>the person becomes qualified for the payment within 3 weeks after the claim is made;</w:t>
      </w:r>
    </w:p>
    <w:p w:rsidR="00435264" w:rsidRPr="007E65AE" w:rsidRDefault="00435264" w:rsidP="00435264">
      <w:pPr>
        <w:pStyle w:val="subsection2"/>
      </w:pPr>
      <w:r w:rsidRPr="007E65AE">
        <w:t>the claim is taken to be made on the first day on which the person is qualified for the payment.</w:t>
      </w:r>
    </w:p>
    <w:p w:rsidR="00435264" w:rsidRPr="007E65AE" w:rsidRDefault="00435264" w:rsidP="00435264">
      <w:pPr>
        <w:pStyle w:val="subsection"/>
      </w:pPr>
      <w:r w:rsidRPr="007E65AE">
        <w:tab/>
        <w:t>(4)</w:t>
      </w:r>
      <w:r w:rsidRPr="007E65AE">
        <w:tab/>
      </w:r>
      <w:r w:rsidR="007E65AE">
        <w:t>Subclause (</w:t>
      </w:r>
      <w:r w:rsidRPr="007E65AE">
        <w:t>3) does not have effect in relation to a claim for a crisis payment or for a social security pension or benefit.</w:t>
      </w:r>
    </w:p>
    <w:p w:rsidR="00435264" w:rsidRPr="007E65AE" w:rsidRDefault="00435264" w:rsidP="00435264">
      <w:pPr>
        <w:pStyle w:val="subsection"/>
        <w:keepNext/>
      </w:pPr>
      <w:r w:rsidRPr="007E65AE">
        <w:tab/>
        <w:t>(6)</w:t>
      </w:r>
      <w:r w:rsidRPr="007E65AE">
        <w:tab/>
        <w:t>If:</w:t>
      </w:r>
    </w:p>
    <w:p w:rsidR="00435264" w:rsidRPr="007E65AE" w:rsidRDefault="00435264" w:rsidP="00435264">
      <w:pPr>
        <w:pStyle w:val="paragraph"/>
      </w:pPr>
      <w:r w:rsidRPr="007E65AE">
        <w:tab/>
        <w:t>(a)</w:t>
      </w:r>
      <w:r w:rsidRPr="007E65AE">
        <w:tab/>
        <w:t>a person makes a claim for a newstart allowance or youth allowance; and</w:t>
      </w:r>
    </w:p>
    <w:p w:rsidR="00435264" w:rsidRPr="007E65AE" w:rsidRDefault="00435264" w:rsidP="00B16259">
      <w:pPr>
        <w:pStyle w:val="paragraph"/>
        <w:keepNext/>
        <w:keepLines/>
      </w:pPr>
      <w:r w:rsidRPr="007E65AE">
        <w:tab/>
        <w:t>(b)</w:t>
      </w:r>
      <w:r w:rsidRPr="007E65AE">
        <w:tab/>
        <w:t>when the claim is made, the person is serving a liquid assets test waiting period;</w:t>
      </w:r>
    </w:p>
    <w:p w:rsidR="00435264" w:rsidRPr="007E65AE" w:rsidRDefault="00435264" w:rsidP="00435264">
      <w:pPr>
        <w:pStyle w:val="subsection2"/>
      </w:pPr>
      <w:r w:rsidRPr="007E65AE">
        <w:t>the claim is taken to be made on the first day on which the person is qualified for a newstart allowance or youth allowance, as the case may be.</w:t>
      </w:r>
    </w:p>
    <w:p w:rsidR="00435264" w:rsidRPr="007E65AE" w:rsidRDefault="00435264" w:rsidP="00435264">
      <w:pPr>
        <w:pStyle w:val="subsection"/>
      </w:pPr>
      <w:r w:rsidRPr="007E65AE">
        <w:tab/>
        <w:t>(7)</w:t>
      </w:r>
      <w:r w:rsidRPr="007E65AE">
        <w:tab/>
        <w:t>In this clause:</w:t>
      </w:r>
    </w:p>
    <w:p w:rsidR="00435264" w:rsidRPr="007E65AE" w:rsidRDefault="00435264" w:rsidP="00435264">
      <w:pPr>
        <w:pStyle w:val="Definition"/>
      </w:pPr>
      <w:r w:rsidRPr="007E65AE">
        <w:rPr>
          <w:b/>
          <w:i/>
        </w:rPr>
        <w:t>detained person</w:t>
      </w:r>
      <w:r w:rsidRPr="007E65AE">
        <w:t xml:space="preserve"> means a person who:</w:t>
      </w:r>
    </w:p>
    <w:p w:rsidR="00435264" w:rsidRPr="007E65AE" w:rsidRDefault="00435264" w:rsidP="00435264">
      <w:pPr>
        <w:pStyle w:val="paragraph"/>
      </w:pPr>
      <w:r w:rsidRPr="007E65AE">
        <w:tab/>
        <w:t>(a)</w:t>
      </w:r>
      <w:r w:rsidRPr="007E65AE">
        <w:tab/>
        <w:t>is in gaol; or</w:t>
      </w:r>
    </w:p>
    <w:p w:rsidR="00435264" w:rsidRPr="007E65AE" w:rsidRDefault="00435264" w:rsidP="00435264">
      <w:pPr>
        <w:pStyle w:val="paragraph"/>
      </w:pPr>
      <w:r w:rsidRPr="007E65AE">
        <w:tab/>
        <w:t>(b)</w:t>
      </w:r>
      <w:r w:rsidRPr="007E65AE">
        <w:tab/>
        <w:t>is undergoing psychiatric confinement because the person has been charged with an offence.</w:t>
      </w:r>
    </w:p>
    <w:p w:rsidR="00435264" w:rsidRPr="007E65AE" w:rsidRDefault="00435264" w:rsidP="00435264">
      <w:pPr>
        <w:pStyle w:val="ActHead5"/>
      </w:pPr>
      <w:bookmarkStart w:id="651" w:name="_Toc507143054"/>
      <w:r w:rsidRPr="007E65AE">
        <w:rPr>
          <w:rStyle w:val="CharSectno"/>
        </w:rPr>
        <w:t>5</w:t>
      </w:r>
      <w:r w:rsidRPr="007E65AE">
        <w:t xml:space="preserve">  Effect of exclusion period</w:t>
      </w:r>
      <w:bookmarkEnd w:id="651"/>
    </w:p>
    <w:p w:rsidR="00435264" w:rsidRPr="007E65AE" w:rsidRDefault="00435264" w:rsidP="00435264">
      <w:pPr>
        <w:pStyle w:val="subsection"/>
      </w:pPr>
      <w:r w:rsidRPr="007E65AE">
        <w:tab/>
        <w:t>(1)</w:t>
      </w:r>
      <w:r w:rsidRPr="007E65AE">
        <w:tab/>
        <w:t xml:space="preserve">If, on the day that would, but for this clause, be a person’s start day under this </w:t>
      </w:r>
      <w:r w:rsidR="00EE205F" w:rsidRPr="007E65AE">
        <w:t>Schedule</w:t>
      </w:r>
      <w:r w:rsidR="00666140" w:rsidRPr="007E65AE">
        <w:t xml:space="preserve"> </w:t>
      </w:r>
      <w:r w:rsidRPr="007E65AE">
        <w:t>in relation to a social security payment, the person is subject to one or more exclusion periods, the person’s start day in relation to the payment is worked out as follows:</w:t>
      </w:r>
    </w:p>
    <w:p w:rsidR="00435264" w:rsidRPr="007E65AE" w:rsidRDefault="00435264" w:rsidP="00435264">
      <w:pPr>
        <w:pStyle w:val="paragraph"/>
      </w:pPr>
      <w:r w:rsidRPr="007E65AE">
        <w:tab/>
        <w:t>(a)</w:t>
      </w:r>
      <w:r w:rsidRPr="007E65AE">
        <w:tab/>
        <w:t>if the person is subject to one exclusion period—the start day is the first day after the end of that period;</w:t>
      </w:r>
    </w:p>
    <w:p w:rsidR="00435264" w:rsidRPr="007E65AE" w:rsidRDefault="00435264" w:rsidP="00435264">
      <w:pPr>
        <w:pStyle w:val="paragraph"/>
      </w:pPr>
      <w:r w:rsidRPr="007E65AE">
        <w:tab/>
        <w:t>(b)</w:t>
      </w:r>
      <w:r w:rsidRPr="007E65AE">
        <w:tab/>
        <w:t>if the person is subject to 2 or more exclusion periods—the start day is the first day after all the periods have ended.</w:t>
      </w:r>
    </w:p>
    <w:p w:rsidR="00E6593C" w:rsidRPr="007E65AE" w:rsidRDefault="00E6593C" w:rsidP="00E6593C">
      <w:pPr>
        <w:pStyle w:val="subsection"/>
      </w:pPr>
      <w:r w:rsidRPr="007E65AE">
        <w:tab/>
        <w:t>(1A)</w:t>
      </w:r>
      <w:r w:rsidRPr="007E65AE">
        <w:tab/>
        <w:t>This clause does not apply in relation to payment of parenting payment to a person who is a member of a couple if the Secretary is satisfied that it should not so apply.</w:t>
      </w:r>
    </w:p>
    <w:p w:rsidR="002B22DF" w:rsidRPr="007E65AE" w:rsidRDefault="002B22DF" w:rsidP="002B22DF">
      <w:pPr>
        <w:pStyle w:val="notetext"/>
      </w:pPr>
      <w:r w:rsidRPr="007E65AE">
        <w:t>Note:</w:t>
      </w:r>
      <w:r w:rsidRPr="007E65AE">
        <w:tab/>
        <w:t>Clause</w:t>
      </w:r>
      <w:r w:rsidR="007E65AE">
        <w:t> </w:t>
      </w:r>
      <w:r w:rsidRPr="007E65AE">
        <w:t>5A deals with the start day of parenting payment where one member of a couple commits a serious failure or is unemployed as a result of a voluntary act or misconduct.</w:t>
      </w:r>
    </w:p>
    <w:p w:rsidR="002B22DF" w:rsidRPr="007E65AE" w:rsidRDefault="002B22DF" w:rsidP="002B22DF">
      <w:pPr>
        <w:pStyle w:val="subsection"/>
      </w:pPr>
      <w:r w:rsidRPr="007E65AE">
        <w:tab/>
        <w:t>(1B)</w:t>
      </w:r>
      <w:r w:rsidRPr="007E65AE">
        <w:tab/>
        <w:t>If the exclusion period to which a person is subject is a serious failure period or an unemployment non</w:t>
      </w:r>
      <w:r w:rsidR="007E65AE">
        <w:noBreakHyphen/>
      </w:r>
      <w:r w:rsidRPr="007E65AE">
        <w:t xml:space="preserve">payment period, </w:t>
      </w:r>
      <w:r w:rsidR="007E65AE">
        <w:t>subclause (</w:t>
      </w:r>
      <w:r w:rsidRPr="007E65AE">
        <w:t>1) applies only in relation to a start day for a participation payment to the person.</w:t>
      </w:r>
    </w:p>
    <w:p w:rsidR="00435264" w:rsidRPr="007E65AE" w:rsidRDefault="00435264" w:rsidP="00435264">
      <w:pPr>
        <w:pStyle w:val="subsection"/>
      </w:pPr>
      <w:r w:rsidRPr="007E65AE">
        <w:tab/>
        <w:t>(2)</w:t>
      </w:r>
      <w:r w:rsidRPr="007E65AE">
        <w:tab/>
        <w:t>In this clause:</w:t>
      </w:r>
    </w:p>
    <w:p w:rsidR="00435264" w:rsidRPr="007E65AE" w:rsidRDefault="00435264" w:rsidP="00435264">
      <w:pPr>
        <w:pStyle w:val="Definition"/>
      </w:pPr>
      <w:r w:rsidRPr="007E65AE">
        <w:rPr>
          <w:b/>
          <w:i/>
        </w:rPr>
        <w:t>exclusion period</w:t>
      </w:r>
      <w:r w:rsidRPr="007E65AE">
        <w:t xml:space="preserve"> means a period during which, because of a provision of the social security law, a social security payment that would otherwise be payable to a person is not payable to the person, including:</w:t>
      </w:r>
    </w:p>
    <w:p w:rsidR="00435264" w:rsidRPr="007E65AE" w:rsidRDefault="00435264" w:rsidP="00B16259">
      <w:pPr>
        <w:pStyle w:val="paragraph"/>
        <w:keepNext/>
        <w:keepLines/>
      </w:pPr>
      <w:r w:rsidRPr="007E65AE">
        <w:tab/>
        <w:t>(a)</w:t>
      </w:r>
      <w:r w:rsidRPr="007E65AE">
        <w:tab/>
        <w:t>a waiting period; and</w:t>
      </w:r>
    </w:p>
    <w:p w:rsidR="00435264" w:rsidRPr="007E65AE" w:rsidRDefault="00435264" w:rsidP="00435264">
      <w:pPr>
        <w:pStyle w:val="paragraph"/>
      </w:pPr>
      <w:r w:rsidRPr="007E65AE">
        <w:tab/>
        <w:t>(b)</w:t>
      </w:r>
      <w:r w:rsidRPr="007E65AE">
        <w:tab/>
        <w:t>a non</w:t>
      </w:r>
      <w:r w:rsidR="007E65AE">
        <w:noBreakHyphen/>
      </w:r>
      <w:r w:rsidRPr="007E65AE">
        <w:t>payment period</w:t>
      </w:r>
      <w:r w:rsidR="008A2119" w:rsidRPr="007E65AE">
        <w:t xml:space="preserve"> (including a compliance penalty period)</w:t>
      </w:r>
      <w:r w:rsidRPr="007E65AE">
        <w:t>; and</w:t>
      </w:r>
    </w:p>
    <w:p w:rsidR="00435264" w:rsidRPr="007E65AE" w:rsidRDefault="00435264" w:rsidP="00435264">
      <w:pPr>
        <w:pStyle w:val="paragraph"/>
      </w:pPr>
      <w:r w:rsidRPr="007E65AE">
        <w:tab/>
        <w:t>(c)</w:t>
      </w:r>
      <w:r w:rsidRPr="007E65AE">
        <w:tab/>
        <w:t>a compensation preclusion period; and</w:t>
      </w:r>
    </w:p>
    <w:p w:rsidR="00435264" w:rsidRPr="007E65AE" w:rsidRDefault="00435264" w:rsidP="00435264">
      <w:pPr>
        <w:pStyle w:val="paragraph"/>
      </w:pPr>
      <w:r w:rsidRPr="007E65AE">
        <w:tab/>
        <w:t>(d)</w:t>
      </w:r>
      <w:r w:rsidRPr="007E65AE">
        <w:tab/>
        <w:t>a period during which a person is in gaol</w:t>
      </w:r>
      <w:r w:rsidR="00B12035" w:rsidRPr="007E65AE">
        <w:t>; and</w:t>
      </w:r>
    </w:p>
    <w:p w:rsidR="00B12035" w:rsidRPr="007E65AE" w:rsidRDefault="00B12035" w:rsidP="00B12035">
      <w:pPr>
        <w:pStyle w:val="paragraph"/>
      </w:pPr>
      <w:r w:rsidRPr="007E65AE">
        <w:tab/>
        <w:t>(e)</w:t>
      </w:r>
      <w:r w:rsidRPr="007E65AE">
        <w:tab/>
        <w:t>if the payment is a youth allowance or newstart allowance—a period during which the payment is not payable because of the operation of section</w:t>
      </w:r>
      <w:r w:rsidR="007E65AE">
        <w:t> </w:t>
      </w:r>
      <w:r w:rsidRPr="007E65AE">
        <w:t>547AA or 615 of the 1991 Act</w:t>
      </w:r>
      <w:r w:rsidR="00A73A04" w:rsidRPr="007E65AE">
        <w:t>; and</w:t>
      </w:r>
    </w:p>
    <w:p w:rsidR="00A73A04" w:rsidRPr="007E65AE" w:rsidRDefault="00A73A04" w:rsidP="00A73A04">
      <w:pPr>
        <w:pStyle w:val="paragraph"/>
      </w:pPr>
      <w:r w:rsidRPr="007E65AE">
        <w:tab/>
        <w:t>(f)</w:t>
      </w:r>
      <w:r w:rsidRPr="007E65AE">
        <w:tab/>
        <w:t>if the payment is a schooling requirement payment within the meaning of Part</w:t>
      </w:r>
      <w:r w:rsidR="007E65AE">
        <w:t> </w:t>
      </w:r>
      <w:r w:rsidRPr="007E65AE">
        <w:t>3C—a period during which the payment is suspended under section</w:t>
      </w:r>
      <w:r w:rsidR="007E65AE">
        <w:t> </w:t>
      </w:r>
      <w:r w:rsidRPr="007E65AE">
        <w:t>124H</w:t>
      </w:r>
      <w:r w:rsidR="00A44123" w:rsidRPr="007E65AE">
        <w:t>, 124M or 124NF</w:t>
      </w:r>
      <w:r w:rsidRPr="007E65AE">
        <w:t>.</w:t>
      </w:r>
    </w:p>
    <w:p w:rsidR="00757485" w:rsidRPr="007E65AE" w:rsidRDefault="00757485" w:rsidP="00757485">
      <w:pPr>
        <w:pStyle w:val="ActHead5"/>
      </w:pPr>
      <w:bookmarkStart w:id="652" w:name="_Toc507143055"/>
      <w:r w:rsidRPr="007E65AE">
        <w:rPr>
          <w:rStyle w:val="CharSectno"/>
        </w:rPr>
        <w:t>5A</w:t>
      </w:r>
      <w:r w:rsidRPr="007E65AE">
        <w:t xml:space="preserve">  Start day for parenting payment where one member of a couple commits a serious failure or is unemployed as a result of a voluntary act or misconduct</w:t>
      </w:r>
      <w:bookmarkEnd w:id="652"/>
    </w:p>
    <w:p w:rsidR="00757485" w:rsidRPr="007E65AE" w:rsidRDefault="00757485" w:rsidP="00757485">
      <w:pPr>
        <w:pStyle w:val="subsection"/>
      </w:pPr>
      <w:r w:rsidRPr="007E65AE">
        <w:tab/>
      </w:r>
      <w:r w:rsidRPr="007E65AE">
        <w:tab/>
        <w:t>If:</w:t>
      </w:r>
    </w:p>
    <w:p w:rsidR="00757485" w:rsidRPr="007E65AE" w:rsidRDefault="00757485" w:rsidP="00757485">
      <w:pPr>
        <w:pStyle w:val="paragraph"/>
      </w:pPr>
      <w:r w:rsidRPr="007E65AE">
        <w:tab/>
        <w:t>(a)</w:t>
      </w:r>
      <w:r w:rsidRPr="007E65AE">
        <w:tab/>
        <w:t>one member of a couple is receiving parenting payment; and</w:t>
      </w:r>
    </w:p>
    <w:p w:rsidR="00757485" w:rsidRPr="007E65AE" w:rsidRDefault="00757485" w:rsidP="00757485">
      <w:pPr>
        <w:pStyle w:val="paragraph"/>
      </w:pPr>
      <w:r w:rsidRPr="007E65AE">
        <w:tab/>
        <w:t>(b)</w:t>
      </w:r>
      <w:r w:rsidRPr="007E65AE">
        <w:tab/>
        <w:t>the other member of the couple is receiving a participation payment; and</w:t>
      </w:r>
    </w:p>
    <w:p w:rsidR="00757485" w:rsidRPr="007E65AE" w:rsidRDefault="00757485" w:rsidP="00757485">
      <w:pPr>
        <w:pStyle w:val="paragraph"/>
      </w:pPr>
      <w:r w:rsidRPr="007E65AE">
        <w:tab/>
        <w:t>(c)</w:t>
      </w:r>
      <w:r w:rsidRPr="007E65AE">
        <w:tab/>
        <w:t>either:</w:t>
      </w:r>
    </w:p>
    <w:p w:rsidR="00757485" w:rsidRPr="007E65AE" w:rsidRDefault="00757485" w:rsidP="00757485">
      <w:pPr>
        <w:pStyle w:val="paragraphsub"/>
      </w:pPr>
      <w:r w:rsidRPr="007E65AE">
        <w:tab/>
        <w:t>(i)</w:t>
      </w:r>
      <w:r w:rsidRPr="007E65AE">
        <w:tab/>
        <w:t>the Secretary determines that the other member of the couple commits a serious failure; or</w:t>
      </w:r>
    </w:p>
    <w:p w:rsidR="00757485" w:rsidRPr="007E65AE" w:rsidRDefault="00757485" w:rsidP="00757485">
      <w:pPr>
        <w:pStyle w:val="paragraphsub"/>
      </w:pPr>
      <w:r w:rsidRPr="007E65AE">
        <w:tab/>
        <w:t>(ii)</w:t>
      </w:r>
      <w:r w:rsidRPr="007E65AE">
        <w:tab/>
        <w:t>the Secretary makes a determination under subsection</w:t>
      </w:r>
      <w:r w:rsidR="007E65AE">
        <w:t> </w:t>
      </w:r>
      <w:r w:rsidRPr="007E65AE">
        <w:t>42S(1</w:t>
      </w:r>
      <w:r w:rsidR="00EE205F" w:rsidRPr="007E65AE">
        <w:t>) (u</w:t>
      </w:r>
      <w:r w:rsidRPr="007E65AE">
        <w:t>nemployment as a result of a voluntary act or misconduct) in relation to the other member of the couple; and</w:t>
      </w:r>
    </w:p>
    <w:p w:rsidR="00757485" w:rsidRPr="007E65AE" w:rsidRDefault="00757485" w:rsidP="00757485">
      <w:pPr>
        <w:pStyle w:val="paragraph"/>
      </w:pPr>
      <w:r w:rsidRPr="007E65AE">
        <w:tab/>
        <w:t>(d)</w:t>
      </w:r>
      <w:r w:rsidRPr="007E65AE">
        <w:tab/>
        <w:t>the other member of the couple claims parenting payment;</w:t>
      </w:r>
    </w:p>
    <w:p w:rsidR="00757485" w:rsidRPr="007E65AE" w:rsidRDefault="00757485" w:rsidP="00757485">
      <w:pPr>
        <w:pStyle w:val="subsection2"/>
      </w:pPr>
      <w:r w:rsidRPr="007E65AE">
        <w:t xml:space="preserve">then, the other member’s start day under this </w:t>
      </w:r>
      <w:r w:rsidR="00EE205F" w:rsidRPr="007E65AE">
        <w:t>Schedule</w:t>
      </w:r>
      <w:r w:rsidR="00666140" w:rsidRPr="007E65AE">
        <w:t xml:space="preserve"> </w:t>
      </w:r>
      <w:r w:rsidRPr="007E65AE">
        <w:t>in relation to the parenting payment is the first day after the end of the person’s serious failure period or unemployment non</w:t>
      </w:r>
      <w:r w:rsidR="007E65AE">
        <w:noBreakHyphen/>
      </w:r>
      <w:r w:rsidRPr="007E65AE">
        <w:t>payment period.</w:t>
      </w:r>
    </w:p>
    <w:p w:rsidR="00435264" w:rsidRPr="007E65AE" w:rsidRDefault="00435264" w:rsidP="00435264">
      <w:pPr>
        <w:pStyle w:val="ActHead5"/>
      </w:pPr>
      <w:bookmarkStart w:id="653" w:name="_Toc507143056"/>
      <w:r w:rsidRPr="007E65AE">
        <w:rPr>
          <w:rStyle w:val="CharSectno"/>
        </w:rPr>
        <w:t>6</w:t>
      </w:r>
      <w:r w:rsidRPr="007E65AE">
        <w:t xml:space="preserve">  Saving</w:t>
      </w:r>
      <w:bookmarkEnd w:id="653"/>
    </w:p>
    <w:p w:rsidR="00435264" w:rsidRPr="007E65AE" w:rsidRDefault="00435264" w:rsidP="00435264">
      <w:pPr>
        <w:pStyle w:val="subsection"/>
      </w:pPr>
      <w:r w:rsidRPr="007E65AE">
        <w:tab/>
      </w:r>
      <w:r w:rsidRPr="007E65AE">
        <w:tab/>
        <w:t xml:space="preserve">Nothing in this </w:t>
      </w:r>
      <w:r w:rsidR="00EE205F" w:rsidRPr="007E65AE">
        <w:t>Schedule</w:t>
      </w:r>
      <w:r w:rsidR="00666140" w:rsidRPr="007E65AE">
        <w:t xml:space="preserve"> </w:t>
      </w:r>
      <w:r w:rsidRPr="007E65AE">
        <w:t>operates to make a social security payment payable to a person on a day on which, because of another provision of the social security law, the payment is not payable to the person.</w:t>
      </w:r>
    </w:p>
    <w:p w:rsidR="00435264" w:rsidRPr="007E65AE" w:rsidRDefault="00435264" w:rsidP="00666140">
      <w:pPr>
        <w:pStyle w:val="ActHead2"/>
        <w:pageBreakBefore/>
      </w:pPr>
      <w:bookmarkStart w:id="654" w:name="_Toc507143057"/>
      <w:r w:rsidRPr="007E65AE">
        <w:rPr>
          <w:rStyle w:val="CharPartNo"/>
        </w:rPr>
        <w:t>Part</w:t>
      </w:r>
      <w:r w:rsidR="007E65AE" w:rsidRPr="007E65AE">
        <w:rPr>
          <w:rStyle w:val="CharPartNo"/>
        </w:rPr>
        <w:t> </w:t>
      </w:r>
      <w:r w:rsidRPr="007E65AE">
        <w:rPr>
          <w:rStyle w:val="CharPartNo"/>
        </w:rPr>
        <w:t>3</w:t>
      </w:r>
      <w:r w:rsidRPr="007E65AE">
        <w:t>—</w:t>
      </w:r>
      <w:r w:rsidRPr="007E65AE">
        <w:rPr>
          <w:rStyle w:val="CharPartText"/>
        </w:rPr>
        <w:t>Backdated start day</w:t>
      </w:r>
      <w:bookmarkEnd w:id="654"/>
    </w:p>
    <w:p w:rsidR="00435264" w:rsidRPr="007E65AE" w:rsidRDefault="00435264" w:rsidP="00435264">
      <w:pPr>
        <w:pStyle w:val="ActHead3"/>
      </w:pPr>
      <w:bookmarkStart w:id="655" w:name="_Toc507143058"/>
      <w:r w:rsidRPr="007E65AE">
        <w:rPr>
          <w:rStyle w:val="CharDivNo"/>
        </w:rPr>
        <w:t>Division</w:t>
      </w:r>
      <w:r w:rsidR="007E65AE" w:rsidRPr="007E65AE">
        <w:rPr>
          <w:rStyle w:val="CharDivNo"/>
        </w:rPr>
        <w:t> </w:t>
      </w:r>
      <w:r w:rsidRPr="007E65AE">
        <w:rPr>
          <w:rStyle w:val="CharDivNo"/>
        </w:rPr>
        <w:t>1</w:t>
      </w:r>
      <w:r w:rsidRPr="007E65AE">
        <w:t>—</w:t>
      </w:r>
      <w:r w:rsidRPr="007E65AE">
        <w:rPr>
          <w:rStyle w:val="CharDivText"/>
        </w:rPr>
        <w:t>Explanatory</w:t>
      </w:r>
      <w:bookmarkEnd w:id="655"/>
    </w:p>
    <w:p w:rsidR="00435264" w:rsidRPr="007E65AE" w:rsidRDefault="00435264" w:rsidP="00435264">
      <w:pPr>
        <w:pStyle w:val="ActHead5"/>
      </w:pPr>
      <w:bookmarkStart w:id="656" w:name="_Toc507143059"/>
      <w:r w:rsidRPr="007E65AE">
        <w:rPr>
          <w:rStyle w:val="CharSectno"/>
        </w:rPr>
        <w:t>7</w:t>
      </w:r>
      <w:r w:rsidRPr="007E65AE">
        <w:t xml:space="preserve">  Explanation of Part</w:t>
      </w:r>
      <w:bookmarkEnd w:id="656"/>
    </w:p>
    <w:p w:rsidR="00435264" w:rsidRPr="007E65AE" w:rsidRDefault="00435264" w:rsidP="00435264">
      <w:pPr>
        <w:pStyle w:val="subsection"/>
      </w:pPr>
      <w:r w:rsidRPr="007E65AE">
        <w:tab/>
      </w:r>
      <w:r w:rsidRPr="007E65AE">
        <w:tab/>
        <w:t>In some circumstances, a person’s start day in relation to a social security payment may be earlier than the day worked out under Part</w:t>
      </w:r>
      <w:r w:rsidR="007E65AE">
        <w:t> </w:t>
      </w:r>
      <w:r w:rsidRPr="007E65AE">
        <w:t xml:space="preserve">2 of this Schedule. This </w:t>
      </w:r>
      <w:r w:rsidR="00EE205F" w:rsidRPr="007E65AE">
        <w:t>Part</w:t>
      </w:r>
      <w:r w:rsidR="00666140" w:rsidRPr="007E65AE">
        <w:t xml:space="preserve"> </w:t>
      </w:r>
      <w:r w:rsidRPr="007E65AE">
        <w:t>contains rules that enable the start day to be worked out in those circumstances.</w:t>
      </w:r>
    </w:p>
    <w:p w:rsidR="00435264" w:rsidRPr="007E65AE" w:rsidRDefault="00435264" w:rsidP="00666140">
      <w:pPr>
        <w:pStyle w:val="ActHead3"/>
        <w:pageBreakBefore/>
      </w:pPr>
      <w:bookmarkStart w:id="657" w:name="_Toc507143060"/>
      <w:r w:rsidRPr="007E65AE">
        <w:rPr>
          <w:rStyle w:val="CharDivNo"/>
        </w:rPr>
        <w:t>Division</w:t>
      </w:r>
      <w:r w:rsidR="007E65AE" w:rsidRPr="007E65AE">
        <w:rPr>
          <w:rStyle w:val="CharDivNo"/>
        </w:rPr>
        <w:t> </w:t>
      </w:r>
      <w:r w:rsidRPr="007E65AE">
        <w:rPr>
          <w:rStyle w:val="CharDivNo"/>
        </w:rPr>
        <w:t>2</w:t>
      </w:r>
      <w:r w:rsidRPr="007E65AE">
        <w:t>—</w:t>
      </w:r>
      <w:r w:rsidRPr="007E65AE">
        <w:rPr>
          <w:rStyle w:val="CharDivText"/>
        </w:rPr>
        <w:t>Rules applying to all or most social security payments</w:t>
      </w:r>
      <w:bookmarkEnd w:id="657"/>
    </w:p>
    <w:p w:rsidR="00435264" w:rsidRPr="007E65AE" w:rsidRDefault="00435264" w:rsidP="00435264">
      <w:pPr>
        <w:pStyle w:val="ActHead5"/>
      </w:pPr>
      <w:bookmarkStart w:id="658" w:name="_Toc507143061"/>
      <w:r w:rsidRPr="007E65AE">
        <w:rPr>
          <w:rStyle w:val="CharSectno"/>
        </w:rPr>
        <w:t>8</w:t>
      </w:r>
      <w:r w:rsidRPr="007E65AE">
        <w:t xml:space="preserve">  Claim made soon after partner’s claim</w:t>
      </w:r>
      <w:bookmarkEnd w:id="658"/>
    </w:p>
    <w:p w:rsidR="00435264" w:rsidRPr="007E65AE" w:rsidRDefault="00435264" w:rsidP="00435264">
      <w:pPr>
        <w:pStyle w:val="subsection"/>
      </w:pPr>
      <w:r w:rsidRPr="007E65AE">
        <w:tab/>
      </w:r>
      <w:r w:rsidRPr="007E65AE">
        <w:tab/>
        <w:t>If:</w:t>
      </w:r>
    </w:p>
    <w:p w:rsidR="00435264" w:rsidRPr="007E65AE" w:rsidRDefault="00435264" w:rsidP="00435264">
      <w:pPr>
        <w:pStyle w:val="paragraph"/>
      </w:pPr>
      <w:r w:rsidRPr="007E65AE">
        <w:tab/>
        <w:t>(a)</w:t>
      </w:r>
      <w:r w:rsidRPr="007E65AE">
        <w:tab/>
        <w:t>a person makes a claim for a social security benefit or pension within 14 days after the person’s partner makes a claim for a social security benefit or pension; and</w:t>
      </w:r>
    </w:p>
    <w:p w:rsidR="00435264" w:rsidRPr="007E65AE" w:rsidRDefault="00435264" w:rsidP="00435264">
      <w:pPr>
        <w:pStyle w:val="paragraph"/>
      </w:pPr>
      <w:r w:rsidRPr="007E65AE">
        <w:tab/>
        <w:t>(b)</w:t>
      </w:r>
      <w:r w:rsidRPr="007E65AE">
        <w:tab/>
        <w:t>the person’s claim and the partner’s claim are both granted;</w:t>
      </w:r>
    </w:p>
    <w:p w:rsidR="00435264" w:rsidRPr="007E65AE" w:rsidRDefault="00435264" w:rsidP="00435264">
      <w:pPr>
        <w:pStyle w:val="subsection2"/>
      </w:pPr>
      <w:r w:rsidRPr="007E65AE">
        <w:t>the person’s start day in relation to the benefit or pension is the first day on which the person is qualified for the pension or benefit in the period starting on the partner’s start day in relation to the pension or benefit granted to the partner and ending on the day on which the person made the claim for the pension or benefit.</w:t>
      </w:r>
    </w:p>
    <w:p w:rsidR="00435264" w:rsidRPr="007E65AE" w:rsidRDefault="00435264" w:rsidP="00435264">
      <w:pPr>
        <w:pStyle w:val="ActHead5"/>
      </w:pPr>
      <w:bookmarkStart w:id="659" w:name="_Toc507143062"/>
      <w:r w:rsidRPr="007E65AE">
        <w:rPr>
          <w:rStyle w:val="CharSectno"/>
        </w:rPr>
        <w:t>9</w:t>
      </w:r>
      <w:r w:rsidRPr="007E65AE">
        <w:t xml:space="preserve">  Claim by transferee</w:t>
      </w:r>
      <w:bookmarkEnd w:id="659"/>
    </w:p>
    <w:p w:rsidR="00435264" w:rsidRPr="007E65AE" w:rsidRDefault="00435264" w:rsidP="00435264">
      <w:pPr>
        <w:pStyle w:val="subsection"/>
      </w:pPr>
      <w:r w:rsidRPr="007E65AE">
        <w:tab/>
        <w:t>(1)</w:t>
      </w:r>
      <w:r w:rsidRPr="007E65AE">
        <w:tab/>
        <w:t>If:</w:t>
      </w:r>
    </w:p>
    <w:p w:rsidR="00435264" w:rsidRPr="007E65AE" w:rsidRDefault="00435264" w:rsidP="00435264">
      <w:pPr>
        <w:pStyle w:val="paragraph"/>
      </w:pPr>
      <w:r w:rsidRPr="007E65AE">
        <w:tab/>
        <w:t>(a)</w:t>
      </w:r>
      <w:r w:rsidRPr="007E65AE">
        <w:tab/>
        <w:t>a person is a transferee to a benefit or pension; and</w:t>
      </w:r>
    </w:p>
    <w:p w:rsidR="00435264" w:rsidRPr="007E65AE" w:rsidRDefault="00435264" w:rsidP="00435264">
      <w:pPr>
        <w:pStyle w:val="paragraph"/>
      </w:pPr>
      <w:r w:rsidRPr="007E65AE">
        <w:tab/>
        <w:t>(b)</w:t>
      </w:r>
      <w:r w:rsidRPr="007E65AE">
        <w:tab/>
        <w:t>the person makes a claim for the benefit or pension within 14 days after the day that is the person’s transfer day in relation to the benefit or pension;</w:t>
      </w:r>
    </w:p>
    <w:p w:rsidR="00435264" w:rsidRPr="007E65AE" w:rsidRDefault="00435264" w:rsidP="00435264">
      <w:pPr>
        <w:pStyle w:val="subsection2"/>
      </w:pPr>
      <w:r w:rsidRPr="007E65AE">
        <w:t>the transfer day is also the person’s start day in relation to the benefit or pension.</w:t>
      </w:r>
    </w:p>
    <w:p w:rsidR="00435264" w:rsidRPr="007E65AE" w:rsidRDefault="00435264" w:rsidP="00435264">
      <w:pPr>
        <w:pStyle w:val="subsection"/>
      </w:pPr>
      <w:r w:rsidRPr="007E65AE">
        <w:tab/>
        <w:t>(2)</w:t>
      </w:r>
      <w:r w:rsidRPr="007E65AE">
        <w:tab/>
        <w:t>If:</w:t>
      </w:r>
    </w:p>
    <w:p w:rsidR="00435264" w:rsidRPr="007E65AE" w:rsidRDefault="00435264" w:rsidP="00435264">
      <w:pPr>
        <w:pStyle w:val="paragraph"/>
      </w:pPr>
      <w:r w:rsidRPr="007E65AE">
        <w:tab/>
        <w:t>(a)</w:t>
      </w:r>
      <w:r w:rsidRPr="007E65AE">
        <w:tab/>
        <w:t>a person is a transferee to a benefit or pension; and</w:t>
      </w:r>
    </w:p>
    <w:p w:rsidR="00435264" w:rsidRPr="007E65AE" w:rsidRDefault="00435264" w:rsidP="00435264">
      <w:pPr>
        <w:pStyle w:val="paragraph"/>
      </w:pPr>
      <w:r w:rsidRPr="007E65AE">
        <w:tab/>
        <w:t>(b)</w:t>
      </w:r>
      <w:r w:rsidRPr="007E65AE">
        <w:tab/>
        <w:t>the person makes a claim for the benefit or pension more than 14 days, but not more than 13 weeks, after the person’s transfer day; and</w:t>
      </w:r>
    </w:p>
    <w:p w:rsidR="00435264" w:rsidRPr="007E65AE" w:rsidRDefault="00435264" w:rsidP="00435264">
      <w:pPr>
        <w:pStyle w:val="paragraph"/>
      </w:pPr>
      <w:r w:rsidRPr="007E65AE">
        <w:tab/>
        <w:t>(c)</w:t>
      </w:r>
      <w:r w:rsidRPr="007E65AE">
        <w:tab/>
        <w:t>the Secretary determines that:</w:t>
      </w:r>
    </w:p>
    <w:p w:rsidR="00435264" w:rsidRPr="007E65AE" w:rsidRDefault="00435264" w:rsidP="00435264">
      <w:pPr>
        <w:pStyle w:val="paragraphsub"/>
      </w:pPr>
      <w:r w:rsidRPr="007E65AE">
        <w:tab/>
        <w:t>(i)</w:t>
      </w:r>
      <w:r w:rsidRPr="007E65AE">
        <w:tab/>
        <w:t>during the period beginning on the person’s transfer day and ending on the day on which the person made the claim, the person suffered from an illness or from an incapacity due to a medical condition; and</w:t>
      </w:r>
    </w:p>
    <w:p w:rsidR="00435264" w:rsidRPr="007E65AE" w:rsidRDefault="00435264" w:rsidP="00B16259">
      <w:pPr>
        <w:pStyle w:val="paragraphsub"/>
        <w:keepNext/>
        <w:keepLines/>
      </w:pPr>
      <w:r w:rsidRPr="007E65AE">
        <w:tab/>
        <w:t>(ii)</w:t>
      </w:r>
      <w:r w:rsidRPr="007E65AE">
        <w:tab/>
        <w:t>the illness or incapacity was the sole or principal cause of the person’s failure to make the claim within 14 days after the person’s transfer day;</w:t>
      </w:r>
    </w:p>
    <w:p w:rsidR="00435264" w:rsidRPr="007E65AE" w:rsidRDefault="00435264" w:rsidP="00435264">
      <w:pPr>
        <w:pStyle w:val="subsection2"/>
      </w:pPr>
      <w:r w:rsidRPr="007E65AE">
        <w:t>the person’s transfer day is also the person’s start day in relation to the benefit or pension.</w:t>
      </w:r>
    </w:p>
    <w:p w:rsidR="00435264" w:rsidRPr="007E65AE" w:rsidRDefault="00435264" w:rsidP="00435264">
      <w:pPr>
        <w:pStyle w:val="ActHead5"/>
      </w:pPr>
      <w:bookmarkStart w:id="660" w:name="_Toc507143063"/>
      <w:r w:rsidRPr="007E65AE">
        <w:rPr>
          <w:rStyle w:val="CharSectno"/>
        </w:rPr>
        <w:t>10</w:t>
      </w:r>
      <w:r w:rsidRPr="007E65AE">
        <w:t xml:space="preserve">  Claim soon after childbirth</w:t>
      </w:r>
      <w:bookmarkEnd w:id="660"/>
    </w:p>
    <w:p w:rsidR="00435264" w:rsidRPr="007E65AE" w:rsidRDefault="00435264" w:rsidP="00435264">
      <w:pPr>
        <w:pStyle w:val="subsection"/>
      </w:pPr>
      <w:r w:rsidRPr="007E65AE">
        <w:tab/>
      </w:r>
      <w:r w:rsidRPr="007E65AE">
        <w:tab/>
        <w:t>If a woman makes a claim for a social security payment within 4 weeks after giving birth to a child, the woman’s start day in relation to the payment is the first day on which the woman is qualified for the payment in the period starting on the birth of the child and ending on the day on which the claim is made.</w:t>
      </w:r>
    </w:p>
    <w:p w:rsidR="00435264" w:rsidRPr="007E65AE" w:rsidRDefault="00435264" w:rsidP="00435264">
      <w:pPr>
        <w:pStyle w:val="ActHead5"/>
      </w:pPr>
      <w:bookmarkStart w:id="661" w:name="_Toc507143064"/>
      <w:r w:rsidRPr="007E65AE">
        <w:rPr>
          <w:rStyle w:val="CharSectno"/>
        </w:rPr>
        <w:t>11</w:t>
      </w:r>
      <w:r w:rsidRPr="007E65AE">
        <w:t xml:space="preserve">  Incapacitated claimant</w:t>
      </w:r>
      <w:bookmarkEnd w:id="661"/>
    </w:p>
    <w:p w:rsidR="00435264" w:rsidRPr="007E65AE" w:rsidRDefault="00435264" w:rsidP="00435264">
      <w:pPr>
        <w:pStyle w:val="subsection"/>
      </w:pPr>
      <w:r w:rsidRPr="007E65AE">
        <w:tab/>
        <w:t>(1)</w:t>
      </w:r>
      <w:r w:rsidRPr="007E65AE">
        <w:tab/>
        <w:t>If:</w:t>
      </w:r>
    </w:p>
    <w:p w:rsidR="00435264" w:rsidRPr="007E65AE" w:rsidRDefault="00435264" w:rsidP="00435264">
      <w:pPr>
        <w:pStyle w:val="paragraph"/>
      </w:pPr>
      <w:r w:rsidRPr="007E65AE">
        <w:tab/>
        <w:t>(a)</w:t>
      </w:r>
      <w:r w:rsidRPr="007E65AE">
        <w:tab/>
        <w:t>a person becomes incapacitated for work as a result of a medical condition; and</w:t>
      </w:r>
    </w:p>
    <w:p w:rsidR="00435264" w:rsidRPr="007E65AE" w:rsidRDefault="00435264" w:rsidP="00435264">
      <w:pPr>
        <w:pStyle w:val="paragraph"/>
      </w:pPr>
      <w:r w:rsidRPr="007E65AE">
        <w:tab/>
        <w:t>(b)</w:t>
      </w:r>
      <w:r w:rsidRPr="007E65AE">
        <w:tab/>
        <w:t>the person makes a claim for a benefit or pension within 5 weeks after the day on which the incapacity begins; and</w:t>
      </w:r>
    </w:p>
    <w:p w:rsidR="00435264" w:rsidRPr="007E65AE" w:rsidRDefault="00435264" w:rsidP="00435264">
      <w:pPr>
        <w:pStyle w:val="paragraph"/>
      </w:pPr>
      <w:r w:rsidRPr="007E65AE">
        <w:tab/>
        <w:t>(c)</w:t>
      </w:r>
      <w:r w:rsidRPr="007E65AE">
        <w:tab/>
        <w:t>the person continues to suffer the medical condition from the day on which the incapacity begins until the claim is made;</w:t>
      </w:r>
    </w:p>
    <w:p w:rsidR="00435264" w:rsidRPr="007E65AE" w:rsidRDefault="00435264" w:rsidP="00435264">
      <w:pPr>
        <w:pStyle w:val="subsection2"/>
      </w:pPr>
      <w:r w:rsidRPr="007E65AE">
        <w:t>the person’s start day in relation to the benefit or pension is the first day on which the person was qualified for the benefit or pension in the period starting on the day on which the incapacity began and ending on the day on which the claim was made.</w:t>
      </w:r>
    </w:p>
    <w:p w:rsidR="00435264" w:rsidRPr="007E65AE" w:rsidRDefault="00435264" w:rsidP="00435264">
      <w:pPr>
        <w:pStyle w:val="subsection"/>
      </w:pPr>
      <w:r w:rsidRPr="007E65AE">
        <w:tab/>
        <w:t>(2)</w:t>
      </w:r>
      <w:r w:rsidRPr="007E65AE">
        <w:tab/>
        <w:t>If:</w:t>
      </w:r>
    </w:p>
    <w:p w:rsidR="00435264" w:rsidRPr="007E65AE" w:rsidRDefault="00435264" w:rsidP="00435264">
      <w:pPr>
        <w:pStyle w:val="paragraph"/>
      </w:pPr>
      <w:r w:rsidRPr="007E65AE">
        <w:tab/>
        <w:t>(a)</w:t>
      </w:r>
      <w:r w:rsidRPr="007E65AE">
        <w:tab/>
        <w:t>a person becomes incapacitated for work as a result of a medical condition; and</w:t>
      </w:r>
    </w:p>
    <w:p w:rsidR="00435264" w:rsidRPr="007E65AE" w:rsidRDefault="00435264" w:rsidP="00435264">
      <w:pPr>
        <w:pStyle w:val="paragraph"/>
      </w:pPr>
      <w:r w:rsidRPr="007E65AE">
        <w:tab/>
        <w:t>(b)</w:t>
      </w:r>
      <w:r w:rsidRPr="007E65AE">
        <w:tab/>
        <w:t>the person makes a claim for a benefit or pension more than 5 weeks after the day on which the incapacity begins; and</w:t>
      </w:r>
    </w:p>
    <w:p w:rsidR="00435264" w:rsidRPr="007E65AE" w:rsidRDefault="00435264" w:rsidP="00435264">
      <w:pPr>
        <w:pStyle w:val="paragraph"/>
      </w:pPr>
      <w:r w:rsidRPr="007E65AE">
        <w:tab/>
        <w:t>(c)</w:t>
      </w:r>
      <w:r w:rsidRPr="007E65AE">
        <w:tab/>
        <w:t>the Secretary is satisfied that:</w:t>
      </w:r>
    </w:p>
    <w:p w:rsidR="00435264" w:rsidRPr="007E65AE" w:rsidRDefault="00435264" w:rsidP="00435264">
      <w:pPr>
        <w:pStyle w:val="paragraphsub"/>
      </w:pPr>
      <w:r w:rsidRPr="007E65AE">
        <w:tab/>
        <w:t>(i)</w:t>
      </w:r>
      <w:r w:rsidRPr="007E65AE">
        <w:tab/>
        <w:t>the person has continued to suffer the medical condition from the day on which the incapacity began until the claim was made; and</w:t>
      </w:r>
    </w:p>
    <w:p w:rsidR="00435264" w:rsidRPr="007E65AE" w:rsidRDefault="00435264" w:rsidP="00435264">
      <w:pPr>
        <w:pStyle w:val="paragraphsub"/>
      </w:pPr>
      <w:r w:rsidRPr="007E65AE">
        <w:tab/>
        <w:t>(ii)</w:t>
      </w:r>
      <w:r w:rsidRPr="007E65AE">
        <w:tab/>
        <w:t>the medical condition was the sole or principal cause of the person’s failure to make the claim within 5 weeks after the day on which the incapacity began;</w:t>
      </w:r>
    </w:p>
    <w:p w:rsidR="00435264" w:rsidRPr="007E65AE" w:rsidRDefault="00435264" w:rsidP="00435264">
      <w:pPr>
        <w:pStyle w:val="subsection2"/>
      </w:pPr>
      <w:r w:rsidRPr="007E65AE">
        <w:t>the person’s start day in relation to the pension or benefit is the first day on which the person was qualified for the benefit or pension in the period of 4 weeks ending immediately before the day on which the claim was made.</w:t>
      </w:r>
    </w:p>
    <w:p w:rsidR="00435264" w:rsidRPr="007E65AE" w:rsidRDefault="00435264" w:rsidP="00435264">
      <w:pPr>
        <w:pStyle w:val="ActHead5"/>
      </w:pPr>
      <w:bookmarkStart w:id="662" w:name="_Toc507143065"/>
      <w:r w:rsidRPr="007E65AE">
        <w:rPr>
          <w:rStyle w:val="CharSectno"/>
        </w:rPr>
        <w:t>12</w:t>
      </w:r>
      <w:r w:rsidRPr="007E65AE">
        <w:t xml:space="preserve">  Claim after death of partner</w:t>
      </w:r>
      <w:bookmarkEnd w:id="662"/>
    </w:p>
    <w:p w:rsidR="00435264" w:rsidRPr="007E65AE" w:rsidRDefault="00435264" w:rsidP="00435264">
      <w:pPr>
        <w:pStyle w:val="subsection"/>
      </w:pPr>
      <w:r w:rsidRPr="007E65AE">
        <w:tab/>
      </w:r>
      <w:r w:rsidRPr="007E65AE">
        <w:tab/>
        <w:t>If:</w:t>
      </w:r>
    </w:p>
    <w:p w:rsidR="00435264" w:rsidRPr="007E65AE" w:rsidRDefault="00435264" w:rsidP="00435264">
      <w:pPr>
        <w:pStyle w:val="paragraph"/>
      </w:pPr>
      <w:r w:rsidRPr="007E65AE">
        <w:tab/>
        <w:t>(a)</w:t>
      </w:r>
      <w:r w:rsidRPr="007E65AE">
        <w:tab/>
        <w:t>a person’s partner dies; and</w:t>
      </w:r>
    </w:p>
    <w:p w:rsidR="00435264" w:rsidRPr="007E65AE" w:rsidRDefault="00435264" w:rsidP="00435264">
      <w:pPr>
        <w:pStyle w:val="paragraph"/>
      </w:pPr>
      <w:r w:rsidRPr="007E65AE">
        <w:tab/>
        <w:t>(b)</w:t>
      </w:r>
      <w:r w:rsidRPr="007E65AE">
        <w:tab/>
        <w:t>the person makes a claim for a social security payment within 4 weeks after the death of the partner;</w:t>
      </w:r>
    </w:p>
    <w:p w:rsidR="00435264" w:rsidRPr="007E65AE" w:rsidRDefault="00435264" w:rsidP="00435264">
      <w:pPr>
        <w:pStyle w:val="subsection2"/>
      </w:pPr>
      <w:r w:rsidRPr="007E65AE">
        <w:t>the person’s start day in relation to the payment is the first day on which the person was qualified for the payment in the period starting on the day on which the partner died and ending on the day on which the claim was made.</w:t>
      </w:r>
    </w:p>
    <w:p w:rsidR="00435264" w:rsidRPr="007E65AE" w:rsidRDefault="00435264" w:rsidP="00435264">
      <w:pPr>
        <w:pStyle w:val="ActHead5"/>
      </w:pPr>
      <w:bookmarkStart w:id="663" w:name="_Toc507143066"/>
      <w:r w:rsidRPr="007E65AE">
        <w:rPr>
          <w:rStyle w:val="CharSectno"/>
        </w:rPr>
        <w:t>13</w:t>
      </w:r>
      <w:r w:rsidRPr="007E65AE">
        <w:t xml:space="preserve">  Claim for social security payment following claim for </w:t>
      </w:r>
      <w:r w:rsidR="009E3F2A" w:rsidRPr="007E65AE">
        <w:t>AGDRP</w:t>
      </w:r>
      <w:bookmarkEnd w:id="663"/>
    </w:p>
    <w:p w:rsidR="00435264" w:rsidRPr="007E65AE" w:rsidRDefault="00435264" w:rsidP="00435264">
      <w:pPr>
        <w:pStyle w:val="subsection"/>
      </w:pPr>
      <w:r w:rsidRPr="007E65AE">
        <w:tab/>
      </w:r>
      <w:r w:rsidRPr="007E65AE">
        <w:tab/>
        <w:t>If a person:</w:t>
      </w:r>
    </w:p>
    <w:p w:rsidR="00435264" w:rsidRPr="007E65AE" w:rsidRDefault="00435264" w:rsidP="00435264">
      <w:pPr>
        <w:pStyle w:val="paragraph"/>
      </w:pPr>
      <w:r w:rsidRPr="007E65AE">
        <w:tab/>
        <w:t>(a)</w:t>
      </w:r>
      <w:r w:rsidRPr="007E65AE">
        <w:tab/>
        <w:t xml:space="preserve">is qualified for </w:t>
      </w:r>
      <w:r w:rsidR="007657CA" w:rsidRPr="007E65AE">
        <w:t>an AGDRP</w:t>
      </w:r>
      <w:r w:rsidRPr="007E65AE">
        <w:t>; and</w:t>
      </w:r>
    </w:p>
    <w:p w:rsidR="00435264" w:rsidRPr="007E65AE" w:rsidRDefault="00435264" w:rsidP="00435264">
      <w:pPr>
        <w:pStyle w:val="paragraph"/>
      </w:pPr>
      <w:r w:rsidRPr="007E65AE">
        <w:tab/>
        <w:t>(b)</w:t>
      </w:r>
      <w:r w:rsidRPr="007E65AE">
        <w:tab/>
        <w:t>makes a claim for the payment; and</w:t>
      </w:r>
    </w:p>
    <w:p w:rsidR="0051087A" w:rsidRPr="007E65AE" w:rsidRDefault="0051087A" w:rsidP="0051087A">
      <w:pPr>
        <w:pStyle w:val="paragraph"/>
      </w:pPr>
      <w:r w:rsidRPr="007E65AE">
        <w:tab/>
        <w:t>(ba)</w:t>
      </w:r>
      <w:r w:rsidRPr="007E65AE">
        <w:tab/>
        <w:t>is in Australia when making that claim; and</w:t>
      </w:r>
    </w:p>
    <w:p w:rsidR="00435264" w:rsidRPr="007E65AE" w:rsidRDefault="00435264" w:rsidP="00435264">
      <w:pPr>
        <w:pStyle w:val="paragraph"/>
      </w:pPr>
      <w:r w:rsidRPr="007E65AE">
        <w:tab/>
        <w:t>(c)</w:t>
      </w:r>
      <w:r w:rsidRPr="007E65AE">
        <w:tab/>
        <w:t>within 14 days after making that claim, makes a claim for another social security payment;</w:t>
      </w:r>
    </w:p>
    <w:p w:rsidR="00435264" w:rsidRPr="007E65AE" w:rsidRDefault="00435264" w:rsidP="00435264">
      <w:pPr>
        <w:pStyle w:val="subsection2"/>
      </w:pPr>
      <w:r w:rsidRPr="007E65AE">
        <w:t xml:space="preserve">the person’s start day in relation to that other social security payment is the day on which the person became qualified for </w:t>
      </w:r>
      <w:r w:rsidR="00346153" w:rsidRPr="007E65AE">
        <w:t>the AGDRP</w:t>
      </w:r>
      <w:r w:rsidRPr="007E65AE">
        <w:t>.</w:t>
      </w:r>
    </w:p>
    <w:p w:rsidR="00435264" w:rsidRPr="007E65AE" w:rsidRDefault="00435264" w:rsidP="00666140">
      <w:pPr>
        <w:pStyle w:val="ActHead3"/>
        <w:pageBreakBefore/>
      </w:pPr>
      <w:bookmarkStart w:id="664" w:name="_Toc507143067"/>
      <w:r w:rsidRPr="007E65AE">
        <w:rPr>
          <w:rStyle w:val="CharDivNo"/>
        </w:rPr>
        <w:t>Division</w:t>
      </w:r>
      <w:r w:rsidR="007E65AE" w:rsidRPr="007E65AE">
        <w:rPr>
          <w:rStyle w:val="CharDivNo"/>
        </w:rPr>
        <w:t> </w:t>
      </w:r>
      <w:r w:rsidRPr="007E65AE">
        <w:rPr>
          <w:rStyle w:val="CharDivNo"/>
        </w:rPr>
        <w:t>3</w:t>
      </w:r>
      <w:r w:rsidRPr="007E65AE">
        <w:t>—</w:t>
      </w:r>
      <w:r w:rsidRPr="007E65AE">
        <w:rPr>
          <w:rStyle w:val="CharDivText"/>
        </w:rPr>
        <w:t>Rules applying to particular social security payments</w:t>
      </w:r>
      <w:bookmarkEnd w:id="664"/>
    </w:p>
    <w:p w:rsidR="00435264" w:rsidRPr="007E65AE" w:rsidRDefault="00435264" w:rsidP="00435264">
      <w:pPr>
        <w:pStyle w:val="ActHead5"/>
      </w:pPr>
      <w:bookmarkStart w:id="665" w:name="_Toc507143068"/>
      <w:r w:rsidRPr="007E65AE">
        <w:rPr>
          <w:rStyle w:val="CharSectno"/>
        </w:rPr>
        <w:t>15</w:t>
      </w:r>
      <w:r w:rsidRPr="007E65AE">
        <w:t xml:space="preserve">  Certain persons subject to cancellation of austudy payment, newstart allowance, youth allowance or special benefit</w:t>
      </w:r>
      <w:bookmarkEnd w:id="665"/>
    </w:p>
    <w:p w:rsidR="00435264" w:rsidRPr="007E65AE" w:rsidRDefault="00435264" w:rsidP="00435264">
      <w:pPr>
        <w:pStyle w:val="subsection"/>
      </w:pPr>
      <w:r w:rsidRPr="007E65AE">
        <w:tab/>
      </w:r>
      <w:r w:rsidRPr="007E65AE">
        <w:tab/>
        <w:t>If:</w:t>
      </w:r>
    </w:p>
    <w:p w:rsidR="00435264" w:rsidRPr="007E65AE" w:rsidRDefault="00435264" w:rsidP="00435264">
      <w:pPr>
        <w:pStyle w:val="paragraph"/>
      </w:pPr>
      <w:r w:rsidRPr="007E65AE">
        <w:tab/>
        <w:t>(a)</w:t>
      </w:r>
      <w:r w:rsidRPr="007E65AE">
        <w:tab/>
        <w:t>a person receives an austudy payment, newstart allowance, youth allowance or special benefit; and</w:t>
      </w:r>
    </w:p>
    <w:p w:rsidR="00435264" w:rsidRPr="007E65AE" w:rsidRDefault="00435264" w:rsidP="00435264">
      <w:pPr>
        <w:pStyle w:val="paragraph"/>
      </w:pPr>
      <w:r w:rsidRPr="007E65AE">
        <w:tab/>
        <w:t>(b)</w:t>
      </w:r>
      <w:r w:rsidRPr="007E65AE">
        <w:tab/>
        <w:t>either:</w:t>
      </w:r>
    </w:p>
    <w:p w:rsidR="009A1C1C" w:rsidRPr="007E65AE" w:rsidRDefault="009A1C1C" w:rsidP="009A1C1C">
      <w:pPr>
        <w:pStyle w:val="paragraphsub"/>
      </w:pPr>
      <w:r w:rsidRPr="007E65AE">
        <w:tab/>
        <w:t>(i)</w:t>
      </w:r>
      <w:r w:rsidRPr="007E65AE">
        <w:tab/>
        <w:t>the payment, allowance or benefit is not payable to the person because of subsection</w:t>
      </w:r>
      <w:r w:rsidR="007E65AE">
        <w:t> </w:t>
      </w:r>
      <w:r w:rsidRPr="007E65AE">
        <w:t>63(4); or</w:t>
      </w:r>
    </w:p>
    <w:p w:rsidR="009A1C1C" w:rsidRPr="007E65AE" w:rsidRDefault="009A1C1C" w:rsidP="009A1C1C">
      <w:pPr>
        <w:pStyle w:val="paragraphsub"/>
      </w:pPr>
      <w:r w:rsidRPr="007E65AE">
        <w:tab/>
        <w:t>(ii)</w:t>
      </w:r>
      <w:r w:rsidRPr="007E65AE">
        <w:tab/>
        <w:t>a compliance penalty period applies to the person; and</w:t>
      </w:r>
    </w:p>
    <w:p w:rsidR="00435264" w:rsidRPr="007E65AE" w:rsidRDefault="00435264" w:rsidP="00435264">
      <w:pPr>
        <w:pStyle w:val="paragraph"/>
      </w:pPr>
      <w:r w:rsidRPr="007E65AE">
        <w:tab/>
        <w:t>(c)</w:t>
      </w:r>
      <w:r w:rsidRPr="007E65AE">
        <w:tab/>
        <w:t>payment of the payment, allowance or benefit is cancelled; and</w:t>
      </w:r>
    </w:p>
    <w:p w:rsidR="00435264" w:rsidRPr="007E65AE" w:rsidRDefault="00435264" w:rsidP="00435264">
      <w:pPr>
        <w:pStyle w:val="paragraph"/>
      </w:pPr>
      <w:r w:rsidRPr="007E65AE">
        <w:tab/>
        <w:t>(d)</w:t>
      </w:r>
      <w:r w:rsidRPr="007E65AE">
        <w:tab/>
        <w:t xml:space="preserve">the person lodges a claim for an austudy payment, newstart allowance, youth allowance or special benefit within 14 days after the day (the </w:t>
      </w:r>
      <w:r w:rsidRPr="007E65AE">
        <w:rPr>
          <w:b/>
          <w:i/>
        </w:rPr>
        <w:t>cancellation day</w:t>
      </w:r>
      <w:r w:rsidRPr="007E65AE">
        <w:t xml:space="preserve">) on which the cancellation of the payment, allowance or benefit referred to in </w:t>
      </w:r>
      <w:r w:rsidR="007E65AE">
        <w:t>paragraph (</w:t>
      </w:r>
      <w:r w:rsidRPr="007E65AE">
        <w:t>a) takes effect:</w:t>
      </w:r>
    </w:p>
    <w:p w:rsidR="00435264" w:rsidRPr="007E65AE" w:rsidRDefault="00435264" w:rsidP="00435264">
      <w:pPr>
        <w:pStyle w:val="subsection2"/>
      </w:pPr>
      <w:r w:rsidRPr="007E65AE">
        <w:t xml:space="preserve">the person’s start day in relation to the payment, allowance or benefit to which the claim referred to in </w:t>
      </w:r>
      <w:r w:rsidR="007E65AE">
        <w:t>paragraph (</w:t>
      </w:r>
      <w:r w:rsidRPr="007E65AE">
        <w:t>d) relates is the day after the cancellation day.</w:t>
      </w:r>
    </w:p>
    <w:p w:rsidR="00B31250" w:rsidRPr="007E65AE" w:rsidRDefault="00B31250" w:rsidP="00B31250">
      <w:pPr>
        <w:pStyle w:val="ActHead5"/>
      </w:pPr>
      <w:bookmarkStart w:id="666" w:name="_Toc507143069"/>
      <w:r w:rsidRPr="007E65AE">
        <w:rPr>
          <w:rStyle w:val="CharSectno"/>
        </w:rPr>
        <w:t>15A</w:t>
      </w:r>
      <w:r w:rsidRPr="007E65AE">
        <w:t xml:space="preserve">  Carer payment claimed on or after 1</w:t>
      </w:r>
      <w:r w:rsidR="007E65AE">
        <w:t> </w:t>
      </w:r>
      <w:r w:rsidRPr="007E65AE">
        <w:t>July 2009 and before 1</w:t>
      </w:r>
      <w:r w:rsidR="007E65AE">
        <w:t> </w:t>
      </w:r>
      <w:r w:rsidRPr="007E65AE">
        <w:t>October 2009</w:t>
      </w:r>
      <w:bookmarkEnd w:id="666"/>
    </w:p>
    <w:p w:rsidR="00B31250" w:rsidRPr="007E65AE" w:rsidRDefault="00B31250" w:rsidP="00B31250">
      <w:pPr>
        <w:pStyle w:val="subsection"/>
      </w:pPr>
      <w:r w:rsidRPr="007E65AE">
        <w:tab/>
      </w:r>
      <w:r w:rsidRPr="007E65AE">
        <w:tab/>
        <w:t>If:</w:t>
      </w:r>
    </w:p>
    <w:p w:rsidR="00B31250" w:rsidRPr="007E65AE" w:rsidRDefault="00B31250" w:rsidP="00B31250">
      <w:pPr>
        <w:pStyle w:val="paragraph"/>
      </w:pPr>
      <w:r w:rsidRPr="007E65AE">
        <w:tab/>
        <w:t>(a)</w:t>
      </w:r>
      <w:r w:rsidRPr="007E65AE">
        <w:tab/>
        <w:t>a person is qualified for a carer payment other than under section</w:t>
      </w:r>
      <w:r w:rsidR="007E65AE">
        <w:t> </w:t>
      </w:r>
      <w:r w:rsidRPr="007E65AE">
        <w:t>198 of the 1991 Act; and</w:t>
      </w:r>
    </w:p>
    <w:p w:rsidR="00B31250" w:rsidRPr="007E65AE" w:rsidRDefault="00B31250" w:rsidP="00B31250">
      <w:pPr>
        <w:pStyle w:val="paragraph"/>
      </w:pPr>
      <w:r w:rsidRPr="007E65AE">
        <w:tab/>
        <w:t>(b)</w:t>
      </w:r>
      <w:r w:rsidRPr="007E65AE">
        <w:tab/>
        <w:t>the person makes a claim for a carer payment on or after 1</w:t>
      </w:r>
      <w:r w:rsidR="007E65AE">
        <w:t> </w:t>
      </w:r>
      <w:r w:rsidRPr="007E65AE">
        <w:t>July 2009 and before 1</w:t>
      </w:r>
      <w:r w:rsidR="007E65AE">
        <w:t> </w:t>
      </w:r>
      <w:r w:rsidRPr="007E65AE">
        <w:t>October 2009;</w:t>
      </w:r>
    </w:p>
    <w:p w:rsidR="00B31250" w:rsidRPr="007E65AE" w:rsidRDefault="00B31250" w:rsidP="00B31250">
      <w:pPr>
        <w:pStyle w:val="subsection2"/>
      </w:pPr>
      <w:r w:rsidRPr="007E65AE">
        <w:t>the person’s start day in relation to the payment is the day on which the person became qualified for a carer payment other than under section</w:t>
      </w:r>
      <w:r w:rsidR="007E65AE">
        <w:t> </w:t>
      </w:r>
      <w:r w:rsidRPr="007E65AE">
        <w:t>198 of that Act.</w:t>
      </w:r>
    </w:p>
    <w:p w:rsidR="00435264" w:rsidRPr="007E65AE" w:rsidRDefault="00435264" w:rsidP="00435264">
      <w:pPr>
        <w:pStyle w:val="ActHead5"/>
      </w:pPr>
      <w:bookmarkStart w:id="667" w:name="_Toc507143070"/>
      <w:r w:rsidRPr="007E65AE">
        <w:rPr>
          <w:rStyle w:val="CharSectno"/>
        </w:rPr>
        <w:t>18</w:t>
      </w:r>
      <w:r w:rsidRPr="007E65AE">
        <w:t xml:space="preserve">  Double orphan pension</w:t>
      </w:r>
      <w:bookmarkEnd w:id="667"/>
    </w:p>
    <w:p w:rsidR="00435264" w:rsidRPr="007E65AE" w:rsidRDefault="00435264" w:rsidP="00435264">
      <w:pPr>
        <w:pStyle w:val="subsection"/>
        <w:keepNext/>
        <w:keepLines/>
      </w:pPr>
      <w:r w:rsidRPr="007E65AE">
        <w:tab/>
      </w:r>
      <w:r w:rsidRPr="007E65AE">
        <w:tab/>
        <w:t>If:</w:t>
      </w:r>
    </w:p>
    <w:p w:rsidR="00435264" w:rsidRPr="007E65AE" w:rsidRDefault="00435264" w:rsidP="00435264">
      <w:pPr>
        <w:pStyle w:val="paragraph"/>
      </w:pPr>
      <w:r w:rsidRPr="007E65AE">
        <w:tab/>
        <w:t>(a)</w:t>
      </w:r>
      <w:r w:rsidRPr="007E65AE">
        <w:tab/>
        <w:t xml:space="preserve">a person (the </w:t>
      </w:r>
      <w:r w:rsidRPr="007E65AE">
        <w:rPr>
          <w:b/>
          <w:i/>
        </w:rPr>
        <w:t>claimant</w:t>
      </w:r>
      <w:r w:rsidRPr="007E65AE">
        <w:t>) is qualified for a double orphan pension for a young person; and</w:t>
      </w:r>
    </w:p>
    <w:p w:rsidR="00435264" w:rsidRPr="007E65AE" w:rsidRDefault="00435264" w:rsidP="00435264">
      <w:pPr>
        <w:pStyle w:val="paragraph"/>
      </w:pPr>
      <w:r w:rsidRPr="007E65AE">
        <w:tab/>
        <w:t>(b)</w:t>
      </w:r>
      <w:r w:rsidRPr="007E65AE">
        <w:tab/>
        <w:t>the claimant makes a claim for double orphan pension for the young person within 13 weeks after the birth of the young person;</w:t>
      </w:r>
    </w:p>
    <w:p w:rsidR="00435264" w:rsidRPr="007E65AE" w:rsidRDefault="00435264" w:rsidP="00435264">
      <w:pPr>
        <w:pStyle w:val="subsection2"/>
      </w:pPr>
      <w:r w:rsidRPr="007E65AE">
        <w:t>the claimant’s start day in relation to the pension is the first day on which the person was qualified for the pension in the period starting on the day of the young person’s birth and ending on the day on which the claim was made.</w:t>
      </w:r>
    </w:p>
    <w:p w:rsidR="00435264" w:rsidRPr="007E65AE" w:rsidRDefault="00435264" w:rsidP="00435264">
      <w:pPr>
        <w:pStyle w:val="ActHead5"/>
      </w:pPr>
      <w:bookmarkStart w:id="668" w:name="_Toc507143071"/>
      <w:r w:rsidRPr="007E65AE">
        <w:rPr>
          <w:rStyle w:val="CharSectno"/>
        </w:rPr>
        <w:t>19</w:t>
      </w:r>
      <w:r w:rsidRPr="007E65AE">
        <w:t xml:space="preserve">  Double orphan pension—claim following death of former recipient</w:t>
      </w:r>
      <w:bookmarkEnd w:id="668"/>
    </w:p>
    <w:p w:rsidR="00435264" w:rsidRPr="007E65AE" w:rsidRDefault="00435264" w:rsidP="00435264">
      <w:pPr>
        <w:pStyle w:val="subsection"/>
      </w:pPr>
      <w:r w:rsidRPr="007E65AE">
        <w:tab/>
      </w:r>
      <w:r w:rsidRPr="007E65AE">
        <w:tab/>
        <w:t>If:</w:t>
      </w:r>
    </w:p>
    <w:p w:rsidR="00435264" w:rsidRPr="007E65AE" w:rsidRDefault="00435264" w:rsidP="00435264">
      <w:pPr>
        <w:pStyle w:val="paragraph"/>
      </w:pPr>
      <w:r w:rsidRPr="007E65AE">
        <w:tab/>
        <w:t>(a)</w:t>
      </w:r>
      <w:r w:rsidRPr="007E65AE">
        <w:tab/>
        <w:t xml:space="preserve">a person (the </w:t>
      </w:r>
      <w:r w:rsidRPr="007E65AE">
        <w:rPr>
          <w:b/>
          <w:i/>
        </w:rPr>
        <w:t>former recipient</w:t>
      </w:r>
      <w:r w:rsidRPr="007E65AE">
        <w:t>) who is receiving double orphan pension for a young person dies; and</w:t>
      </w:r>
    </w:p>
    <w:p w:rsidR="00435264" w:rsidRPr="007E65AE" w:rsidRDefault="00435264" w:rsidP="00435264">
      <w:pPr>
        <w:pStyle w:val="paragraph"/>
      </w:pPr>
      <w:r w:rsidRPr="007E65AE">
        <w:tab/>
        <w:t>(b)</w:t>
      </w:r>
      <w:r w:rsidRPr="007E65AE">
        <w:tab/>
        <w:t xml:space="preserve">another person (the </w:t>
      </w:r>
      <w:r w:rsidRPr="007E65AE">
        <w:rPr>
          <w:b/>
          <w:i/>
        </w:rPr>
        <w:t>claimant</w:t>
      </w:r>
      <w:r w:rsidRPr="007E65AE">
        <w:t>) makes a claim for double orphan pension for the young person within 13 weeks after the death of the former recipient;</w:t>
      </w:r>
    </w:p>
    <w:p w:rsidR="00435264" w:rsidRPr="007E65AE" w:rsidRDefault="00435264" w:rsidP="00435264">
      <w:pPr>
        <w:pStyle w:val="subsection2"/>
      </w:pPr>
      <w:r w:rsidRPr="007E65AE">
        <w:t>the claimant’s start day in relation to the double orphan pension is the first day on which the claimant was qualified for the pension in the period starting on the day of the former recipient’s death and ending on the day on which the claim was made.</w:t>
      </w:r>
    </w:p>
    <w:p w:rsidR="00435264" w:rsidRPr="007E65AE" w:rsidRDefault="00435264" w:rsidP="00435264">
      <w:pPr>
        <w:pStyle w:val="ActHead5"/>
      </w:pPr>
      <w:bookmarkStart w:id="669" w:name="_Toc507143072"/>
      <w:r w:rsidRPr="007E65AE">
        <w:rPr>
          <w:rStyle w:val="CharSectno"/>
        </w:rPr>
        <w:t>28</w:t>
      </w:r>
      <w:r w:rsidRPr="007E65AE">
        <w:t xml:space="preserve">  Newstart allowance—claimant for disability support pension</w:t>
      </w:r>
      <w:bookmarkEnd w:id="669"/>
    </w:p>
    <w:p w:rsidR="00435264" w:rsidRPr="007E65AE" w:rsidRDefault="00435264" w:rsidP="00435264">
      <w:pPr>
        <w:pStyle w:val="subsection"/>
      </w:pPr>
      <w:r w:rsidRPr="007E65AE">
        <w:tab/>
      </w:r>
      <w:r w:rsidRPr="007E65AE">
        <w:tab/>
        <w:t>If:</w:t>
      </w:r>
    </w:p>
    <w:p w:rsidR="00435264" w:rsidRPr="007E65AE" w:rsidRDefault="00435264" w:rsidP="00435264">
      <w:pPr>
        <w:pStyle w:val="paragraph"/>
      </w:pPr>
      <w:r w:rsidRPr="007E65AE">
        <w:tab/>
        <w:t>(a)</w:t>
      </w:r>
      <w:r w:rsidRPr="007E65AE">
        <w:tab/>
        <w:t>a person makes a claim for a newstart allowance; and</w:t>
      </w:r>
    </w:p>
    <w:p w:rsidR="00435264" w:rsidRPr="007E65AE" w:rsidRDefault="00435264" w:rsidP="00435264">
      <w:pPr>
        <w:pStyle w:val="paragraph"/>
      </w:pPr>
      <w:r w:rsidRPr="007E65AE">
        <w:tab/>
        <w:t>(b)</w:t>
      </w:r>
      <w:r w:rsidRPr="007E65AE">
        <w:tab/>
        <w:t>the person is qualified for a newstart allowance under subsection</w:t>
      </w:r>
      <w:r w:rsidR="007E65AE">
        <w:t> </w:t>
      </w:r>
      <w:r w:rsidRPr="007E65AE">
        <w:t>593(1B) of the 1991 Act;</w:t>
      </w:r>
    </w:p>
    <w:p w:rsidR="00435264" w:rsidRPr="007E65AE" w:rsidRDefault="00435264" w:rsidP="00435264">
      <w:pPr>
        <w:pStyle w:val="subsection2"/>
      </w:pPr>
      <w:r w:rsidRPr="007E65AE">
        <w:t>the person’s start day in relation to the newstart allowance is the day on which the person made the claim for a disability support pension referred to in paragraph</w:t>
      </w:r>
      <w:r w:rsidR="007E65AE">
        <w:t> </w:t>
      </w:r>
      <w:r w:rsidRPr="007E65AE">
        <w:t>593(1B)(d) of that Act.</w:t>
      </w:r>
    </w:p>
    <w:p w:rsidR="00435264" w:rsidRPr="007E65AE" w:rsidRDefault="00435264" w:rsidP="006A5D38">
      <w:pPr>
        <w:pStyle w:val="ActHead5"/>
      </w:pPr>
      <w:bookmarkStart w:id="670" w:name="_Toc507143073"/>
      <w:r w:rsidRPr="007E65AE">
        <w:rPr>
          <w:rStyle w:val="CharSectno"/>
        </w:rPr>
        <w:t>29</w:t>
      </w:r>
      <w:r w:rsidRPr="007E65AE">
        <w:t xml:space="preserve">  Parenting payment</w:t>
      </w:r>
      <w:bookmarkEnd w:id="670"/>
    </w:p>
    <w:p w:rsidR="00435264" w:rsidRPr="007E65AE" w:rsidRDefault="00435264" w:rsidP="006A5D38">
      <w:pPr>
        <w:pStyle w:val="subsection"/>
        <w:keepNext/>
      </w:pPr>
      <w:r w:rsidRPr="007E65AE">
        <w:tab/>
      </w:r>
      <w:r w:rsidRPr="007E65AE">
        <w:tab/>
        <w:t>If:</w:t>
      </w:r>
    </w:p>
    <w:p w:rsidR="00435264" w:rsidRPr="007E65AE" w:rsidRDefault="00435264" w:rsidP="006A5D38">
      <w:pPr>
        <w:pStyle w:val="paragraph"/>
        <w:keepNext/>
      </w:pPr>
      <w:r w:rsidRPr="007E65AE">
        <w:tab/>
        <w:t>(a)</w:t>
      </w:r>
      <w:r w:rsidRPr="007E65AE">
        <w:tab/>
        <w:t>a person has a PP child; and</w:t>
      </w:r>
    </w:p>
    <w:p w:rsidR="00435264" w:rsidRPr="007E65AE" w:rsidRDefault="00435264" w:rsidP="00435264">
      <w:pPr>
        <w:pStyle w:val="paragraph"/>
      </w:pPr>
      <w:r w:rsidRPr="007E65AE">
        <w:tab/>
        <w:t>(b)</w:t>
      </w:r>
      <w:r w:rsidRPr="007E65AE">
        <w:tab/>
        <w:t>the person makes a claim for parenting payment within 4 weeks after the day on which the child became a PP child of the person;</w:t>
      </w:r>
    </w:p>
    <w:p w:rsidR="00435264" w:rsidRPr="007E65AE" w:rsidRDefault="00435264" w:rsidP="00435264">
      <w:pPr>
        <w:pStyle w:val="subsection2"/>
      </w:pPr>
      <w:r w:rsidRPr="007E65AE">
        <w:t>the person’s start day in relation to the parenting payment is the first day on which the person was qualified for the payment in the period starting on the day on which the child became a dependent child of the person and ending on the day on which the claim was made.</w:t>
      </w:r>
    </w:p>
    <w:p w:rsidR="00435264" w:rsidRPr="007E65AE" w:rsidRDefault="00435264" w:rsidP="00435264">
      <w:pPr>
        <w:pStyle w:val="ActHead5"/>
      </w:pPr>
      <w:bookmarkStart w:id="671" w:name="_Toc507143074"/>
      <w:r w:rsidRPr="007E65AE">
        <w:rPr>
          <w:rStyle w:val="CharSectno"/>
        </w:rPr>
        <w:t>30</w:t>
      </w:r>
      <w:r w:rsidRPr="007E65AE">
        <w:t xml:space="preserve">  Pensioner education supplement</w:t>
      </w:r>
      <w:bookmarkEnd w:id="671"/>
    </w:p>
    <w:p w:rsidR="00435264" w:rsidRPr="007E65AE" w:rsidRDefault="00435264" w:rsidP="00435264">
      <w:pPr>
        <w:pStyle w:val="subsection"/>
      </w:pPr>
      <w:r w:rsidRPr="007E65AE">
        <w:tab/>
      </w:r>
      <w:r w:rsidRPr="007E65AE">
        <w:tab/>
        <w:t>If:</w:t>
      </w:r>
    </w:p>
    <w:p w:rsidR="00435264" w:rsidRPr="007E65AE" w:rsidRDefault="00435264" w:rsidP="00435264">
      <w:pPr>
        <w:pStyle w:val="paragraph"/>
      </w:pPr>
      <w:r w:rsidRPr="007E65AE">
        <w:tab/>
        <w:t>(a)</w:t>
      </w:r>
      <w:r w:rsidRPr="007E65AE">
        <w:tab/>
        <w:t>a person makes a claim for a pensioner education supplement; and</w:t>
      </w:r>
    </w:p>
    <w:p w:rsidR="00435264" w:rsidRPr="007E65AE" w:rsidRDefault="00435264" w:rsidP="00435264">
      <w:pPr>
        <w:pStyle w:val="paragraph"/>
      </w:pPr>
      <w:r w:rsidRPr="007E65AE">
        <w:tab/>
        <w:t>(b)</w:t>
      </w:r>
      <w:r w:rsidRPr="007E65AE">
        <w:tab/>
        <w:t>when the claim is made, the person is qualified for the supplement; and</w:t>
      </w:r>
    </w:p>
    <w:p w:rsidR="00435264" w:rsidRPr="007E65AE" w:rsidRDefault="00435264" w:rsidP="00435264">
      <w:pPr>
        <w:pStyle w:val="paragraph"/>
      </w:pPr>
      <w:r w:rsidRPr="007E65AE">
        <w:tab/>
        <w:t>(c)</w:t>
      </w:r>
      <w:r w:rsidRPr="007E65AE">
        <w:tab/>
        <w:t>the claim is made within 4 weeks after the person became qualified for the supplement;</w:t>
      </w:r>
    </w:p>
    <w:p w:rsidR="00435264" w:rsidRPr="007E65AE" w:rsidRDefault="00435264" w:rsidP="00435264">
      <w:pPr>
        <w:pStyle w:val="subsection2"/>
      </w:pPr>
      <w:r w:rsidRPr="007E65AE">
        <w:t>the person’s start day in relation to the pensioner education supplement is the day on which the person became qualified for the supplement.</w:t>
      </w:r>
    </w:p>
    <w:p w:rsidR="00435264" w:rsidRPr="007E65AE" w:rsidRDefault="00435264" w:rsidP="00435264">
      <w:pPr>
        <w:pStyle w:val="ActHead5"/>
      </w:pPr>
      <w:bookmarkStart w:id="672" w:name="_Toc507143075"/>
      <w:r w:rsidRPr="007E65AE">
        <w:rPr>
          <w:rStyle w:val="CharSectno"/>
        </w:rPr>
        <w:t>31</w:t>
      </w:r>
      <w:r w:rsidRPr="007E65AE">
        <w:t xml:space="preserve">  Pensioner education supplement: claim before 1</w:t>
      </w:r>
      <w:r w:rsidR="007E65AE">
        <w:t> </w:t>
      </w:r>
      <w:r w:rsidRPr="007E65AE">
        <w:t>April</w:t>
      </w:r>
      <w:bookmarkEnd w:id="672"/>
    </w:p>
    <w:p w:rsidR="00435264" w:rsidRPr="007E65AE" w:rsidRDefault="00435264" w:rsidP="00435264">
      <w:pPr>
        <w:pStyle w:val="subsection"/>
      </w:pPr>
      <w:r w:rsidRPr="007E65AE">
        <w:tab/>
      </w:r>
      <w:r w:rsidRPr="007E65AE">
        <w:tab/>
        <w:t>If:</w:t>
      </w:r>
    </w:p>
    <w:p w:rsidR="00435264" w:rsidRPr="007E65AE" w:rsidRDefault="00435264" w:rsidP="00435264">
      <w:pPr>
        <w:pStyle w:val="paragraph"/>
      </w:pPr>
      <w:r w:rsidRPr="007E65AE">
        <w:tab/>
        <w:t>(a)</w:t>
      </w:r>
      <w:r w:rsidRPr="007E65AE">
        <w:tab/>
        <w:t>a person makes a claim for a pensioner education supplement after the beginning of a calendar year but before 1</w:t>
      </w:r>
      <w:r w:rsidR="007E65AE">
        <w:t> </w:t>
      </w:r>
      <w:r w:rsidRPr="007E65AE">
        <w:t>April in that year; and</w:t>
      </w:r>
    </w:p>
    <w:p w:rsidR="00435264" w:rsidRPr="007E65AE" w:rsidRDefault="00435264" w:rsidP="00435264">
      <w:pPr>
        <w:pStyle w:val="paragraph"/>
      </w:pPr>
      <w:r w:rsidRPr="007E65AE">
        <w:tab/>
        <w:t>(b)</w:t>
      </w:r>
      <w:r w:rsidRPr="007E65AE">
        <w:tab/>
        <w:t>the person’s course of education is a full year course that begins before 1</w:t>
      </w:r>
      <w:r w:rsidR="007E65AE">
        <w:t> </w:t>
      </w:r>
      <w:r w:rsidRPr="007E65AE">
        <w:t>April in that year;</w:t>
      </w:r>
    </w:p>
    <w:p w:rsidR="00435264" w:rsidRPr="007E65AE" w:rsidRDefault="00435264" w:rsidP="00435264">
      <w:pPr>
        <w:pStyle w:val="subsection2"/>
      </w:pPr>
      <w:r w:rsidRPr="007E65AE">
        <w:t>the person’s start day in relation to the pensioner education supplement is the first day on which the person is qualified for pensioner education supplement on or after 1</w:t>
      </w:r>
      <w:r w:rsidR="007E65AE">
        <w:t> </w:t>
      </w:r>
      <w:r w:rsidRPr="007E65AE">
        <w:t>January in that year.</w:t>
      </w:r>
    </w:p>
    <w:p w:rsidR="00435264" w:rsidRPr="007E65AE" w:rsidRDefault="00435264" w:rsidP="006A5D38">
      <w:pPr>
        <w:pStyle w:val="ActHead5"/>
      </w:pPr>
      <w:bookmarkStart w:id="673" w:name="_Toc507143076"/>
      <w:r w:rsidRPr="007E65AE">
        <w:rPr>
          <w:rStyle w:val="CharSectno"/>
        </w:rPr>
        <w:t>32</w:t>
      </w:r>
      <w:r w:rsidRPr="007E65AE">
        <w:t xml:space="preserve">  Pensioner education supplement: claim before 1</w:t>
      </w:r>
      <w:r w:rsidR="007E65AE">
        <w:t> </w:t>
      </w:r>
      <w:r w:rsidRPr="007E65AE">
        <w:t>August</w:t>
      </w:r>
      <w:bookmarkEnd w:id="673"/>
    </w:p>
    <w:p w:rsidR="00435264" w:rsidRPr="007E65AE" w:rsidRDefault="00435264" w:rsidP="006A5D38">
      <w:pPr>
        <w:pStyle w:val="subsection"/>
        <w:keepNext/>
      </w:pPr>
      <w:r w:rsidRPr="007E65AE">
        <w:tab/>
      </w:r>
      <w:r w:rsidRPr="007E65AE">
        <w:tab/>
        <w:t>If:</w:t>
      </w:r>
    </w:p>
    <w:p w:rsidR="00435264" w:rsidRPr="007E65AE" w:rsidRDefault="00435264" w:rsidP="00435264">
      <w:pPr>
        <w:pStyle w:val="paragraph"/>
      </w:pPr>
      <w:r w:rsidRPr="007E65AE">
        <w:tab/>
        <w:t>(a)</w:t>
      </w:r>
      <w:r w:rsidRPr="007E65AE">
        <w:tab/>
        <w:t>a person makes a claim for a pensioner education supplement after the beginning of a calendar year but before 1</w:t>
      </w:r>
      <w:r w:rsidR="007E65AE">
        <w:t> </w:t>
      </w:r>
      <w:r w:rsidRPr="007E65AE">
        <w:t>August in that year; and</w:t>
      </w:r>
    </w:p>
    <w:p w:rsidR="00435264" w:rsidRPr="007E65AE" w:rsidRDefault="00435264" w:rsidP="00435264">
      <w:pPr>
        <w:pStyle w:val="paragraph"/>
      </w:pPr>
      <w:r w:rsidRPr="007E65AE">
        <w:tab/>
        <w:t>(b)</w:t>
      </w:r>
      <w:r w:rsidRPr="007E65AE">
        <w:tab/>
        <w:t>the person’s course of education is a full year course that starts in the month of July in that year;</w:t>
      </w:r>
    </w:p>
    <w:p w:rsidR="00435264" w:rsidRPr="007E65AE" w:rsidRDefault="00435264" w:rsidP="00435264">
      <w:pPr>
        <w:pStyle w:val="subsection2"/>
      </w:pPr>
      <w:r w:rsidRPr="007E65AE">
        <w:t>the person’s start day in relation to the pensioner education supplement is the first day on which the person is qualified for pensioner education supplement on or after 1</w:t>
      </w:r>
      <w:r w:rsidR="007E65AE">
        <w:t> </w:t>
      </w:r>
      <w:r w:rsidRPr="007E65AE">
        <w:t>July in that year.</w:t>
      </w:r>
    </w:p>
    <w:p w:rsidR="00435264" w:rsidRPr="007E65AE" w:rsidRDefault="00435264" w:rsidP="00435264">
      <w:pPr>
        <w:pStyle w:val="ActHead5"/>
      </w:pPr>
      <w:bookmarkStart w:id="674" w:name="_Toc507143077"/>
      <w:r w:rsidRPr="007E65AE">
        <w:rPr>
          <w:rStyle w:val="CharSectno"/>
        </w:rPr>
        <w:t>33</w:t>
      </w:r>
      <w:r w:rsidRPr="007E65AE">
        <w:t xml:space="preserve">  Sickness allowance: incapacitated claimant</w:t>
      </w:r>
      <w:bookmarkEnd w:id="674"/>
    </w:p>
    <w:p w:rsidR="00435264" w:rsidRPr="007E65AE" w:rsidRDefault="00435264" w:rsidP="00435264">
      <w:pPr>
        <w:pStyle w:val="subsection"/>
      </w:pPr>
      <w:r w:rsidRPr="007E65AE">
        <w:tab/>
      </w:r>
      <w:r w:rsidRPr="007E65AE">
        <w:tab/>
        <w:t>If:</w:t>
      </w:r>
    </w:p>
    <w:p w:rsidR="00435264" w:rsidRPr="007E65AE" w:rsidRDefault="00435264" w:rsidP="00435264">
      <w:pPr>
        <w:pStyle w:val="paragraph"/>
      </w:pPr>
      <w:r w:rsidRPr="007E65AE">
        <w:tab/>
        <w:t>(a)</w:t>
      </w:r>
      <w:r w:rsidRPr="007E65AE">
        <w:tab/>
        <w:t>a person stops receiving sickness allowance because the person fails to give the Secretary a certificate referred to in paragraph</w:t>
      </w:r>
      <w:r w:rsidR="007E65AE">
        <w:t> </w:t>
      </w:r>
      <w:r w:rsidRPr="007E65AE">
        <w:t>669(5)(b) of the 1991 Act before the end of the person’s maximum allowance period; and</w:t>
      </w:r>
    </w:p>
    <w:p w:rsidR="00435264" w:rsidRPr="007E65AE" w:rsidRDefault="00435264" w:rsidP="00435264">
      <w:pPr>
        <w:pStyle w:val="paragraph"/>
      </w:pPr>
      <w:r w:rsidRPr="007E65AE">
        <w:tab/>
        <w:t>(b)</w:t>
      </w:r>
      <w:r w:rsidRPr="007E65AE">
        <w:tab/>
        <w:t>the sole or principal cause of the person’s failure is either:</w:t>
      </w:r>
    </w:p>
    <w:p w:rsidR="00435264" w:rsidRPr="007E65AE" w:rsidRDefault="00435264" w:rsidP="00435264">
      <w:pPr>
        <w:pStyle w:val="paragraphsub"/>
      </w:pPr>
      <w:r w:rsidRPr="007E65AE">
        <w:tab/>
        <w:t>(i)</w:t>
      </w:r>
      <w:r w:rsidRPr="007E65AE">
        <w:tab/>
        <w:t>the person’s medical condition; or</w:t>
      </w:r>
    </w:p>
    <w:p w:rsidR="00435264" w:rsidRPr="007E65AE" w:rsidRDefault="00435264" w:rsidP="00435264">
      <w:pPr>
        <w:pStyle w:val="paragraphsub"/>
      </w:pPr>
      <w:r w:rsidRPr="007E65AE">
        <w:tab/>
        <w:t>(ii)</w:t>
      </w:r>
      <w:r w:rsidRPr="007E65AE">
        <w:tab/>
        <w:t>an act or omission of an officer of the Department; and</w:t>
      </w:r>
    </w:p>
    <w:p w:rsidR="00435264" w:rsidRPr="007E65AE" w:rsidRDefault="00435264" w:rsidP="00435264">
      <w:pPr>
        <w:pStyle w:val="paragraph"/>
      </w:pPr>
      <w:r w:rsidRPr="007E65AE">
        <w:tab/>
        <w:t>(c)</w:t>
      </w:r>
      <w:r w:rsidRPr="007E65AE">
        <w:tab/>
        <w:t>after the end of the person’s maximum allowance period, the person makes a claim for sickness allowance in respect of the incapacity for which the allowance was previously granted;</w:t>
      </w:r>
    </w:p>
    <w:p w:rsidR="00435264" w:rsidRPr="007E65AE" w:rsidRDefault="00435264" w:rsidP="00435264">
      <w:pPr>
        <w:pStyle w:val="subsection2"/>
      </w:pPr>
      <w:r w:rsidRPr="007E65AE">
        <w:t>the person’s start day in relation to the sickness allowance is the first day on which the person was qualified for the allowance after the end of the person’s maximum allowance period but not earlier than 4 weeks before the day on which the claim was made.</w:t>
      </w:r>
    </w:p>
    <w:p w:rsidR="00435264" w:rsidRPr="007E65AE" w:rsidRDefault="00435264" w:rsidP="00435264">
      <w:pPr>
        <w:pStyle w:val="ActHead5"/>
      </w:pPr>
      <w:bookmarkStart w:id="675" w:name="_Toc507143078"/>
      <w:r w:rsidRPr="007E65AE">
        <w:rPr>
          <w:rStyle w:val="CharSectno"/>
        </w:rPr>
        <w:t>34</w:t>
      </w:r>
      <w:r w:rsidRPr="007E65AE">
        <w:t xml:space="preserve">  Youth allowance: incapacitated claimant</w:t>
      </w:r>
      <w:bookmarkEnd w:id="675"/>
    </w:p>
    <w:p w:rsidR="00435264" w:rsidRPr="007E65AE" w:rsidRDefault="00435264" w:rsidP="00435264">
      <w:pPr>
        <w:pStyle w:val="subsection"/>
        <w:keepNext/>
        <w:keepLines/>
      </w:pPr>
      <w:r w:rsidRPr="007E65AE">
        <w:tab/>
      </w:r>
      <w:r w:rsidRPr="007E65AE">
        <w:tab/>
        <w:t>If:</w:t>
      </w:r>
    </w:p>
    <w:p w:rsidR="00435264" w:rsidRPr="007E65AE" w:rsidRDefault="00435264" w:rsidP="00435264">
      <w:pPr>
        <w:pStyle w:val="paragraph"/>
      </w:pPr>
      <w:r w:rsidRPr="007E65AE">
        <w:tab/>
        <w:t>(a)</w:t>
      </w:r>
      <w:r w:rsidRPr="007E65AE">
        <w:tab/>
        <w:t>a person who is undertaking a course of full</w:t>
      </w:r>
      <w:r w:rsidR="007E65AE">
        <w:noBreakHyphen/>
      </w:r>
      <w:r w:rsidRPr="007E65AE">
        <w:t>time study becomes incapacitated for study as a result of a medical condition; and</w:t>
      </w:r>
    </w:p>
    <w:p w:rsidR="00435264" w:rsidRPr="007E65AE" w:rsidRDefault="00435264" w:rsidP="00435264">
      <w:pPr>
        <w:pStyle w:val="paragraph"/>
      </w:pPr>
      <w:r w:rsidRPr="007E65AE">
        <w:tab/>
        <w:t>(b)</w:t>
      </w:r>
      <w:r w:rsidRPr="007E65AE">
        <w:tab/>
        <w:t>the person makes a claim for a youth allowance within 5 weeks after the day on which the incapacity begins; and</w:t>
      </w:r>
    </w:p>
    <w:p w:rsidR="00435264" w:rsidRPr="007E65AE" w:rsidRDefault="00435264" w:rsidP="00B16259">
      <w:pPr>
        <w:pStyle w:val="paragraph"/>
        <w:keepNext/>
        <w:keepLines/>
      </w:pPr>
      <w:r w:rsidRPr="007E65AE">
        <w:tab/>
        <w:t>(c)</w:t>
      </w:r>
      <w:r w:rsidRPr="007E65AE">
        <w:tab/>
        <w:t>the person continues to suffer the medical condition from the day on which the incapacity begins until the claim is made;</w:t>
      </w:r>
    </w:p>
    <w:p w:rsidR="00435264" w:rsidRPr="007E65AE" w:rsidRDefault="00435264" w:rsidP="00435264">
      <w:pPr>
        <w:pStyle w:val="subsection2"/>
      </w:pPr>
      <w:r w:rsidRPr="007E65AE">
        <w:t>the person’s start day in relation to the youth allowance is the first day on which the person was qualified for youth allowance in the period starting on the day on which the incapacity began and ending on the day on which the claim was made.</w:t>
      </w:r>
    </w:p>
    <w:p w:rsidR="00435264" w:rsidRPr="007E65AE" w:rsidRDefault="00435264" w:rsidP="00435264">
      <w:pPr>
        <w:pStyle w:val="ActHead5"/>
      </w:pPr>
      <w:bookmarkStart w:id="676" w:name="_Toc507143079"/>
      <w:r w:rsidRPr="007E65AE">
        <w:rPr>
          <w:rStyle w:val="CharSectno"/>
        </w:rPr>
        <w:t>35</w:t>
      </w:r>
      <w:r w:rsidRPr="007E65AE">
        <w:t xml:space="preserve">  Youth allowance—claimant for disability support pension</w:t>
      </w:r>
      <w:bookmarkEnd w:id="676"/>
    </w:p>
    <w:p w:rsidR="00435264" w:rsidRPr="007E65AE" w:rsidRDefault="00435264" w:rsidP="00435264">
      <w:pPr>
        <w:pStyle w:val="subsection"/>
      </w:pPr>
      <w:r w:rsidRPr="007E65AE">
        <w:tab/>
      </w:r>
      <w:r w:rsidRPr="007E65AE">
        <w:tab/>
        <w:t>If:</w:t>
      </w:r>
    </w:p>
    <w:p w:rsidR="00435264" w:rsidRPr="007E65AE" w:rsidRDefault="00435264" w:rsidP="00435264">
      <w:pPr>
        <w:pStyle w:val="paragraph"/>
      </w:pPr>
      <w:r w:rsidRPr="007E65AE">
        <w:tab/>
        <w:t>(a)</w:t>
      </w:r>
      <w:r w:rsidRPr="007E65AE">
        <w:tab/>
        <w:t>a person makes a claim for a youth allowance; and</w:t>
      </w:r>
    </w:p>
    <w:p w:rsidR="00435264" w:rsidRPr="007E65AE" w:rsidRDefault="00435264" w:rsidP="00435264">
      <w:pPr>
        <w:pStyle w:val="paragraph"/>
      </w:pPr>
      <w:r w:rsidRPr="007E65AE">
        <w:tab/>
        <w:t>(b)</w:t>
      </w:r>
      <w:r w:rsidRPr="007E65AE">
        <w:tab/>
        <w:t>the person is qualified for a youth allowance under subsection</w:t>
      </w:r>
      <w:r w:rsidR="007E65AE">
        <w:t> </w:t>
      </w:r>
      <w:r w:rsidRPr="007E65AE">
        <w:t>540A(1) of the 1991 Act;</w:t>
      </w:r>
    </w:p>
    <w:p w:rsidR="00435264" w:rsidRPr="007E65AE" w:rsidRDefault="00435264" w:rsidP="00435264">
      <w:pPr>
        <w:pStyle w:val="subsection2"/>
      </w:pPr>
      <w:r w:rsidRPr="007E65AE">
        <w:t>the person’s start day in relation to the youth allowance is the day on which the person made the claim for a disability support pension referred to in paragraph</w:t>
      </w:r>
      <w:r w:rsidR="007E65AE">
        <w:t> </w:t>
      </w:r>
      <w:r w:rsidRPr="007E65AE">
        <w:t>540A(1)(c) of that Act.</w:t>
      </w:r>
    </w:p>
    <w:p w:rsidR="00435264" w:rsidRPr="007E65AE" w:rsidRDefault="00435264" w:rsidP="00435264">
      <w:pPr>
        <w:pStyle w:val="ActHead5"/>
      </w:pPr>
      <w:bookmarkStart w:id="677" w:name="_Toc507143080"/>
      <w:r w:rsidRPr="007E65AE">
        <w:rPr>
          <w:rStyle w:val="CharSectno"/>
        </w:rPr>
        <w:t>36</w:t>
      </w:r>
      <w:r w:rsidRPr="007E65AE">
        <w:t xml:space="preserve">  Youth allowance—initial claim for family tax benefit</w:t>
      </w:r>
      <w:bookmarkEnd w:id="677"/>
    </w:p>
    <w:p w:rsidR="00435264" w:rsidRPr="007E65AE" w:rsidRDefault="00435264" w:rsidP="00435264">
      <w:pPr>
        <w:pStyle w:val="subsection"/>
      </w:pPr>
      <w:r w:rsidRPr="007E65AE">
        <w:tab/>
      </w:r>
      <w:r w:rsidRPr="007E65AE">
        <w:tab/>
        <w:t>If:</w:t>
      </w:r>
    </w:p>
    <w:p w:rsidR="00435264" w:rsidRPr="007E65AE" w:rsidRDefault="00435264" w:rsidP="00435264">
      <w:pPr>
        <w:pStyle w:val="paragraph"/>
      </w:pPr>
      <w:r w:rsidRPr="007E65AE">
        <w:tab/>
        <w:t>(a)</w:t>
      </w:r>
      <w:r w:rsidRPr="007E65AE">
        <w:tab/>
        <w:t xml:space="preserve">a claim is made for family tax benefit in respect of a person (the </w:t>
      </w:r>
      <w:r w:rsidRPr="007E65AE">
        <w:rPr>
          <w:b/>
          <w:i/>
        </w:rPr>
        <w:t>initial claim</w:t>
      </w:r>
      <w:r w:rsidRPr="007E65AE">
        <w:t>); and</w:t>
      </w:r>
    </w:p>
    <w:p w:rsidR="00435264" w:rsidRPr="007E65AE" w:rsidRDefault="00435264" w:rsidP="00435264">
      <w:pPr>
        <w:pStyle w:val="paragraph"/>
      </w:pPr>
      <w:r w:rsidRPr="007E65AE">
        <w:tab/>
        <w:t>(b)</w:t>
      </w:r>
      <w:r w:rsidRPr="007E65AE">
        <w:tab/>
        <w:t>on the day on which the initial claim is made, the person is qualified for youth allowance; and</w:t>
      </w:r>
    </w:p>
    <w:p w:rsidR="00435264" w:rsidRPr="007E65AE" w:rsidRDefault="00435264" w:rsidP="00435264">
      <w:pPr>
        <w:pStyle w:val="paragraph"/>
      </w:pPr>
      <w:r w:rsidRPr="007E65AE">
        <w:tab/>
        <w:t>(c)</w:t>
      </w:r>
      <w:r w:rsidRPr="007E65AE">
        <w:tab/>
        <w:t>the person afterwards makes a claim for youth allowance; and</w:t>
      </w:r>
    </w:p>
    <w:p w:rsidR="00435264" w:rsidRPr="007E65AE" w:rsidRDefault="00435264" w:rsidP="00435264">
      <w:pPr>
        <w:pStyle w:val="paragraph"/>
      </w:pPr>
      <w:r w:rsidRPr="007E65AE">
        <w:tab/>
        <w:t>(d)</w:t>
      </w:r>
      <w:r w:rsidRPr="007E65AE">
        <w:tab/>
        <w:t>the Secretary is satisfied that it is reasonable for this clause to apply to the person;</w:t>
      </w:r>
    </w:p>
    <w:p w:rsidR="00435264" w:rsidRPr="007E65AE" w:rsidRDefault="00435264" w:rsidP="00435264">
      <w:pPr>
        <w:pStyle w:val="subsection2"/>
      </w:pPr>
      <w:r w:rsidRPr="007E65AE">
        <w:t>the person’s start day in relation to youth allowance is the day on which the initial claim was made.</w:t>
      </w:r>
    </w:p>
    <w:p w:rsidR="00435264" w:rsidRPr="007E65AE" w:rsidRDefault="00435264" w:rsidP="00666140">
      <w:pPr>
        <w:pStyle w:val="ActHead3"/>
        <w:pageBreakBefore/>
      </w:pPr>
      <w:bookmarkStart w:id="678" w:name="_Toc507143081"/>
      <w:r w:rsidRPr="007E65AE">
        <w:rPr>
          <w:rStyle w:val="CharDivNo"/>
        </w:rPr>
        <w:t>Division</w:t>
      </w:r>
      <w:r w:rsidR="007E65AE" w:rsidRPr="007E65AE">
        <w:rPr>
          <w:rStyle w:val="CharDivNo"/>
        </w:rPr>
        <w:t> </w:t>
      </w:r>
      <w:r w:rsidRPr="007E65AE">
        <w:rPr>
          <w:rStyle w:val="CharDivNo"/>
        </w:rPr>
        <w:t>4</w:t>
      </w:r>
      <w:r w:rsidRPr="007E65AE">
        <w:t>—</w:t>
      </w:r>
      <w:r w:rsidRPr="007E65AE">
        <w:rPr>
          <w:rStyle w:val="CharDivText"/>
        </w:rPr>
        <w:t>Rules applying to health care cards</w:t>
      </w:r>
      <w:bookmarkEnd w:id="678"/>
    </w:p>
    <w:p w:rsidR="00435264" w:rsidRPr="007E65AE" w:rsidRDefault="00435264" w:rsidP="00435264">
      <w:pPr>
        <w:pStyle w:val="ActHead5"/>
      </w:pPr>
      <w:bookmarkStart w:id="679" w:name="_Toc507143082"/>
      <w:r w:rsidRPr="007E65AE">
        <w:rPr>
          <w:rStyle w:val="CharSectno"/>
        </w:rPr>
        <w:t>37</w:t>
      </w:r>
      <w:r w:rsidRPr="007E65AE">
        <w:t xml:space="preserve">  Health care cards, other than automatic issue health care cards</w:t>
      </w:r>
      <w:bookmarkEnd w:id="679"/>
    </w:p>
    <w:p w:rsidR="00435264" w:rsidRPr="007E65AE" w:rsidRDefault="00435264" w:rsidP="00435264">
      <w:pPr>
        <w:pStyle w:val="subsection"/>
      </w:pPr>
      <w:r w:rsidRPr="007E65AE">
        <w:tab/>
        <w:t>(1)</w:t>
      </w:r>
      <w:r w:rsidRPr="007E65AE">
        <w:tab/>
        <w:t>If:</w:t>
      </w:r>
    </w:p>
    <w:p w:rsidR="00435264" w:rsidRPr="007E65AE" w:rsidRDefault="00435264" w:rsidP="00435264">
      <w:pPr>
        <w:pStyle w:val="paragraph"/>
      </w:pPr>
      <w:r w:rsidRPr="007E65AE">
        <w:tab/>
        <w:t>(a)</w:t>
      </w:r>
      <w:r w:rsidRPr="007E65AE">
        <w:tab/>
        <w:t xml:space="preserve">a person makes a claim for a health care card under </w:t>
      </w:r>
      <w:r w:rsidR="00EE205F" w:rsidRPr="007E65AE">
        <w:t>Subdivision</w:t>
      </w:r>
      <w:r w:rsidR="00666140" w:rsidRPr="007E65AE">
        <w:t xml:space="preserve"> </w:t>
      </w:r>
      <w:r w:rsidRPr="007E65AE">
        <w:t>B of Division</w:t>
      </w:r>
      <w:r w:rsidR="007E65AE">
        <w:t> </w:t>
      </w:r>
      <w:r w:rsidRPr="007E65AE">
        <w:t>3 of Part</w:t>
      </w:r>
      <w:r w:rsidR="007E65AE">
        <w:t> </w:t>
      </w:r>
      <w:r w:rsidRPr="007E65AE">
        <w:t>2A.1 of the 1991 Act; and</w:t>
      </w:r>
    </w:p>
    <w:p w:rsidR="00435264" w:rsidRPr="007E65AE" w:rsidRDefault="00435264" w:rsidP="00435264">
      <w:pPr>
        <w:pStyle w:val="paragraph"/>
      </w:pPr>
      <w:r w:rsidRPr="007E65AE">
        <w:tab/>
        <w:t>(b)</w:t>
      </w:r>
      <w:r w:rsidRPr="007E65AE">
        <w:tab/>
        <w:t>within the claim period, a professional service has been rendered to, or hospital treatment has been provided for, the person or a dependant of the person; and</w:t>
      </w:r>
    </w:p>
    <w:p w:rsidR="00435264" w:rsidRPr="007E65AE" w:rsidRDefault="00435264" w:rsidP="00435264">
      <w:pPr>
        <w:pStyle w:val="paragraph"/>
      </w:pPr>
      <w:r w:rsidRPr="007E65AE">
        <w:tab/>
        <w:t>(c)</w:t>
      </w:r>
      <w:r w:rsidRPr="007E65AE">
        <w:tab/>
        <w:t>when the service was rendered or the treatment provided, as the case may be, the person was qualified for the card; and</w:t>
      </w:r>
    </w:p>
    <w:p w:rsidR="00435264" w:rsidRPr="007E65AE" w:rsidRDefault="00435264" w:rsidP="00435264">
      <w:pPr>
        <w:pStyle w:val="paragraph"/>
      </w:pPr>
      <w:r w:rsidRPr="007E65AE">
        <w:tab/>
        <w:t>(d)</w:t>
      </w:r>
      <w:r w:rsidRPr="007E65AE">
        <w:tab/>
        <w:t>the person remained so qualified until the claim was made;</w:t>
      </w:r>
    </w:p>
    <w:p w:rsidR="00435264" w:rsidRPr="007E65AE" w:rsidRDefault="00435264" w:rsidP="00435264">
      <w:pPr>
        <w:pStyle w:val="subsection2"/>
      </w:pPr>
      <w:r w:rsidRPr="007E65AE">
        <w:t>the person’s start day in relation to the health care card is:</w:t>
      </w:r>
    </w:p>
    <w:p w:rsidR="00435264" w:rsidRPr="007E65AE" w:rsidRDefault="00435264" w:rsidP="00435264">
      <w:pPr>
        <w:pStyle w:val="paragraph"/>
      </w:pPr>
      <w:r w:rsidRPr="007E65AE">
        <w:tab/>
        <w:t>(e)</w:t>
      </w:r>
      <w:r w:rsidRPr="007E65AE">
        <w:tab/>
        <w:t>the day on which the professional service was rendered or the hospital treatment was provided, as the case may be; or</w:t>
      </w:r>
    </w:p>
    <w:p w:rsidR="00435264" w:rsidRPr="007E65AE" w:rsidRDefault="00435264" w:rsidP="00435264">
      <w:pPr>
        <w:pStyle w:val="paragraph"/>
      </w:pPr>
      <w:r w:rsidRPr="007E65AE">
        <w:tab/>
        <w:t>(f)</w:t>
      </w:r>
      <w:r w:rsidRPr="007E65AE">
        <w:tab/>
        <w:t>if there were 2 or more such days within the claim period, the earlier or earliest of those days, as the case may be.</w:t>
      </w:r>
    </w:p>
    <w:p w:rsidR="00435264" w:rsidRPr="007E65AE" w:rsidRDefault="00435264" w:rsidP="00435264">
      <w:pPr>
        <w:pStyle w:val="subsection"/>
      </w:pPr>
      <w:r w:rsidRPr="007E65AE">
        <w:tab/>
        <w:t>(2)</w:t>
      </w:r>
      <w:r w:rsidRPr="007E65AE">
        <w:tab/>
        <w:t xml:space="preserve">For the purposes of </w:t>
      </w:r>
      <w:r w:rsidR="007E65AE">
        <w:t>subclause (</w:t>
      </w:r>
      <w:r w:rsidRPr="007E65AE">
        <w:t>1), any period earlier than 1</w:t>
      </w:r>
      <w:r w:rsidR="007E65AE">
        <w:t> </w:t>
      </w:r>
      <w:r w:rsidRPr="007E65AE">
        <w:t>September 1981 that would, but for this subclause, be included in the claim period in respect of a particular claim is to be disregarded.</w:t>
      </w:r>
    </w:p>
    <w:p w:rsidR="00435264" w:rsidRPr="007E65AE" w:rsidRDefault="00435264" w:rsidP="00435264">
      <w:pPr>
        <w:pStyle w:val="subsection"/>
      </w:pPr>
      <w:r w:rsidRPr="007E65AE">
        <w:tab/>
        <w:t>(3)</w:t>
      </w:r>
      <w:r w:rsidRPr="007E65AE">
        <w:tab/>
        <w:t>In this clause:</w:t>
      </w:r>
    </w:p>
    <w:p w:rsidR="00435264" w:rsidRPr="007E65AE" w:rsidRDefault="00435264" w:rsidP="00435264">
      <w:pPr>
        <w:pStyle w:val="Definition"/>
      </w:pPr>
      <w:r w:rsidRPr="007E65AE">
        <w:rPr>
          <w:b/>
          <w:i/>
        </w:rPr>
        <w:t>claim period</w:t>
      </w:r>
      <w:r w:rsidRPr="007E65AE">
        <w:t xml:space="preserve"> means:</w:t>
      </w:r>
    </w:p>
    <w:p w:rsidR="00435264" w:rsidRPr="007E65AE" w:rsidRDefault="00435264" w:rsidP="00435264">
      <w:pPr>
        <w:pStyle w:val="paragraph"/>
      </w:pPr>
      <w:r w:rsidRPr="007E65AE">
        <w:tab/>
        <w:t>(a)</w:t>
      </w:r>
      <w:r w:rsidRPr="007E65AE">
        <w:tab/>
        <w:t>the period of 13 weeks ending on the day on which a claim is made; or</w:t>
      </w:r>
    </w:p>
    <w:p w:rsidR="00435264" w:rsidRPr="007E65AE" w:rsidRDefault="00435264" w:rsidP="00435264">
      <w:pPr>
        <w:pStyle w:val="paragraph"/>
      </w:pPr>
      <w:r w:rsidRPr="007E65AE">
        <w:tab/>
        <w:t>(b)</w:t>
      </w:r>
      <w:r w:rsidRPr="007E65AE">
        <w:tab/>
        <w:t>such longer period as the Secretary, having regard to all the circumstances of the case, approves.</w:t>
      </w:r>
    </w:p>
    <w:p w:rsidR="00435264" w:rsidRPr="007E65AE" w:rsidRDefault="00435264" w:rsidP="00435264">
      <w:pPr>
        <w:pStyle w:val="Definition"/>
      </w:pPr>
      <w:r w:rsidRPr="007E65AE">
        <w:rPr>
          <w:b/>
          <w:i/>
        </w:rPr>
        <w:t>dependant</w:t>
      </w:r>
      <w:r w:rsidRPr="007E65AE">
        <w:t xml:space="preserve"> has the same meaning as in Part</w:t>
      </w:r>
      <w:r w:rsidR="007E65AE">
        <w:t> </w:t>
      </w:r>
      <w:r w:rsidRPr="007E65AE">
        <w:t>2A.1 of the 1991 Act.</w:t>
      </w:r>
    </w:p>
    <w:p w:rsidR="00435264" w:rsidRPr="007E65AE" w:rsidRDefault="00435264" w:rsidP="00435264">
      <w:pPr>
        <w:pStyle w:val="Definition"/>
      </w:pPr>
      <w:r w:rsidRPr="007E65AE">
        <w:rPr>
          <w:b/>
          <w:i/>
        </w:rPr>
        <w:t>hospital treatment</w:t>
      </w:r>
      <w:r w:rsidRPr="007E65AE">
        <w:t xml:space="preserve"> has the same meaning as in the </w:t>
      </w:r>
      <w:r w:rsidRPr="007E65AE">
        <w:rPr>
          <w:i/>
        </w:rPr>
        <w:t>Health Insurance Act 1973</w:t>
      </w:r>
      <w:r w:rsidRPr="007E65AE">
        <w:t>.</w:t>
      </w:r>
    </w:p>
    <w:p w:rsidR="00435264" w:rsidRPr="007E65AE" w:rsidRDefault="00CC1A29" w:rsidP="00435264">
      <w:pPr>
        <w:pStyle w:val="Definition"/>
      </w:pPr>
      <w:r w:rsidRPr="007E65AE">
        <w:rPr>
          <w:b/>
          <w:i/>
        </w:rPr>
        <w:t>p</w:t>
      </w:r>
      <w:r w:rsidR="00435264" w:rsidRPr="007E65AE">
        <w:rPr>
          <w:b/>
          <w:i/>
        </w:rPr>
        <w:t>rofessional service</w:t>
      </w:r>
      <w:r w:rsidR="00435264" w:rsidRPr="007E65AE">
        <w:t xml:space="preserve"> has the same meaning as in the </w:t>
      </w:r>
      <w:r w:rsidR="00435264" w:rsidRPr="007E65AE">
        <w:rPr>
          <w:i/>
        </w:rPr>
        <w:t>Health Insurance Act 1973</w:t>
      </w:r>
      <w:r w:rsidR="00435264" w:rsidRPr="007E65AE">
        <w:t>.</w:t>
      </w:r>
    </w:p>
    <w:p w:rsidR="00435264" w:rsidRPr="007E65AE" w:rsidRDefault="00435264" w:rsidP="00435264">
      <w:pPr>
        <w:pStyle w:val="subsection"/>
      </w:pPr>
      <w:r w:rsidRPr="007E65AE">
        <w:tab/>
        <w:t>(4)</w:t>
      </w:r>
      <w:r w:rsidRPr="007E65AE">
        <w:tab/>
        <w:t xml:space="preserve">The Secretary must not approve, under </w:t>
      </w:r>
      <w:r w:rsidR="007E65AE">
        <w:t>subclause (</w:t>
      </w:r>
      <w:r w:rsidRPr="007E65AE">
        <w:t>3), a period that includes a period earlier than 1</w:t>
      </w:r>
      <w:r w:rsidR="007E65AE">
        <w:t> </w:t>
      </w:r>
      <w:r w:rsidRPr="007E65AE">
        <w:t>September 1981.</w:t>
      </w:r>
    </w:p>
    <w:p w:rsidR="002C6AA5" w:rsidRPr="007E65AE" w:rsidRDefault="002C6AA5" w:rsidP="00EE205F">
      <w:pPr>
        <w:pStyle w:val="ActHead1"/>
        <w:pageBreakBefore/>
      </w:pPr>
      <w:bookmarkStart w:id="680" w:name="_Toc507143083"/>
      <w:r w:rsidRPr="007E65AE">
        <w:rPr>
          <w:rStyle w:val="CharChapNo"/>
        </w:rPr>
        <w:t>Schedule</w:t>
      </w:r>
      <w:r w:rsidR="007E65AE" w:rsidRPr="007E65AE">
        <w:rPr>
          <w:rStyle w:val="CharChapNo"/>
        </w:rPr>
        <w:t> </w:t>
      </w:r>
      <w:r w:rsidRPr="007E65AE">
        <w:rPr>
          <w:rStyle w:val="CharChapNo"/>
        </w:rPr>
        <w:t>5</w:t>
      </w:r>
      <w:r w:rsidRPr="007E65AE">
        <w:t>—</w:t>
      </w:r>
      <w:r w:rsidRPr="007E65AE">
        <w:rPr>
          <w:rStyle w:val="CharChapText"/>
        </w:rPr>
        <w:t>Provisions relating to the Chief Executive Centrelink etc.</w:t>
      </w:r>
      <w:bookmarkEnd w:id="680"/>
    </w:p>
    <w:p w:rsidR="00435264" w:rsidRPr="007E65AE" w:rsidRDefault="00EE205F" w:rsidP="00435264">
      <w:pPr>
        <w:pStyle w:val="Header"/>
      </w:pPr>
      <w:r w:rsidRPr="007E65AE">
        <w:rPr>
          <w:rStyle w:val="CharPartNo"/>
        </w:rPr>
        <w:t xml:space="preserve"> </w:t>
      </w:r>
      <w:r w:rsidRPr="007E65AE">
        <w:rPr>
          <w:rStyle w:val="CharPartText"/>
        </w:rPr>
        <w:t xml:space="preserve"> </w:t>
      </w:r>
    </w:p>
    <w:p w:rsidR="00840680" w:rsidRPr="007E65AE" w:rsidRDefault="00840680" w:rsidP="00840680">
      <w:pPr>
        <w:pStyle w:val="Header"/>
      </w:pPr>
      <w:r w:rsidRPr="007E65AE">
        <w:rPr>
          <w:rStyle w:val="CharDivNo"/>
        </w:rPr>
        <w:t xml:space="preserve"> </w:t>
      </w:r>
      <w:r w:rsidRPr="007E65AE">
        <w:rPr>
          <w:rStyle w:val="CharDivText"/>
        </w:rPr>
        <w:t xml:space="preserve"> </w:t>
      </w:r>
    </w:p>
    <w:p w:rsidR="00435264" w:rsidRPr="007E65AE" w:rsidRDefault="00435264" w:rsidP="00435264">
      <w:pPr>
        <w:pStyle w:val="ActHead5"/>
      </w:pPr>
      <w:bookmarkStart w:id="681" w:name="_Toc507143084"/>
      <w:r w:rsidRPr="007E65AE">
        <w:rPr>
          <w:rStyle w:val="CharSectno"/>
        </w:rPr>
        <w:t>1</w:t>
      </w:r>
      <w:r w:rsidRPr="007E65AE">
        <w:t xml:space="preserve">  References to the Secretary and the Department—requirements etc. by delegate</w:t>
      </w:r>
      <w:bookmarkEnd w:id="681"/>
    </w:p>
    <w:p w:rsidR="00435264" w:rsidRPr="007E65AE" w:rsidRDefault="00435264" w:rsidP="00435264">
      <w:pPr>
        <w:pStyle w:val="subsection"/>
      </w:pPr>
      <w:r w:rsidRPr="007E65AE">
        <w:rPr>
          <w:b/>
        </w:rPr>
        <w:tab/>
      </w:r>
      <w:r w:rsidRPr="007E65AE">
        <w:t>(1)</w:t>
      </w:r>
      <w:r w:rsidRPr="007E65AE">
        <w:rPr>
          <w:b/>
        </w:rPr>
        <w:tab/>
      </w:r>
      <w:r w:rsidRPr="007E65AE">
        <w:t xml:space="preserve">If the Secretary delegates to the CEO or an employee of the Agency a power under the social security law to require or request a person to give the Secretary a document or information, the delegate may, in exercising the power, require or request the person to give the document or </w:t>
      </w:r>
      <w:r w:rsidR="009F2D90" w:rsidRPr="007E65AE">
        <w:t>information to the Chief Executive Centrelink</w:t>
      </w:r>
      <w:r w:rsidRPr="007E65AE">
        <w:t xml:space="preserve"> instead of the Secretary.</w:t>
      </w:r>
    </w:p>
    <w:p w:rsidR="00435264" w:rsidRPr="007E65AE" w:rsidRDefault="00435264" w:rsidP="00435264">
      <w:pPr>
        <w:pStyle w:val="subsection"/>
      </w:pPr>
      <w:r w:rsidRPr="007E65AE">
        <w:rPr>
          <w:b/>
        </w:rPr>
        <w:tab/>
      </w:r>
      <w:r w:rsidRPr="007E65AE">
        <w:t>(2)</w:t>
      </w:r>
      <w:r w:rsidRPr="007E65AE">
        <w:rPr>
          <w:b/>
        </w:rPr>
        <w:tab/>
      </w:r>
      <w:r w:rsidRPr="007E65AE">
        <w:t xml:space="preserve">If the Secretary delegates to </w:t>
      </w:r>
      <w:r w:rsidR="009F2D90" w:rsidRPr="007E65AE">
        <w:t xml:space="preserve">the Chief Executive Centrelink or a Departmental employee (within the meaning of the </w:t>
      </w:r>
      <w:r w:rsidR="009F2D90" w:rsidRPr="007E65AE">
        <w:rPr>
          <w:i/>
        </w:rPr>
        <w:t>Human Services (Centrelink) Act 1997</w:t>
      </w:r>
      <w:r w:rsidR="009F2D90" w:rsidRPr="007E65AE">
        <w:t>)</w:t>
      </w:r>
      <w:r w:rsidRPr="007E65AE">
        <w:t xml:space="preserve"> a power under the social security law to require or request a person to give or send to, or lodge with, the Department a document or information, the delegate may, in exercising the power, require or request the person to give or send the document or information to the </w:t>
      </w:r>
      <w:r w:rsidR="00805EB4" w:rsidRPr="007E65AE">
        <w:t>Human Services Department, or lodge it with the Human Services Department</w:t>
      </w:r>
      <w:r w:rsidRPr="007E65AE">
        <w:t>, instead of the Department.</w:t>
      </w:r>
    </w:p>
    <w:p w:rsidR="00435264" w:rsidRPr="007E65AE" w:rsidRDefault="00435264" w:rsidP="00435264">
      <w:pPr>
        <w:pStyle w:val="subsection"/>
      </w:pPr>
      <w:r w:rsidRPr="007E65AE">
        <w:rPr>
          <w:b/>
        </w:rPr>
        <w:tab/>
      </w:r>
      <w:r w:rsidRPr="007E65AE">
        <w:t>(3)</w:t>
      </w:r>
      <w:r w:rsidRPr="007E65AE">
        <w:rPr>
          <w:b/>
        </w:rPr>
        <w:tab/>
      </w:r>
      <w:r w:rsidRPr="007E65AE">
        <w:t>A person who:</w:t>
      </w:r>
    </w:p>
    <w:p w:rsidR="00435264" w:rsidRPr="007E65AE" w:rsidRDefault="00435264" w:rsidP="00435264">
      <w:pPr>
        <w:pStyle w:val="paragraph"/>
      </w:pPr>
      <w:r w:rsidRPr="007E65AE">
        <w:tab/>
        <w:t>(a)</w:t>
      </w:r>
      <w:r w:rsidRPr="007E65AE">
        <w:tab/>
        <w:t xml:space="preserve">gives a document or information to the </w:t>
      </w:r>
      <w:r w:rsidR="00661EE3" w:rsidRPr="007E65AE">
        <w:t>Chief Executive Centrelink</w:t>
      </w:r>
      <w:r w:rsidRPr="007E65AE">
        <w:t>; or</w:t>
      </w:r>
    </w:p>
    <w:p w:rsidR="00435264" w:rsidRPr="007E65AE" w:rsidRDefault="00435264" w:rsidP="00435264">
      <w:pPr>
        <w:pStyle w:val="paragraph"/>
      </w:pPr>
      <w:r w:rsidRPr="007E65AE">
        <w:tab/>
        <w:t>(b)</w:t>
      </w:r>
      <w:r w:rsidRPr="007E65AE">
        <w:tab/>
        <w:t xml:space="preserve">gives or sends a document or information to the </w:t>
      </w:r>
      <w:r w:rsidR="00D979A3" w:rsidRPr="007E65AE">
        <w:t>Human Services Department, or lodges it with the Human Services Department</w:t>
      </w:r>
      <w:r w:rsidRPr="007E65AE">
        <w:t>;</w:t>
      </w:r>
    </w:p>
    <w:p w:rsidR="00435264" w:rsidRPr="007E65AE" w:rsidRDefault="00435264" w:rsidP="00435264">
      <w:pPr>
        <w:pStyle w:val="subsection2"/>
      </w:pPr>
      <w:r w:rsidRPr="007E65AE">
        <w:t>in compliance with a requirement or a request by a delegate of the Secretary is to be treated for all purposes as if the person had:</w:t>
      </w:r>
    </w:p>
    <w:p w:rsidR="00435264" w:rsidRPr="007E65AE" w:rsidRDefault="00435264" w:rsidP="00435264">
      <w:pPr>
        <w:pStyle w:val="paragraph"/>
      </w:pPr>
      <w:r w:rsidRPr="007E65AE">
        <w:tab/>
        <w:t>(c)</w:t>
      </w:r>
      <w:r w:rsidRPr="007E65AE">
        <w:tab/>
        <w:t>given the document or information to the Secretary; or</w:t>
      </w:r>
    </w:p>
    <w:p w:rsidR="00435264" w:rsidRPr="007E65AE" w:rsidRDefault="00435264" w:rsidP="00435264">
      <w:pPr>
        <w:pStyle w:val="paragraph"/>
      </w:pPr>
      <w:r w:rsidRPr="007E65AE">
        <w:tab/>
        <w:t>(d)</w:t>
      </w:r>
      <w:r w:rsidRPr="007E65AE">
        <w:tab/>
        <w:t>given or sent the document or information to the Department, or lodged it with the Department;</w:t>
      </w:r>
    </w:p>
    <w:p w:rsidR="00435264" w:rsidRPr="007E65AE" w:rsidRDefault="00435264" w:rsidP="00435264">
      <w:pPr>
        <w:pStyle w:val="subsection2"/>
      </w:pPr>
      <w:r w:rsidRPr="007E65AE">
        <w:t>as the case may be, in compliance with a requirement or request by the Secretary.</w:t>
      </w:r>
    </w:p>
    <w:p w:rsidR="00435264" w:rsidRPr="007E65AE" w:rsidRDefault="00435264" w:rsidP="00435264">
      <w:pPr>
        <w:pStyle w:val="subsection"/>
        <w:keepNext/>
      </w:pPr>
      <w:r w:rsidRPr="007E65AE">
        <w:rPr>
          <w:b/>
        </w:rPr>
        <w:tab/>
      </w:r>
      <w:r w:rsidRPr="007E65AE">
        <w:t>(4)</w:t>
      </w:r>
      <w:r w:rsidRPr="007E65AE">
        <w:rPr>
          <w:b/>
        </w:rPr>
        <w:tab/>
      </w:r>
      <w:r w:rsidRPr="007E65AE">
        <w:t>A person who:</w:t>
      </w:r>
    </w:p>
    <w:p w:rsidR="00435264" w:rsidRPr="007E65AE" w:rsidRDefault="00435264" w:rsidP="00435264">
      <w:pPr>
        <w:pStyle w:val="paragraph"/>
      </w:pPr>
      <w:r w:rsidRPr="007E65AE">
        <w:tab/>
        <w:t>(a)</w:t>
      </w:r>
      <w:r w:rsidRPr="007E65AE">
        <w:tab/>
        <w:t xml:space="preserve">does not give a document or information to the </w:t>
      </w:r>
      <w:r w:rsidR="00947B48" w:rsidRPr="007E65AE">
        <w:t>Chief Executive Centrelink</w:t>
      </w:r>
      <w:r w:rsidRPr="007E65AE">
        <w:t>; or</w:t>
      </w:r>
    </w:p>
    <w:p w:rsidR="00435264" w:rsidRPr="007E65AE" w:rsidRDefault="00435264" w:rsidP="00435264">
      <w:pPr>
        <w:pStyle w:val="paragraph"/>
      </w:pPr>
      <w:r w:rsidRPr="007E65AE">
        <w:tab/>
        <w:t>(b)</w:t>
      </w:r>
      <w:r w:rsidRPr="007E65AE">
        <w:tab/>
        <w:t xml:space="preserve">does not give or send a document or information to the </w:t>
      </w:r>
      <w:r w:rsidR="008C4836" w:rsidRPr="007E65AE">
        <w:t>Human Services Department, or lodge it with the Human Services Department</w:t>
      </w:r>
      <w:r w:rsidRPr="007E65AE">
        <w:t>;</w:t>
      </w:r>
    </w:p>
    <w:p w:rsidR="00435264" w:rsidRPr="007E65AE" w:rsidRDefault="00435264" w:rsidP="00435264">
      <w:pPr>
        <w:pStyle w:val="subsection2"/>
      </w:pPr>
      <w:r w:rsidRPr="007E65AE">
        <w:t>in compliance with a requirement or request by a delegate of the Secretary is to be treated for all purposes as if the person:</w:t>
      </w:r>
    </w:p>
    <w:p w:rsidR="00435264" w:rsidRPr="007E65AE" w:rsidRDefault="00435264" w:rsidP="00435264">
      <w:pPr>
        <w:pStyle w:val="paragraph"/>
      </w:pPr>
      <w:r w:rsidRPr="007E65AE">
        <w:tab/>
        <w:t>(c)</w:t>
      </w:r>
      <w:r w:rsidRPr="007E65AE">
        <w:tab/>
        <w:t>had not given the document or information to the Secretary; or</w:t>
      </w:r>
    </w:p>
    <w:p w:rsidR="00435264" w:rsidRPr="007E65AE" w:rsidRDefault="00435264" w:rsidP="00435264">
      <w:pPr>
        <w:pStyle w:val="paragraph"/>
      </w:pPr>
      <w:r w:rsidRPr="007E65AE">
        <w:tab/>
        <w:t>(d)</w:t>
      </w:r>
      <w:r w:rsidRPr="007E65AE">
        <w:tab/>
        <w:t>had not given or sent the document or information to the Department, or lodged it with the Department;</w:t>
      </w:r>
    </w:p>
    <w:p w:rsidR="00435264" w:rsidRPr="007E65AE" w:rsidRDefault="00435264" w:rsidP="00435264">
      <w:pPr>
        <w:pStyle w:val="subsection2"/>
      </w:pPr>
      <w:r w:rsidRPr="007E65AE">
        <w:t>as the case may be, in compliance with a requirement or request by the Secretary.</w:t>
      </w:r>
    </w:p>
    <w:p w:rsidR="00435264" w:rsidRPr="007E65AE" w:rsidRDefault="00435264" w:rsidP="00435264">
      <w:pPr>
        <w:pStyle w:val="ActHead5"/>
      </w:pPr>
      <w:bookmarkStart w:id="682" w:name="_Toc507143085"/>
      <w:r w:rsidRPr="007E65AE">
        <w:rPr>
          <w:rStyle w:val="CharSectno"/>
        </w:rPr>
        <w:t>2</w:t>
      </w:r>
      <w:r w:rsidRPr="007E65AE">
        <w:t xml:space="preserve">  References to the Secretary and the Department—directions by Secretary</w:t>
      </w:r>
      <w:bookmarkEnd w:id="682"/>
    </w:p>
    <w:p w:rsidR="00435264" w:rsidRPr="007E65AE" w:rsidRDefault="00435264" w:rsidP="00435264">
      <w:pPr>
        <w:pStyle w:val="subsection"/>
      </w:pPr>
      <w:r w:rsidRPr="007E65AE">
        <w:rPr>
          <w:b/>
        </w:rPr>
        <w:tab/>
      </w:r>
      <w:r w:rsidRPr="007E65AE">
        <w:t>(1)</w:t>
      </w:r>
      <w:r w:rsidRPr="007E65AE">
        <w:rPr>
          <w:b/>
        </w:rPr>
        <w:tab/>
      </w:r>
      <w:r w:rsidRPr="007E65AE">
        <w:t xml:space="preserve">Subject to </w:t>
      </w:r>
      <w:r w:rsidR="007E65AE">
        <w:t>subclause (</w:t>
      </w:r>
      <w:r w:rsidRPr="007E65AE">
        <w:t>3), if:</w:t>
      </w:r>
    </w:p>
    <w:p w:rsidR="00435264" w:rsidRPr="007E65AE" w:rsidRDefault="00435264" w:rsidP="00435264">
      <w:pPr>
        <w:pStyle w:val="paragraph"/>
      </w:pPr>
      <w:r w:rsidRPr="007E65AE">
        <w:tab/>
        <w:t>(a)</w:t>
      </w:r>
      <w:r w:rsidRPr="007E65AE">
        <w:tab/>
        <w:t xml:space="preserve">the Secretary delegates to </w:t>
      </w:r>
      <w:r w:rsidR="00BD303D" w:rsidRPr="007E65AE">
        <w:t xml:space="preserve">the Chief Executive Centrelink or a Departmental employee (within the meaning of the </w:t>
      </w:r>
      <w:r w:rsidR="00BD303D" w:rsidRPr="007E65AE">
        <w:rPr>
          <w:i/>
        </w:rPr>
        <w:t>Human Services (Centrelink) Act 1997</w:t>
      </w:r>
      <w:r w:rsidR="00BD303D" w:rsidRPr="007E65AE">
        <w:t>)</w:t>
      </w:r>
      <w:r w:rsidRPr="007E65AE">
        <w:t xml:space="preserve"> all or any of the Secretary’s powers under the social security law; and</w:t>
      </w:r>
    </w:p>
    <w:p w:rsidR="00435264" w:rsidRPr="007E65AE" w:rsidRDefault="00435264" w:rsidP="00435264">
      <w:pPr>
        <w:pStyle w:val="paragraph"/>
      </w:pPr>
      <w:r w:rsidRPr="007E65AE">
        <w:tab/>
        <w:t>(b)</w:t>
      </w:r>
      <w:r w:rsidRPr="007E65AE">
        <w:tab/>
        <w:t>the delegation makes a reference to the Secretary, the Department, or an officer of the Department, in another provision of the social security law inappropriate, whether for administrative reasons or any other reason;</w:t>
      </w:r>
    </w:p>
    <w:p w:rsidR="00435264" w:rsidRPr="007E65AE" w:rsidRDefault="00435264" w:rsidP="00435264">
      <w:pPr>
        <w:pStyle w:val="subsection2"/>
      </w:pPr>
      <w:r w:rsidRPr="007E65AE">
        <w:t>the provision has effect as if:</w:t>
      </w:r>
    </w:p>
    <w:p w:rsidR="00435264" w:rsidRPr="007E65AE" w:rsidRDefault="00435264" w:rsidP="00435264">
      <w:pPr>
        <w:pStyle w:val="paragraph"/>
      </w:pPr>
      <w:r w:rsidRPr="007E65AE">
        <w:tab/>
        <w:t>(c)</w:t>
      </w:r>
      <w:r w:rsidRPr="007E65AE">
        <w:tab/>
        <w:t xml:space="preserve">the reference to the Secretary were a reference to the </w:t>
      </w:r>
      <w:r w:rsidR="00F76D4B" w:rsidRPr="007E65AE">
        <w:t>Chief Executive Centrelink</w:t>
      </w:r>
      <w:r w:rsidRPr="007E65AE">
        <w:t>; or</w:t>
      </w:r>
    </w:p>
    <w:p w:rsidR="00435264" w:rsidRPr="007E65AE" w:rsidRDefault="00435264" w:rsidP="00435264">
      <w:pPr>
        <w:pStyle w:val="paragraph"/>
      </w:pPr>
      <w:r w:rsidRPr="007E65AE">
        <w:tab/>
        <w:t>(d)</w:t>
      </w:r>
      <w:r w:rsidRPr="007E65AE">
        <w:tab/>
        <w:t xml:space="preserve">the reference to the Department were a reference to the </w:t>
      </w:r>
      <w:r w:rsidR="008A0F0E" w:rsidRPr="007E65AE">
        <w:t>Human Services Department</w:t>
      </w:r>
      <w:r w:rsidRPr="007E65AE">
        <w:t>; or</w:t>
      </w:r>
    </w:p>
    <w:p w:rsidR="00435264" w:rsidRPr="007E65AE" w:rsidRDefault="00435264" w:rsidP="00435264">
      <w:pPr>
        <w:pStyle w:val="paragraph"/>
      </w:pPr>
      <w:r w:rsidRPr="007E65AE">
        <w:tab/>
        <w:t>(e)</w:t>
      </w:r>
      <w:r w:rsidRPr="007E65AE">
        <w:tab/>
        <w:t xml:space="preserve">the reference to an officer of the Department were a reference to </w:t>
      </w:r>
      <w:r w:rsidR="00232E1C" w:rsidRPr="007E65AE">
        <w:t xml:space="preserve">a Departmental employee (within the meaning of the </w:t>
      </w:r>
      <w:r w:rsidR="00232E1C" w:rsidRPr="007E65AE">
        <w:rPr>
          <w:i/>
        </w:rPr>
        <w:t>Human Services (Centrelink) Act 1997</w:t>
      </w:r>
      <w:r w:rsidR="00232E1C" w:rsidRPr="007E65AE">
        <w:t>)</w:t>
      </w:r>
      <w:r w:rsidRPr="007E65AE">
        <w:t>;</w:t>
      </w:r>
    </w:p>
    <w:p w:rsidR="00435264" w:rsidRPr="007E65AE" w:rsidRDefault="00435264" w:rsidP="00435264">
      <w:pPr>
        <w:pStyle w:val="subsection2"/>
      </w:pPr>
      <w:r w:rsidRPr="007E65AE">
        <w:t>as the case requires.</w:t>
      </w:r>
    </w:p>
    <w:p w:rsidR="00435264" w:rsidRPr="007E65AE" w:rsidRDefault="00435264" w:rsidP="00435264">
      <w:pPr>
        <w:pStyle w:val="subsection"/>
      </w:pPr>
      <w:r w:rsidRPr="007E65AE">
        <w:tab/>
        <w:t>(2)</w:t>
      </w:r>
      <w:r w:rsidRPr="007E65AE">
        <w:tab/>
        <w:t>The Secretary may</w:t>
      </w:r>
      <w:r w:rsidR="0099437D" w:rsidRPr="007E65AE">
        <w:t>, by legislative instrument,</w:t>
      </w:r>
      <w:r w:rsidRPr="007E65AE">
        <w:t xml:space="preserve"> direct that a provision to which </w:t>
      </w:r>
      <w:r w:rsidR="007E65AE">
        <w:t>subclause (</w:t>
      </w:r>
      <w:r w:rsidRPr="007E65AE">
        <w:t>1) applies is to have an operation different from that provided for by that subclause.</w:t>
      </w:r>
    </w:p>
    <w:p w:rsidR="00435264" w:rsidRPr="007E65AE" w:rsidRDefault="00435264" w:rsidP="00435264">
      <w:pPr>
        <w:pStyle w:val="subsection"/>
      </w:pPr>
      <w:r w:rsidRPr="007E65AE">
        <w:rPr>
          <w:b/>
        </w:rPr>
        <w:tab/>
      </w:r>
      <w:r w:rsidRPr="007E65AE">
        <w:t>(3)</w:t>
      </w:r>
      <w:r w:rsidRPr="007E65AE">
        <w:rPr>
          <w:b/>
        </w:rPr>
        <w:tab/>
      </w:r>
      <w:r w:rsidRPr="007E65AE">
        <w:t xml:space="preserve">If the Secretary gives a direction under </w:t>
      </w:r>
      <w:r w:rsidR="007E65AE">
        <w:t>subclause (</w:t>
      </w:r>
      <w:r w:rsidRPr="007E65AE">
        <w:t>2) in relation to a provision, the provision has effect in accordance with the direction while the direction is in force.</w:t>
      </w:r>
    </w:p>
    <w:p w:rsidR="00435264" w:rsidRPr="007E65AE" w:rsidRDefault="00435264" w:rsidP="00435264">
      <w:pPr>
        <w:pStyle w:val="subsection"/>
        <w:rPr>
          <w:i/>
        </w:rPr>
      </w:pPr>
      <w:r w:rsidRPr="007E65AE">
        <w:rPr>
          <w:b/>
        </w:rPr>
        <w:tab/>
      </w:r>
      <w:r w:rsidRPr="007E65AE">
        <w:t>(4)</w:t>
      </w:r>
      <w:r w:rsidRPr="007E65AE">
        <w:rPr>
          <w:b/>
        </w:rPr>
        <w:tab/>
      </w:r>
      <w:r w:rsidRPr="007E65AE">
        <w:t xml:space="preserve">A direction under </w:t>
      </w:r>
      <w:r w:rsidR="007E65AE">
        <w:t>subclause (</w:t>
      </w:r>
      <w:r w:rsidRPr="007E65AE">
        <w:t>2) comes into force on the</w:t>
      </w:r>
      <w:r w:rsidR="0099437D" w:rsidRPr="007E65AE">
        <w:t xml:space="preserve"> first moment of the day next following the day when it is registered in the </w:t>
      </w:r>
      <w:r w:rsidR="009C669C" w:rsidRPr="007E65AE">
        <w:t xml:space="preserve">Federal Register of Legislation under the </w:t>
      </w:r>
      <w:r w:rsidR="009C669C" w:rsidRPr="007E65AE">
        <w:rPr>
          <w:i/>
        </w:rPr>
        <w:t>Legislation Act 2003</w:t>
      </w:r>
      <w:r w:rsidRPr="007E65AE">
        <w:t>, or on such later day as is specified in it, and remains in force until it is revoked</w:t>
      </w:r>
      <w:r w:rsidRPr="007E65AE">
        <w:rPr>
          <w:i/>
        </w:rPr>
        <w:t>.</w:t>
      </w:r>
    </w:p>
    <w:p w:rsidR="00982A90" w:rsidRPr="007E65AE" w:rsidRDefault="00982A90">
      <w:pPr>
        <w:sectPr w:rsidR="00982A90" w:rsidRPr="007E65AE" w:rsidSect="008A670B">
          <w:headerReference w:type="even" r:id="rId34"/>
          <w:headerReference w:type="default" r:id="rId35"/>
          <w:footerReference w:type="even" r:id="rId36"/>
          <w:footerReference w:type="default" r:id="rId37"/>
          <w:headerReference w:type="first" r:id="rId38"/>
          <w:footerReference w:type="first" r:id="rId39"/>
          <w:pgSz w:w="11907" w:h="16839" w:code="9"/>
          <w:pgMar w:top="2381" w:right="2410" w:bottom="4253" w:left="2410" w:header="720" w:footer="3402" w:gutter="0"/>
          <w:cols w:space="720"/>
          <w:docGrid w:linePitch="299"/>
        </w:sectPr>
      </w:pPr>
    </w:p>
    <w:p w:rsidR="00EE205F" w:rsidRPr="007E65AE" w:rsidRDefault="00EE205F" w:rsidP="00666140">
      <w:pPr>
        <w:pStyle w:val="ENotesHeading1"/>
        <w:pageBreakBefore/>
        <w:outlineLvl w:val="9"/>
      </w:pPr>
      <w:bookmarkStart w:id="683" w:name="_Toc507143086"/>
      <w:r w:rsidRPr="007E65AE">
        <w:t>Endnotes</w:t>
      </w:r>
      <w:bookmarkEnd w:id="683"/>
    </w:p>
    <w:p w:rsidR="00394F2F" w:rsidRPr="007E65AE" w:rsidRDefault="00394F2F" w:rsidP="00394F2F">
      <w:pPr>
        <w:pStyle w:val="ENotesHeading2"/>
        <w:spacing w:line="240" w:lineRule="auto"/>
        <w:outlineLvl w:val="9"/>
      </w:pPr>
      <w:bookmarkStart w:id="684" w:name="_Toc507143087"/>
      <w:r w:rsidRPr="007E65AE">
        <w:t>Endnote 1—About the endnotes</w:t>
      </w:r>
      <w:bookmarkEnd w:id="684"/>
    </w:p>
    <w:p w:rsidR="00394F2F" w:rsidRPr="007E65AE" w:rsidRDefault="00394F2F" w:rsidP="00394F2F">
      <w:pPr>
        <w:spacing w:after="120"/>
      </w:pPr>
      <w:r w:rsidRPr="007E65AE">
        <w:t>The endnotes provide information about this compilation and the compiled law.</w:t>
      </w:r>
    </w:p>
    <w:p w:rsidR="00394F2F" w:rsidRPr="007E65AE" w:rsidRDefault="00394F2F" w:rsidP="00394F2F">
      <w:pPr>
        <w:spacing w:after="120"/>
      </w:pPr>
      <w:r w:rsidRPr="007E65AE">
        <w:t>The following endnotes are included in every compilation:</w:t>
      </w:r>
    </w:p>
    <w:p w:rsidR="00394F2F" w:rsidRPr="007E65AE" w:rsidRDefault="00394F2F" w:rsidP="00394F2F">
      <w:r w:rsidRPr="007E65AE">
        <w:t>Endnote 1—About the endnotes</w:t>
      </w:r>
    </w:p>
    <w:p w:rsidR="00394F2F" w:rsidRPr="007E65AE" w:rsidRDefault="00394F2F" w:rsidP="00394F2F">
      <w:r w:rsidRPr="007E65AE">
        <w:t>Endnote 2—Abbreviation key</w:t>
      </w:r>
    </w:p>
    <w:p w:rsidR="00394F2F" w:rsidRPr="007E65AE" w:rsidRDefault="00394F2F" w:rsidP="00394F2F">
      <w:r w:rsidRPr="007E65AE">
        <w:t>Endnote 3—Legislation history</w:t>
      </w:r>
    </w:p>
    <w:p w:rsidR="00394F2F" w:rsidRPr="007E65AE" w:rsidRDefault="00394F2F" w:rsidP="00394F2F">
      <w:pPr>
        <w:spacing w:after="120"/>
      </w:pPr>
      <w:r w:rsidRPr="007E65AE">
        <w:t>Endnote 4—Amendment history</w:t>
      </w:r>
    </w:p>
    <w:p w:rsidR="00394F2F" w:rsidRPr="007E65AE" w:rsidRDefault="00394F2F" w:rsidP="00394F2F">
      <w:r w:rsidRPr="007E65AE">
        <w:rPr>
          <w:b/>
        </w:rPr>
        <w:t>Abbreviation key—Endnote 2</w:t>
      </w:r>
    </w:p>
    <w:p w:rsidR="00394F2F" w:rsidRPr="007E65AE" w:rsidRDefault="00394F2F" w:rsidP="00394F2F">
      <w:pPr>
        <w:spacing w:after="120"/>
      </w:pPr>
      <w:r w:rsidRPr="007E65AE">
        <w:t>The abbreviation key sets out abbreviations that may be used in the endnotes.</w:t>
      </w:r>
    </w:p>
    <w:p w:rsidR="00394F2F" w:rsidRPr="007E65AE" w:rsidRDefault="00394F2F" w:rsidP="00394F2F">
      <w:pPr>
        <w:rPr>
          <w:b/>
        </w:rPr>
      </w:pPr>
      <w:r w:rsidRPr="007E65AE">
        <w:rPr>
          <w:b/>
        </w:rPr>
        <w:t>Legislation history and amendment history—Endnotes 3 and 4</w:t>
      </w:r>
    </w:p>
    <w:p w:rsidR="00394F2F" w:rsidRPr="007E65AE" w:rsidRDefault="00394F2F" w:rsidP="00394F2F">
      <w:pPr>
        <w:spacing w:after="120"/>
      </w:pPr>
      <w:r w:rsidRPr="007E65AE">
        <w:t>Amending laws are annotated in the legislation history and amendment history.</w:t>
      </w:r>
    </w:p>
    <w:p w:rsidR="00394F2F" w:rsidRPr="007E65AE" w:rsidRDefault="00394F2F" w:rsidP="00394F2F">
      <w:pPr>
        <w:spacing w:after="120"/>
      </w:pPr>
      <w:r w:rsidRPr="007E65AE">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94F2F" w:rsidRPr="007E65AE" w:rsidRDefault="00394F2F" w:rsidP="00394F2F">
      <w:pPr>
        <w:spacing w:after="120"/>
      </w:pPr>
      <w:r w:rsidRPr="007E65AE">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394F2F" w:rsidRPr="007E65AE" w:rsidRDefault="00394F2F" w:rsidP="00573CFB">
      <w:pPr>
        <w:keepNext/>
        <w:rPr>
          <w:b/>
        </w:rPr>
      </w:pPr>
      <w:r w:rsidRPr="007E65AE">
        <w:rPr>
          <w:b/>
        </w:rPr>
        <w:t>Editorial changes</w:t>
      </w:r>
    </w:p>
    <w:p w:rsidR="00394F2F" w:rsidRPr="007E65AE" w:rsidRDefault="00394F2F" w:rsidP="00394F2F">
      <w:pPr>
        <w:spacing w:after="120"/>
      </w:pPr>
      <w:r w:rsidRPr="007E65AE">
        <w:t xml:space="preserve">The </w:t>
      </w:r>
      <w:r w:rsidRPr="007E65AE">
        <w:rPr>
          <w:i/>
        </w:rPr>
        <w:t>Legislation Act 2003</w:t>
      </w:r>
      <w:r w:rsidRPr="007E65AE">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394F2F" w:rsidRPr="007E65AE" w:rsidRDefault="00394F2F" w:rsidP="00394F2F">
      <w:pPr>
        <w:spacing w:after="120"/>
      </w:pPr>
      <w:r w:rsidRPr="007E65AE">
        <w:t xml:space="preserve">If the compilation includes editorial changes, the endnotes include a brief outline of the changes in general terms. Full details of any changes can be obtained from the Office of Parliamentary Counsel. </w:t>
      </w:r>
    </w:p>
    <w:p w:rsidR="00394F2F" w:rsidRPr="007E65AE" w:rsidRDefault="00394F2F" w:rsidP="00394F2F">
      <w:pPr>
        <w:keepNext/>
      </w:pPr>
      <w:r w:rsidRPr="007E65AE">
        <w:rPr>
          <w:b/>
        </w:rPr>
        <w:t>Misdescribed amendments</w:t>
      </w:r>
    </w:p>
    <w:p w:rsidR="00394F2F" w:rsidRPr="007E65AE" w:rsidRDefault="00394F2F" w:rsidP="00394F2F">
      <w:pPr>
        <w:spacing w:after="120"/>
      </w:pPr>
      <w:r w:rsidRPr="007E65AE">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394F2F" w:rsidRPr="007E65AE" w:rsidRDefault="00394F2F" w:rsidP="00394F2F">
      <w:pPr>
        <w:spacing w:before="120"/>
      </w:pPr>
      <w:r w:rsidRPr="007E65AE">
        <w:t>If a misdescribed amendment cannot be given effect as intended, the abbreviation “(md not incorp)” is added to the details of the amendment included in the amendment history.</w:t>
      </w:r>
    </w:p>
    <w:p w:rsidR="00394F2F" w:rsidRPr="007E65AE" w:rsidRDefault="00394F2F" w:rsidP="00394F2F"/>
    <w:p w:rsidR="00394F2F" w:rsidRPr="007E65AE" w:rsidRDefault="00394F2F" w:rsidP="00394F2F">
      <w:pPr>
        <w:pStyle w:val="ENotesHeading2"/>
        <w:pageBreakBefore/>
        <w:outlineLvl w:val="9"/>
      </w:pPr>
      <w:bookmarkStart w:id="685" w:name="_Toc507143088"/>
      <w:r w:rsidRPr="007E65AE">
        <w:t>Endnote 2—Abbreviation key</w:t>
      </w:r>
      <w:bookmarkEnd w:id="685"/>
    </w:p>
    <w:p w:rsidR="00394F2F" w:rsidRPr="007E65AE" w:rsidRDefault="00394F2F" w:rsidP="00394F2F">
      <w:pPr>
        <w:pStyle w:val="Tabletext"/>
      </w:pPr>
    </w:p>
    <w:tbl>
      <w:tblPr>
        <w:tblW w:w="7939" w:type="dxa"/>
        <w:tblInd w:w="108" w:type="dxa"/>
        <w:tblLayout w:type="fixed"/>
        <w:tblLook w:val="0000" w:firstRow="0" w:lastRow="0" w:firstColumn="0" w:lastColumn="0" w:noHBand="0" w:noVBand="0"/>
      </w:tblPr>
      <w:tblGrid>
        <w:gridCol w:w="4253"/>
        <w:gridCol w:w="3686"/>
      </w:tblGrid>
      <w:tr w:rsidR="00394F2F" w:rsidRPr="007E65AE" w:rsidTr="00394F2F">
        <w:tc>
          <w:tcPr>
            <w:tcW w:w="4253" w:type="dxa"/>
            <w:shd w:val="clear" w:color="auto" w:fill="auto"/>
          </w:tcPr>
          <w:p w:rsidR="00394F2F" w:rsidRPr="007E65AE" w:rsidRDefault="00394F2F" w:rsidP="00394F2F">
            <w:pPr>
              <w:spacing w:before="60"/>
              <w:ind w:left="34"/>
              <w:rPr>
                <w:sz w:val="20"/>
              </w:rPr>
            </w:pPr>
            <w:r w:rsidRPr="007E65AE">
              <w:rPr>
                <w:sz w:val="20"/>
              </w:rPr>
              <w:t>ad = added or inserted</w:t>
            </w:r>
          </w:p>
        </w:tc>
        <w:tc>
          <w:tcPr>
            <w:tcW w:w="3686" w:type="dxa"/>
            <w:shd w:val="clear" w:color="auto" w:fill="auto"/>
          </w:tcPr>
          <w:p w:rsidR="00394F2F" w:rsidRPr="007E65AE" w:rsidRDefault="00394F2F" w:rsidP="00394F2F">
            <w:pPr>
              <w:spacing w:before="60"/>
              <w:ind w:left="34"/>
              <w:rPr>
                <w:sz w:val="20"/>
              </w:rPr>
            </w:pPr>
            <w:r w:rsidRPr="007E65AE">
              <w:rPr>
                <w:sz w:val="20"/>
              </w:rPr>
              <w:t>o = order(s)</w:t>
            </w:r>
          </w:p>
        </w:tc>
      </w:tr>
      <w:tr w:rsidR="00394F2F" w:rsidRPr="007E65AE" w:rsidTr="00394F2F">
        <w:tc>
          <w:tcPr>
            <w:tcW w:w="4253" w:type="dxa"/>
            <w:shd w:val="clear" w:color="auto" w:fill="auto"/>
          </w:tcPr>
          <w:p w:rsidR="00394F2F" w:rsidRPr="007E65AE" w:rsidRDefault="00394F2F" w:rsidP="00394F2F">
            <w:pPr>
              <w:spacing w:before="60"/>
              <w:ind w:left="34"/>
              <w:rPr>
                <w:sz w:val="20"/>
              </w:rPr>
            </w:pPr>
            <w:r w:rsidRPr="007E65AE">
              <w:rPr>
                <w:sz w:val="20"/>
              </w:rPr>
              <w:t>am = amended</w:t>
            </w:r>
          </w:p>
        </w:tc>
        <w:tc>
          <w:tcPr>
            <w:tcW w:w="3686" w:type="dxa"/>
            <w:shd w:val="clear" w:color="auto" w:fill="auto"/>
          </w:tcPr>
          <w:p w:rsidR="00394F2F" w:rsidRPr="007E65AE" w:rsidRDefault="00394F2F" w:rsidP="00394F2F">
            <w:pPr>
              <w:spacing w:before="60"/>
              <w:ind w:left="34"/>
              <w:rPr>
                <w:sz w:val="20"/>
              </w:rPr>
            </w:pPr>
            <w:r w:rsidRPr="007E65AE">
              <w:rPr>
                <w:sz w:val="20"/>
              </w:rPr>
              <w:t>Ord = Ordinance</w:t>
            </w:r>
          </w:p>
        </w:tc>
      </w:tr>
      <w:tr w:rsidR="00394F2F" w:rsidRPr="007E65AE" w:rsidTr="00394F2F">
        <w:tc>
          <w:tcPr>
            <w:tcW w:w="4253" w:type="dxa"/>
            <w:shd w:val="clear" w:color="auto" w:fill="auto"/>
          </w:tcPr>
          <w:p w:rsidR="00394F2F" w:rsidRPr="007E65AE" w:rsidRDefault="00394F2F" w:rsidP="00394F2F">
            <w:pPr>
              <w:spacing w:before="60"/>
              <w:ind w:left="34"/>
              <w:rPr>
                <w:sz w:val="20"/>
              </w:rPr>
            </w:pPr>
            <w:r w:rsidRPr="007E65AE">
              <w:rPr>
                <w:sz w:val="20"/>
              </w:rPr>
              <w:t>amdt = amendment</w:t>
            </w:r>
          </w:p>
        </w:tc>
        <w:tc>
          <w:tcPr>
            <w:tcW w:w="3686" w:type="dxa"/>
            <w:shd w:val="clear" w:color="auto" w:fill="auto"/>
          </w:tcPr>
          <w:p w:rsidR="00394F2F" w:rsidRPr="007E65AE" w:rsidRDefault="00394F2F" w:rsidP="00394F2F">
            <w:pPr>
              <w:spacing w:before="60"/>
              <w:ind w:left="34"/>
              <w:rPr>
                <w:sz w:val="20"/>
              </w:rPr>
            </w:pPr>
            <w:r w:rsidRPr="007E65AE">
              <w:rPr>
                <w:sz w:val="20"/>
              </w:rPr>
              <w:t>orig = original</w:t>
            </w:r>
          </w:p>
        </w:tc>
      </w:tr>
      <w:tr w:rsidR="00394F2F" w:rsidRPr="007E65AE" w:rsidTr="00394F2F">
        <w:tc>
          <w:tcPr>
            <w:tcW w:w="4253" w:type="dxa"/>
            <w:shd w:val="clear" w:color="auto" w:fill="auto"/>
          </w:tcPr>
          <w:p w:rsidR="00394F2F" w:rsidRPr="007E65AE" w:rsidRDefault="00394F2F" w:rsidP="00394F2F">
            <w:pPr>
              <w:spacing w:before="60"/>
              <w:ind w:left="34"/>
              <w:rPr>
                <w:sz w:val="20"/>
              </w:rPr>
            </w:pPr>
            <w:r w:rsidRPr="007E65AE">
              <w:rPr>
                <w:sz w:val="20"/>
              </w:rPr>
              <w:t>c = clause(s)</w:t>
            </w:r>
          </w:p>
        </w:tc>
        <w:tc>
          <w:tcPr>
            <w:tcW w:w="3686" w:type="dxa"/>
            <w:shd w:val="clear" w:color="auto" w:fill="auto"/>
          </w:tcPr>
          <w:p w:rsidR="00394F2F" w:rsidRPr="007E65AE" w:rsidRDefault="00394F2F" w:rsidP="00394F2F">
            <w:pPr>
              <w:spacing w:before="60"/>
              <w:ind w:left="34"/>
              <w:rPr>
                <w:sz w:val="20"/>
              </w:rPr>
            </w:pPr>
            <w:r w:rsidRPr="007E65AE">
              <w:rPr>
                <w:sz w:val="20"/>
              </w:rPr>
              <w:t>par = paragraph(s)/subparagraph(s)</w:t>
            </w:r>
          </w:p>
        </w:tc>
      </w:tr>
      <w:tr w:rsidR="00394F2F" w:rsidRPr="007E65AE" w:rsidTr="00394F2F">
        <w:tc>
          <w:tcPr>
            <w:tcW w:w="4253" w:type="dxa"/>
            <w:shd w:val="clear" w:color="auto" w:fill="auto"/>
          </w:tcPr>
          <w:p w:rsidR="00394F2F" w:rsidRPr="007E65AE" w:rsidRDefault="00394F2F" w:rsidP="00394F2F">
            <w:pPr>
              <w:spacing w:before="60"/>
              <w:ind w:left="34"/>
              <w:rPr>
                <w:sz w:val="20"/>
              </w:rPr>
            </w:pPr>
            <w:r w:rsidRPr="007E65AE">
              <w:rPr>
                <w:sz w:val="20"/>
              </w:rPr>
              <w:t>C[x] = Compilation No. x</w:t>
            </w:r>
          </w:p>
        </w:tc>
        <w:tc>
          <w:tcPr>
            <w:tcW w:w="3686" w:type="dxa"/>
            <w:shd w:val="clear" w:color="auto" w:fill="auto"/>
          </w:tcPr>
          <w:p w:rsidR="00394F2F" w:rsidRPr="007E65AE" w:rsidRDefault="00394F2F" w:rsidP="00394F2F">
            <w:pPr>
              <w:ind w:left="34"/>
              <w:rPr>
                <w:sz w:val="20"/>
              </w:rPr>
            </w:pPr>
            <w:r w:rsidRPr="007E65AE">
              <w:rPr>
                <w:sz w:val="20"/>
              </w:rPr>
              <w:t xml:space="preserve">    /sub</w:t>
            </w:r>
            <w:r w:rsidR="007E65AE">
              <w:rPr>
                <w:sz w:val="20"/>
              </w:rPr>
              <w:noBreakHyphen/>
            </w:r>
            <w:r w:rsidRPr="007E65AE">
              <w:rPr>
                <w:sz w:val="20"/>
              </w:rPr>
              <w:t>subparagraph(s)</w:t>
            </w:r>
          </w:p>
        </w:tc>
      </w:tr>
      <w:tr w:rsidR="00394F2F" w:rsidRPr="007E65AE" w:rsidTr="00394F2F">
        <w:tc>
          <w:tcPr>
            <w:tcW w:w="4253" w:type="dxa"/>
            <w:shd w:val="clear" w:color="auto" w:fill="auto"/>
          </w:tcPr>
          <w:p w:rsidR="00394F2F" w:rsidRPr="007E65AE" w:rsidRDefault="00394F2F" w:rsidP="00394F2F">
            <w:pPr>
              <w:spacing w:before="60"/>
              <w:ind w:left="34"/>
              <w:rPr>
                <w:sz w:val="20"/>
              </w:rPr>
            </w:pPr>
            <w:r w:rsidRPr="007E65AE">
              <w:rPr>
                <w:sz w:val="20"/>
              </w:rPr>
              <w:t>Ch = Chapter(s)</w:t>
            </w:r>
          </w:p>
        </w:tc>
        <w:tc>
          <w:tcPr>
            <w:tcW w:w="3686" w:type="dxa"/>
            <w:shd w:val="clear" w:color="auto" w:fill="auto"/>
          </w:tcPr>
          <w:p w:rsidR="00394F2F" w:rsidRPr="007E65AE" w:rsidRDefault="00394F2F" w:rsidP="00394F2F">
            <w:pPr>
              <w:spacing w:before="60"/>
              <w:ind w:left="34"/>
              <w:rPr>
                <w:sz w:val="20"/>
              </w:rPr>
            </w:pPr>
            <w:r w:rsidRPr="007E65AE">
              <w:rPr>
                <w:sz w:val="20"/>
              </w:rPr>
              <w:t>pres = present</w:t>
            </w:r>
          </w:p>
        </w:tc>
      </w:tr>
      <w:tr w:rsidR="00394F2F" w:rsidRPr="007E65AE" w:rsidTr="00394F2F">
        <w:tc>
          <w:tcPr>
            <w:tcW w:w="4253" w:type="dxa"/>
            <w:shd w:val="clear" w:color="auto" w:fill="auto"/>
          </w:tcPr>
          <w:p w:rsidR="00394F2F" w:rsidRPr="007E65AE" w:rsidRDefault="00394F2F" w:rsidP="00394F2F">
            <w:pPr>
              <w:spacing w:before="60"/>
              <w:ind w:left="34"/>
              <w:rPr>
                <w:sz w:val="20"/>
              </w:rPr>
            </w:pPr>
            <w:r w:rsidRPr="007E65AE">
              <w:rPr>
                <w:sz w:val="20"/>
              </w:rPr>
              <w:t>def = definition(s)</w:t>
            </w:r>
          </w:p>
        </w:tc>
        <w:tc>
          <w:tcPr>
            <w:tcW w:w="3686" w:type="dxa"/>
            <w:shd w:val="clear" w:color="auto" w:fill="auto"/>
          </w:tcPr>
          <w:p w:rsidR="00394F2F" w:rsidRPr="007E65AE" w:rsidRDefault="00394F2F" w:rsidP="00394F2F">
            <w:pPr>
              <w:spacing w:before="60"/>
              <w:ind w:left="34"/>
              <w:rPr>
                <w:sz w:val="20"/>
              </w:rPr>
            </w:pPr>
            <w:r w:rsidRPr="007E65AE">
              <w:rPr>
                <w:sz w:val="20"/>
              </w:rPr>
              <w:t>prev = previous</w:t>
            </w:r>
          </w:p>
        </w:tc>
      </w:tr>
      <w:tr w:rsidR="00394F2F" w:rsidRPr="007E65AE" w:rsidTr="00394F2F">
        <w:tc>
          <w:tcPr>
            <w:tcW w:w="4253" w:type="dxa"/>
            <w:shd w:val="clear" w:color="auto" w:fill="auto"/>
          </w:tcPr>
          <w:p w:rsidR="00394F2F" w:rsidRPr="007E65AE" w:rsidRDefault="00394F2F" w:rsidP="00394F2F">
            <w:pPr>
              <w:spacing w:before="60"/>
              <w:ind w:left="34"/>
              <w:rPr>
                <w:sz w:val="20"/>
              </w:rPr>
            </w:pPr>
            <w:r w:rsidRPr="007E65AE">
              <w:rPr>
                <w:sz w:val="20"/>
              </w:rPr>
              <w:t>Dict = Dictionary</w:t>
            </w:r>
          </w:p>
        </w:tc>
        <w:tc>
          <w:tcPr>
            <w:tcW w:w="3686" w:type="dxa"/>
            <w:shd w:val="clear" w:color="auto" w:fill="auto"/>
          </w:tcPr>
          <w:p w:rsidR="00394F2F" w:rsidRPr="007E65AE" w:rsidRDefault="00394F2F" w:rsidP="00394F2F">
            <w:pPr>
              <w:spacing w:before="60"/>
              <w:ind w:left="34"/>
              <w:rPr>
                <w:sz w:val="20"/>
              </w:rPr>
            </w:pPr>
            <w:r w:rsidRPr="007E65AE">
              <w:rPr>
                <w:sz w:val="20"/>
              </w:rPr>
              <w:t>(prev…) = previously</w:t>
            </w:r>
          </w:p>
        </w:tc>
      </w:tr>
      <w:tr w:rsidR="00394F2F" w:rsidRPr="007E65AE" w:rsidTr="00394F2F">
        <w:tc>
          <w:tcPr>
            <w:tcW w:w="4253" w:type="dxa"/>
            <w:shd w:val="clear" w:color="auto" w:fill="auto"/>
          </w:tcPr>
          <w:p w:rsidR="00394F2F" w:rsidRPr="007E65AE" w:rsidRDefault="00394F2F" w:rsidP="00394F2F">
            <w:pPr>
              <w:spacing w:before="60"/>
              <w:ind w:left="34"/>
              <w:rPr>
                <w:sz w:val="20"/>
              </w:rPr>
            </w:pPr>
            <w:r w:rsidRPr="007E65AE">
              <w:rPr>
                <w:sz w:val="20"/>
              </w:rPr>
              <w:t>disallowed = disallowed by Parliament</w:t>
            </w:r>
          </w:p>
        </w:tc>
        <w:tc>
          <w:tcPr>
            <w:tcW w:w="3686" w:type="dxa"/>
            <w:shd w:val="clear" w:color="auto" w:fill="auto"/>
          </w:tcPr>
          <w:p w:rsidR="00394F2F" w:rsidRPr="007E65AE" w:rsidRDefault="00394F2F" w:rsidP="00394F2F">
            <w:pPr>
              <w:spacing w:before="60"/>
              <w:ind w:left="34"/>
              <w:rPr>
                <w:sz w:val="20"/>
              </w:rPr>
            </w:pPr>
            <w:r w:rsidRPr="007E65AE">
              <w:rPr>
                <w:sz w:val="20"/>
              </w:rPr>
              <w:t>Pt = Part(s)</w:t>
            </w:r>
          </w:p>
        </w:tc>
      </w:tr>
      <w:tr w:rsidR="00394F2F" w:rsidRPr="007E65AE" w:rsidTr="00394F2F">
        <w:tc>
          <w:tcPr>
            <w:tcW w:w="4253" w:type="dxa"/>
            <w:shd w:val="clear" w:color="auto" w:fill="auto"/>
          </w:tcPr>
          <w:p w:rsidR="00394F2F" w:rsidRPr="007E65AE" w:rsidRDefault="00394F2F" w:rsidP="00394F2F">
            <w:pPr>
              <w:spacing w:before="60"/>
              <w:ind w:left="34"/>
              <w:rPr>
                <w:sz w:val="20"/>
              </w:rPr>
            </w:pPr>
            <w:r w:rsidRPr="007E65AE">
              <w:rPr>
                <w:sz w:val="20"/>
              </w:rPr>
              <w:t>Div = Division(s)</w:t>
            </w:r>
          </w:p>
        </w:tc>
        <w:tc>
          <w:tcPr>
            <w:tcW w:w="3686" w:type="dxa"/>
            <w:shd w:val="clear" w:color="auto" w:fill="auto"/>
          </w:tcPr>
          <w:p w:rsidR="00394F2F" w:rsidRPr="007E65AE" w:rsidRDefault="00394F2F" w:rsidP="00394F2F">
            <w:pPr>
              <w:spacing w:before="60"/>
              <w:ind w:left="34"/>
              <w:rPr>
                <w:sz w:val="20"/>
              </w:rPr>
            </w:pPr>
            <w:r w:rsidRPr="007E65AE">
              <w:rPr>
                <w:sz w:val="20"/>
              </w:rPr>
              <w:t>r = regulation(s)/rule(s)</w:t>
            </w:r>
          </w:p>
        </w:tc>
      </w:tr>
      <w:tr w:rsidR="00394F2F" w:rsidRPr="007E65AE" w:rsidTr="00394F2F">
        <w:tc>
          <w:tcPr>
            <w:tcW w:w="4253" w:type="dxa"/>
            <w:shd w:val="clear" w:color="auto" w:fill="auto"/>
          </w:tcPr>
          <w:p w:rsidR="00394F2F" w:rsidRPr="007E65AE" w:rsidRDefault="00394F2F" w:rsidP="00394F2F">
            <w:pPr>
              <w:spacing w:before="60"/>
              <w:ind w:left="34"/>
              <w:rPr>
                <w:sz w:val="20"/>
              </w:rPr>
            </w:pPr>
            <w:r w:rsidRPr="007E65AE">
              <w:rPr>
                <w:sz w:val="20"/>
              </w:rPr>
              <w:t>ed = editorial change</w:t>
            </w:r>
          </w:p>
        </w:tc>
        <w:tc>
          <w:tcPr>
            <w:tcW w:w="3686" w:type="dxa"/>
            <w:shd w:val="clear" w:color="auto" w:fill="auto"/>
          </w:tcPr>
          <w:p w:rsidR="00394F2F" w:rsidRPr="007E65AE" w:rsidRDefault="00394F2F" w:rsidP="00394F2F">
            <w:pPr>
              <w:spacing w:before="60"/>
              <w:ind w:left="34"/>
              <w:rPr>
                <w:sz w:val="20"/>
              </w:rPr>
            </w:pPr>
            <w:r w:rsidRPr="007E65AE">
              <w:rPr>
                <w:sz w:val="20"/>
              </w:rPr>
              <w:t>reloc = relocated</w:t>
            </w:r>
          </w:p>
        </w:tc>
      </w:tr>
      <w:tr w:rsidR="00394F2F" w:rsidRPr="007E65AE" w:rsidTr="00394F2F">
        <w:tc>
          <w:tcPr>
            <w:tcW w:w="4253" w:type="dxa"/>
            <w:shd w:val="clear" w:color="auto" w:fill="auto"/>
          </w:tcPr>
          <w:p w:rsidR="00394F2F" w:rsidRPr="007E65AE" w:rsidRDefault="00394F2F" w:rsidP="00394F2F">
            <w:pPr>
              <w:spacing w:before="60"/>
              <w:ind w:left="34"/>
              <w:rPr>
                <w:sz w:val="20"/>
              </w:rPr>
            </w:pPr>
            <w:r w:rsidRPr="007E65AE">
              <w:rPr>
                <w:sz w:val="20"/>
              </w:rPr>
              <w:t>exp = expires/expired or ceases/ceased to have</w:t>
            </w:r>
          </w:p>
        </w:tc>
        <w:tc>
          <w:tcPr>
            <w:tcW w:w="3686" w:type="dxa"/>
            <w:shd w:val="clear" w:color="auto" w:fill="auto"/>
          </w:tcPr>
          <w:p w:rsidR="00394F2F" w:rsidRPr="007E65AE" w:rsidRDefault="00394F2F" w:rsidP="00394F2F">
            <w:pPr>
              <w:spacing w:before="60"/>
              <w:ind w:left="34"/>
              <w:rPr>
                <w:sz w:val="20"/>
              </w:rPr>
            </w:pPr>
            <w:r w:rsidRPr="007E65AE">
              <w:rPr>
                <w:sz w:val="20"/>
              </w:rPr>
              <w:t>renum = renumbered</w:t>
            </w:r>
          </w:p>
        </w:tc>
      </w:tr>
      <w:tr w:rsidR="00394F2F" w:rsidRPr="007E65AE" w:rsidTr="00394F2F">
        <w:tc>
          <w:tcPr>
            <w:tcW w:w="4253" w:type="dxa"/>
            <w:shd w:val="clear" w:color="auto" w:fill="auto"/>
          </w:tcPr>
          <w:p w:rsidR="00394F2F" w:rsidRPr="007E65AE" w:rsidRDefault="00394F2F" w:rsidP="00394F2F">
            <w:pPr>
              <w:ind w:left="34"/>
              <w:rPr>
                <w:sz w:val="20"/>
              </w:rPr>
            </w:pPr>
            <w:r w:rsidRPr="007E65AE">
              <w:rPr>
                <w:sz w:val="20"/>
              </w:rPr>
              <w:t xml:space="preserve">    effect</w:t>
            </w:r>
          </w:p>
        </w:tc>
        <w:tc>
          <w:tcPr>
            <w:tcW w:w="3686" w:type="dxa"/>
            <w:shd w:val="clear" w:color="auto" w:fill="auto"/>
          </w:tcPr>
          <w:p w:rsidR="00394F2F" w:rsidRPr="007E65AE" w:rsidRDefault="00394F2F" w:rsidP="00394F2F">
            <w:pPr>
              <w:spacing w:before="60"/>
              <w:ind w:left="34"/>
              <w:rPr>
                <w:sz w:val="20"/>
              </w:rPr>
            </w:pPr>
            <w:r w:rsidRPr="007E65AE">
              <w:rPr>
                <w:sz w:val="20"/>
              </w:rPr>
              <w:t>rep = repealed</w:t>
            </w:r>
          </w:p>
        </w:tc>
      </w:tr>
      <w:tr w:rsidR="00394F2F" w:rsidRPr="007E65AE" w:rsidTr="00394F2F">
        <w:tc>
          <w:tcPr>
            <w:tcW w:w="4253" w:type="dxa"/>
            <w:shd w:val="clear" w:color="auto" w:fill="auto"/>
          </w:tcPr>
          <w:p w:rsidR="00394F2F" w:rsidRPr="007E65AE" w:rsidRDefault="00394F2F" w:rsidP="00394F2F">
            <w:pPr>
              <w:spacing w:before="60"/>
              <w:ind w:left="34"/>
              <w:rPr>
                <w:sz w:val="20"/>
              </w:rPr>
            </w:pPr>
            <w:r w:rsidRPr="007E65AE">
              <w:rPr>
                <w:sz w:val="20"/>
              </w:rPr>
              <w:t>F = Federal Register of Legislation</w:t>
            </w:r>
          </w:p>
        </w:tc>
        <w:tc>
          <w:tcPr>
            <w:tcW w:w="3686" w:type="dxa"/>
            <w:shd w:val="clear" w:color="auto" w:fill="auto"/>
          </w:tcPr>
          <w:p w:rsidR="00394F2F" w:rsidRPr="007E65AE" w:rsidRDefault="00394F2F" w:rsidP="00394F2F">
            <w:pPr>
              <w:spacing w:before="60"/>
              <w:ind w:left="34"/>
              <w:rPr>
                <w:sz w:val="20"/>
              </w:rPr>
            </w:pPr>
            <w:r w:rsidRPr="007E65AE">
              <w:rPr>
                <w:sz w:val="20"/>
              </w:rPr>
              <w:t>rs = repealed and substituted</w:t>
            </w:r>
          </w:p>
        </w:tc>
      </w:tr>
      <w:tr w:rsidR="00394F2F" w:rsidRPr="007E65AE" w:rsidTr="00394F2F">
        <w:tc>
          <w:tcPr>
            <w:tcW w:w="4253" w:type="dxa"/>
            <w:shd w:val="clear" w:color="auto" w:fill="auto"/>
          </w:tcPr>
          <w:p w:rsidR="00394F2F" w:rsidRPr="007E65AE" w:rsidRDefault="00394F2F" w:rsidP="00394F2F">
            <w:pPr>
              <w:spacing w:before="60"/>
              <w:ind w:left="34"/>
              <w:rPr>
                <w:sz w:val="20"/>
              </w:rPr>
            </w:pPr>
            <w:r w:rsidRPr="007E65AE">
              <w:rPr>
                <w:sz w:val="20"/>
              </w:rPr>
              <w:t>gaz = gazette</w:t>
            </w:r>
          </w:p>
        </w:tc>
        <w:tc>
          <w:tcPr>
            <w:tcW w:w="3686" w:type="dxa"/>
            <w:shd w:val="clear" w:color="auto" w:fill="auto"/>
          </w:tcPr>
          <w:p w:rsidR="00394F2F" w:rsidRPr="007E65AE" w:rsidRDefault="00394F2F" w:rsidP="00394F2F">
            <w:pPr>
              <w:spacing w:before="60"/>
              <w:ind w:left="34"/>
              <w:rPr>
                <w:sz w:val="20"/>
              </w:rPr>
            </w:pPr>
            <w:r w:rsidRPr="007E65AE">
              <w:rPr>
                <w:sz w:val="20"/>
              </w:rPr>
              <w:t>s = section(s)/subsection(s)</w:t>
            </w:r>
          </w:p>
        </w:tc>
      </w:tr>
      <w:tr w:rsidR="00394F2F" w:rsidRPr="007E65AE" w:rsidTr="00394F2F">
        <w:tc>
          <w:tcPr>
            <w:tcW w:w="4253" w:type="dxa"/>
            <w:shd w:val="clear" w:color="auto" w:fill="auto"/>
          </w:tcPr>
          <w:p w:rsidR="00394F2F" w:rsidRPr="007E65AE" w:rsidRDefault="00394F2F" w:rsidP="00394F2F">
            <w:pPr>
              <w:spacing w:before="60"/>
              <w:ind w:left="34"/>
              <w:rPr>
                <w:sz w:val="20"/>
              </w:rPr>
            </w:pPr>
            <w:r w:rsidRPr="007E65AE">
              <w:rPr>
                <w:sz w:val="20"/>
              </w:rPr>
              <w:t xml:space="preserve">LA = </w:t>
            </w:r>
            <w:r w:rsidRPr="007E65AE">
              <w:rPr>
                <w:i/>
                <w:sz w:val="20"/>
              </w:rPr>
              <w:t>Legislation Act 2003</w:t>
            </w:r>
          </w:p>
        </w:tc>
        <w:tc>
          <w:tcPr>
            <w:tcW w:w="3686" w:type="dxa"/>
            <w:shd w:val="clear" w:color="auto" w:fill="auto"/>
          </w:tcPr>
          <w:p w:rsidR="00394F2F" w:rsidRPr="007E65AE" w:rsidRDefault="00394F2F" w:rsidP="00394F2F">
            <w:pPr>
              <w:spacing w:before="60"/>
              <w:ind w:left="34"/>
              <w:rPr>
                <w:sz w:val="20"/>
              </w:rPr>
            </w:pPr>
            <w:r w:rsidRPr="007E65AE">
              <w:rPr>
                <w:sz w:val="20"/>
              </w:rPr>
              <w:t>Sch = Schedule(s)</w:t>
            </w:r>
          </w:p>
        </w:tc>
      </w:tr>
      <w:tr w:rsidR="00394F2F" w:rsidRPr="007E65AE" w:rsidTr="00394F2F">
        <w:tc>
          <w:tcPr>
            <w:tcW w:w="4253" w:type="dxa"/>
            <w:shd w:val="clear" w:color="auto" w:fill="auto"/>
          </w:tcPr>
          <w:p w:rsidR="00394F2F" w:rsidRPr="007E65AE" w:rsidRDefault="00394F2F" w:rsidP="00394F2F">
            <w:pPr>
              <w:spacing w:before="60"/>
              <w:ind w:left="34"/>
              <w:rPr>
                <w:sz w:val="20"/>
              </w:rPr>
            </w:pPr>
            <w:r w:rsidRPr="007E65AE">
              <w:rPr>
                <w:sz w:val="20"/>
              </w:rPr>
              <w:t xml:space="preserve">LIA = </w:t>
            </w:r>
            <w:r w:rsidRPr="007E65AE">
              <w:rPr>
                <w:i/>
                <w:sz w:val="20"/>
              </w:rPr>
              <w:t>Legislative Instruments Act 2003</w:t>
            </w:r>
          </w:p>
        </w:tc>
        <w:tc>
          <w:tcPr>
            <w:tcW w:w="3686" w:type="dxa"/>
            <w:shd w:val="clear" w:color="auto" w:fill="auto"/>
          </w:tcPr>
          <w:p w:rsidR="00394F2F" w:rsidRPr="007E65AE" w:rsidRDefault="00394F2F" w:rsidP="00394F2F">
            <w:pPr>
              <w:spacing w:before="60"/>
              <w:ind w:left="34"/>
              <w:rPr>
                <w:sz w:val="20"/>
              </w:rPr>
            </w:pPr>
            <w:r w:rsidRPr="007E65AE">
              <w:rPr>
                <w:sz w:val="20"/>
              </w:rPr>
              <w:t>Sdiv = Subdivision(s)</w:t>
            </w:r>
          </w:p>
        </w:tc>
      </w:tr>
      <w:tr w:rsidR="00394F2F" w:rsidRPr="007E65AE" w:rsidTr="00394F2F">
        <w:tc>
          <w:tcPr>
            <w:tcW w:w="4253" w:type="dxa"/>
            <w:shd w:val="clear" w:color="auto" w:fill="auto"/>
          </w:tcPr>
          <w:p w:rsidR="00394F2F" w:rsidRPr="007E65AE" w:rsidRDefault="00394F2F" w:rsidP="00394F2F">
            <w:pPr>
              <w:spacing w:before="60"/>
              <w:ind w:left="34"/>
              <w:rPr>
                <w:sz w:val="20"/>
              </w:rPr>
            </w:pPr>
            <w:r w:rsidRPr="007E65AE">
              <w:rPr>
                <w:sz w:val="20"/>
              </w:rPr>
              <w:t>(md) = misdescribed amendment can be given</w:t>
            </w:r>
          </w:p>
        </w:tc>
        <w:tc>
          <w:tcPr>
            <w:tcW w:w="3686" w:type="dxa"/>
            <w:shd w:val="clear" w:color="auto" w:fill="auto"/>
          </w:tcPr>
          <w:p w:rsidR="00394F2F" w:rsidRPr="007E65AE" w:rsidRDefault="00394F2F" w:rsidP="00394F2F">
            <w:pPr>
              <w:spacing w:before="60"/>
              <w:ind w:left="34"/>
              <w:rPr>
                <w:sz w:val="20"/>
              </w:rPr>
            </w:pPr>
            <w:r w:rsidRPr="007E65AE">
              <w:rPr>
                <w:sz w:val="20"/>
              </w:rPr>
              <w:t>SLI = Select Legislative Instrument</w:t>
            </w:r>
          </w:p>
        </w:tc>
      </w:tr>
      <w:tr w:rsidR="00394F2F" w:rsidRPr="007E65AE" w:rsidTr="00394F2F">
        <w:tc>
          <w:tcPr>
            <w:tcW w:w="4253" w:type="dxa"/>
            <w:shd w:val="clear" w:color="auto" w:fill="auto"/>
          </w:tcPr>
          <w:p w:rsidR="00394F2F" w:rsidRPr="007E65AE" w:rsidRDefault="00394F2F" w:rsidP="00394F2F">
            <w:pPr>
              <w:ind w:left="34"/>
              <w:rPr>
                <w:sz w:val="20"/>
              </w:rPr>
            </w:pPr>
            <w:r w:rsidRPr="007E65AE">
              <w:rPr>
                <w:sz w:val="20"/>
              </w:rPr>
              <w:t xml:space="preserve">    effect</w:t>
            </w:r>
          </w:p>
        </w:tc>
        <w:tc>
          <w:tcPr>
            <w:tcW w:w="3686" w:type="dxa"/>
            <w:shd w:val="clear" w:color="auto" w:fill="auto"/>
          </w:tcPr>
          <w:p w:rsidR="00394F2F" w:rsidRPr="007E65AE" w:rsidRDefault="00394F2F" w:rsidP="00394F2F">
            <w:pPr>
              <w:spacing w:before="60"/>
              <w:ind w:left="34"/>
              <w:rPr>
                <w:sz w:val="20"/>
              </w:rPr>
            </w:pPr>
            <w:r w:rsidRPr="007E65AE">
              <w:rPr>
                <w:sz w:val="20"/>
              </w:rPr>
              <w:t>SR = Statutory Rules</w:t>
            </w:r>
          </w:p>
        </w:tc>
      </w:tr>
      <w:tr w:rsidR="00394F2F" w:rsidRPr="007E65AE" w:rsidTr="00394F2F">
        <w:tc>
          <w:tcPr>
            <w:tcW w:w="4253" w:type="dxa"/>
            <w:shd w:val="clear" w:color="auto" w:fill="auto"/>
          </w:tcPr>
          <w:p w:rsidR="00394F2F" w:rsidRPr="007E65AE" w:rsidRDefault="00394F2F" w:rsidP="00394F2F">
            <w:pPr>
              <w:spacing w:before="60"/>
              <w:ind w:left="34"/>
              <w:rPr>
                <w:sz w:val="20"/>
              </w:rPr>
            </w:pPr>
            <w:r w:rsidRPr="007E65AE">
              <w:rPr>
                <w:sz w:val="20"/>
              </w:rPr>
              <w:t>(md not incorp) = misdescribed amendment</w:t>
            </w:r>
          </w:p>
        </w:tc>
        <w:tc>
          <w:tcPr>
            <w:tcW w:w="3686" w:type="dxa"/>
            <w:shd w:val="clear" w:color="auto" w:fill="auto"/>
          </w:tcPr>
          <w:p w:rsidR="00394F2F" w:rsidRPr="007E65AE" w:rsidRDefault="00394F2F" w:rsidP="00394F2F">
            <w:pPr>
              <w:spacing w:before="60"/>
              <w:ind w:left="34"/>
              <w:rPr>
                <w:sz w:val="20"/>
              </w:rPr>
            </w:pPr>
            <w:r w:rsidRPr="007E65AE">
              <w:rPr>
                <w:sz w:val="20"/>
              </w:rPr>
              <w:t>Sub</w:t>
            </w:r>
            <w:r w:rsidR="007E65AE">
              <w:rPr>
                <w:sz w:val="20"/>
              </w:rPr>
              <w:noBreakHyphen/>
            </w:r>
            <w:r w:rsidRPr="007E65AE">
              <w:rPr>
                <w:sz w:val="20"/>
              </w:rPr>
              <w:t>Ch = Sub</w:t>
            </w:r>
            <w:r w:rsidR="007E65AE">
              <w:rPr>
                <w:sz w:val="20"/>
              </w:rPr>
              <w:noBreakHyphen/>
            </w:r>
            <w:r w:rsidRPr="007E65AE">
              <w:rPr>
                <w:sz w:val="20"/>
              </w:rPr>
              <w:t>Chapter(s)</w:t>
            </w:r>
          </w:p>
        </w:tc>
      </w:tr>
      <w:tr w:rsidR="00394F2F" w:rsidRPr="007E65AE" w:rsidTr="00394F2F">
        <w:tc>
          <w:tcPr>
            <w:tcW w:w="4253" w:type="dxa"/>
            <w:shd w:val="clear" w:color="auto" w:fill="auto"/>
          </w:tcPr>
          <w:p w:rsidR="00394F2F" w:rsidRPr="007E65AE" w:rsidRDefault="00394F2F" w:rsidP="00394F2F">
            <w:pPr>
              <w:ind w:left="34"/>
              <w:rPr>
                <w:sz w:val="20"/>
              </w:rPr>
            </w:pPr>
            <w:r w:rsidRPr="007E65AE">
              <w:rPr>
                <w:sz w:val="20"/>
              </w:rPr>
              <w:t xml:space="preserve">    cannot be given effect</w:t>
            </w:r>
          </w:p>
        </w:tc>
        <w:tc>
          <w:tcPr>
            <w:tcW w:w="3686" w:type="dxa"/>
            <w:shd w:val="clear" w:color="auto" w:fill="auto"/>
          </w:tcPr>
          <w:p w:rsidR="00394F2F" w:rsidRPr="007E65AE" w:rsidRDefault="00394F2F" w:rsidP="00394F2F">
            <w:pPr>
              <w:spacing w:before="60"/>
              <w:ind w:left="34"/>
              <w:rPr>
                <w:sz w:val="20"/>
              </w:rPr>
            </w:pPr>
            <w:r w:rsidRPr="007E65AE">
              <w:rPr>
                <w:sz w:val="20"/>
              </w:rPr>
              <w:t>SubPt = Subpart(s)</w:t>
            </w:r>
          </w:p>
        </w:tc>
      </w:tr>
      <w:tr w:rsidR="00394F2F" w:rsidRPr="007E65AE" w:rsidTr="00394F2F">
        <w:tc>
          <w:tcPr>
            <w:tcW w:w="4253" w:type="dxa"/>
            <w:shd w:val="clear" w:color="auto" w:fill="auto"/>
          </w:tcPr>
          <w:p w:rsidR="00394F2F" w:rsidRPr="007E65AE" w:rsidRDefault="00394F2F" w:rsidP="00394F2F">
            <w:pPr>
              <w:spacing w:before="60"/>
              <w:ind w:left="34"/>
              <w:rPr>
                <w:sz w:val="20"/>
              </w:rPr>
            </w:pPr>
            <w:r w:rsidRPr="007E65AE">
              <w:rPr>
                <w:sz w:val="20"/>
              </w:rPr>
              <w:t>mod = modified/modification</w:t>
            </w:r>
          </w:p>
        </w:tc>
        <w:tc>
          <w:tcPr>
            <w:tcW w:w="3686" w:type="dxa"/>
            <w:shd w:val="clear" w:color="auto" w:fill="auto"/>
          </w:tcPr>
          <w:p w:rsidR="00394F2F" w:rsidRPr="007E65AE" w:rsidRDefault="00394F2F" w:rsidP="00394F2F">
            <w:pPr>
              <w:spacing w:before="60"/>
              <w:ind w:left="34"/>
              <w:rPr>
                <w:sz w:val="20"/>
              </w:rPr>
            </w:pPr>
            <w:r w:rsidRPr="007E65AE">
              <w:rPr>
                <w:sz w:val="20"/>
                <w:u w:val="single"/>
              </w:rPr>
              <w:t>underlining</w:t>
            </w:r>
            <w:r w:rsidRPr="007E65AE">
              <w:rPr>
                <w:sz w:val="20"/>
              </w:rPr>
              <w:t xml:space="preserve"> = whole or part not</w:t>
            </w:r>
          </w:p>
        </w:tc>
      </w:tr>
      <w:tr w:rsidR="00394F2F" w:rsidRPr="007E65AE" w:rsidTr="00394F2F">
        <w:tc>
          <w:tcPr>
            <w:tcW w:w="4253" w:type="dxa"/>
            <w:shd w:val="clear" w:color="auto" w:fill="auto"/>
          </w:tcPr>
          <w:p w:rsidR="00394F2F" w:rsidRPr="007E65AE" w:rsidRDefault="00394F2F" w:rsidP="00394F2F">
            <w:pPr>
              <w:spacing w:before="60"/>
              <w:ind w:left="34"/>
              <w:rPr>
                <w:sz w:val="20"/>
              </w:rPr>
            </w:pPr>
            <w:r w:rsidRPr="007E65AE">
              <w:rPr>
                <w:sz w:val="20"/>
              </w:rPr>
              <w:t>No. = Number(s)</w:t>
            </w:r>
          </w:p>
        </w:tc>
        <w:tc>
          <w:tcPr>
            <w:tcW w:w="3686" w:type="dxa"/>
            <w:shd w:val="clear" w:color="auto" w:fill="auto"/>
          </w:tcPr>
          <w:p w:rsidR="00394F2F" w:rsidRPr="007E65AE" w:rsidRDefault="00394F2F" w:rsidP="00394F2F">
            <w:pPr>
              <w:ind w:left="34"/>
              <w:rPr>
                <w:sz w:val="20"/>
              </w:rPr>
            </w:pPr>
            <w:r w:rsidRPr="007E65AE">
              <w:rPr>
                <w:sz w:val="20"/>
              </w:rPr>
              <w:t xml:space="preserve">    commenced or to be commenced</w:t>
            </w:r>
          </w:p>
        </w:tc>
      </w:tr>
    </w:tbl>
    <w:p w:rsidR="00394F2F" w:rsidRPr="007E65AE" w:rsidRDefault="00394F2F" w:rsidP="00394F2F">
      <w:pPr>
        <w:pStyle w:val="Tabletext"/>
      </w:pPr>
    </w:p>
    <w:p w:rsidR="004D29BD" w:rsidRPr="007E65AE" w:rsidRDefault="004D29BD" w:rsidP="007A7B55">
      <w:pPr>
        <w:pStyle w:val="ENotesHeading2"/>
        <w:pageBreakBefore/>
        <w:outlineLvl w:val="9"/>
      </w:pPr>
      <w:bookmarkStart w:id="686" w:name="_Toc507143089"/>
      <w:r w:rsidRPr="007E65AE">
        <w:t>Endnote 3—Legislation history</w:t>
      </w:r>
      <w:bookmarkEnd w:id="686"/>
    </w:p>
    <w:p w:rsidR="004D29BD" w:rsidRPr="007E65AE" w:rsidRDefault="004D29BD" w:rsidP="00B21AA5">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1134"/>
        <w:gridCol w:w="1843"/>
        <w:gridCol w:w="1276"/>
      </w:tblGrid>
      <w:tr w:rsidR="004D29BD" w:rsidRPr="007E65AE" w:rsidTr="00EA336C">
        <w:trPr>
          <w:cantSplit/>
          <w:tblHeader/>
        </w:trPr>
        <w:tc>
          <w:tcPr>
            <w:tcW w:w="1838" w:type="dxa"/>
            <w:tcBorders>
              <w:top w:val="single" w:sz="12" w:space="0" w:color="auto"/>
              <w:bottom w:val="single" w:sz="12" w:space="0" w:color="auto"/>
            </w:tcBorders>
            <w:shd w:val="clear" w:color="auto" w:fill="auto"/>
          </w:tcPr>
          <w:p w:rsidR="004D29BD" w:rsidRPr="007E65AE" w:rsidRDefault="004D29BD" w:rsidP="00B21AA5">
            <w:pPr>
              <w:pStyle w:val="ENoteTableHeading"/>
            </w:pPr>
            <w:r w:rsidRPr="007E65AE">
              <w:t>Act</w:t>
            </w:r>
          </w:p>
        </w:tc>
        <w:tc>
          <w:tcPr>
            <w:tcW w:w="992" w:type="dxa"/>
            <w:tcBorders>
              <w:top w:val="single" w:sz="12" w:space="0" w:color="auto"/>
              <w:bottom w:val="single" w:sz="12" w:space="0" w:color="auto"/>
            </w:tcBorders>
            <w:shd w:val="clear" w:color="auto" w:fill="auto"/>
          </w:tcPr>
          <w:p w:rsidR="004D29BD" w:rsidRPr="007E65AE" w:rsidRDefault="004D29BD" w:rsidP="00B21AA5">
            <w:pPr>
              <w:pStyle w:val="ENoteTableHeading"/>
            </w:pPr>
            <w:r w:rsidRPr="007E65AE">
              <w:t>Number and year</w:t>
            </w:r>
          </w:p>
        </w:tc>
        <w:tc>
          <w:tcPr>
            <w:tcW w:w="1134" w:type="dxa"/>
            <w:tcBorders>
              <w:top w:val="single" w:sz="12" w:space="0" w:color="auto"/>
              <w:bottom w:val="single" w:sz="12" w:space="0" w:color="auto"/>
            </w:tcBorders>
            <w:shd w:val="clear" w:color="auto" w:fill="auto"/>
          </w:tcPr>
          <w:p w:rsidR="004D29BD" w:rsidRPr="007E65AE" w:rsidRDefault="004D29BD" w:rsidP="00C13A4F">
            <w:pPr>
              <w:pStyle w:val="ENoteTableHeading"/>
            </w:pPr>
            <w:r w:rsidRPr="007E65AE">
              <w:t>Assent</w:t>
            </w:r>
          </w:p>
        </w:tc>
        <w:tc>
          <w:tcPr>
            <w:tcW w:w="1843" w:type="dxa"/>
            <w:tcBorders>
              <w:top w:val="single" w:sz="12" w:space="0" w:color="auto"/>
              <w:bottom w:val="single" w:sz="12" w:space="0" w:color="auto"/>
            </w:tcBorders>
            <w:shd w:val="clear" w:color="auto" w:fill="auto"/>
          </w:tcPr>
          <w:p w:rsidR="004D29BD" w:rsidRPr="007E65AE" w:rsidRDefault="004D29BD" w:rsidP="00B21AA5">
            <w:pPr>
              <w:pStyle w:val="ENoteTableHeading"/>
            </w:pPr>
            <w:r w:rsidRPr="007E65AE">
              <w:t>Commencement</w:t>
            </w:r>
          </w:p>
        </w:tc>
        <w:tc>
          <w:tcPr>
            <w:tcW w:w="1276" w:type="dxa"/>
            <w:tcBorders>
              <w:top w:val="single" w:sz="12" w:space="0" w:color="auto"/>
              <w:bottom w:val="single" w:sz="12" w:space="0" w:color="auto"/>
            </w:tcBorders>
            <w:shd w:val="clear" w:color="auto" w:fill="auto"/>
          </w:tcPr>
          <w:p w:rsidR="004D29BD" w:rsidRPr="007E65AE" w:rsidRDefault="004D29BD" w:rsidP="00B21AA5">
            <w:pPr>
              <w:pStyle w:val="ENoteTableHeading"/>
            </w:pPr>
            <w:r w:rsidRPr="007E65AE">
              <w:t>Application, saving and transitional provisions</w:t>
            </w:r>
          </w:p>
        </w:tc>
      </w:tr>
      <w:tr w:rsidR="005A784D" w:rsidRPr="007E65AE" w:rsidTr="00EA336C">
        <w:trPr>
          <w:cantSplit/>
        </w:trPr>
        <w:tc>
          <w:tcPr>
            <w:tcW w:w="1838" w:type="dxa"/>
            <w:tcBorders>
              <w:bottom w:val="single" w:sz="4" w:space="0" w:color="auto"/>
            </w:tcBorders>
            <w:shd w:val="clear" w:color="auto" w:fill="auto"/>
          </w:tcPr>
          <w:p w:rsidR="005A784D" w:rsidRPr="007E65AE" w:rsidRDefault="00B7656E" w:rsidP="00CC32C5">
            <w:pPr>
              <w:pStyle w:val="ENoteTableText"/>
            </w:pPr>
            <w:r w:rsidRPr="007E65AE">
              <w:rPr>
                <w:szCs w:val="16"/>
              </w:rPr>
              <w:t>Social Security (Administration) Act 1999</w:t>
            </w:r>
          </w:p>
        </w:tc>
        <w:tc>
          <w:tcPr>
            <w:tcW w:w="992" w:type="dxa"/>
            <w:tcBorders>
              <w:bottom w:val="single" w:sz="4" w:space="0" w:color="auto"/>
            </w:tcBorders>
            <w:shd w:val="clear" w:color="auto" w:fill="auto"/>
          </w:tcPr>
          <w:p w:rsidR="005A784D" w:rsidRPr="007E65AE" w:rsidRDefault="00B7656E" w:rsidP="00CC32C5">
            <w:pPr>
              <w:pStyle w:val="ENoteTableText"/>
            </w:pPr>
            <w:r w:rsidRPr="007E65AE">
              <w:rPr>
                <w:szCs w:val="16"/>
              </w:rPr>
              <w:t>191, 1999</w:t>
            </w:r>
          </w:p>
        </w:tc>
        <w:tc>
          <w:tcPr>
            <w:tcW w:w="1134" w:type="dxa"/>
            <w:tcBorders>
              <w:bottom w:val="single" w:sz="4" w:space="0" w:color="auto"/>
            </w:tcBorders>
            <w:shd w:val="clear" w:color="auto" w:fill="auto"/>
          </w:tcPr>
          <w:p w:rsidR="005A784D" w:rsidRPr="007E65AE" w:rsidRDefault="00B7656E" w:rsidP="00CC32C5">
            <w:pPr>
              <w:pStyle w:val="ENoteTableText"/>
            </w:pPr>
            <w:r w:rsidRPr="007E65AE">
              <w:rPr>
                <w:szCs w:val="16"/>
              </w:rPr>
              <w:t>23 Dec 1999</w:t>
            </w:r>
          </w:p>
        </w:tc>
        <w:tc>
          <w:tcPr>
            <w:tcW w:w="1843" w:type="dxa"/>
            <w:tcBorders>
              <w:bottom w:val="single" w:sz="4" w:space="0" w:color="auto"/>
            </w:tcBorders>
            <w:shd w:val="clear" w:color="auto" w:fill="auto"/>
          </w:tcPr>
          <w:p w:rsidR="005A784D" w:rsidRPr="007E65AE" w:rsidRDefault="00B7656E" w:rsidP="00B26D74">
            <w:pPr>
              <w:pStyle w:val="ENoteTableText"/>
            </w:pPr>
            <w:r w:rsidRPr="007E65AE">
              <w:rPr>
                <w:szCs w:val="16"/>
              </w:rPr>
              <w:t>s</w:t>
            </w:r>
            <w:r w:rsidR="008F3907" w:rsidRPr="007E65AE">
              <w:rPr>
                <w:szCs w:val="16"/>
              </w:rPr>
              <w:t> </w:t>
            </w:r>
            <w:r w:rsidRPr="007E65AE">
              <w:rPr>
                <w:szCs w:val="16"/>
              </w:rPr>
              <w:t xml:space="preserve">1–6 and 257: </w:t>
            </w:r>
            <w:r w:rsidR="00B26D74" w:rsidRPr="007E65AE">
              <w:rPr>
                <w:szCs w:val="16"/>
              </w:rPr>
              <w:t>23 Dec 1999 (s 2(2))</w:t>
            </w:r>
            <w:r w:rsidR="0007550F" w:rsidRPr="007E65AE">
              <w:rPr>
                <w:szCs w:val="16"/>
              </w:rPr>
              <w:br/>
            </w:r>
            <w:r w:rsidRPr="007E65AE">
              <w:rPr>
                <w:szCs w:val="16"/>
              </w:rPr>
              <w:t>s 54: 1</w:t>
            </w:r>
            <w:r w:rsidR="007E65AE">
              <w:rPr>
                <w:szCs w:val="16"/>
              </w:rPr>
              <w:t> </w:t>
            </w:r>
            <w:r w:rsidRPr="007E65AE">
              <w:rPr>
                <w:szCs w:val="16"/>
              </w:rPr>
              <w:t>July 2000</w:t>
            </w:r>
            <w:r w:rsidR="00B26D74" w:rsidRPr="007E65AE">
              <w:rPr>
                <w:szCs w:val="16"/>
              </w:rPr>
              <w:t xml:space="preserve"> (s 2(3))</w:t>
            </w:r>
            <w:r w:rsidRPr="007E65AE">
              <w:rPr>
                <w:szCs w:val="16"/>
              </w:rPr>
              <w:br/>
              <w:t>Remainder: 20 Mar 2000</w:t>
            </w:r>
            <w:r w:rsidR="00B26D74" w:rsidRPr="007E65AE">
              <w:rPr>
                <w:szCs w:val="16"/>
              </w:rPr>
              <w:t xml:space="preserve"> (s 2(1))</w:t>
            </w:r>
          </w:p>
        </w:tc>
        <w:tc>
          <w:tcPr>
            <w:tcW w:w="1276" w:type="dxa"/>
            <w:tcBorders>
              <w:bottom w:val="single" w:sz="4" w:space="0" w:color="auto"/>
            </w:tcBorders>
            <w:shd w:val="clear" w:color="auto" w:fill="auto"/>
          </w:tcPr>
          <w:p w:rsidR="005A784D" w:rsidRPr="007E65AE" w:rsidRDefault="005A784D" w:rsidP="00CC32C5">
            <w:pPr>
              <w:pStyle w:val="ENoteTableText"/>
            </w:pPr>
          </w:p>
        </w:tc>
      </w:tr>
      <w:tr w:rsidR="005A784D" w:rsidRPr="007E65AE" w:rsidTr="00EA336C">
        <w:trPr>
          <w:cantSplit/>
        </w:trPr>
        <w:tc>
          <w:tcPr>
            <w:tcW w:w="1838" w:type="dxa"/>
            <w:tcBorders>
              <w:top w:val="single" w:sz="4" w:space="0" w:color="auto"/>
              <w:bottom w:val="single" w:sz="4" w:space="0" w:color="auto"/>
            </w:tcBorders>
            <w:shd w:val="clear" w:color="auto" w:fill="auto"/>
          </w:tcPr>
          <w:p w:rsidR="005A784D" w:rsidRPr="007E65AE" w:rsidRDefault="00B7656E" w:rsidP="00CC32C5">
            <w:pPr>
              <w:pStyle w:val="ENoteTableText"/>
            </w:pPr>
            <w:r w:rsidRPr="007E65AE">
              <w:rPr>
                <w:szCs w:val="16"/>
              </w:rPr>
              <w:t>Public Employment (Consequential and Transitional) Amendment Act 1999</w:t>
            </w:r>
          </w:p>
        </w:tc>
        <w:tc>
          <w:tcPr>
            <w:tcW w:w="992" w:type="dxa"/>
            <w:tcBorders>
              <w:top w:val="single" w:sz="4" w:space="0" w:color="auto"/>
              <w:bottom w:val="single" w:sz="4" w:space="0" w:color="auto"/>
            </w:tcBorders>
            <w:shd w:val="clear" w:color="auto" w:fill="auto"/>
          </w:tcPr>
          <w:p w:rsidR="005A784D" w:rsidRPr="007E65AE" w:rsidRDefault="00B7656E" w:rsidP="00CC32C5">
            <w:pPr>
              <w:pStyle w:val="ENoteTableText"/>
            </w:pPr>
            <w:r w:rsidRPr="007E65AE">
              <w:rPr>
                <w:szCs w:val="16"/>
              </w:rPr>
              <w:t>146, 1999</w:t>
            </w:r>
          </w:p>
        </w:tc>
        <w:tc>
          <w:tcPr>
            <w:tcW w:w="1134" w:type="dxa"/>
            <w:tcBorders>
              <w:top w:val="single" w:sz="4" w:space="0" w:color="auto"/>
              <w:bottom w:val="single" w:sz="4" w:space="0" w:color="auto"/>
            </w:tcBorders>
            <w:shd w:val="clear" w:color="auto" w:fill="auto"/>
          </w:tcPr>
          <w:p w:rsidR="005A784D" w:rsidRPr="007E65AE" w:rsidRDefault="00B7656E" w:rsidP="00CC32C5">
            <w:pPr>
              <w:pStyle w:val="ENoteTableText"/>
            </w:pPr>
            <w:r w:rsidRPr="007E65AE">
              <w:rPr>
                <w:szCs w:val="16"/>
              </w:rPr>
              <w:t>11 Nov 1999</w:t>
            </w:r>
          </w:p>
        </w:tc>
        <w:tc>
          <w:tcPr>
            <w:tcW w:w="1843" w:type="dxa"/>
            <w:tcBorders>
              <w:top w:val="single" w:sz="4" w:space="0" w:color="auto"/>
              <w:bottom w:val="single" w:sz="4" w:space="0" w:color="auto"/>
            </w:tcBorders>
            <w:shd w:val="clear" w:color="auto" w:fill="auto"/>
          </w:tcPr>
          <w:p w:rsidR="005A784D" w:rsidRPr="007E65AE" w:rsidRDefault="00B7656E" w:rsidP="00B26D74">
            <w:pPr>
              <w:pStyle w:val="ENoteTableText"/>
            </w:pPr>
            <w:r w:rsidRPr="007E65AE">
              <w:rPr>
                <w:szCs w:val="16"/>
              </w:rPr>
              <w:t>Sch</w:t>
            </w:r>
            <w:r w:rsidR="008F3907" w:rsidRPr="007E65AE">
              <w:rPr>
                <w:szCs w:val="16"/>
              </w:rPr>
              <w:t> </w:t>
            </w:r>
            <w:r w:rsidRPr="007E65AE">
              <w:rPr>
                <w:szCs w:val="16"/>
              </w:rPr>
              <w:t>1 (items</w:t>
            </w:r>
            <w:r w:rsidR="007E65AE">
              <w:rPr>
                <w:szCs w:val="16"/>
              </w:rPr>
              <w:t> </w:t>
            </w:r>
            <w:r w:rsidRPr="007E65AE">
              <w:rPr>
                <w:szCs w:val="16"/>
              </w:rPr>
              <w:t xml:space="preserve">824, 825): </w:t>
            </w:r>
            <w:r w:rsidR="00CC191C" w:rsidRPr="007E65AE">
              <w:rPr>
                <w:szCs w:val="16"/>
              </w:rPr>
              <w:t>20 Mar 2000 (s 2</w:t>
            </w:r>
            <w:r w:rsidR="00786B48" w:rsidRPr="007E65AE">
              <w:rPr>
                <w:szCs w:val="16"/>
              </w:rPr>
              <w:t>(4)</w:t>
            </w:r>
            <w:r w:rsidR="00CC191C" w:rsidRPr="007E65AE">
              <w:rPr>
                <w:szCs w:val="16"/>
              </w:rPr>
              <w:t>)</w:t>
            </w:r>
          </w:p>
        </w:tc>
        <w:tc>
          <w:tcPr>
            <w:tcW w:w="1276" w:type="dxa"/>
            <w:tcBorders>
              <w:top w:val="single" w:sz="4" w:space="0" w:color="auto"/>
              <w:bottom w:val="single" w:sz="4" w:space="0" w:color="auto"/>
            </w:tcBorders>
            <w:shd w:val="clear" w:color="auto" w:fill="auto"/>
          </w:tcPr>
          <w:p w:rsidR="005A784D" w:rsidRPr="007E65AE" w:rsidRDefault="00B7656E" w:rsidP="00CC32C5">
            <w:pPr>
              <w:pStyle w:val="ENoteTableText"/>
            </w:pPr>
            <w:r w:rsidRPr="007E65AE">
              <w:rPr>
                <w:szCs w:val="16"/>
              </w:rPr>
              <w:t>—</w:t>
            </w:r>
          </w:p>
        </w:tc>
      </w:tr>
      <w:tr w:rsidR="00BD2D95" w:rsidRPr="007E65AE" w:rsidTr="00EA336C">
        <w:trPr>
          <w:cantSplit/>
        </w:trPr>
        <w:tc>
          <w:tcPr>
            <w:tcW w:w="1838" w:type="dxa"/>
            <w:tcBorders>
              <w:top w:val="single" w:sz="4" w:space="0" w:color="auto"/>
              <w:bottom w:val="nil"/>
            </w:tcBorders>
            <w:shd w:val="clear" w:color="auto" w:fill="auto"/>
          </w:tcPr>
          <w:p w:rsidR="00BD2D95" w:rsidRPr="007E65AE" w:rsidRDefault="00B7656E" w:rsidP="00CC32C5">
            <w:pPr>
              <w:pStyle w:val="ENoteTableText"/>
            </w:pPr>
            <w:r w:rsidRPr="007E65AE">
              <w:rPr>
                <w:szCs w:val="16"/>
              </w:rPr>
              <w:t>A New Tax System (Tax Administration) Act 1999</w:t>
            </w:r>
          </w:p>
        </w:tc>
        <w:tc>
          <w:tcPr>
            <w:tcW w:w="992" w:type="dxa"/>
            <w:tcBorders>
              <w:top w:val="single" w:sz="4" w:space="0" w:color="auto"/>
              <w:bottom w:val="nil"/>
            </w:tcBorders>
            <w:shd w:val="clear" w:color="auto" w:fill="auto"/>
          </w:tcPr>
          <w:p w:rsidR="00BD2D95" w:rsidRPr="007E65AE" w:rsidRDefault="00B7656E" w:rsidP="00CC32C5">
            <w:pPr>
              <w:pStyle w:val="ENoteTableText"/>
            </w:pPr>
            <w:r w:rsidRPr="007E65AE">
              <w:rPr>
                <w:szCs w:val="16"/>
              </w:rPr>
              <w:t>179, 1999</w:t>
            </w:r>
          </w:p>
        </w:tc>
        <w:tc>
          <w:tcPr>
            <w:tcW w:w="1134" w:type="dxa"/>
            <w:tcBorders>
              <w:top w:val="single" w:sz="4" w:space="0" w:color="auto"/>
              <w:bottom w:val="nil"/>
            </w:tcBorders>
            <w:shd w:val="clear" w:color="auto" w:fill="auto"/>
          </w:tcPr>
          <w:p w:rsidR="00BD2D95" w:rsidRPr="007E65AE" w:rsidRDefault="00B7656E" w:rsidP="00CC32C5">
            <w:pPr>
              <w:pStyle w:val="ENoteTableText"/>
            </w:pPr>
            <w:r w:rsidRPr="007E65AE">
              <w:rPr>
                <w:szCs w:val="16"/>
              </w:rPr>
              <w:t>22 Dec 1999</w:t>
            </w:r>
          </w:p>
        </w:tc>
        <w:tc>
          <w:tcPr>
            <w:tcW w:w="1843" w:type="dxa"/>
            <w:tcBorders>
              <w:top w:val="single" w:sz="4" w:space="0" w:color="auto"/>
              <w:bottom w:val="nil"/>
            </w:tcBorders>
            <w:shd w:val="clear" w:color="auto" w:fill="auto"/>
          </w:tcPr>
          <w:p w:rsidR="00BD2D95" w:rsidRPr="007E65AE" w:rsidRDefault="00B7656E" w:rsidP="00B26D74">
            <w:pPr>
              <w:pStyle w:val="ENoteTableText"/>
            </w:pPr>
            <w:r w:rsidRPr="007E65AE">
              <w:rPr>
                <w:szCs w:val="16"/>
              </w:rPr>
              <w:t>Sch</w:t>
            </w:r>
            <w:r w:rsidR="008F3907" w:rsidRPr="007E65AE">
              <w:rPr>
                <w:szCs w:val="16"/>
              </w:rPr>
              <w:t> </w:t>
            </w:r>
            <w:r w:rsidRPr="007E65AE">
              <w:rPr>
                <w:szCs w:val="16"/>
              </w:rPr>
              <w:t>5 (items</w:t>
            </w:r>
            <w:r w:rsidR="007E65AE">
              <w:rPr>
                <w:szCs w:val="16"/>
              </w:rPr>
              <w:t> </w:t>
            </w:r>
            <w:r w:rsidRPr="007E65AE">
              <w:rPr>
                <w:szCs w:val="16"/>
              </w:rPr>
              <w:t>67, 68): 1</w:t>
            </w:r>
            <w:r w:rsidR="007E65AE">
              <w:rPr>
                <w:szCs w:val="16"/>
              </w:rPr>
              <w:t> </w:t>
            </w:r>
            <w:r w:rsidRPr="007E65AE">
              <w:rPr>
                <w:szCs w:val="16"/>
              </w:rPr>
              <w:t xml:space="preserve">July 2000 </w:t>
            </w:r>
            <w:r w:rsidR="00B26D74" w:rsidRPr="007E65AE">
              <w:rPr>
                <w:szCs w:val="16"/>
              </w:rPr>
              <w:t>(s 2(9)(a))</w:t>
            </w:r>
          </w:p>
        </w:tc>
        <w:tc>
          <w:tcPr>
            <w:tcW w:w="1276" w:type="dxa"/>
            <w:tcBorders>
              <w:top w:val="single" w:sz="4" w:space="0" w:color="auto"/>
              <w:bottom w:val="nil"/>
            </w:tcBorders>
            <w:shd w:val="clear" w:color="auto" w:fill="auto"/>
          </w:tcPr>
          <w:p w:rsidR="00BD2D95" w:rsidRPr="007E65AE" w:rsidRDefault="00B7656E" w:rsidP="00CC32C5">
            <w:pPr>
              <w:pStyle w:val="ENoteTableText"/>
            </w:pPr>
            <w:r w:rsidRPr="007E65AE">
              <w:rPr>
                <w:szCs w:val="16"/>
              </w:rPr>
              <w:t>—</w:t>
            </w:r>
          </w:p>
        </w:tc>
      </w:tr>
      <w:tr w:rsidR="00BD2D95" w:rsidRPr="007E65AE" w:rsidTr="00EA336C">
        <w:trPr>
          <w:cantSplit/>
        </w:trPr>
        <w:tc>
          <w:tcPr>
            <w:tcW w:w="1838" w:type="dxa"/>
            <w:tcBorders>
              <w:top w:val="nil"/>
              <w:bottom w:val="nil"/>
            </w:tcBorders>
            <w:shd w:val="clear" w:color="auto" w:fill="auto"/>
          </w:tcPr>
          <w:p w:rsidR="00BD2D95" w:rsidRPr="007E65AE" w:rsidRDefault="00B7656E" w:rsidP="005210DC">
            <w:pPr>
              <w:pStyle w:val="ENoteTTIndentHeading"/>
            </w:pPr>
            <w:r w:rsidRPr="007E65AE">
              <w:t xml:space="preserve">as amended </w:t>
            </w:r>
            <w:r w:rsidR="005210DC" w:rsidRPr="007E65AE">
              <w:t>by</w:t>
            </w:r>
          </w:p>
        </w:tc>
        <w:tc>
          <w:tcPr>
            <w:tcW w:w="992" w:type="dxa"/>
            <w:tcBorders>
              <w:top w:val="nil"/>
              <w:bottom w:val="nil"/>
            </w:tcBorders>
            <w:shd w:val="clear" w:color="auto" w:fill="auto"/>
          </w:tcPr>
          <w:p w:rsidR="00BD2D95" w:rsidRPr="007E65AE" w:rsidRDefault="00BD2D95" w:rsidP="00637CF4">
            <w:pPr>
              <w:pStyle w:val="ENoteTableText"/>
              <w:rPr>
                <w:szCs w:val="16"/>
              </w:rPr>
            </w:pPr>
          </w:p>
        </w:tc>
        <w:tc>
          <w:tcPr>
            <w:tcW w:w="1134" w:type="dxa"/>
            <w:tcBorders>
              <w:top w:val="nil"/>
              <w:bottom w:val="nil"/>
            </w:tcBorders>
            <w:shd w:val="clear" w:color="auto" w:fill="auto"/>
          </w:tcPr>
          <w:p w:rsidR="00BD2D95" w:rsidRPr="007E65AE" w:rsidRDefault="00BD2D95" w:rsidP="00637CF4">
            <w:pPr>
              <w:pStyle w:val="ENoteTableText"/>
              <w:rPr>
                <w:szCs w:val="16"/>
              </w:rPr>
            </w:pPr>
          </w:p>
        </w:tc>
        <w:tc>
          <w:tcPr>
            <w:tcW w:w="1843" w:type="dxa"/>
            <w:tcBorders>
              <w:top w:val="nil"/>
              <w:bottom w:val="nil"/>
            </w:tcBorders>
            <w:shd w:val="clear" w:color="auto" w:fill="auto"/>
          </w:tcPr>
          <w:p w:rsidR="00BD2D95" w:rsidRPr="007E65AE" w:rsidRDefault="00BD2D95" w:rsidP="00637CF4">
            <w:pPr>
              <w:pStyle w:val="ENoteTableText"/>
              <w:rPr>
                <w:szCs w:val="16"/>
              </w:rPr>
            </w:pPr>
          </w:p>
        </w:tc>
        <w:tc>
          <w:tcPr>
            <w:tcW w:w="1276" w:type="dxa"/>
            <w:tcBorders>
              <w:top w:val="nil"/>
              <w:bottom w:val="nil"/>
            </w:tcBorders>
            <w:shd w:val="clear" w:color="auto" w:fill="auto"/>
          </w:tcPr>
          <w:p w:rsidR="00BD2D95" w:rsidRPr="007E65AE" w:rsidRDefault="00BD2D95" w:rsidP="00637CF4">
            <w:pPr>
              <w:pStyle w:val="ENoteTableText"/>
              <w:rPr>
                <w:szCs w:val="16"/>
              </w:rPr>
            </w:pPr>
          </w:p>
        </w:tc>
      </w:tr>
      <w:tr w:rsidR="00BD2D95" w:rsidRPr="007E65AE" w:rsidTr="00EA336C">
        <w:trPr>
          <w:cantSplit/>
        </w:trPr>
        <w:tc>
          <w:tcPr>
            <w:tcW w:w="1838" w:type="dxa"/>
            <w:tcBorders>
              <w:top w:val="nil"/>
              <w:bottom w:val="single" w:sz="4" w:space="0" w:color="auto"/>
            </w:tcBorders>
            <w:shd w:val="clear" w:color="auto" w:fill="auto"/>
          </w:tcPr>
          <w:p w:rsidR="00BD2D95" w:rsidRPr="007E65AE" w:rsidRDefault="00B7656E" w:rsidP="005210DC">
            <w:pPr>
              <w:pStyle w:val="ENoteTTi"/>
            </w:pPr>
            <w:r w:rsidRPr="007E65AE">
              <w:t>Family and Community Services Legislation Amendment Act 2003</w:t>
            </w:r>
          </w:p>
        </w:tc>
        <w:tc>
          <w:tcPr>
            <w:tcW w:w="992" w:type="dxa"/>
            <w:tcBorders>
              <w:top w:val="nil"/>
              <w:bottom w:val="single" w:sz="4" w:space="0" w:color="auto"/>
            </w:tcBorders>
            <w:shd w:val="clear" w:color="auto" w:fill="auto"/>
          </w:tcPr>
          <w:p w:rsidR="00BD2D95" w:rsidRPr="007E65AE" w:rsidRDefault="00B7656E" w:rsidP="00CC32C5">
            <w:pPr>
              <w:pStyle w:val="ENoteTableText"/>
            </w:pPr>
            <w:r w:rsidRPr="007E65AE">
              <w:rPr>
                <w:szCs w:val="16"/>
              </w:rPr>
              <w:t>30, 2003</w:t>
            </w:r>
          </w:p>
        </w:tc>
        <w:tc>
          <w:tcPr>
            <w:tcW w:w="1134" w:type="dxa"/>
            <w:tcBorders>
              <w:top w:val="nil"/>
              <w:bottom w:val="single" w:sz="4" w:space="0" w:color="auto"/>
            </w:tcBorders>
            <w:shd w:val="clear" w:color="auto" w:fill="auto"/>
          </w:tcPr>
          <w:p w:rsidR="00BD2D95" w:rsidRPr="007E65AE" w:rsidRDefault="00B7656E" w:rsidP="00CC32C5">
            <w:pPr>
              <w:pStyle w:val="ENoteTableText"/>
            </w:pPr>
            <w:r w:rsidRPr="007E65AE">
              <w:rPr>
                <w:szCs w:val="16"/>
              </w:rPr>
              <w:t>15 Apr 2003</w:t>
            </w:r>
          </w:p>
        </w:tc>
        <w:tc>
          <w:tcPr>
            <w:tcW w:w="1843" w:type="dxa"/>
            <w:tcBorders>
              <w:top w:val="nil"/>
              <w:bottom w:val="single" w:sz="4" w:space="0" w:color="auto"/>
            </w:tcBorders>
            <w:shd w:val="clear" w:color="auto" w:fill="auto"/>
          </w:tcPr>
          <w:p w:rsidR="00BD2D95" w:rsidRPr="007E65AE" w:rsidRDefault="00B7656E" w:rsidP="00B45A38">
            <w:pPr>
              <w:pStyle w:val="ENoteTableText"/>
            </w:pPr>
            <w:r w:rsidRPr="007E65AE">
              <w:rPr>
                <w:szCs w:val="16"/>
              </w:rPr>
              <w:t>Sch</w:t>
            </w:r>
            <w:r w:rsidR="008F3907" w:rsidRPr="007E65AE">
              <w:rPr>
                <w:szCs w:val="16"/>
              </w:rPr>
              <w:t> </w:t>
            </w:r>
            <w:r w:rsidRPr="007E65AE">
              <w:rPr>
                <w:szCs w:val="16"/>
              </w:rPr>
              <w:t>2 (item</w:t>
            </w:r>
            <w:r w:rsidR="007E65AE">
              <w:rPr>
                <w:szCs w:val="16"/>
              </w:rPr>
              <w:t> </w:t>
            </w:r>
            <w:r w:rsidRPr="007E65AE">
              <w:rPr>
                <w:szCs w:val="16"/>
              </w:rPr>
              <w:t xml:space="preserve">90): </w:t>
            </w:r>
            <w:r w:rsidR="00B26D74" w:rsidRPr="007E65AE">
              <w:rPr>
                <w:szCs w:val="16"/>
              </w:rPr>
              <w:t>1</w:t>
            </w:r>
            <w:r w:rsidR="007E65AE">
              <w:rPr>
                <w:szCs w:val="16"/>
              </w:rPr>
              <w:t> </w:t>
            </w:r>
            <w:r w:rsidR="00B26D74" w:rsidRPr="007E65AE">
              <w:rPr>
                <w:szCs w:val="16"/>
              </w:rPr>
              <w:t>July 2000 (s 2(1) item</w:t>
            </w:r>
            <w:r w:rsidR="007E65AE">
              <w:rPr>
                <w:szCs w:val="16"/>
              </w:rPr>
              <w:t> </w:t>
            </w:r>
            <w:r w:rsidR="00B26D74" w:rsidRPr="007E65AE">
              <w:rPr>
                <w:szCs w:val="16"/>
              </w:rPr>
              <w:t>14)</w:t>
            </w:r>
          </w:p>
        </w:tc>
        <w:tc>
          <w:tcPr>
            <w:tcW w:w="1276" w:type="dxa"/>
            <w:tcBorders>
              <w:top w:val="nil"/>
              <w:bottom w:val="single" w:sz="4" w:space="0" w:color="auto"/>
            </w:tcBorders>
            <w:shd w:val="clear" w:color="auto" w:fill="auto"/>
          </w:tcPr>
          <w:p w:rsidR="00BD2D95" w:rsidRPr="007E65AE" w:rsidRDefault="00B7656E" w:rsidP="00CC32C5">
            <w:pPr>
              <w:pStyle w:val="ENoteTableText"/>
            </w:pPr>
            <w:r w:rsidRPr="007E65AE">
              <w:rPr>
                <w:szCs w:val="16"/>
              </w:rPr>
              <w:t>—</w:t>
            </w:r>
          </w:p>
        </w:tc>
      </w:tr>
      <w:tr w:rsidR="00BD2D95" w:rsidRPr="007E65AE" w:rsidTr="00EA336C">
        <w:trPr>
          <w:cantSplit/>
        </w:trPr>
        <w:tc>
          <w:tcPr>
            <w:tcW w:w="1838" w:type="dxa"/>
            <w:tcBorders>
              <w:top w:val="single" w:sz="4" w:space="0" w:color="auto"/>
              <w:bottom w:val="single" w:sz="4" w:space="0" w:color="auto"/>
            </w:tcBorders>
            <w:shd w:val="clear" w:color="auto" w:fill="auto"/>
          </w:tcPr>
          <w:p w:rsidR="00BD2D95" w:rsidRPr="007E65AE" w:rsidRDefault="00B7656E" w:rsidP="00CC32C5">
            <w:pPr>
              <w:pStyle w:val="ENoteTableText"/>
            </w:pPr>
            <w:r w:rsidRPr="007E65AE">
              <w:rPr>
                <w:szCs w:val="16"/>
              </w:rPr>
              <w:t>Social Security (Administration and International Agreements) (Consequential Amendments) Act 1999</w:t>
            </w:r>
          </w:p>
        </w:tc>
        <w:tc>
          <w:tcPr>
            <w:tcW w:w="992" w:type="dxa"/>
            <w:tcBorders>
              <w:top w:val="single" w:sz="4" w:space="0" w:color="auto"/>
              <w:bottom w:val="single" w:sz="4" w:space="0" w:color="auto"/>
            </w:tcBorders>
            <w:shd w:val="clear" w:color="auto" w:fill="auto"/>
          </w:tcPr>
          <w:p w:rsidR="00BD2D95" w:rsidRPr="007E65AE" w:rsidRDefault="00B7656E" w:rsidP="00CC32C5">
            <w:pPr>
              <w:pStyle w:val="ENoteTableText"/>
            </w:pPr>
            <w:r w:rsidRPr="007E65AE">
              <w:rPr>
                <w:szCs w:val="16"/>
              </w:rPr>
              <w:t>192, 1999</w:t>
            </w:r>
          </w:p>
        </w:tc>
        <w:tc>
          <w:tcPr>
            <w:tcW w:w="1134" w:type="dxa"/>
            <w:tcBorders>
              <w:top w:val="single" w:sz="4" w:space="0" w:color="auto"/>
              <w:bottom w:val="single" w:sz="4" w:space="0" w:color="auto"/>
            </w:tcBorders>
            <w:shd w:val="clear" w:color="auto" w:fill="auto"/>
          </w:tcPr>
          <w:p w:rsidR="00BD2D95" w:rsidRPr="007E65AE" w:rsidRDefault="00B7656E" w:rsidP="00CC32C5">
            <w:pPr>
              <w:pStyle w:val="ENoteTableText"/>
            </w:pPr>
            <w:r w:rsidRPr="007E65AE">
              <w:rPr>
                <w:szCs w:val="16"/>
              </w:rPr>
              <w:t>23 Dec 1999</w:t>
            </w:r>
          </w:p>
        </w:tc>
        <w:tc>
          <w:tcPr>
            <w:tcW w:w="1843" w:type="dxa"/>
            <w:tcBorders>
              <w:top w:val="single" w:sz="4" w:space="0" w:color="auto"/>
              <w:bottom w:val="single" w:sz="4" w:space="0" w:color="auto"/>
            </w:tcBorders>
            <w:shd w:val="clear" w:color="auto" w:fill="auto"/>
          </w:tcPr>
          <w:p w:rsidR="00BD2D95" w:rsidRPr="007E65AE" w:rsidRDefault="00B7656E" w:rsidP="00CC32C5">
            <w:pPr>
              <w:pStyle w:val="ENoteTableText"/>
            </w:pPr>
            <w:r w:rsidRPr="007E65AE">
              <w:rPr>
                <w:szCs w:val="16"/>
              </w:rPr>
              <w:t>Schedules</w:t>
            </w:r>
            <w:r w:rsidR="007E65AE">
              <w:rPr>
                <w:szCs w:val="16"/>
              </w:rPr>
              <w:t> </w:t>
            </w:r>
            <w:r w:rsidRPr="007E65AE">
              <w:rPr>
                <w:szCs w:val="16"/>
              </w:rPr>
              <w:t>1 and 2: 20 Mar 2000</w:t>
            </w:r>
            <w:r w:rsidRPr="007E65AE">
              <w:rPr>
                <w:szCs w:val="16"/>
              </w:rPr>
              <w:br/>
              <w:t>Schedules</w:t>
            </w:r>
            <w:r w:rsidR="007E65AE">
              <w:rPr>
                <w:szCs w:val="16"/>
              </w:rPr>
              <w:t> </w:t>
            </w:r>
            <w:r w:rsidRPr="007E65AE">
              <w:rPr>
                <w:szCs w:val="16"/>
              </w:rPr>
              <w:t>3 and 4: 1</w:t>
            </w:r>
            <w:r w:rsidR="007E65AE">
              <w:rPr>
                <w:szCs w:val="16"/>
              </w:rPr>
              <w:t> </w:t>
            </w:r>
            <w:r w:rsidRPr="007E65AE">
              <w:rPr>
                <w:szCs w:val="16"/>
              </w:rPr>
              <w:t>July 2000</w:t>
            </w:r>
            <w:r w:rsidRPr="007E65AE">
              <w:rPr>
                <w:szCs w:val="16"/>
              </w:rPr>
              <w:br/>
              <w:t>Remainder: Royal Assent</w:t>
            </w:r>
          </w:p>
        </w:tc>
        <w:tc>
          <w:tcPr>
            <w:tcW w:w="1276" w:type="dxa"/>
            <w:tcBorders>
              <w:top w:val="single" w:sz="4" w:space="0" w:color="auto"/>
              <w:bottom w:val="single" w:sz="4" w:space="0" w:color="auto"/>
            </w:tcBorders>
            <w:shd w:val="clear" w:color="auto" w:fill="auto"/>
          </w:tcPr>
          <w:p w:rsidR="00BD2D95" w:rsidRPr="007E65AE" w:rsidRDefault="00B7656E" w:rsidP="00CC32C5">
            <w:pPr>
              <w:pStyle w:val="ENoteTableText"/>
            </w:pPr>
            <w:r w:rsidRPr="007E65AE">
              <w:rPr>
                <w:szCs w:val="16"/>
              </w:rPr>
              <w:t>—</w:t>
            </w:r>
          </w:p>
        </w:tc>
      </w:tr>
      <w:tr w:rsidR="00BD2D95" w:rsidRPr="007E65AE" w:rsidTr="00EA336C">
        <w:trPr>
          <w:cantSplit/>
        </w:trPr>
        <w:tc>
          <w:tcPr>
            <w:tcW w:w="1838" w:type="dxa"/>
            <w:tcBorders>
              <w:top w:val="single" w:sz="4" w:space="0" w:color="auto"/>
              <w:bottom w:val="single" w:sz="4" w:space="0" w:color="auto"/>
            </w:tcBorders>
            <w:shd w:val="clear" w:color="auto" w:fill="auto"/>
          </w:tcPr>
          <w:p w:rsidR="00BD2D95" w:rsidRPr="007E65AE" w:rsidRDefault="00BD2D95" w:rsidP="00CC32C5">
            <w:pPr>
              <w:pStyle w:val="ENoteTableText"/>
            </w:pPr>
            <w:r w:rsidRPr="007E65AE">
              <w:rPr>
                <w:szCs w:val="16"/>
              </w:rPr>
              <w:t>A New Tax System (Tax Administration) Act (No.</w:t>
            </w:r>
            <w:r w:rsidR="007E65AE">
              <w:rPr>
                <w:szCs w:val="16"/>
              </w:rPr>
              <w:t> </w:t>
            </w:r>
            <w:r w:rsidRPr="007E65AE">
              <w:rPr>
                <w:szCs w:val="16"/>
              </w:rPr>
              <w:t>1) 2000</w:t>
            </w:r>
          </w:p>
        </w:tc>
        <w:tc>
          <w:tcPr>
            <w:tcW w:w="992" w:type="dxa"/>
            <w:tcBorders>
              <w:top w:val="single" w:sz="4" w:space="0" w:color="auto"/>
              <w:bottom w:val="single" w:sz="4" w:space="0" w:color="auto"/>
            </w:tcBorders>
            <w:shd w:val="clear" w:color="auto" w:fill="auto"/>
          </w:tcPr>
          <w:p w:rsidR="00BD2D95" w:rsidRPr="007E65AE" w:rsidRDefault="00B7656E" w:rsidP="00CC32C5">
            <w:pPr>
              <w:pStyle w:val="ENoteTableText"/>
            </w:pPr>
            <w:r w:rsidRPr="007E65AE">
              <w:rPr>
                <w:szCs w:val="16"/>
              </w:rPr>
              <w:t>44, 2000</w:t>
            </w:r>
          </w:p>
        </w:tc>
        <w:tc>
          <w:tcPr>
            <w:tcW w:w="1134" w:type="dxa"/>
            <w:tcBorders>
              <w:top w:val="single" w:sz="4" w:space="0" w:color="auto"/>
              <w:bottom w:val="single" w:sz="4" w:space="0" w:color="auto"/>
            </w:tcBorders>
            <w:shd w:val="clear" w:color="auto" w:fill="auto"/>
          </w:tcPr>
          <w:p w:rsidR="00BD2D95" w:rsidRPr="007E65AE" w:rsidRDefault="00B7656E" w:rsidP="00CC32C5">
            <w:pPr>
              <w:pStyle w:val="ENoteTableText"/>
            </w:pPr>
            <w:r w:rsidRPr="007E65AE">
              <w:rPr>
                <w:szCs w:val="16"/>
              </w:rPr>
              <w:t>3</w:t>
            </w:r>
            <w:r w:rsidR="007E65AE">
              <w:rPr>
                <w:szCs w:val="16"/>
              </w:rPr>
              <w:t> </w:t>
            </w:r>
            <w:r w:rsidRPr="007E65AE">
              <w:rPr>
                <w:szCs w:val="16"/>
              </w:rPr>
              <w:t>May 2000</w:t>
            </w:r>
          </w:p>
        </w:tc>
        <w:tc>
          <w:tcPr>
            <w:tcW w:w="1843" w:type="dxa"/>
            <w:tcBorders>
              <w:top w:val="single" w:sz="4" w:space="0" w:color="auto"/>
              <w:bottom w:val="single" w:sz="4" w:space="0" w:color="auto"/>
            </w:tcBorders>
            <w:shd w:val="clear" w:color="auto" w:fill="auto"/>
          </w:tcPr>
          <w:p w:rsidR="00BD2D95" w:rsidRPr="007E65AE" w:rsidRDefault="00B7656E" w:rsidP="00B45A38">
            <w:pPr>
              <w:pStyle w:val="ENoteTableText"/>
            </w:pPr>
            <w:r w:rsidRPr="007E65AE">
              <w:rPr>
                <w:szCs w:val="16"/>
              </w:rPr>
              <w:t>Sch</w:t>
            </w:r>
            <w:r w:rsidR="008F3907" w:rsidRPr="007E65AE">
              <w:rPr>
                <w:szCs w:val="16"/>
              </w:rPr>
              <w:t> </w:t>
            </w:r>
            <w:r w:rsidRPr="007E65AE">
              <w:rPr>
                <w:szCs w:val="16"/>
              </w:rPr>
              <w:t>3 (item</w:t>
            </w:r>
            <w:r w:rsidR="007E65AE">
              <w:rPr>
                <w:szCs w:val="16"/>
              </w:rPr>
              <w:t> </w:t>
            </w:r>
            <w:r w:rsidRPr="007E65AE">
              <w:rPr>
                <w:szCs w:val="16"/>
              </w:rPr>
              <w:t xml:space="preserve">48): 20 Mar 2000 </w:t>
            </w:r>
            <w:r w:rsidR="00B45A38" w:rsidRPr="007E65AE">
              <w:rPr>
                <w:szCs w:val="16"/>
              </w:rPr>
              <w:t>(s 2(7)(a))</w:t>
            </w:r>
          </w:p>
        </w:tc>
        <w:tc>
          <w:tcPr>
            <w:tcW w:w="1276" w:type="dxa"/>
            <w:tcBorders>
              <w:top w:val="single" w:sz="4" w:space="0" w:color="auto"/>
              <w:bottom w:val="single" w:sz="4" w:space="0" w:color="auto"/>
            </w:tcBorders>
            <w:shd w:val="clear" w:color="auto" w:fill="auto"/>
          </w:tcPr>
          <w:p w:rsidR="00BD2D95" w:rsidRPr="007E65AE" w:rsidRDefault="00B7656E" w:rsidP="00CC32C5">
            <w:pPr>
              <w:pStyle w:val="ENoteTableText"/>
            </w:pPr>
            <w:r w:rsidRPr="007E65AE">
              <w:rPr>
                <w:szCs w:val="16"/>
              </w:rPr>
              <w:t>—</w:t>
            </w:r>
          </w:p>
        </w:tc>
      </w:tr>
      <w:tr w:rsidR="00BD2D95" w:rsidRPr="007E65AE" w:rsidTr="00EA336C">
        <w:trPr>
          <w:cantSplit/>
        </w:trPr>
        <w:tc>
          <w:tcPr>
            <w:tcW w:w="1838" w:type="dxa"/>
            <w:tcBorders>
              <w:top w:val="single" w:sz="4" w:space="0" w:color="auto"/>
              <w:bottom w:val="single" w:sz="4" w:space="0" w:color="auto"/>
            </w:tcBorders>
            <w:shd w:val="clear" w:color="auto" w:fill="auto"/>
          </w:tcPr>
          <w:p w:rsidR="00BD2D95" w:rsidRPr="007E65AE" w:rsidRDefault="00BD2D95" w:rsidP="00CC32C5">
            <w:pPr>
              <w:pStyle w:val="ENoteTableText"/>
            </w:pPr>
            <w:r w:rsidRPr="007E65AE">
              <w:rPr>
                <w:szCs w:val="16"/>
              </w:rPr>
              <w:t>A New Tax System (Family Assistance and Related Measures) Act 2000</w:t>
            </w:r>
          </w:p>
        </w:tc>
        <w:tc>
          <w:tcPr>
            <w:tcW w:w="992" w:type="dxa"/>
            <w:tcBorders>
              <w:top w:val="single" w:sz="4" w:space="0" w:color="auto"/>
              <w:bottom w:val="single" w:sz="4" w:space="0" w:color="auto"/>
            </w:tcBorders>
            <w:shd w:val="clear" w:color="auto" w:fill="auto"/>
          </w:tcPr>
          <w:p w:rsidR="00BD2D95" w:rsidRPr="007E65AE" w:rsidRDefault="00BD2D95" w:rsidP="00CC32C5">
            <w:pPr>
              <w:pStyle w:val="ENoteTableText"/>
            </w:pPr>
            <w:r w:rsidRPr="007E65AE">
              <w:rPr>
                <w:szCs w:val="16"/>
              </w:rPr>
              <w:t>45, 2000</w:t>
            </w:r>
          </w:p>
        </w:tc>
        <w:tc>
          <w:tcPr>
            <w:tcW w:w="1134" w:type="dxa"/>
            <w:tcBorders>
              <w:top w:val="single" w:sz="4" w:space="0" w:color="auto"/>
              <w:bottom w:val="single" w:sz="4" w:space="0" w:color="auto"/>
            </w:tcBorders>
            <w:shd w:val="clear" w:color="auto" w:fill="auto"/>
          </w:tcPr>
          <w:p w:rsidR="00BD2D95" w:rsidRPr="007E65AE" w:rsidRDefault="00BD2D95" w:rsidP="00CC32C5">
            <w:pPr>
              <w:pStyle w:val="ENoteTableText"/>
            </w:pPr>
            <w:r w:rsidRPr="007E65AE">
              <w:rPr>
                <w:szCs w:val="16"/>
              </w:rPr>
              <w:t>3</w:t>
            </w:r>
            <w:r w:rsidR="007E65AE">
              <w:rPr>
                <w:szCs w:val="16"/>
              </w:rPr>
              <w:t> </w:t>
            </w:r>
            <w:r w:rsidRPr="007E65AE">
              <w:rPr>
                <w:szCs w:val="16"/>
              </w:rPr>
              <w:t>May 2000</w:t>
            </w:r>
          </w:p>
        </w:tc>
        <w:tc>
          <w:tcPr>
            <w:tcW w:w="1843" w:type="dxa"/>
            <w:tcBorders>
              <w:top w:val="single" w:sz="4" w:space="0" w:color="auto"/>
              <w:bottom w:val="single" w:sz="4" w:space="0" w:color="auto"/>
            </w:tcBorders>
            <w:shd w:val="clear" w:color="auto" w:fill="auto"/>
          </w:tcPr>
          <w:p w:rsidR="00BD2D95" w:rsidRPr="007E65AE" w:rsidRDefault="00BD2D95" w:rsidP="00B45A38">
            <w:pPr>
              <w:pStyle w:val="ENoteTableText"/>
            </w:pPr>
            <w:r w:rsidRPr="007E65AE">
              <w:rPr>
                <w:szCs w:val="16"/>
              </w:rPr>
              <w:t>Sch</w:t>
            </w:r>
            <w:r w:rsidR="008F3907" w:rsidRPr="007E65AE">
              <w:rPr>
                <w:szCs w:val="16"/>
              </w:rPr>
              <w:t> </w:t>
            </w:r>
            <w:r w:rsidRPr="007E65AE">
              <w:rPr>
                <w:szCs w:val="16"/>
              </w:rPr>
              <w:t>3 (items</w:t>
            </w:r>
            <w:r w:rsidR="007E65AE">
              <w:rPr>
                <w:szCs w:val="16"/>
              </w:rPr>
              <w:t> </w:t>
            </w:r>
            <w:r w:rsidRPr="007E65AE">
              <w:rPr>
                <w:szCs w:val="16"/>
              </w:rPr>
              <w:t>16–55), Sch</w:t>
            </w:r>
            <w:r w:rsidR="008F3907" w:rsidRPr="007E65AE">
              <w:rPr>
                <w:szCs w:val="16"/>
              </w:rPr>
              <w:t> </w:t>
            </w:r>
            <w:r w:rsidRPr="007E65AE">
              <w:rPr>
                <w:szCs w:val="16"/>
              </w:rPr>
              <w:t xml:space="preserve">5 and 6: </w:t>
            </w:r>
            <w:r w:rsidR="00B45A38" w:rsidRPr="007E65AE">
              <w:rPr>
                <w:szCs w:val="16"/>
              </w:rPr>
              <w:t>1</w:t>
            </w:r>
            <w:r w:rsidR="007E65AE">
              <w:rPr>
                <w:szCs w:val="16"/>
              </w:rPr>
              <w:t> </w:t>
            </w:r>
            <w:r w:rsidR="00B45A38" w:rsidRPr="007E65AE">
              <w:rPr>
                <w:szCs w:val="16"/>
              </w:rPr>
              <w:t>July 2000 (s 2(4))</w:t>
            </w:r>
          </w:p>
        </w:tc>
        <w:tc>
          <w:tcPr>
            <w:tcW w:w="1276" w:type="dxa"/>
            <w:tcBorders>
              <w:top w:val="single" w:sz="4" w:space="0" w:color="auto"/>
              <w:bottom w:val="single" w:sz="4" w:space="0" w:color="auto"/>
            </w:tcBorders>
            <w:shd w:val="clear" w:color="auto" w:fill="auto"/>
          </w:tcPr>
          <w:p w:rsidR="00BD2D95" w:rsidRPr="007E65AE" w:rsidRDefault="00BD2D95" w:rsidP="00B45A38">
            <w:pPr>
              <w:pStyle w:val="ENoteTableText"/>
            </w:pPr>
            <w:r w:rsidRPr="007E65AE">
              <w:rPr>
                <w:szCs w:val="16"/>
              </w:rPr>
              <w:t>Sch 5 and 6</w:t>
            </w:r>
          </w:p>
        </w:tc>
      </w:tr>
      <w:tr w:rsidR="005A784D" w:rsidRPr="007E65AE" w:rsidTr="00EA336C">
        <w:trPr>
          <w:cantSplit/>
        </w:trPr>
        <w:tc>
          <w:tcPr>
            <w:tcW w:w="1838" w:type="dxa"/>
            <w:tcBorders>
              <w:top w:val="single" w:sz="4" w:space="0" w:color="auto"/>
              <w:bottom w:val="single" w:sz="4" w:space="0" w:color="auto"/>
            </w:tcBorders>
            <w:shd w:val="clear" w:color="auto" w:fill="auto"/>
          </w:tcPr>
          <w:p w:rsidR="005A784D" w:rsidRPr="007E65AE" w:rsidRDefault="00BD2D95" w:rsidP="00CC32C5">
            <w:pPr>
              <w:pStyle w:val="ENoteTableText"/>
            </w:pPr>
            <w:r w:rsidRPr="007E65AE">
              <w:rPr>
                <w:szCs w:val="16"/>
              </w:rPr>
              <w:t>Family and Community Services Legislation Amendment Act 2000</w:t>
            </w:r>
          </w:p>
        </w:tc>
        <w:tc>
          <w:tcPr>
            <w:tcW w:w="992" w:type="dxa"/>
            <w:tcBorders>
              <w:top w:val="single" w:sz="4" w:space="0" w:color="auto"/>
              <w:bottom w:val="single" w:sz="4" w:space="0" w:color="auto"/>
            </w:tcBorders>
            <w:shd w:val="clear" w:color="auto" w:fill="auto"/>
          </w:tcPr>
          <w:p w:rsidR="005A784D" w:rsidRPr="007E65AE" w:rsidRDefault="00BD2D95" w:rsidP="00CC32C5">
            <w:pPr>
              <w:pStyle w:val="ENoteTableText"/>
            </w:pPr>
            <w:r w:rsidRPr="007E65AE">
              <w:rPr>
                <w:szCs w:val="16"/>
              </w:rPr>
              <w:t>70, 2000</w:t>
            </w:r>
          </w:p>
        </w:tc>
        <w:tc>
          <w:tcPr>
            <w:tcW w:w="1134" w:type="dxa"/>
            <w:tcBorders>
              <w:top w:val="single" w:sz="4" w:space="0" w:color="auto"/>
              <w:bottom w:val="single" w:sz="4" w:space="0" w:color="auto"/>
            </w:tcBorders>
            <w:shd w:val="clear" w:color="auto" w:fill="auto"/>
          </w:tcPr>
          <w:p w:rsidR="005A784D" w:rsidRPr="007E65AE" w:rsidRDefault="00BD2D95" w:rsidP="00CC32C5">
            <w:pPr>
              <w:pStyle w:val="ENoteTableText"/>
            </w:pPr>
            <w:r w:rsidRPr="007E65AE">
              <w:rPr>
                <w:szCs w:val="16"/>
              </w:rPr>
              <w:t>27</w:t>
            </w:r>
            <w:r w:rsidR="007E65AE">
              <w:rPr>
                <w:szCs w:val="16"/>
              </w:rPr>
              <w:t> </w:t>
            </w:r>
            <w:r w:rsidRPr="007E65AE">
              <w:rPr>
                <w:szCs w:val="16"/>
              </w:rPr>
              <w:t>June 2000</w:t>
            </w:r>
          </w:p>
        </w:tc>
        <w:tc>
          <w:tcPr>
            <w:tcW w:w="1843" w:type="dxa"/>
            <w:tcBorders>
              <w:top w:val="single" w:sz="4" w:space="0" w:color="auto"/>
              <w:bottom w:val="single" w:sz="4" w:space="0" w:color="auto"/>
            </w:tcBorders>
            <w:shd w:val="clear" w:color="auto" w:fill="auto"/>
          </w:tcPr>
          <w:p w:rsidR="005A784D" w:rsidRPr="007E65AE" w:rsidRDefault="00BD2D95" w:rsidP="00B45A38">
            <w:pPr>
              <w:pStyle w:val="ENoteTableText"/>
            </w:pPr>
            <w:r w:rsidRPr="007E65AE">
              <w:rPr>
                <w:szCs w:val="16"/>
              </w:rPr>
              <w:t>Sch</w:t>
            </w:r>
            <w:r w:rsidR="008F3907" w:rsidRPr="007E65AE">
              <w:rPr>
                <w:szCs w:val="16"/>
              </w:rPr>
              <w:t> </w:t>
            </w:r>
            <w:r w:rsidRPr="007E65AE">
              <w:rPr>
                <w:szCs w:val="16"/>
              </w:rPr>
              <w:t>4 (item</w:t>
            </w:r>
            <w:r w:rsidR="007E65AE">
              <w:rPr>
                <w:szCs w:val="16"/>
              </w:rPr>
              <w:t> </w:t>
            </w:r>
            <w:r w:rsidRPr="007E65AE">
              <w:rPr>
                <w:szCs w:val="16"/>
              </w:rPr>
              <w:t xml:space="preserve">1): 20 Mar 2000 </w:t>
            </w:r>
            <w:r w:rsidR="00B45A38" w:rsidRPr="007E65AE">
              <w:rPr>
                <w:szCs w:val="16"/>
              </w:rPr>
              <w:t>(s 2(5))</w:t>
            </w:r>
            <w:r w:rsidRPr="007E65AE">
              <w:rPr>
                <w:szCs w:val="16"/>
              </w:rPr>
              <w:br/>
              <w:t>Sch</w:t>
            </w:r>
            <w:r w:rsidR="008F3907" w:rsidRPr="007E65AE">
              <w:rPr>
                <w:szCs w:val="16"/>
              </w:rPr>
              <w:t> </w:t>
            </w:r>
            <w:r w:rsidRPr="007E65AE">
              <w:rPr>
                <w:szCs w:val="16"/>
              </w:rPr>
              <w:t>4 (items</w:t>
            </w:r>
            <w:r w:rsidR="007E65AE">
              <w:rPr>
                <w:szCs w:val="16"/>
              </w:rPr>
              <w:t> </w:t>
            </w:r>
            <w:r w:rsidRPr="007E65AE">
              <w:rPr>
                <w:szCs w:val="16"/>
              </w:rPr>
              <w:t xml:space="preserve">2, 3): </w:t>
            </w:r>
            <w:r w:rsidR="00B45A38" w:rsidRPr="007E65AE">
              <w:rPr>
                <w:szCs w:val="16"/>
              </w:rPr>
              <w:t>27</w:t>
            </w:r>
            <w:r w:rsidR="007E65AE">
              <w:rPr>
                <w:szCs w:val="16"/>
              </w:rPr>
              <w:t> </w:t>
            </w:r>
            <w:r w:rsidR="00B45A38" w:rsidRPr="007E65AE">
              <w:rPr>
                <w:szCs w:val="16"/>
              </w:rPr>
              <w:t>June 2000 (s 2(6))</w:t>
            </w:r>
          </w:p>
        </w:tc>
        <w:tc>
          <w:tcPr>
            <w:tcW w:w="1276" w:type="dxa"/>
            <w:tcBorders>
              <w:top w:val="single" w:sz="4" w:space="0" w:color="auto"/>
              <w:bottom w:val="single" w:sz="4" w:space="0" w:color="auto"/>
            </w:tcBorders>
            <w:shd w:val="clear" w:color="auto" w:fill="auto"/>
          </w:tcPr>
          <w:p w:rsidR="005A784D" w:rsidRPr="007E65AE" w:rsidRDefault="00BD2D95" w:rsidP="00CC32C5">
            <w:pPr>
              <w:pStyle w:val="ENoteTableText"/>
            </w:pPr>
            <w:r w:rsidRPr="007E65AE">
              <w:rPr>
                <w:szCs w:val="16"/>
              </w:rPr>
              <w:t>—</w:t>
            </w:r>
          </w:p>
        </w:tc>
      </w:tr>
      <w:tr w:rsidR="005A784D" w:rsidRPr="007E65AE" w:rsidTr="00EA336C">
        <w:trPr>
          <w:cantSplit/>
        </w:trPr>
        <w:tc>
          <w:tcPr>
            <w:tcW w:w="1838" w:type="dxa"/>
            <w:tcBorders>
              <w:top w:val="single" w:sz="4" w:space="0" w:color="auto"/>
              <w:bottom w:val="single" w:sz="4" w:space="0" w:color="auto"/>
            </w:tcBorders>
            <w:shd w:val="clear" w:color="auto" w:fill="auto"/>
          </w:tcPr>
          <w:p w:rsidR="005A784D" w:rsidRPr="007E65AE" w:rsidRDefault="00BD2D95" w:rsidP="00CC32C5">
            <w:pPr>
              <w:pStyle w:val="ENoteTableText"/>
            </w:pPr>
            <w:r w:rsidRPr="007E65AE">
              <w:rPr>
                <w:szCs w:val="16"/>
              </w:rPr>
              <w:t>Social Security and Veterans’ Entitlements Legislation Amendment (Miscellaneous Matters) Act 2000</w:t>
            </w:r>
          </w:p>
        </w:tc>
        <w:tc>
          <w:tcPr>
            <w:tcW w:w="992" w:type="dxa"/>
            <w:tcBorders>
              <w:top w:val="single" w:sz="4" w:space="0" w:color="auto"/>
              <w:bottom w:val="single" w:sz="4" w:space="0" w:color="auto"/>
            </w:tcBorders>
            <w:shd w:val="clear" w:color="auto" w:fill="auto"/>
          </w:tcPr>
          <w:p w:rsidR="005A784D" w:rsidRPr="007E65AE" w:rsidRDefault="00BD2D95" w:rsidP="00CC32C5">
            <w:pPr>
              <w:pStyle w:val="ENoteTableText"/>
            </w:pPr>
            <w:r w:rsidRPr="007E65AE">
              <w:rPr>
                <w:szCs w:val="16"/>
              </w:rPr>
              <w:t>94, 2000</w:t>
            </w:r>
          </w:p>
        </w:tc>
        <w:tc>
          <w:tcPr>
            <w:tcW w:w="1134" w:type="dxa"/>
            <w:tcBorders>
              <w:top w:val="single" w:sz="4" w:space="0" w:color="auto"/>
              <w:bottom w:val="single" w:sz="4" w:space="0" w:color="auto"/>
            </w:tcBorders>
            <w:shd w:val="clear" w:color="auto" w:fill="auto"/>
          </w:tcPr>
          <w:p w:rsidR="005A784D" w:rsidRPr="007E65AE" w:rsidRDefault="00BD2D95" w:rsidP="00CC32C5">
            <w:pPr>
              <w:pStyle w:val="ENoteTableText"/>
            </w:pPr>
            <w:r w:rsidRPr="007E65AE">
              <w:rPr>
                <w:szCs w:val="16"/>
              </w:rPr>
              <w:t>30</w:t>
            </w:r>
            <w:r w:rsidR="007E65AE">
              <w:rPr>
                <w:szCs w:val="16"/>
              </w:rPr>
              <w:t> </w:t>
            </w:r>
            <w:r w:rsidRPr="007E65AE">
              <w:rPr>
                <w:szCs w:val="16"/>
              </w:rPr>
              <w:t>June 2000</w:t>
            </w:r>
          </w:p>
        </w:tc>
        <w:tc>
          <w:tcPr>
            <w:tcW w:w="1843" w:type="dxa"/>
            <w:tcBorders>
              <w:top w:val="single" w:sz="4" w:space="0" w:color="auto"/>
              <w:bottom w:val="single" w:sz="4" w:space="0" w:color="auto"/>
            </w:tcBorders>
            <w:shd w:val="clear" w:color="auto" w:fill="auto"/>
          </w:tcPr>
          <w:p w:rsidR="005A784D" w:rsidRPr="007E65AE" w:rsidRDefault="00BD2D95" w:rsidP="00123A56">
            <w:pPr>
              <w:pStyle w:val="ENoteTableText"/>
            </w:pPr>
            <w:r w:rsidRPr="007E65AE">
              <w:rPr>
                <w:szCs w:val="16"/>
              </w:rPr>
              <w:t>Sch</w:t>
            </w:r>
            <w:r w:rsidR="008F3907" w:rsidRPr="007E65AE">
              <w:rPr>
                <w:szCs w:val="16"/>
              </w:rPr>
              <w:t> </w:t>
            </w:r>
            <w:r w:rsidRPr="007E65AE">
              <w:rPr>
                <w:szCs w:val="16"/>
              </w:rPr>
              <w:t>2 (Pt</w:t>
            </w:r>
            <w:r w:rsidR="008F3907" w:rsidRPr="007E65AE">
              <w:rPr>
                <w:szCs w:val="16"/>
              </w:rPr>
              <w:t> </w:t>
            </w:r>
            <w:r w:rsidRPr="007E65AE">
              <w:rPr>
                <w:szCs w:val="16"/>
              </w:rPr>
              <w:t>1): 1</w:t>
            </w:r>
            <w:r w:rsidR="007E65AE">
              <w:rPr>
                <w:szCs w:val="16"/>
              </w:rPr>
              <w:t> </w:t>
            </w:r>
            <w:r w:rsidRPr="007E65AE">
              <w:rPr>
                <w:szCs w:val="16"/>
              </w:rPr>
              <w:t xml:space="preserve">July 2000 </w:t>
            </w:r>
            <w:r w:rsidR="00123A56" w:rsidRPr="007E65AE">
              <w:rPr>
                <w:szCs w:val="16"/>
              </w:rPr>
              <w:t>(s 2(5))</w:t>
            </w:r>
            <w:r w:rsidRPr="007E65AE">
              <w:rPr>
                <w:szCs w:val="16"/>
              </w:rPr>
              <w:br/>
              <w:t>Sch</w:t>
            </w:r>
            <w:r w:rsidR="008F3907" w:rsidRPr="007E65AE">
              <w:rPr>
                <w:szCs w:val="16"/>
              </w:rPr>
              <w:t> </w:t>
            </w:r>
            <w:r w:rsidRPr="007E65AE">
              <w:rPr>
                <w:szCs w:val="16"/>
              </w:rPr>
              <w:t>2 (Pt</w:t>
            </w:r>
            <w:r w:rsidR="008F3907" w:rsidRPr="007E65AE">
              <w:rPr>
                <w:szCs w:val="16"/>
              </w:rPr>
              <w:t> </w:t>
            </w:r>
            <w:r w:rsidRPr="007E65AE">
              <w:rPr>
                <w:szCs w:val="16"/>
              </w:rPr>
              <w:t xml:space="preserve">2, 3): 20 Sept 2000 </w:t>
            </w:r>
            <w:r w:rsidR="00123A56" w:rsidRPr="007E65AE">
              <w:rPr>
                <w:szCs w:val="16"/>
              </w:rPr>
              <w:t>(s 2(2)(b))</w:t>
            </w:r>
          </w:p>
        </w:tc>
        <w:tc>
          <w:tcPr>
            <w:tcW w:w="1276" w:type="dxa"/>
            <w:tcBorders>
              <w:top w:val="single" w:sz="4" w:space="0" w:color="auto"/>
              <w:bottom w:val="single" w:sz="4" w:space="0" w:color="auto"/>
            </w:tcBorders>
            <w:shd w:val="clear" w:color="auto" w:fill="auto"/>
          </w:tcPr>
          <w:p w:rsidR="005A784D" w:rsidRPr="007E65AE" w:rsidRDefault="00BD2D95" w:rsidP="00CC32C5">
            <w:pPr>
              <w:pStyle w:val="ENoteTableText"/>
            </w:pPr>
            <w:r w:rsidRPr="007E65AE">
              <w:rPr>
                <w:szCs w:val="16"/>
              </w:rPr>
              <w:t>Sch 2 (item</w:t>
            </w:r>
            <w:r w:rsidR="007E65AE">
              <w:rPr>
                <w:szCs w:val="16"/>
              </w:rPr>
              <w:t> </w:t>
            </w:r>
            <w:r w:rsidRPr="007E65AE">
              <w:rPr>
                <w:szCs w:val="16"/>
              </w:rPr>
              <w:t>14)</w:t>
            </w:r>
          </w:p>
        </w:tc>
      </w:tr>
      <w:tr w:rsidR="005A784D" w:rsidRPr="007E65AE" w:rsidTr="00EA336C">
        <w:trPr>
          <w:cantSplit/>
        </w:trPr>
        <w:tc>
          <w:tcPr>
            <w:tcW w:w="1838" w:type="dxa"/>
            <w:tcBorders>
              <w:top w:val="single" w:sz="4" w:space="0" w:color="auto"/>
              <w:bottom w:val="single" w:sz="4" w:space="0" w:color="auto"/>
            </w:tcBorders>
            <w:shd w:val="clear" w:color="auto" w:fill="auto"/>
          </w:tcPr>
          <w:p w:rsidR="005A784D" w:rsidRPr="007E65AE" w:rsidRDefault="00BD2D95" w:rsidP="00CC32C5">
            <w:pPr>
              <w:pStyle w:val="ENoteTableText"/>
            </w:pPr>
            <w:r w:rsidRPr="007E65AE">
              <w:rPr>
                <w:szCs w:val="16"/>
              </w:rPr>
              <w:t>Family and Community Services Legislation Amendment (New Zealand Citizens) Act 2001</w:t>
            </w:r>
          </w:p>
        </w:tc>
        <w:tc>
          <w:tcPr>
            <w:tcW w:w="992" w:type="dxa"/>
            <w:tcBorders>
              <w:top w:val="single" w:sz="4" w:space="0" w:color="auto"/>
              <w:bottom w:val="single" w:sz="4" w:space="0" w:color="auto"/>
            </w:tcBorders>
            <w:shd w:val="clear" w:color="auto" w:fill="auto"/>
          </w:tcPr>
          <w:p w:rsidR="005A784D" w:rsidRPr="007E65AE" w:rsidRDefault="00BD2D95" w:rsidP="00CC32C5">
            <w:pPr>
              <w:pStyle w:val="ENoteTableText"/>
            </w:pPr>
            <w:r w:rsidRPr="007E65AE">
              <w:rPr>
                <w:szCs w:val="16"/>
              </w:rPr>
              <w:t>18, 2001</w:t>
            </w:r>
          </w:p>
        </w:tc>
        <w:tc>
          <w:tcPr>
            <w:tcW w:w="1134" w:type="dxa"/>
            <w:tcBorders>
              <w:top w:val="single" w:sz="4" w:space="0" w:color="auto"/>
              <w:bottom w:val="single" w:sz="4" w:space="0" w:color="auto"/>
            </w:tcBorders>
            <w:shd w:val="clear" w:color="auto" w:fill="auto"/>
          </w:tcPr>
          <w:p w:rsidR="005A784D" w:rsidRPr="007E65AE" w:rsidRDefault="00BD2D95" w:rsidP="00CC32C5">
            <w:pPr>
              <w:pStyle w:val="ENoteTableText"/>
            </w:pPr>
            <w:r w:rsidRPr="007E65AE">
              <w:rPr>
                <w:szCs w:val="16"/>
              </w:rPr>
              <w:t>30 Mar 2001</w:t>
            </w:r>
          </w:p>
        </w:tc>
        <w:tc>
          <w:tcPr>
            <w:tcW w:w="1843" w:type="dxa"/>
            <w:tcBorders>
              <w:top w:val="single" w:sz="4" w:space="0" w:color="auto"/>
              <w:bottom w:val="single" w:sz="4" w:space="0" w:color="auto"/>
            </w:tcBorders>
            <w:shd w:val="clear" w:color="auto" w:fill="auto"/>
          </w:tcPr>
          <w:p w:rsidR="005A784D" w:rsidRPr="007E65AE" w:rsidRDefault="00BD2D95" w:rsidP="00766AB1">
            <w:pPr>
              <w:pStyle w:val="ENoteTableText"/>
            </w:pPr>
            <w:r w:rsidRPr="007E65AE">
              <w:rPr>
                <w:szCs w:val="16"/>
              </w:rPr>
              <w:t>Sch</w:t>
            </w:r>
            <w:r w:rsidR="008F3907" w:rsidRPr="007E65AE">
              <w:rPr>
                <w:szCs w:val="16"/>
              </w:rPr>
              <w:t> </w:t>
            </w:r>
            <w:r w:rsidRPr="007E65AE">
              <w:rPr>
                <w:szCs w:val="16"/>
              </w:rPr>
              <w:t>2 (items</w:t>
            </w:r>
            <w:r w:rsidR="007E65AE">
              <w:rPr>
                <w:szCs w:val="16"/>
              </w:rPr>
              <w:t> </w:t>
            </w:r>
            <w:r w:rsidRPr="007E65AE">
              <w:rPr>
                <w:szCs w:val="16"/>
              </w:rPr>
              <w:t xml:space="preserve">16, 17): </w:t>
            </w:r>
            <w:r w:rsidR="00766AB1" w:rsidRPr="007E65AE">
              <w:rPr>
                <w:szCs w:val="16"/>
              </w:rPr>
              <w:t>30 Mar 2001 (s 2(1))</w:t>
            </w:r>
            <w:r w:rsidRPr="007E65AE">
              <w:rPr>
                <w:szCs w:val="16"/>
              </w:rPr>
              <w:br/>
              <w:t>Sch</w:t>
            </w:r>
            <w:r w:rsidR="008F3907" w:rsidRPr="007E65AE">
              <w:rPr>
                <w:szCs w:val="16"/>
              </w:rPr>
              <w:t> </w:t>
            </w:r>
            <w:r w:rsidRPr="007E65AE">
              <w:rPr>
                <w:szCs w:val="16"/>
              </w:rPr>
              <w:t>2 (item</w:t>
            </w:r>
            <w:r w:rsidR="007E65AE">
              <w:rPr>
                <w:szCs w:val="16"/>
              </w:rPr>
              <w:t> </w:t>
            </w:r>
            <w:r w:rsidRPr="007E65AE">
              <w:rPr>
                <w:szCs w:val="16"/>
              </w:rPr>
              <w:t xml:space="preserve">18): </w:t>
            </w:r>
            <w:r w:rsidR="00766AB1" w:rsidRPr="007E65AE">
              <w:rPr>
                <w:szCs w:val="16"/>
              </w:rPr>
              <w:t>1</w:t>
            </w:r>
            <w:r w:rsidR="007E65AE">
              <w:rPr>
                <w:szCs w:val="16"/>
              </w:rPr>
              <w:t> </w:t>
            </w:r>
            <w:r w:rsidR="00766AB1" w:rsidRPr="007E65AE">
              <w:rPr>
                <w:szCs w:val="16"/>
              </w:rPr>
              <w:t>July 2001 (s 2(2))</w:t>
            </w:r>
          </w:p>
        </w:tc>
        <w:tc>
          <w:tcPr>
            <w:tcW w:w="1276" w:type="dxa"/>
            <w:tcBorders>
              <w:top w:val="single" w:sz="4" w:space="0" w:color="auto"/>
              <w:bottom w:val="single" w:sz="4" w:space="0" w:color="auto"/>
            </w:tcBorders>
            <w:shd w:val="clear" w:color="auto" w:fill="auto"/>
          </w:tcPr>
          <w:p w:rsidR="005A784D" w:rsidRPr="007E65AE" w:rsidRDefault="00BD2D95" w:rsidP="00CC32C5">
            <w:pPr>
              <w:pStyle w:val="ENoteTableText"/>
            </w:pPr>
            <w:r w:rsidRPr="007E65AE">
              <w:rPr>
                <w:szCs w:val="16"/>
              </w:rPr>
              <w:t>—</w:t>
            </w:r>
          </w:p>
        </w:tc>
      </w:tr>
      <w:tr w:rsidR="005A784D" w:rsidRPr="007E65AE" w:rsidTr="00EA336C">
        <w:trPr>
          <w:cantSplit/>
        </w:trPr>
        <w:tc>
          <w:tcPr>
            <w:tcW w:w="1838" w:type="dxa"/>
            <w:tcBorders>
              <w:top w:val="single" w:sz="4" w:space="0" w:color="auto"/>
              <w:bottom w:val="single" w:sz="4" w:space="0" w:color="auto"/>
            </w:tcBorders>
            <w:shd w:val="clear" w:color="auto" w:fill="auto"/>
          </w:tcPr>
          <w:p w:rsidR="005A784D" w:rsidRPr="007E65AE" w:rsidRDefault="00BD2D95" w:rsidP="00CC32C5">
            <w:pPr>
              <w:pStyle w:val="ENoteTableText"/>
            </w:pPr>
            <w:r w:rsidRPr="007E65AE">
              <w:rPr>
                <w:szCs w:val="16"/>
              </w:rPr>
              <w:t>Family and Community Services and Veterans’ Affairs Legislation Amendment (Further Assistance for Older Australians) Act 2001</w:t>
            </w:r>
          </w:p>
        </w:tc>
        <w:tc>
          <w:tcPr>
            <w:tcW w:w="992" w:type="dxa"/>
            <w:tcBorders>
              <w:top w:val="single" w:sz="4" w:space="0" w:color="auto"/>
              <w:bottom w:val="single" w:sz="4" w:space="0" w:color="auto"/>
            </w:tcBorders>
            <w:shd w:val="clear" w:color="auto" w:fill="auto"/>
          </w:tcPr>
          <w:p w:rsidR="005A784D" w:rsidRPr="007E65AE" w:rsidRDefault="00BD2D95" w:rsidP="00CC32C5">
            <w:pPr>
              <w:pStyle w:val="ENoteTableText"/>
            </w:pPr>
            <w:r w:rsidRPr="007E65AE">
              <w:rPr>
                <w:szCs w:val="16"/>
              </w:rPr>
              <w:t>42, 2001</w:t>
            </w:r>
          </w:p>
        </w:tc>
        <w:tc>
          <w:tcPr>
            <w:tcW w:w="1134" w:type="dxa"/>
            <w:tcBorders>
              <w:top w:val="single" w:sz="4" w:space="0" w:color="auto"/>
              <w:bottom w:val="single" w:sz="4" w:space="0" w:color="auto"/>
            </w:tcBorders>
            <w:shd w:val="clear" w:color="auto" w:fill="auto"/>
          </w:tcPr>
          <w:p w:rsidR="005A784D" w:rsidRPr="007E65AE" w:rsidRDefault="00BD2D95" w:rsidP="00CC32C5">
            <w:pPr>
              <w:pStyle w:val="ENoteTableText"/>
            </w:pPr>
            <w:r w:rsidRPr="007E65AE">
              <w:rPr>
                <w:szCs w:val="16"/>
              </w:rPr>
              <w:t>25</w:t>
            </w:r>
            <w:r w:rsidR="007E65AE">
              <w:rPr>
                <w:szCs w:val="16"/>
              </w:rPr>
              <w:t> </w:t>
            </w:r>
            <w:r w:rsidRPr="007E65AE">
              <w:rPr>
                <w:szCs w:val="16"/>
              </w:rPr>
              <w:t>May 2001</w:t>
            </w:r>
          </w:p>
        </w:tc>
        <w:tc>
          <w:tcPr>
            <w:tcW w:w="1843" w:type="dxa"/>
            <w:tcBorders>
              <w:top w:val="single" w:sz="4" w:space="0" w:color="auto"/>
              <w:bottom w:val="single" w:sz="4" w:space="0" w:color="auto"/>
            </w:tcBorders>
            <w:shd w:val="clear" w:color="auto" w:fill="auto"/>
          </w:tcPr>
          <w:p w:rsidR="005A784D" w:rsidRPr="007E65AE" w:rsidRDefault="00BD2D95" w:rsidP="00CC32C5">
            <w:pPr>
              <w:pStyle w:val="ENoteTableText"/>
            </w:pPr>
            <w:r w:rsidRPr="007E65AE">
              <w:rPr>
                <w:szCs w:val="16"/>
              </w:rPr>
              <w:t>Schedule</w:t>
            </w:r>
            <w:r w:rsidR="007E65AE">
              <w:rPr>
                <w:szCs w:val="16"/>
              </w:rPr>
              <w:t> </w:t>
            </w:r>
            <w:r w:rsidRPr="007E65AE">
              <w:rPr>
                <w:szCs w:val="16"/>
              </w:rPr>
              <w:t>2: 1 Sept 2001</w:t>
            </w:r>
            <w:r w:rsidRPr="007E65AE">
              <w:rPr>
                <w:szCs w:val="16"/>
              </w:rPr>
              <w:br/>
              <w:t>Remainder: 1</w:t>
            </w:r>
            <w:r w:rsidR="007E65AE">
              <w:rPr>
                <w:szCs w:val="16"/>
              </w:rPr>
              <w:t> </w:t>
            </w:r>
            <w:r w:rsidRPr="007E65AE">
              <w:rPr>
                <w:szCs w:val="16"/>
              </w:rPr>
              <w:t>July 2001</w:t>
            </w:r>
          </w:p>
        </w:tc>
        <w:tc>
          <w:tcPr>
            <w:tcW w:w="1276" w:type="dxa"/>
            <w:tcBorders>
              <w:top w:val="single" w:sz="4" w:space="0" w:color="auto"/>
              <w:bottom w:val="single" w:sz="4" w:space="0" w:color="auto"/>
            </w:tcBorders>
            <w:shd w:val="clear" w:color="auto" w:fill="auto"/>
          </w:tcPr>
          <w:p w:rsidR="005A784D" w:rsidRPr="007E65AE" w:rsidRDefault="00BD2D95" w:rsidP="00CC32C5">
            <w:pPr>
              <w:pStyle w:val="ENoteTableText"/>
            </w:pPr>
            <w:r w:rsidRPr="007E65AE">
              <w:rPr>
                <w:szCs w:val="16"/>
              </w:rPr>
              <w:t>—</w:t>
            </w:r>
          </w:p>
        </w:tc>
      </w:tr>
      <w:tr w:rsidR="005A784D" w:rsidRPr="007E65AE" w:rsidTr="00EA336C">
        <w:trPr>
          <w:cantSplit/>
        </w:trPr>
        <w:tc>
          <w:tcPr>
            <w:tcW w:w="1838" w:type="dxa"/>
            <w:tcBorders>
              <w:top w:val="single" w:sz="4" w:space="0" w:color="auto"/>
              <w:bottom w:val="single" w:sz="4" w:space="0" w:color="auto"/>
            </w:tcBorders>
            <w:shd w:val="clear" w:color="auto" w:fill="auto"/>
          </w:tcPr>
          <w:p w:rsidR="005A784D" w:rsidRPr="007E65AE" w:rsidRDefault="00BD2D95" w:rsidP="00CC32C5">
            <w:pPr>
              <w:pStyle w:val="ENoteTableText"/>
            </w:pPr>
            <w:r w:rsidRPr="007E65AE">
              <w:rPr>
                <w:szCs w:val="16"/>
              </w:rPr>
              <w:t>Family and Community Services Legislation Amendment (One</w:t>
            </w:r>
            <w:r w:rsidR="007E65AE">
              <w:rPr>
                <w:szCs w:val="16"/>
              </w:rPr>
              <w:noBreakHyphen/>
            </w:r>
            <w:r w:rsidRPr="007E65AE">
              <w:rPr>
                <w:szCs w:val="16"/>
              </w:rPr>
              <w:t>off Payment to the Aged) Act 2001</w:t>
            </w:r>
          </w:p>
        </w:tc>
        <w:tc>
          <w:tcPr>
            <w:tcW w:w="992" w:type="dxa"/>
            <w:tcBorders>
              <w:top w:val="single" w:sz="4" w:space="0" w:color="auto"/>
              <w:bottom w:val="single" w:sz="4" w:space="0" w:color="auto"/>
            </w:tcBorders>
            <w:shd w:val="clear" w:color="auto" w:fill="auto"/>
          </w:tcPr>
          <w:p w:rsidR="005A784D" w:rsidRPr="007E65AE" w:rsidRDefault="00BD2D95" w:rsidP="00CC32C5">
            <w:pPr>
              <w:pStyle w:val="ENoteTableText"/>
            </w:pPr>
            <w:r w:rsidRPr="007E65AE">
              <w:rPr>
                <w:szCs w:val="16"/>
              </w:rPr>
              <w:t>43, 2001</w:t>
            </w:r>
          </w:p>
        </w:tc>
        <w:tc>
          <w:tcPr>
            <w:tcW w:w="1134" w:type="dxa"/>
            <w:tcBorders>
              <w:top w:val="single" w:sz="4" w:space="0" w:color="auto"/>
              <w:bottom w:val="single" w:sz="4" w:space="0" w:color="auto"/>
            </w:tcBorders>
            <w:shd w:val="clear" w:color="auto" w:fill="auto"/>
          </w:tcPr>
          <w:p w:rsidR="005A784D" w:rsidRPr="007E65AE" w:rsidRDefault="00BD2D95" w:rsidP="00CC32C5">
            <w:pPr>
              <w:pStyle w:val="ENoteTableText"/>
            </w:pPr>
            <w:r w:rsidRPr="007E65AE">
              <w:rPr>
                <w:szCs w:val="16"/>
              </w:rPr>
              <w:t>25</w:t>
            </w:r>
            <w:r w:rsidR="007E65AE">
              <w:rPr>
                <w:szCs w:val="16"/>
              </w:rPr>
              <w:t> </w:t>
            </w:r>
            <w:r w:rsidRPr="007E65AE">
              <w:rPr>
                <w:szCs w:val="16"/>
              </w:rPr>
              <w:t>May 2001</w:t>
            </w:r>
          </w:p>
        </w:tc>
        <w:tc>
          <w:tcPr>
            <w:tcW w:w="1843" w:type="dxa"/>
            <w:tcBorders>
              <w:top w:val="single" w:sz="4" w:space="0" w:color="auto"/>
              <w:bottom w:val="single" w:sz="4" w:space="0" w:color="auto"/>
            </w:tcBorders>
            <w:shd w:val="clear" w:color="auto" w:fill="auto"/>
          </w:tcPr>
          <w:p w:rsidR="005A784D" w:rsidRPr="007E65AE" w:rsidRDefault="00BD2D95" w:rsidP="00CC32C5">
            <w:pPr>
              <w:pStyle w:val="ENoteTableText"/>
            </w:pPr>
            <w:r w:rsidRPr="007E65AE">
              <w:rPr>
                <w:szCs w:val="16"/>
              </w:rPr>
              <w:t>25</w:t>
            </w:r>
            <w:r w:rsidR="007E65AE">
              <w:rPr>
                <w:szCs w:val="16"/>
              </w:rPr>
              <w:t> </w:t>
            </w:r>
            <w:r w:rsidRPr="007E65AE">
              <w:rPr>
                <w:szCs w:val="16"/>
              </w:rPr>
              <w:t>May 2001</w:t>
            </w:r>
          </w:p>
        </w:tc>
        <w:tc>
          <w:tcPr>
            <w:tcW w:w="1276" w:type="dxa"/>
            <w:tcBorders>
              <w:top w:val="single" w:sz="4" w:space="0" w:color="auto"/>
              <w:bottom w:val="single" w:sz="4" w:space="0" w:color="auto"/>
            </w:tcBorders>
            <w:shd w:val="clear" w:color="auto" w:fill="auto"/>
          </w:tcPr>
          <w:p w:rsidR="005A784D" w:rsidRPr="007E65AE" w:rsidRDefault="00BD2D95" w:rsidP="00CC32C5">
            <w:pPr>
              <w:pStyle w:val="ENoteTableText"/>
            </w:pPr>
            <w:r w:rsidRPr="007E65AE">
              <w:rPr>
                <w:szCs w:val="16"/>
              </w:rPr>
              <w:t>—</w:t>
            </w:r>
          </w:p>
        </w:tc>
      </w:tr>
      <w:tr w:rsidR="005A784D" w:rsidRPr="007E65AE" w:rsidTr="00EA336C">
        <w:trPr>
          <w:cantSplit/>
        </w:trPr>
        <w:tc>
          <w:tcPr>
            <w:tcW w:w="1838" w:type="dxa"/>
            <w:tcBorders>
              <w:top w:val="single" w:sz="4" w:space="0" w:color="auto"/>
              <w:bottom w:val="single" w:sz="4" w:space="0" w:color="auto"/>
            </w:tcBorders>
            <w:shd w:val="clear" w:color="auto" w:fill="auto"/>
          </w:tcPr>
          <w:p w:rsidR="005A784D" w:rsidRPr="007E65AE" w:rsidRDefault="00FE2302" w:rsidP="00CC32C5">
            <w:pPr>
              <w:pStyle w:val="ENoteTableText"/>
            </w:pPr>
            <w:r w:rsidRPr="007E65AE">
              <w:rPr>
                <w:szCs w:val="16"/>
              </w:rPr>
              <w:t>Family and Community Services and Veterans’ Affairs Legislation Amendment (Debt Recovery) Act 2001</w:t>
            </w:r>
          </w:p>
        </w:tc>
        <w:tc>
          <w:tcPr>
            <w:tcW w:w="992" w:type="dxa"/>
            <w:tcBorders>
              <w:top w:val="single" w:sz="4" w:space="0" w:color="auto"/>
              <w:bottom w:val="single" w:sz="4" w:space="0" w:color="auto"/>
            </w:tcBorders>
            <w:shd w:val="clear" w:color="auto" w:fill="auto"/>
          </w:tcPr>
          <w:p w:rsidR="005A784D" w:rsidRPr="007E65AE" w:rsidRDefault="00FE2302" w:rsidP="00CC32C5">
            <w:pPr>
              <w:pStyle w:val="ENoteTableText"/>
            </w:pPr>
            <w:r w:rsidRPr="007E65AE">
              <w:rPr>
                <w:szCs w:val="16"/>
              </w:rPr>
              <w:t>47, 2001</w:t>
            </w:r>
          </w:p>
        </w:tc>
        <w:tc>
          <w:tcPr>
            <w:tcW w:w="1134" w:type="dxa"/>
            <w:tcBorders>
              <w:top w:val="single" w:sz="4" w:space="0" w:color="auto"/>
              <w:bottom w:val="single" w:sz="4" w:space="0" w:color="auto"/>
            </w:tcBorders>
            <w:shd w:val="clear" w:color="auto" w:fill="auto"/>
          </w:tcPr>
          <w:p w:rsidR="005A784D" w:rsidRPr="007E65AE" w:rsidRDefault="00555351" w:rsidP="00CC32C5">
            <w:pPr>
              <w:pStyle w:val="ENoteTableText"/>
            </w:pPr>
            <w:r w:rsidRPr="007E65AE">
              <w:rPr>
                <w:szCs w:val="16"/>
              </w:rPr>
              <w:t>12</w:t>
            </w:r>
            <w:r w:rsidR="007E65AE">
              <w:rPr>
                <w:szCs w:val="16"/>
              </w:rPr>
              <w:t> </w:t>
            </w:r>
            <w:r w:rsidRPr="007E65AE">
              <w:rPr>
                <w:szCs w:val="16"/>
              </w:rPr>
              <w:t>June 2001</w:t>
            </w:r>
          </w:p>
        </w:tc>
        <w:tc>
          <w:tcPr>
            <w:tcW w:w="1843" w:type="dxa"/>
            <w:tcBorders>
              <w:top w:val="single" w:sz="4" w:space="0" w:color="auto"/>
              <w:bottom w:val="single" w:sz="4" w:space="0" w:color="auto"/>
            </w:tcBorders>
            <w:shd w:val="clear" w:color="auto" w:fill="auto"/>
          </w:tcPr>
          <w:p w:rsidR="005A784D" w:rsidRPr="007E65AE" w:rsidRDefault="00555351" w:rsidP="00E02689">
            <w:pPr>
              <w:pStyle w:val="ENoteTableText"/>
            </w:pPr>
            <w:r w:rsidRPr="007E65AE">
              <w:rPr>
                <w:szCs w:val="16"/>
              </w:rPr>
              <w:t>Sch</w:t>
            </w:r>
            <w:r w:rsidR="008F3907" w:rsidRPr="007E65AE">
              <w:rPr>
                <w:szCs w:val="16"/>
              </w:rPr>
              <w:t> </w:t>
            </w:r>
            <w:r w:rsidRPr="007E65AE">
              <w:rPr>
                <w:szCs w:val="16"/>
              </w:rPr>
              <w:t xml:space="preserve">2: </w:t>
            </w:r>
            <w:r w:rsidR="00E02689" w:rsidRPr="007E65AE">
              <w:rPr>
                <w:szCs w:val="16"/>
              </w:rPr>
              <w:t>12</w:t>
            </w:r>
            <w:r w:rsidR="007E65AE">
              <w:rPr>
                <w:szCs w:val="16"/>
              </w:rPr>
              <w:t> </w:t>
            </w:r>
            <w:r w:rsidR="00E02689" w:rsidRPr="007E65AE">
              <w:rPr>
                <w:szCs w:val="16"/>
              </w:rPr>
              <w:t>June 2001 (s 2(1))</w:t>
            </w:r>
          </w:p>
        </w:tc>
        <w:tc>
          <w:tcPr>
            <w:tcW w:w="1276" w:type="dxa"/>
            <w:tcBorders>
              <w:top w:val="single" w:sz="4" w:space="0" w:color="auto"/>
              <w:bottom w:val="single" w:sz="4" w:space="0" w:color="auto"/>
            </w:tcBorders>
            <w:shd w:val="clear" w:color="auto" w:fill="auto"/>
          </w:tcPr>
          <w:p w:rsidR="005A784D" w:rsidRPr="007E65AE" w:rsidRDefault="00555351" w:rsidP="00CC32C5">
            <w:pPr>
              <w:pStyle w:val="ENoteTableText"/>
            </w:pPr>
            <w:r w:rsidRPr="007E65AE">
              <w:rPr>
                <w:szCs w:val="16"/>
              </w:rPr>
              <w:t>Sch 2 (item</w:t>
            </w:r>
            <w:r w:rsidR="007E65AE">
              <w:rPr>
                <w:szCs w:val="16"/>
              </w:rPr>
              <w:t> </w:t>
            </w:r>
            <w:r w:rsidRPr="007E65AE">
              <w:rPr>
                <w:szCs w:val="16"/>
              </w:rPr>
              <w:t>3)</w:t>
            </w:r>
          </w:p>
        </w:tc>
      </w:tr>
      <w:tr w:rsidR="005A784D" w:rsidRPr="007E65AE" w:rsidTr="00EA336C">
        <w:trPr>
          <w:cantSplit/>
        </w:trPr>
        <w:tc>
          <w:tcPr>
            <w:tcW w:w="1838" w:type="dxa"/>
            <w:tcBorders>
              <w:top w:val="single" w:sz="4" w:space="0" w:color="auto"/>
              <w:bottom w:val="single" w:sz="4" w:space="0" w:color="auto"/>
            </w:tcBorders>
            <w:shd w:val="clear" w:color="auto" w:fill="auto"/>
          </w:tcPr>
          <w:p w:rsidR="005A784D" w:rsidRPr="007E65AE" w:rsidRDefault="00FE2302" w:rsidP="00CC32C5">
            <w:pPr>
              <w:pStyle w:val="ENoteTableText"/>
            </w:pPr>
            <w:r w:rsidRPr="007E65AE">
              <w:rPr>
                <w:szCs w:val="16"/>
              </w:rPr>
              <w:t>Family and Community Services Legislation (Simplification and Other Measures) Act 2001</w:t>
            </w:r>
          </w:p>
        </w:tc>
        <w:tc>
          <w:tcPr>
            <w:tcW w:w="992" w:type="dxa"/>
            <w:tcBorders>
              <w:top w:val="single" w:sz="4" w:space="0" w:color="auto"/>
              <w:bottom w:val="single" w:sz="4" w:space="0" w:color="auto"/>
            </w:tcBorders>
            <w:shd w:val="clear" w:color="auto" w:fill="auto"/>
          </w:tcPr>
          <w:p w:rsidR="005A784D" w:rsidRPr="007E65AE" w:rsidRDefault="00FE2302" w:rsidP="00CC32C5">
            <w:pPr>
              <w:pStyle w:val="ENoteTableText"/>
            </w:pPr>
            <w:r w:rsidRPr="007E65AE">
              <w:rPr>
                <w:szCs w:val="16"/>
              </w:rPr>
              <w:t>71, 2001</w:t>
            </w:r>
          </w:p>
        </w:tc>
        <w:tc>
          <w:tcPr>
            <w:tcW w:w="1134" w:type="dxa"/>
            <w:tcBorders>
              <w:top w:val="single" w:sz="4" w:space="0" w:color="auto"/>
              <w:bottom w:val="single" w:sz="4" w:space="0" w:color="auto"/>
            </w:tcBorders>
            <w:shd w:val="clear" w:color="auto" w:fill="auto"/>
          </w:tcPr>
          <w:p w:rsidR="005A784D" w:rsidRPr="007E65AE" w:rsidRDefault="00FE2302" w:rsidP="00CC32C5">
            <w:pPr>
              <w:pStyle w:val="ENoteTableText"/>
            </w:pPr>
            <w:r w:rsidRPr="007E65AE">
              <w:rPr>
                <w:szCs w:val="16"/>
              </w:rPr>
              <w:t>30</w:t>
            </w:r>
            <w:r w:rsidR="007E65AE">
              <w:rPr>
                <w:szCs w:val="16"/>
              </w:rPr>
              <w:t> </w:t>
            </w:r>
            <w:r w:rsidRPr="007E65AE">
              <w:rPr>
                <w:szCs w:val="16"/>
              </w:rPr>
              <w:t>June 2001</w:t>
            </w:r>
          </w:p>
        </w:tc>
        <w:tc>
          <w:tcPr>
            <w:tcW w:w="1843" w:type="dxa"/>
            <w:tcBorders>
              <w:top w:val="single" w:sz="4" w:space="0" w:color="auto"/>
              <w:bottom w:val="single" w:sz="4" w:space="0" w:color="auto"/>
            </w:tcBorders>
            <w:shd w:val="clear" w:color="auto" w:fill="auto"/>
          </w:tcPr>
          <w:p w:rsidR="005A784D" w:rsidRPr="007E65AE" w:rsidRDefault="00FE2302" w:rsidP="00E02689">
            <w:pPr>
              <w:pStyle w:val="ENoteTableText"/>
            </w:pPr>
            <w:r w:rsidRPr="007E65AE">
              <w:rPr>
                <w:szCs w:val="16"/>
              </w:rPr>
              <w:t>Sch</w:t>
            </w:r>
            <w:r w:rsidR="008F3907" w:rsidRPr="007E65AE">
              <w:rPr>
                <w:szCs w:val="16"/>
              </w:rPr>
              <w:t> </w:t>
            </w:r>
            <w:r w:rsidRPr="007E65AE">
              <w:rPr>
                <w:szCs w:val="16"/>
              </w:rPr>
              <w:t>1 (item</w:t>
            </w:r>
            <w:r w:rsidR="007E65AE">
              <w:rPr>
                <w:szCs w:val="16"/>
              </w:rPr>
              <w:t> </w:t>
            </w:r>
            <w:r w:rsidRPr="007E65AE">
              <w:rPr>
                <w:szCs w:val="16"/>
              </w:rPr>
              <w:t xml:space="preserve">30): 20 Sept 2001 </w:t>
            </w:r>
            <w:r w:rsidR="00E02689" w:rsidRPr="007E65AE">
              <w:rPr>
                <w:szCs w:val="16"/>
              </w:rPr>
              <w:t>(s 2(2))</w:t>
            </w:r>
          </w:p>
        </w:tc>
        <w:tc>
          <w:tcPr>
            <w:tcW w:w="1276" w:type="dxa"/>
            <w:tcBorders>
              <w:top w:val="single" w:sz="4" w:space="0" w:color="auto"/>
              <w:bottom w:val="single" w:sz="4" w:space="0" w:color="auto"/>
            </w:tcBorders>
            <w:shd w:val="clear" w:color="auto" w:fill="auto"/>
          </w:tcPr>
          <w:p w:rsidR="005A784D" w:rsidRPr="007E65AE" w:rsidRDefault="00FE2302" w:rsidP="00CC32C5">
            <w:pPr>
              <w:pStyle w:val="ENoteTableText"/>
            </w:pPr>
            <w:r w:rsidRPr="007E65AE">
              <w:rPr>
                <w:szCs w:val="16"/>
              </w:rPr>
              <w:t>—</w:t>
            </w:r>
          </w:p>
        </w:tc>
      </w:tr>
      <w:tr w:rsidR="005A784D" w:rsidRPr="007E65AE" w:rsidTr="00EA336C">
        <w:trPr>
          <w:cantSplit/>
        </w:trPr>
        <w:tc>
          <w:tcPr>
            <w:tcW w:w="1838" w:type="dxa"/>
            <w:tcBorders>
              <w:top w:val="single" w:sz="4" w:space="0" w:color="auto"/>
              <w:bottom w:val="single" w:sz="4" w:space="0" w:color="auto"/>
            </w:tcBorders>
            <w:shd w:val="clear" w:color="auto" w:fill="auto"/>
          </w:tcPr>
          <w:p w:rsidR="005A784D" w:rsidRPr="007E65AE" w:rsidRDefault="00FE2302" w:rsidP="00CC32C5">
            <w:pPr>
              <w:pStyle w:val="ENoteTableText"/>
            </w:pPr>
            <w:r w:rsidRPr="007E65AE">
              <w:rPr>
                <w:szCs w:val="16"/>
              </w:rPr>
              <w:t>Child Support Legislation Amendment Act 2001</w:t>
            </w:r>
          </w:p>
        </w:tc>
        <w:tc>
          <w:tcPr>
            <w:tcW w:w="992" w:type="dxa"/>
            <w:tcBorders>
              <w:top w:val="single" w:sz="4" w:space="0" w:color="auto"/>
              <w:bottom w:val="single" w:sz="4" w:space="0" w:color="auto"/>
            </w:tcBorders>
            <w:shd w:val="clear" w:color="auto" w:fill="auto"/>
          </w:tcPr>
          <w:p w:rsidR="005A784D" w:rsidRPr="007E65AE" w:rsidRDefault="00FE2302" w:rsidP="00CC32C5">
            <w:pPr>
              <w:pStyle w:val="ENoteTableText"/>
            </w:pPr>
            <w:r w:rsidRPr="007E65AE">
              <w:rPr>
                <w:szCs w:val="16"/>
              </w:rPr>
              <w:t>75, 2001</w:t>
            </w:r>
          </w:p>
        </w:tc>
        <w:tc>
          <w:tcPr>
            <w:tcW w:w="1134" w:type="dxa"/>
            <w:tcBorders>
              <w:top w:val="single" w:sz="4" w:space="0" w:color="auto"/>
              <w:bottom w:val="single" w:sz="4" w:space="0" w:color="auto"/>
            </w:tcBorders>
            <w:shd w:val="clear" w:color="auto" w:fill="auto"/>
          </w:tcPr>
          <w:p w:rsidR="005A784D" w:rsidRPr="007E65AE" w:rsidRDefault="00FE2302" w:rsidP="00CC32C5">
            <w:pPr>
              <w:pStyle w:val="ENoteTableText"/>
            </w:pPr>
            <w:r w:rsidRPr="007E65AE">
              <w:rPr>
                <w:szCs w:val="16"/>
              </w:rPr>
              <w:t>30</w:t>
            </w:r>
            <w:r w:rsidR="007E65AE">
              <w:rPr>
                <w:szCs w:val="16"/>
              </w:rPr>
              <w:t> </w:t>
            </w:r>
            <w:r w:rsidRPr="007E65AE">
              <w:rPr>
                <w:szCs w:val="16"/>
              </w:rPr>
              <w:t>June 2001</w:t>
            </w:r>
          </w:p>
        </w:tc>
        <w:tc>
          <w:tcPr>
            <w:tcW w:w="1843" w:type="dxa"/>
            <w:tcBorders>
              <w:top w:val="single" w:sz="4" w:space="0" w:color="auto"/>
              <w:bottom w:val="single" w:sz="4" w:space="0" w:color="auto"/>
            </w:tcBorders>
            <w:shd w:val="clear" w:color="auto" w:fill="auto"/>
          </w:tcPr>
          <w:p w:rsidR="005A784D" w:rsidRPr="007E65AE" w:rsidRDefault="00FE2302" w:rsidP="00E02689">
            <w:pPr>
              <w:pStyle w:val="ENoteTableText"/>
            </w:pPr>
            <w:r w:rsidRPr="007E65AE">
              <w:rPr>
                <w:szCs w:val="16"/>
              </w:rPr>
              <w:t>Sch</w:t>
            </w:r>
            <w:r w:rsidR="008F3907" w:rsidRPr="007E65AE">
              <w:rPr>
                <w:szCs w:val="16"/>
              </w:rPr>
              <w:t> </w:t>
            </w:r>
            <w:r w:rsidRPr="007E65AE">
              <w:rPr>
                <w:szCs w:val="16"/>
              </w:rPr>
              <w:t>5 (item</w:t>
            </w:r>
            <w:r w:rsidR="007E65AE">
              <w:rPr>
                <w:szCs w:val="16"/>
              </w:rPr>
              <w:t> </w:t>
            </w:r>
            <w:r w:rsidRPr="007E65AE">
              <w:rPr>
                <w:szCs w:val="16"/>
              </w:rPr>
              <w:t xml:space="preserve">70): </w:t>
            </w:r>
            <w:r w:rsidR="00E02689" w:rsidRPr="007E65AE">
              <w:rPr>
                <w:szCs w:val="16"/>
              </w:rPr>
              <w:t>30</w:t>
            </w:r>
            <w:r w:rsidR="007E65AE">
              <w:rPr>
                <w:szCs w:val="16"/>
              </w:rPr>
              <w:t> </w:t>
            </w:r>
            <w:r w:rsidR="00E02689" w:rsidRPr="007E65AE">
              <w:rPr>
                <w:szCs w:val="16"/>
              </w:rPr>
              <w:t>June 2001 (s 2(1))</w:t>
            </w:r>
          </w:p>
        </w:tc>
        <w:tc>
          <w:tcPr>
            <w:tcW w:w="1276" w:type="dxa"/>
            <w:tcBorders>
              <w:top w:val="single" w:sz="4" w:space="0" w:color="auto"/>
              <w:bottom w:val="single" w:sz="4" w:space="0" w:color="auto"/>
            </w:tcBorders>
            <w:shd w:val="clear" w:color="auto" w:fill="auto"/>
          </w:tcPr>
          <w:p w:rsidR="005A784D" w:rsidRPr="007E65AE" w:rsidRDefault="00FE2302" w:rsidP="00CC32C5">
            <w:pPr>
              <w:pStyle w:val="ENoteTableText"/>
            </w:pPr>
            <w:r w:rsidRPr="007E65AE">
              <w:rPr>
                <w:szCs w:val="16"/>
              </w:rPr>
              <w:t>—</w:t>
            </w:r>
          </w:p>
        </w:tc>
      </w:tr>
      <w:tr w:rsidR="005A784D" w:rsidRPr="007E65AE" w:rsidTr="00EA336C">
        <w:trPr>
          <w:cantSplit/>
        </w:trPr>
        <w:tc>
          <w:tcPr>
            <w:tcW w:w="1838" w:type="dxa"/>
            <w:tcBorders>
              <w:top w:val="single" w:sz="4" w:space="0" w:color="auto"/>
              <w:bottom w:val="single" w:sz="4" w:space="0" w:color="auto"/>
            </w:tcBorders>
            <w:shd w:val="clear" w:color="auto" w:fill="auto"/>
          </w:tcPr>
          <w:p w:rsidR="005A784D" w:rsidRPr="007E65AE" w:rsidRDefault="00FE2302" w:rsidP="00CC32C5">
            <w:pPr>
              <w:pStyle w:val="ENoteTableText"/>
            </w:pPr>
            <w:r w:rsidRPr="007E65AE">
              <w:rPr>
                <w:szCs w:val="16"/>
              </w:rPr>
              <w:t>Social Security Legislation Amendment (Concession Cards) Act 2001</w:t>
            </w:r>
          </w:p>
        </w:tc>
        <w:tc>
          <w:tcPr>
            <w:tcW w:w="992" w:type="dxa"/>
            <w:tcBorders>
              <w:top w:val="single" w:sz="4" w:space="0" w:color="auto"/>
              <w:bottom w:val="single" w:sz="4" w:space="0" w:color="auto"/>
            </w:tcBorders>
            <w:shd w:val="clear" w:color="auto" w:fill="auto"/>
          </w:tcPr>
          <w:p w:rsidR="005A784D" w:rsidRPr="007E65AE" w:rsidRDefault="00FE2302" w:rsidP="00CC32C5">
            <w:pPr>
              <w:pStyle w:val="ENoteTableText"/>
            </w:pPr>
            <w:r w:rsidRPr="007E65AE">
              <w:rPr>
                <w:szCs w:val="16"/>
              </w:rPr>
              <w:t>80, 2001</w:t>
            </w:r>
          </w:p>
        </w:tc>
        <w:tc>
          <w:tcPr>
            <w:tcW w:w="1134" w:type="dxa"/>
            <w:tcBorders>
              <w:top w:val="single" w:sz="4" w:space="0" w:color="auto"/>
              <w:bottom w:val="single" w:sz="4" w:space="0" w:color="auto"/>
            </w:tcBorders>
            <w:shd w:val="clear" w:color="auto" w:fill="auto"/>
          </w:tcPr>
          <w:p w:rsidR="005A784D" w:rsidRPr="007E65AE" w:rsidRDefault="00FE2302" w:rsidP="00CC32C5">
            <w:pPr>
              <w:pStyle w:val="ENoteTableText"/>
            </w:pPr>
            <w:r w:rsidRPr="007E65AE">
              <w:rPr>
                <w:szCs w:val="16"/>
              </w:rPr>
              <w:t>30</w:t>
            </w:r>
            <w:r w:rsidR="007E65AE">
              <w:rPr>
                <w:szCs w:val="16"/>
              </w:rPr>
              <w:t> </w:t>
            </w:r>
            <w:r w:rsidRPr="007E65AE">
              <w:rPr>
                <w:szCs w:val="16"/>
              </w:rPr>
              <w:t>June 2001</w:t>
            </w:r>
          </w:p>
        </w:tc>
        <w:tc>
          <w:tcPr>
            <w:tcW w:w="1843" w:type="dxa"/>
            <w:tcBorders>
              <w:top w:val="single" w:sz="4" w:space="0" w:color="auto"/>
              <w:bottom w:val="single" w:sz="4" w:space="0" w:color="auto"/>
            </w:tcBorders>
            <w:shd w:val="clear" w:color="auto" w:fill="auto"/>
          </w:tcPr>
          <w:p w:rsidR="005A784D" w:rsidRPr="007E65AE" w:rsidRDefault="00FE2302" w:rsidP="00CC32C5">
            <w:pPr>
              <w:pStyle w:val="ENoteTableText"/>
            </w:pPr>
            <w:r w:rsidRPr="007E65AE">
              <w:rPr>
                <w:szCs w:val="16"/>
              </w:rPr>
              <w:t>1</w:t>
            </w:r>
            <w:r w:rsidR="007E65AE">
              <w:rPr>
                <w:szCs w:val="16"/>
              </w:rPr>
              <w:t> </w:t>
            </w:r>
            <w:r w:rsidRPr="007E65AE">
              <w:rPr>
                <w:szCs w:val="16"/>
              </w:rPr>
              <w:t>July 2001</w:t>
            </w:r>
          </w:p>
        </w:tc>
        <w:tc>
          <w:tcPr>
            <w:tcW w:w="1276" w:type="dxa"/>
            <w:tcBorders>
              <w:top w:val="single" w:sz="4" w:space="0" w:color="auto"/>
              <w:bottom w:val="single" w:sz="4" w:space="0" w:color="auto"/>
            </w:tcBorders>
            <w:shd w:val="clear" w:color="auto" w:fill="auto"/>
          </w:tcPr>
          <w:p w:rsidR="005A784D" w:rsidRPr="007E65AE" w:rsidRDefault="00FE2302" w:rsidP="00CC32C5">
            <w:pPr>
              <w:pStyle w:val="ENoteTableText"/>
            </w:pPr>
            <w:r w:rsidRPr="007E65AE">
              <w:rPr>
                <w:szCs w:val="16"/>
              </w:rPr>
              <w:t>Sch. 1 (item</w:t>
            </w:r>
            <w:r w:rsidR="007E65AE">
              <w:rPr>
                <w:szCs w:val="16"/>
              </w:rPr>
              <w:t> </w:t>
            </w:r>
            <w:r w:rsidRPr="007E65AE">
              <w:rPr>
                <w:szCs w:val="16"/>
              </w:rPr>
              <w:t>25)</w:t>
            </w:r>
          </w:p>
        </w:tc>
      </w:tr>
      <w:tr w:rsidR="005A784D" w:rsidRPr="007E65AE" w:rsidTr="00EA336C">
        <w:trPr>
          <w:cantSplit/>
        </w:trPr>
        <w:tc>
          <w:tcPr>
            <w:tcW w:w="1838" w:type="dxa"/>
            <w:tcBorders>
              <w:top w:val="single" w:sz="4" w:space="0" w:color="auto"/>
              <w:bottom w:val="single" w:sz="4" w:space="0" w:color="auto"/>
            </w:tcBorders>
            <w:shd w:val="clear" w:color="auto" w:fill="auto"/>
          </w:tcPr>
          <w:p w:rsidR="005A784D" w:rsidRPr="007E65AE" w:rsidRDefault="00F9026B" w:rsidP="00CC32C5">
            <w:pPr>
              <w:pStyle w:val="ENoteTableText"/>
            </w:pPr>
            <w:r w:rsidRPr="007E65AE">
              <w:rPr>
                <w:szCs w:val="16"/>
              </w:rPr>
              <w:t>Family and Community Services Legislation Amendment (Application of Criminal Code) Act 2001</w:t>
            </w:r>
          </w:p>
        </w:tc>
        <w:tc>
          <w:tcPr>
            <w:tcW w:w="992" w:type="dxa"/>
            <w:tcBorders>
              <w:top w:val="single" w:sz="4" w:space="0" w:color="auto"/>
              <w:bottom w:val="single" w:sz="4" w:space="0" w:color="auto"/>
            </w:tcBorders>
            <w:shd w:val="clear" w:color="auto" w:fill="auto"/>
          </w:tcPr>
          <w:p w:rsidR="005A784D" w:rsidRPr="007E65AE" w:rsidRDefault="00F9026B" w:rsidP="00CC32C5">
            <w:pPr>
              <w:pStyle w:val="ENoteTableText"/>
            </w:pPr>
            <w:r w:rsidRPr="007E65AE">
              <w:rPr>
                <w:szCs w:val="16"/>
              </w:rPr>
              <w:t>137, 2001</w:t>
            </w:r>
          </w:p>
        </w:tc>
        <w:tc>
          <w:tcPr>
            <w:tcW w:w="1134" w:type="dxa"/>
            <w:tcBorders>
              <w:top w:val="single" w:sz="4" w:space="0" w:color="auto"/>
              <w:bottom w:val="single" w:sz="4" w:space="0" w:color="auto"/>
            </w:tcBorders>
            <w:shd w:val="clear" w:color="auto" w:fill="auto"/>
          </w:tcPr>
          <w:p w:rsidR="005A784D" w:rsidRPr="007E65AE" w:rsidRDefault="00F9026B" w:rsidP="00CC32C5">
            <w:pPr>
              <w:pStyle w:val="ENoteTableText"/>
            </w:pPr>
            <w:r w:rsidRPr="007E65AE">
              <w:rPr>
                <w:szCs w:val="16"/>
              </w:rPr>
              <w:t>1 Oct 2001</w:t>
            </w:r>
          </w:p>
        </w:tc>
        <w:tc>
          <w:tcPr>
            <w:tcW w:w="1843" w:type="dxa"/>
            <w:tcBorders>
              <w:top w:val="single" w:sz="4" w:space="0" w:color="auto"/>
              <w:bottom w:val="single" w:sz="4" w:space="0" w:color="auto"/>
            </w:tcBorders>
            <w:shd w:val="clear" w:color="auto" w:fill="auto"/>
          </w:tcPr>
          <w:p w:rsidR="005A784D" w:rsidRPr="007E65AE" w:rsidRDefault="00F9026B" w:rsidP="00CC32C5">
            <w:pPr>
              <w:pStyle w:val="ENoteTableText"/>
            </w:pPr>
            <w:r w:rsidRPr="007E65AE">
              <w:rPr>
                <w:szCs w:val="16"/>
              </w:rPr>
              <w:t>2 Oct 2001</w:t>
            </w:r>
          </w:p>
        </w:tc>
        <w:tc>
          <w:tcPr>
            <w:tcW w:w="1276" w:type="dxa"/>
            <w:tcBorders>
              <w:top w:val="single" w:sz="4" w:space="0" w:color="auto"/>
              <w:bottom w:val="single" w:sz="4" w:space="0" w:color="auto"/>
            </w:tcBorders>
            <w:shd w:val="clear" w:color="auto" w:fill="auto"/>
          </w:tcPr>
          <w:p w:rsidR="005A784D" w:rsidRPr="007E65AE" w:rsidRDefault="00F9026B" w:rsidP="00CC32C5">
            <w:pPr>
              <w:pStyle w:val="ENoteTableText"/>
            </w:pPr>
            <w:r w:rsidRPr="007E65AE">
              <w:rPr>
                <w:szCs w:val="16"/>
              </w:rPr>
              <w:t>s. 4</w:t>
            </w:r>
          </w:p>
        </w:tc>
      </w:tr>
      <w:tr w:rsidR="005A784D" w:rsidRPr="007E65AE" w:rsidTr="00EA336C">
        <w:trPr>
          <w:cantSplit/>
        </w:trPr>
        <w:tc>
          <w:tcPr>
            <w:tcW w:w="1838" w:type="dxa"/>
            <w:tcBorders>
              <w:top w:val="single" w:sz="4" w:space="0" w:color="auto"/>
              <w:bottom w:val="single" w:sz="4" w:space="0" w:color="auto"/>
            </w:tcBorders>
            <w:shd w:val="clear" w:color="auto" w:fill="auto"/>
          </w:tcPr>
          <w:p w:rsidR="005A784D" w:rsidRPr="007E65AE" w:rsidRDefault="00F9026B" w:rsidP="00CC32C5">
            <w:pPr>
              <w:pStyle w:val="ENoteTableText"/>
            </w:pPr>
            <w:r w:rsidRPr="007E65AE">
              <w:rPr>
                <w:szCs w:val="16"/>
              </w:rPr>
              <w:t>Veterans’ Affairs Legislation Amendment Act (No.</w:t>
            </w:r>
            <w:r w:rsidR="007E65AE">
              <w:rPr>
                <w:szCs w:val="16"/>
              </w:rPr>
              <w:t> </w:t>
            </w:r>
            <w:r w:rsidRPr="007E65AE">
              <w:rPr>
                <w:szCs w:val="16"/>
              </w:rPr>
              <w:t>1) 2002</w:t>
            </w:r>
          </w:p>
        </w:tc>
        <w:tc>
          <w:tcPr>
            <w:tcW w:w="992" w:type="dxa"/>
            <w:tcBorders>
              <w:top w:val="single" w:sz="4" w:space="0" w:color="auto"/>
              <w:bottom w:val="single" w:sz="4" w:space="0" w:color="auto"/>
            </w:tcBorders>
            <w:shd w:val="clear" w:color="auto" w:fill="auto"/>
          </w:tcPr>
          <w:p w:rsidR="005A784D" w:rsidRPr="007E65AE" w:rsidRDefault="00F9026B" w:rsidP="00CC32C5">
            <w:pPr>
              <w:pStyle w:val="ENoteTableText"/>
            </w:pPr>
            <w:r w:rsidRPr="007E65AE">
              <w:rPr>
                <w:szCs w:val="16"/>
              </w:rPr>
              <w:t>73, 2002</w:t>
            </w:r>
          </w:p>
        </w:tc>
        <w:tc>
          <w:tcPr>
            <w:tcW w:w="1134" w:type="dxa"/>
            <w:tcBorders>
              <w:top w:val="single" w:sz="4" w:space="0" w:color="auto"/>
              <w:bottom w:val="single" w:sz="4" w:space="0" w:color="auto"/>
            </w:tcBorders>
            <w:shd w:val="clear" w:color="auto" w:fill="auto"/>
          </w:tcPr>
          <w:p w:rsidR="005A784D" w:rsidRPr="007E65AE" w:rsidRDefault="00F9026B" w:rsidP="00CC32C5">
            <w:pPr>
              <w:pStyle w:val="ENoteTableText"/>
            </w:pPr>
            <w:r w:rsidRPr="007E65AE">
              <w:rPr>
                <w:szCs w:val="16"/>
              </w:rPr>
              <w:t>6 Sept 2002</w:t>
            </w:r>
          </w:p>
        </w:tc>
        <w:tc>
          <w:tcPr>
            <w:tcW w:w="1843" w:type="dxa"/>
            <w:tcBorders>
              <w:top w:val="single" w:sz="4" w:space="0" w:color="auto"/>
              <w:bottom w:val="single" w:sz="4" w:space="0" w:color="auto"/>
            </w:tcBorders>
            <w:shd w:val="clear" w:color="auto" w:fill="auto"/>
          </w:tcPr>
          <w:p w:rsidR="005A784D" w:rsidRPr="007E65AE" w:rsidRDefault="00F9026B" w:rsidP="00CC32C5">
            <w:pPr>
              <w:pStyle w:val="ENoteTableText"/>
            </w:pPr>
            <w:r w:rsidRPr="007E65AE">
              <w:rPr>
                <w:szCs w:val="16"/>
              </w:rPr>
              <w:t>Schedule</w:t>
            </w:r>
            <w:r w:rsidR="007E65AE">
              <w:rPr>
                <w:szCs w:val="16"/>
              </w:rPr>
              <w:t> </w:t>
            </w:r>
            <w:r w:rsidRPr="007E65AE">
              <w:rPr>
                <w:szCs w:val="16"/>
              </w:rPr>
              <w:t>2: Royal Assent</w:t>
            </w:r>
          </w:p>
        </w:tc>
        <w:tc>
          <w:tcPr>
            <w:tcW w:w="1276" w:type="dxa"/>
            <w:tcBorders>
              <w:top w:val="single" w:sz="4" w:space="0" w:color="auto"/>
              <w:bottom w:val="single" w:sz="4" w:space="0" w:color="auto"/>
            </w:tcBorders>
            <w:shd w:val="clear" w:color="auto" w:fill="auto"/>
          </w:tcPr>
          <w:p w:rsidR="005A784D" w:rsidRPr="007E65AE" w:rsidRDefault="00F9026B" w:rsidP="00CC32C5">
            <w:pPr>
              <w:pStyle w:val="ENoteTableText"/>
            </w:pPr>
            <w:r w:rsidRPr="007E65AE">
              <w:rPr>
                <w:szCs w:val="16"/>
              </w:rPr>
              <w:t>—</w:t>
            </w:r>
          </w:p>
        </w:tc>
      </w:tr>
      <w:tr w:rsidR="005A784D" w:rsidRPr="007E65AE" w:rsidTr="00EA336C">
        <w:trPr>
          <w:cantSplit/>
        </w:trPr>
        <w:tc>
          <w:tcPr>
            <w:tcW w:w="1838" w:type="dxa"/>
            <w:tcBorders>
              <w:top w:val="single" w:sz="4" w:space="0" w:color="auto"/>
              <w:bottom w:val="single" w:sz="4" w:space="0" w:color="auto"/>
            </w:tcBorders>
            <w:shd w:val="clear" w:color="auto" w:fill="auto"/>
          </w:tcPr>
          <w:p w:rsidR="005A784D" w:rsidRPr="007E65AE" w:rsidRDefault="00F9026B" w:rsidP="00CC32C5">
            <w:pPr>
              <w:pStyle w:val="ENoteTableText"/>
            </w:pPr>
            <w:r w:rsidRPr="007E65AE">
              <w:rPr>
                <w:szCs w:val="16"/>
              </w:rPr>
              <w:t>Family and Community Services Legislation Amendment (Budget Initiatives and Other Measures) Act 2002</w:t>
            </w:r>
          </w:p>
        </w:tc>
        <w:tc>
          <w:tcPr>
            <w:tcW w:w="992" w:type="dxa"/>
            <w:tcBorders>
              <w:top w:val="single" w:sz="4" w:space="0" w:color="auto"/>
              <w:bottom w:val="single" w:sz="4" w:space="0" w:color="auto"/>
            </w:tcBorders>
            <w:shd w:val="clear" w:color="auto" w:fill="auto"/>
          </w:tcPr>
          <w:p w:rsidR="005A784D" w:rsidRPr="007E65AE" w:rsidRDefault="00F9026B" w:rsidP="00CC32C5">
            <w:pPr>
              <w:pStyle w:val="ENoteTableText"/>
            </w:pPr>
            <w:r w:rsidRPr="007E65AE">
              <w:rPr>
                <w:szCs w:val="16"/>
              </w:rPr>
              <w:t>95, 2002</w:t>
            </w:r>
          </w:p>
        </w:tc>
        <w:tc>
          <w:tcPr>
            <w:tcW w:w="1134" w:type="dxa"/>
            <w:tcBorders>
              <w:top w:val="single" w:sz="4" w:space="0" w:color="auto"/>
              <w:bottom w:val="single" w:sz="4" w:space="0" w:color="auto"/>
            </w:tcBorders>
            <w:shd w:val="clear" w:color="auto" w:fill="auto"/>
          </w:tcPr>
          <w:p w:rsidR="005A784D" w:rsidRPr="007E65AE" w:rsidRDefault="00F9026B" w:rsidP="00CC32C5">
            <w:pPr>
              <w:pStyle w:val="ENoteTableText"/>
            </w:pPr>
            <w:r w:rsidRPr="007E65AE">
              <w:rPr>
                <w:szCs w:val="16"/>
              </w:rPr>
              <w:t>10 Nov 2002</w:t>
            </w:r>
          </w:p>
        </w:tc>
        <w:tc>
          <w:tcPr>
            <w:tcW w:w="1843" w:type="dxa"/>
            <w:tcBorders>
              <w:top w:val="single" w:sz="4" w:space="0" w:color="auto"/>
              <w:bottom w:val="single" w:sz="4" w:space="0" w:color="auto"/>
            </w:tcBorders>
            <w:shd w:val="clear" w:color="auto" w:fill="auto"/>
          </w:tcPr>
          <w:p w:rsidR="005A784D" w:rsidRPr="007E65AE" w:rsidRDefault="00F9026B" w:rsidP="00CC32C5">
            <w:pPr>
              <w:pStyle w:val="ENoteTableText"/>
            </w:pPr>
            <w:r w:rsidRPr="007E65AE">
              <w:rPr>
                <w:szCs w:val="16"/>
              </w:rPr>
              <w:t>Schedules</w:t>
            </w:r>
            <w:r w:rsidR="007E65AE">
              <w:rPr>
                <w:szCs w:val="16"/>
              </w:rPr>
              <w:t> </w:t>
            </w:r>
            <w:r w:rsidRPr="007E65AE">
              <w:rPr>
                <w:szCs w:val="16"/>
              </w:rPr>
              <w:t>1 and 2: 1</w:t>
            </w:r>
            <w:r w:rsidR="007E65AE">
              <w:rPr>
                <w:szCs w:val="16"/>
              </w:rPr>
              <w:t> </w:t>
            </w:r>
            <w:r w:rsidRPr="007E65AE">
              <w:rPr>
                <w:szCs w:val="16"/>
              </w:rPr>
              <w:t>July 2003</w:t>
            </w:r>
            <w:r w:rsidRPr="007E65AE">
              <w:rPr>
                <w:szCs w:val="16"/>
              </w:rPr>
              <w:br/>
              <w:t>Remainder: Royal Assent</w:t>
            </w:r>
          </w:p>
        </w:tc>
        <w:tc>
          <w:tcPr>
            <w:tcW w:w="1276" w:type="dxa"/>
            <w:tcBorders>
              <w:top w:val="single" w:sz="4" w:space="0" w:color="auto"/>
              <w:bottom w:val="single" w:sz="4" w:space="0" w:color="auto"/>
            </w:tcBorders>
            <w:shd w:val="clear" w:color="auto" w:fill="auto"/>
          </w:tcPr>
          <w:p w:rsidR="005A784D" w:rsidRPr="007E65AE" w:rsidRDefault="00F9026B" w:rsidP="00CC32C5">
            <w:pPr>
              <w:pStyle w:val="ENoteTableText"/>
            </w:pPr>
            <w:r w:rsidRPr="007E65AE">
              <w:rPr>
                <w:szCs w:val="16"/>
              </w:rPr>
              <w:t>Sch. 1 (item</w:t>
            </w:r>
            <w:r w:rsidR="007E65AE">
              <w:rPr>
                <w:szCs w:val="16"/>
              </w:rPr>
              <w:t> </w:t>
            </w:r>
            <w:r w:rsidRPr="007E65AE">
              <w:rPr>
                <w:szCs w:val="16"/>
              </w:rPr>
              <w:t>11)</w:t>
            </w:r>
          </w:p>
        </w:tc>
      </w:tr>
      <w:tr w:rsidR="005A784D" w:rsidRPr="007E65AE" w:rsidTr="00EA336C">
        <w:trPr>
          <w:cantSplit/>
        </w:trPr>
        <w:tc>
          <w:tcPr>
            <w:tcW w:w="1838" w:type="dxa"/>
            <w:tcBorders>
              <w:top w:val="single" w:sz="4" w:space="0" w:color="auto"/>
              <w:bottom w:val="single" w:sz="4" w:space="0" w:color="auto"/>
            </w:tcBorders>
            <w:shd w:val="clear" w:color="auto" w:fill="auto"/>
          </w:tcPr>
          <w:p w:rsidR="005A784D" w:rsidRPr="007E65AE" w:rsidRDefault="00F9026B" w:rsidP="00CC32C5">
            <w:pPr>
              <w:pStyle w:val="ENoteTableText"/>
            </w:pPr>
            <w:r w:rsidRPr="007E65AE">
              <w:rPr>
                <w:szCs w:val="16"/>
              </w:rPr>
              <w:t>Family and Community Services Legislation Amendment (Special Benefit Activity Test) Act 2002</w:t>
            </w:r>
          </w:p>
        </w:tc>
        <w:tc>
          <w:tcPr>
            <w:tcW w:w="992" w:type="dxa"/>
            <w:tcBorders>
              <w:top w:val="single" w:sz="4" w:space="0" w:color="auto"/>
              <w:bottom w:val="single" w:sz="4" w:space="0" w:color="auto"/>
            </w:tcBorders>
            <w:shd w:val="clear" w:color="auto" w:fill="auto"/>
          </w:tcPr>
          <w:p w:rsidR="005A784D" w:rsidRPr="007E65AE" w:rsidRDefault="00F9026B" w:rsidP="00CC32C5">
            <w:pPr>
              <w:pStyle w:val="ENoteTableText"/>
            </w:pPr>
            <w:r w:rsidRPr="007E65AE">
              <w:rPr>
                <w:szCs w:val="16"/>
              </w:rPr>
              <w:t>147, 2002</w:t>
            </w:r>
          </w:p>
        </w:tc>
        <w:tc>
          <w:tcPr>
            <w:tcW w:w="1134" w:type="dxa"/>
            <w:tcBorders>
              <w:top w:val="single" w:sz="4" w:space="0" w:color="auto"/>
              <w:bottom w:val="single" w:sz="4" w:space="0" w:color="auto"/>
            </w:tcBorders>
            <w:shd w:val="clear" w:color="auto" w:fill="auto"/>
          </w:tcPr>
          <w:p w:rsidR="005A784D" w:rsidRPr="007E65AE" w:rsidRDefault="00F9026B" w:rsidP="00CC32C5">
            <w:pPr>
              <w:pStyle w:val="ENoteTableText"/>
            </w:pPr>
            <w:r w:rsidRPr="007E65AE">
              <w:rPr>
                <w:szCs w:val="16"/>
              </w:rPr>
              <w:t>19 Dec 2002</w:t>
            </w:r>
          </w:p>
        </w:tc>
        <w:tc>
          <w:tcPr>
            <w:tcW w:w="1843" w:type="dxa"/>
            <w:tcBorders>
              <w:top w:val="single" w:sz="4" w:space="0" w:color="auto"/>
              <w:bottom w:val="single" w:sz="4" w:space="0" w:color="auto"/>
            </w:tcBorders>
            <w:shd w:val="clear" w:color="auto" w:fill="auto"/>
          </w:tcPr>
          <w:p w:rsidR="005A784D" w:rsidRPr="007E65AE" w:rsidRDefault="00F9026B" w:rsidP="00CC32C5">
            <w:pPr>
              <w:pStyle w:val="ENoteTableText"/>
            </w:pPr>
            <w:r w:rsidRPr="007E65AE">
              <w:rPr>
                <w:szCs w:val="16"/>
              </w:rPr>
              <w:t>Schedule</w:t>
            </w:r>
            <w:r w:rsidR="007E65AE">
              <w:rPr>
                <w:szCs w:val="16"/>
              </w:rPr>
              <w:t> </w:t>
            </w:r>
            <w:r w:rsidRPr="007E65AE">
              <w:rPr>
                <w:szCs w:val="16"/>
              </w:rPr>
              <w:t>1 (items</w:t>
            </w:r>
            <w:r w:rsidR="007E65AE">
              <w:rPr>
                <w:szCs w:val="16"/>
              </w:rPr>
              <w:t> </w:t>
            </w:r>
            <w:r w:rsidRPr="007E65AE">
              <w:rPr>
                <w:szCs w:val="16"/>
              </w:rPr>
              <w:t>28–41): 1 Jan 2003</w:t>
            </w:r>
          </w:p>
        </w:tc>
        <w:tc>
          <w:tcPr>
            <w:tcW w:w="1276" w:type="dxa"/>
            <w:tcBorders>
              <w:top w:val="single" w:sz="4" w:space="0" w:color="auto"/>
              <w:bottom w:val="single" w:sz="4" w:space="0" w:color="auto"/>
            </w:tcBorders>
            <w:shd w:val="clear" w:color="auto" w:fill="auto"/>
          </w:tcPr>
          <w:p w:rsidR="005A784D" w:rsidRPr="007E65AE" w:rsidRDefault="00F9026B" w:rsidP="00CC32C5">
            <w:pPr>
              <w:pStyle w:val="ENoteTableText"/>
            </w:pPr>
            <w:r w:rsidRPr="007E65AE">
              <w:rPr>
                <w:szCs w:val="16"/>
              </w:rPr>
              <w:t>—</w:t>
            </w:r>
          </w:p>
        </w:tc>
      </w:tr>
      <w:tr w:rsidR="003564B3" w:rsidRPr="007E65AE" w:rsidTr="00EA336C">
        <w:trPr>
          <w:cantSplit/>
        </w:trPr>
        <w:tc>
          <w:tcPr>
            <w:tcW w:w="1838" w:type="dxa"/>
            <w:tcBorders>
              <w:top w:val="single" w:sz="4" w:space="0" w:color="auto"/>
              <w:bottom w:val="single" w:sz="4" w:space="0" w:color="auto"/>
            </w:tcBorders>
            <w:shd w:val="clear" w:color="auto" w:fill="auto"/>
          </w:tcPr>
          <w:p w:rsidR="003564B3" w:rsidRPr="007E65AE" w:rsidRDefault="00F9026B" w:rsidP="00CC32C5">
            <w:pPr>
              <w:pStyle w:val="ENoteTableText"/>
            </w:pPr>
            <w:r w:rsidRPr="007E65AE">
              <w:rPr>
                <w:szCs w:val="16"/>
              </w:rPr>
              <w:t>Family and Community Services Legislation Amendment Act 2003</w:t>
            </w:r>
          </w:p>
        </w:tc>
        <w:tc>
          <w:tcPr>
            <w:tcW w:w="992" w:type="dxa"/>
            <w:tcBorders>
              <w:top w:val="single" w:sz="4" w:space="0" w:color="auto"/>
              <w:bottom w:val="single" w:sz="4" w:space="0" w:color="auto"/>
            </w:tcBorders>
            <w:shd w:val="clear" w:color="auto" w:fill="auto"/>
          </w:tcPr>
          <w:p w:rsidR="003564B3" w:rsidRPr="007E65AE" w:rsidRDefault="00F9026B" w:rsidP="00CC32C5">
            <w:pPr>
              <w:pStyle w:val="ENoteTableText"/>
            </w:pPr>
            <w:r w:rsidRPr="007E65AE">
              <w:rPr>
                <w:szCs w:val="16"/>
              </w:rPr>
              <w:t>30, 2003</w:t>
            </w:r>
          </w:p>
        </w:tc>
        <w:tc>
          <w:tcPr>
            <w:tcW w:w="1134" w:type="dxa"/>
            <w:tcBorders>
              <w:top w:val="single" w:sz="4" w:space="0" w:color="auto"/>
              <w:bottom w:val="single" w:sz="4" w:space="0" w:color="auto"/>
            </w:tcBorders>
            <w:shd w:val="clear" w:color="auto" w:fill="auto"/>
          </w:tcPr>
          <w:p w:rsidR="003564B3" w:rsidRPr="007E65AE" w:rsidRDefault="00F9026B" w:rsidP="00CC32C5">
            <w:pPr>
              <w:pStyle w:val="ENoteTableText"/>
            </w:pPr>
            <w:r w:rsidRPr="007E65AE">
              <w:rPr>
                <w:szCs w:val="16"/>
              </w:rPr>
              <w:t>15 Apr 2003</w:t>
            </w:r>
          </w:p>
        </w:tc>
        <w:tc>
          <w:tcPr>
            <w:tcW w:w="1843" w:type="dxa"/>
            <w:tcBorders>
              <w:top w:val="single" w:sz="4" w:space="0" w:color="auto"/>
              <w:bottom w:val="single" w:sz="4" w:space="0" w:color="auto"/>
            </w:tcBorders>
            <w:shd w:val="clear" w:color="auto" w:fill="auto"/>
          </w:tcPr>
          <w:p w:rsidR="003564B3" w:rsidRPr="007E65AE" w:rsidRDefault="00F9026B" w:rsidP="00C102F8">
            <w:pPr>
              <w:pStyle w:val="ENoteTableText"/>
            </w:pPr>
            <w:r w:rsidRPr="007E65AE">
              <w:rPr>
                <w:szCs w:val="16"/>
              </w:rPr>
              <w:t>Sch</w:t>
            </w:r>
            <w:r w:rsidR="00F228B2" w:rsidRPr="007E65AE">
              <w:rPr>
                <w:szCs w:val="16"/>
              </w:rPr>
              <w:t> </w:t>
            </w:r>
            <w:r w:rsidRPr="007E65AE">
              <w:rPr>
                <w:szCs w:val="16"/>
              </w:rPr>
              <w:t>1 (items</w:t>
            </w:r>
            <w:r w:rsidR="007E65AE">
              <w:rPr>
                <w:szCs w:val="16"/>
              </w:rPr>
              <w:t> </w:t>
            </w:r>
            <w:r w:rsidRPr="007E65AE">
              <w:rPr>
                <w:szCs w:val="16"/>
              </w:rPr>
              <w:t>77–111) and Sch</w:t>
            </w:r>
            <w:r w:rsidR="00F228B2" w:rsidRPr="007E65AE">
              <w:rPr>
                <w:szCs w:val="16"/>
              </w:rPr>
              <w:t> </w:t>
            </w:r>
            <w:r w:rsidRPr="007E65AE">
              <w:rPr>
                <w:szCs w:val="16"/>
              </w:rPr>
              <w:t>4 (item</w:t>
            </w:r>
            <w:r w:rsidR="007E65AE">
              <w:rPr>
                <w:szCs w:val="16"/>
              </w:rPr>
              <w:t> </w:t>
            </w:r>
            <w:r w:rsidRPr="007E65AE">
              <w:rPr>
                <w:szCs w:val="16"/>
              </w:rPr>
              <w:t>117):</w:t>
            </w:r>
            <w:r w:rsidR="007F7F53" w:rsidRPr="007E65AE">
              <w:rPr>
                <w:szCs w:val="16"/>
              </w:rPr>
              <w:t xml:space="preserve"> 15 Apr 2003</w:t>
            </w:r>
            <w:r w:rsidRPr="007E65AE">
              <w:rPr>
                <w:szCs w:val="16"/>
              </w:rPr>
              <w:br/>
              <w:t>Sch</w:t>
            </w:r>
            <w:r w:rsidR="00F228B2" w:rsidRPr="007E65AE">
              <w:rPr>
                <w:szCs w:val="16"/>
              </w:rPr>
              <w:t> </w:t>
            </w:r>
            <w:r w:rsidRPr="007E65AE">
              <w:rPr>
                <w:szCs w:val="16"/>
              </w:rPr>
              <w:t>1 (items</w:t>
            </w:r>
            <w:r w:rsidR="007E65AE">
              <w:rPr>
                <w:szCs w:val="16"/>
              </w:rPr>
              <w:t> </w:t>
            </w:r>
            <w:r w:rsidRPr="007E65AE">
              <w:rPr>
                <w:szCs w:val="16"/>
              </w:rPr>
              <w:t xml:space="preserve">117–123): </w:t>
            </w:r>
            <w:r w:rsidR="007F7F53" w:rsidRPr="007E65AE">
              <w:rPr>
                <w:szCs w:val="16"/>
              </w:rPr>
              <w:t>20 Mar 2000 (s 2(1) item</w:t>
            </w:r>
            <w:r w:rsidR="007E65AE">
              <w:rPr>
                <w:szCs w:val="16"/>
              </w:rPr>
              <w:t> </w:t>
            </w:r>
            <w:r w:rsidR="007F7F53" w:rsidRPr="007E65AE">
              <w:rPr>
                <w:szCs w:val="16"/>
              </w:rPr>
              <w:t>5)</w:t>
            </w:r>
          </w:p>
        </w:tc>
        <w:tc>
          <w:tcPr>
            <w:tcW w:w="1276" w:type="dxa"/>
            <w:tcBorders>
              <w:top w:val="single" w:sz="4" w:space="0" w:color="auto"/>
              <w:bottom w:val="single" w:sz="4" w:space="0" w:color="auto"/>
            </w:tcBorders>
            <w:shd w:val="clear" w:color="auto" w:fill="auto"/>
          </w:tcPr>
          <w:p w:rsidR="003564B3" w:rsidRPr="007E65AE" w:rsidRDefault="00F9026B" w:rsidP="00CC32C5">
            <w:pPr>
              <w:pStyle w:val="ENoteTableText"/>
            </w:pPr>
            <w:r w:rsidRPr="007E65AE">
              <w:rPr>
                <w:szCs w:val="16"/>
              </w:rPr>
              <w:t>—</w:t>
            </w:r>
          </w:p>
        </w:tc>
      </w:tr>
      <w:tr w:rsidR="003564B3" w:rsidRPr="007E65AE" w:rsidTr="00EA336C">
        <w:tc>
          <w:tcPr>
            <w:tcW w:w="1838" w:type="dxa"/>
            <w:tcBorders>
              <w:top w:val="single" w:sz="4" w:space="0" w:color="auto"/>
              <w:bottom w:val="nil"/>
            </w:tcBorders>
            <w:shd w:val="clear" w:color="auto" w:fill="auto"/>
          </w:tcPr>
          <w:p w:rsidR="003564B3" w:rsidRPr="007E65AE" w:rsidRDefault="00F9026B" w:rsidP="00CC32C5">
            <w:pPr>
              <w:pStyle w:val="ENoteTableText"/>
            </w:pPr>
            <w:r w:rsidRPr="007E65AE">
              <w:rPr>
                <w:szCs w:val="16"/>
              </w:rPr>
              <w:t>Family and Community Services Legislation Amendment (Australians Working Together and other 2001 Budget Measures) Act 2003</w:t>
            </w:r>
          </w:p>
        </w:tc>
        <w:tc>
          <w:tcPr>
            <w:tcW w:w="992" w:type="dxa"/>
            <w:tcBorders>
              <w:top w:val="single" w:sz="4" w:space="0" w:color="auto"/>
              <w:bottom w:val="nil"/>
            </w:tcBorders>
            <w:shd w:val="clear" w:color="auto" w:fill="auto"/>
          </w:tcPr>
          <w:p w:rsidR="003564B3" w:rsidRPr="007E65AE" w:rsidRDefault="00F9026B" w:rsidP="00CC32C5">
            <w:pPr>
              <w:pStyle w:val="ENoteTableText"/>
            </w:pPr>
            <w:r w:rsidRPr="007E65AE">
              <w:rPr>
                <w:szCs w:val="16"/>
              </w:rPr>
              <w:t>35, 2003</w:t>
            </w:r>
          </w:p>
        </w:tc>
        <w:tc>
          <w:tcPr>
            <w:tcW w:w="1134" w:type="dxa"/>
            <w:tcBorders>
              <w:top w:val="single" w:sz="4" w:space="0" w:color="auto"/>
              <w:bottom w:val="nil"/>
            </w:tcBorders>
            <w:shd w:val="clear" w:color="auto" w:fill="auto"/>
          </w:tcPr>
          <w:p w:rsidR="003564B3" w:rsidRPr="007E65AE" w:rsidRDefault="00F9026B" w:rsidP="00CC32C5">
            <w:pPr>
              <w:pStyle w:val="ENoteTableText"/>
            </w:pPr>
            <w:r w:rsidRPr="007E65AE">
              <w:rPr>
                <w:szCs w:val="16"/>
              </w:rPr>
              <w:t>24 Apr 2003</w:t>
            </w:r>
          </w:p>
        </w:tc>
        <w:tc>
          <w:tcPr>
            <w:tcW w:w="1843" w:type="dxa"/>
            <w:tcBorders>
              <w:top w:val="single" w:sz="4" w:space="0" w:color="auto"/>
              <w:bottom w:val="nil"/>
            </w:tcBorders>
            <w:shd w:val="clear" w:color="auto" w:fill="auto"/>
          </w:tcPr>
          <w:p w:rsidR="003564B3" w:rsidRPr="007E65AE" w:rsidRDefault="00F9026B" w:rsidP="00CC32C5">
            <w:pPr>
              <w:pStyle w:val="ENoteTableText"/>
            </w:pPr>
            <w:r w:rsidRPr="007E65AE">
              <w:rPr>
                <w:szCs w:val="16"/>
              </w:rPr>
              <w:t>Schedules</w:t>
            </w:r>
            <w:r w:rsidR="007E65AE">
              <w:rPr>
                <w:szCs w:val="16"/>
              </w:rPr>
              <w:t> </w:t>
            </w:r>
            <w:r w:rsidRPr="007E65AE">
              <w:rPr>
                <w:szCs w:val="16"/>
              </w:rPr>
              <w:t>1, 1A, 2 and 4–6: 20 Sept 2003</w:t>
            </w:r>
            <w:r w:rsidRPr="007E65AE">
              <w:rPr>
                <w:szCs w:val="16"/>
              </w:rPr>
              <w:br/>
              <w:t>Schedule</w:t>
            </w:r>
            <w:r w:rsidR="007E65AE">
              <w:rPr>
                <w:szCs w:val="16"/>
              </w:rPr>
              <w:t> </w:t>
            </w:r>
            <w:r w:rsidRPr="007E65AE">
              <w:rPr>
                <w:szCs w:val="16"/>
              </w:rPr>
              <w:t>3: 22</w:t>
            </w:r>
            <w:r w:rsidR="007E65AE">
              <w:rPr>
                <w:szCs w:val="16"/>
              </w:rPr>
              <w:t> </w:t>
            </w:r>
            <w:r w:rsidRPr="007E65AE">
              <w:rPr>
                <w:szCs w:val="16"/>
              </w:rPr>
              <w:t>May 2003</w:t>
            </w:r>
            <w:r w:rsidRPr="007E65AE">
              <w:rPr>
                <w:szCs w:val="16"/>
              </w:rPr>
              <w:br/>
              <w:t>Remainder: Royal Assent</w:t>
            </w:r>
          </w:p>
        </w:tc>
        <w:tc>
          <w:tcPr>
            <w:tcW w:w="1276" w:type="dxa"/>
            <w:tcBorders>
              <w:top w:val="single" w:sz="4" w:space="0" w:color="auto"/>
              <w:bottom w:val="nil"/>
            </w:tcBorders>
            <w:shd w:val="clear" w:color="auto" w:fill="auto"/>
          </w:tcPr>
          <w:p w:rsidR="003564B3" w:rsidRPr="007E65AE" w:rsidRDefault="00F9026B" w:rsidP="00B95AF2">
            <w:pPr>
              <w:pStyle w:val="ENoteTableText"/>
            </w:pPr>
            <w:r w:rsidRPr="007E65AE">
              <w:rPr>
                <w:szCs w:val="16"/>
              </w:rPr>
              <w:t>s. 4</w:t>
            </w:r>
          </w:p>
        </w:tc>
      </w:tr>
      <w:tr w:rsidR="003564B3" w:rsidRPr="007E65AE" w:rsidTr="00EA336C">
        <w:trPr>
          <w:cantSplit/>
        </w:trPr>
        <w:tc>
          <w:tcPr>
            <w:tcW w:w="1838" w:type="dxa"/>
            <w:tcBorders>
              <w:top w:val="nil"/>
              <w:bottom w:val="nil"/>
            </w:tcBorders>
            <w:shd w:val="clear" w:color="auto" w:fill="auto"/>
          </w:tcPr>
          <w:p w:rsidR="003564B3" w:rsidRPr="007E65AE" w:rsidRDefault="00F9026B" w:rsidP="005210DC">
            <w:pPr>
              <w:pStyle w:val="ENoteTTIndentHeading"/>
            </w:pPr>
            <w:r w:rsidRPr="007E65AE">
              <w:t>as amended b</w:t>
            </w:r>
            <w:r w:rsidR="005210DC" w:rsidRPr="007E65AE">
              <w:t>y</w:t>
            </w:r>
          </w:p>
        </w:tc>
        <w:tc>
          <w:tcPr>
            <w:tcW w:w="992" w:type="dxa"/>
            <w:tcBorders>
              <w:top w:val="nil"/>
              <w:bottom w:val="nil"/>
            </w:tcBorders>
            <w:shd w:val="clear" w:color="auto" w:fill="auto"/>
          </w:tcPr>
          <w:p w:rsidR="003564B3" w:rsidRPr="007E65AE" w:rsidRDefault="003564B3" w:rsidP="00637CF4">
            <w:pPr>
              <w:pStyle w:val="ENoteTableText"/>
              <w:rPr>
                <w:szCs w:val="16"/>
              </w:rPr>
            </w:pPr>
          </w:p>
        </w:tc>
        <w:tc>
          <w:tcPr>
            <w:tcW w:w="1134" w:type="dxa"/>
            <w:tcBorders>
              <w:top w:val="nil"/>
              <w:bottom w:val="nil"/>
            </w:tcBorders>
            <w:shd w:val="clear" w:color="auto" w:fill="auto"/>
          </w:tcPr>
          <w:p w:rsidR="003564B3" w:rsidRPr="007E65AE" w:rsidRDefault="003564B3" w:rsidP="00637CF4">
            <w:pPr>
              <w:pStyle w:val="ENoteTableText"/>
              <w:rPr>
                <w:szCs w:val="16"/>
              </w:rPr>
            </w:pPr>
          </w:p>
        </w:tc>
        <w:tc>
          <w:tcPr>
            <w:tcW w:w="1843" w:type="dxa"/>
            <w:tcBorders>
              <w:top w:val="nil"/>
              <w:bottom w:val="nil"/>
            </w:tcBorders>
            <w:shd w:val="clear" w:color="auto" w:fill="auto"/>
          </w:tcPr>
          <w:p w:rsidR="003564B3" w:rsidRPr="007E65AE" w:rsidRDefault="003564B3" w:rsidP="00637CF4">
            <w:pPr>
              <w:pStyle w:val="ENoteTableText"/>
              <w:rPr>
                <w:szCs w:val="16"/>
              </w:rPr>
            </w:pPr>
          </w:p>
        </w:tc>
        <w:tc>
          <w:tcPr>
            <w:tcW w:w="1276" w:type="dxa"/>
            <w:tcBorders>
              <w:top w:val="nil"/>
              <w:bottom w:val="nil"/>
            </w:tcBorders>
            <w:shd w:val="clear" w:color="auto" w:fill="auto"/>
          </w:tcPr>
          <w:p w:rsidR="003564B3" w:rsidRPr="007E65AE" w:rsidRDefault="003564B3" w:rsidP="00637CF4">
            <w:pPr>
              <w:pStyle w:val="ENoteTableText"/>
              <w:rPr>
                <w:szCs w:val="16"/>
              </w:rPr>
            </w:pPr>
          </w:p>
        </w:tc>
      </w:tr>
      <w:tr w:rsidR="003564B3" w:rsidRPr="007E65AE" w:rsidTr="00EA336C">
        <w:tc>
          <w:tcPr>
            <w:tcW w:w="1838" w:type="dxa"/>
            <w:tcBorders>
              <w:top w:val="nil"/>
              <w:bottom w:val="single" w:sz="4" w:space="0" w:color="auto"/>
            </w:tcBorders>
            <w:shd w:val="clear" w:color="auto" w:fill="auto"/>
          </w:tcPr>
          <w:p w:rsidR="003564B3" w:rsidRPr="007E65AE" w:rsidRDefault="00B71E1E" w:rsidP="005210DC">
            <w:pPr>
              <w:pStyle w:val="ENoteTTi"/>
            </w:pPr>
            <w:r w:rsidRPr="007E65AE">
              <w:t>Employment and Workplace Relations Legislation Amendment (Welfare to Work and Other Measures) Act 2005</w:t>
            </w:r>
          </w:p>
        </w:tc>
        <w:tc>
          <w:tcPr>
            <w:tcW w:w="992" w:type="dxa"/>
            <w:tcBorders>
              <w:top w:val="nil"/>
              <w:bottom w:val="single" w:sz="4" w:space="0" w:color="auto"/>
            </w:tcBorders>
            <w:shd w:val="clear" w:color="auto" w:fill="auto"/>
          </w:tcPr>
          <w:p w:rsidR="003564B3" w:rsidRPr="007E65AE" w:rsidRDefault="00B71E1E" w:rsidP="00F9026B">
            <w:pPr>
              <w:pStyle w:val="ENoteTableText"/>
            </w:pPr>
            <w:r w:rsidRPr="007E65AE">
              <w:rPr>
                <w:szCs w:val="16"/>
              </w:rPr>
              <w:t>154, 2005</w:t>
            </w:r>
          </w:p>
        </w:tc>
        <w:tc>
          <w:tcPr>
            <w:tcW w:w="1134" w:type="dxa"/>
            <w:tcBorders>
              <w:top w:val="nil"/>
              <w:bottom w:val="single" w:sz="4" w:space="0" w:color="auto"/>
            </w:tcBorders>
            <w:shd w:val="clear" w:color="auto" w:fill="auto"/>
          </w:tcPr>
          <w:p w:rsidR="003564B3" w:rsidRPr="007E65AE" w:rsidRDefault="00B71E1E" w:rsidP="00F9026B">
            <w:pPr>
              <w:pStyle w:val="ENoteTableText"/>
            </w:pPr>
            <w:r w:rsidRPr="007E65AE">
              <w:rPr>
                <w:szCs w:val="16"/>
              </w:rPr>
              <w:t>14 Dec 2005</w:t>
            </w:r>
          </w:p>
        </w:tc>
        <w:tc>
          <w:tcPr>
            <w:tcW w:w="1843" w:type="dxa"/>
            <w:tcBorders>
              <w:top w:val="nil"/>
              <w:bottom w:val="single" w:sz="4" w:space="0" w:color="auto"/>
            </w:tcBorders>
            <w:shd w:val="clear" w:color="auto" w:fill="auto"/>
          </w:tcPr>
          <w:p w:rsidR="003564B3" w:rsidRPr="007E65AE" w:rsidRDefault="00B71E1E" w:rsidP="00F9026B">
            <w:pPr>
              <w:pStyle w:val="ENoteTableText"/>
            </w:pPr>
            <w:r w:rsidRPr="007E65AE">
              <w:rPr>
                <w:szCs w:val="16"/>
              </w:rPr>
              <w:t>Schedule</w:t>
            </w:r>
            <w:r w:rsidR="007E65AE">
              <w:rPr>
                <w:szCs w:val="16"/>
              </w:rPr>
              <w:t> </w:t>
            </w:r>
            <w:r w:rsidRPr="007E65AE">
              <w:rPr>
                <w:szCs w:val="16"/>
              </w:rPr>
              <w:t>23 (item</w:t>
            </w:r>
            <w:r w:rsidR="007E65AE">
              <w:rPr>
                <w:szCs w:val="16"/>
              </w:rPr>
              <w:t> </w:t>
            </w:r>
            <w:r w:rsidRPr="007E65AE">
              <w:rPr>
                <w:szCs w:val="16"/>
              </w:rPr>
              <w:t>6): Royal Assent</w:t>
            </w:r>
          </w:p>
        </w:tc>
        <w:tc>
          <w:tcPr>
            <w:tcW w:w="1276" w:type="dxa"/>
            <w:tcBorders>
              <w:top w:val="nil"/>
              <w:bottom w:val="single" w:sz="4" w:space="0" w:color="auto"/>
            </w:tcBorders>
            <w:shd w:val="clear" w:color="auto" w:fill="auto"/>
          </w:tcPr>
          <w:p w:rsidR="003564B3" w:rsidRPr="007E65AE" w:rsidRDefault="00B71E1E" w:rsidP="00F9026B">
            <w:pPr>
              <w:pStyle w:val="ENoteTableText"/>
            </w:pPr>
            <w:r w:rsidRPr="007E65AE">
              <w:rPr>
                <w:szCs w:val="16"/>
              </w:rPr>
              <w:t>—</w:t>
            </w:r>
          </w:p>
        </w:tc>
      </w:tr>
      <w:tr w:rsidR="003564B3" w:rsidRPr="007E65AE" w:rsidTr="00EA336C">
        <w:trPr>
          <w:cantSplit/>
        </w:trPr>
        <w:tc>
          <w:tcPr>
            <w:tcW w:w="1838" w:type="dxa"/>
            <w:tcBorders>
              <w:top w:val="single" w:sz="4" w:space="0" w:color="auto"/>
              <w:bottom w:val="single" w:sz="4" w:space="0" w:color="auto"/>
            </w:tcBorders>
            <w:shd w:val="clear" w:color="auto" w:fill="auto"/>
          </w:tcPr>
          <w:p w:rsidR="003564B3" w:rsidRPr="007E65AE" w:rsidRDefault="0087600A" w:rsidP="00CC32C5">
            <w:pPr>
              <w:pStyle w:val="ENoteTableText"/>
            </w:pPr>
            <w:r w:rsidRPr="007E65AE">
              <w:rPr>
                <w:szCs w:val="16"/>
              </w:rPr>
              <w:t>Family and Community Services and Veterans’ Affairs Legislation Amendment (2003 Budget and Other Measures) Act 2003</w:t>
            </w:r>
          </w:p>
        </w:tc>
        <w:tc>
          <w:tcPr>
            <w:tcW w:w="992" w:type="dxa"/>
            <w:tcBorders>
              <w:top w:val="single" w:sz="4" w:space="0" w:color="auto"/>
              <w:bottom w:val="single" w:sz="4" w:space="0" w:color="auto"/>
            </w:tcBorders>
            <w:shd w:val="clear" w:color="auto" w:fill="auto"/>
          </w:tcPr>
          <w:p w:rsidR="003564B3" w:rsidRPr="007E65AE" w:rsidRDefault="0087600A" w:rsidP="00CC32C5">
            <w:pPr>
              <w:pStyle w:val="ENoteTableText"/>
            </w:pPr>
            <w:r w:rsidRPr="007E65AE">
              <w:rPr>
                <w:szCs w:val="16"/>
              </w:rPr>
              <w:t>122, 2003</w:t>
            </w:r>
          </w:p>
        </w:tc>
        <w:tc>
          <w:tcPr>
            <w:tcW w:w="1134" w:type="dxa"/>
            <w:tcBorders>
              <w:top w:val="single" w:sz="4" w:space="0" w:color="auto"/>
              <w:bottom w:val="single" w:sz="4" w:space="0" w:color="auto"/>
            </w:tcBorders>
            <w:shd w:val="clear" w:color="auto" w:fill="auto"/>
          </w:tcPr>
          <w:p w:rsidR="003564B3" w:rsidRPr="007E65AE" w:rsidRDefault="0087600A" w:rsidP="00CC32C5">
            <w:pPr>
              <w:pStyle w:val="ENoteTableText"/>
            </w:pPr>
            <w:r w:rsidRPr="007E65AE">
              <w:rPr>
                <w:szCs w:val="16"/>
              </w:rPr>
              <w:t>5 Dec 2003</w:t>
            </w:r>
          </w:p>
        </w:tc>
        <w:tc>
          <w:tcPr>
            <w:tcW w:w="1843" w:type="dxa"/>
            <w:tcBorders>
              <w:top w:val="single" w:sz="4" w:space="0" w:color="auto"/>
              <w:bottom w:val="single" w:sz="4" w:space="0" w:color="auto"/>
            </w:tcBorders>
            <w:shd w:val="clear" w:color="auto" w:fill="auto"/>
          </w:tcPr>
          <w:p w:rsidR="003564B3" w:rsidRPr="007E65AE" w:rsidRDefault="0087600A" w:rsidP="007F7F53">
            <w:pPr>
              <w:pStyle w:val="ENoteTableText"/>
            </w:pPr>
            <w:r w:rsidRPr="007E65AE">
              <w:rPr>
                <w:szCs w:val="16"/>
              </w:rPr>
              <w:t>Sch</w:t>
            </w:r>
            <w:r w:rsidR="00F228B2" w:rsidRPr="007E65AE">
              <w:rPr>
                <w:szCs w:val="16"/>
              </w:rPr>
              <w:t> </w:t>
            </w:r>
            <w:r w:rsidRPr="007E65AE">
              <w:rPr>
                <w:szCs w:val="16"/>
              </w:rPr>
              <w:t>2 (item</w:t>
            </w:r>
            <w:r w:rsidR="007E65AE">
              <w:rPr>
                <w:szCs w:val="16"/>
              </w:rPr>
              <w:t> </w:t>
            </w:r>
            <w:r w:rsidRPr="007E65AE">
              <w:rPr>
                <w:szCs w:val="16"/>
              </w:rPr>
              <w:t xml:space="preserve">23): </w:t>
            </w:r>
            <w:r w:rsidR="007F7F53" w:rsidRPr="007E65AE">
              <w:rPr>
                <w:szCs w:val="16"/>
              </w:rPr>
              <w:t>5 Dec 2003</w:t>
            </w:r>
            <w:r w:rsidRPr="007E65AE">
              <w:rPr>
                <w:szCs w:val="16"/>
              </w:rPr>
              <w:br/>
              <w:t>Sch</w:t>
            </w:r>
            <w:r w:rsidR="00F228B2" w:rsidRPr="007E65AE">
              <w:rPr>
                <w:szCs w:val="16"/>
              </w:rPr>
              <w:t> </w:t>
            </w:r>
            <w:r w:rsidRPr="007E65AE">
              <w:rPr>
                <w:szCs w:val="16"/>
              </w:rPr>
              <w:t>3 (items</w:t>
            </w:r>
            <w:r w:rsidR="007E65AE">
              <w:rPr>
                <w:szCs w:val="16"/>
              </w:rPr>
              <w:t> </w:t>
            </w:r>
            <w:r w:rsidRPr="007E65AE">
              <w:rPr>
                <w:szCs w:val="16"/>
              </w:rPr>
              <w:t>15–17) and Sch</w:t>
            </w:r>
            <w:r w:rsidR="00F228B2" w:rsidRPr="007E65AE">
              <w:rPr>
                <w:szCs w:val="16"/>
              </w:rPr>
              <w:t> </w:t>
            </w:r>
            <w:r w:rsidRPr="007E65AE">
              <w:rPr>
                <w:szCs w:val="16"/>
              </w:rPr>
              <w:t>4 (items</w:t>
            </w:r>
            <w:r w:rsidR="007E65AE">
              <w:rPr>
                <w:szCs w:val="16"/>
              </w:rPr>
              <w:t> </w:t>
            </w:r>
            <w:r w:rsidRPr="007E65AE">
              <w:rPr>
                <w:szCs w:val="16"/>
              </w:rPr>
              <w:t>1, 5–8): 1</w:t>
            </w:r>
            <w:r w:rsidR="007E65AE">
              <w:rPr>
                <w:szCs w:val="16"/>
              </w:rPr>
              <w:t> </w:t>
            </w:r>
            <w:r w:rsidRPr="007E65AE">
              <w:rPr>
                <w:szCs w:val="16"/>
              </w:rPr>
              <w:t>July 2004</w:t>
            </w:r>
            <w:r w:rsidRPr="007E65AE">
              <w:rPr>
                <w:szCs w:val="16"/>
              </w:rPr>
              <w:br/>
              <w:t>Sch</w:t>
            </w:r>
            <w:r w:rsidR="00F228B2" w:rsidRPr="007E65AE">
              <w:rPr>
                <w:szCs w:val="16"/>
              </w:rPr>
              <w:t> </w:t>
            </w:r>
            <w:r w:rsidRPr="007E65AE">
              <w:rPr>
                <w:szCs w:val="16"/>
              </w:rPr>
              <w:t>7 (item</w:t>
            </w:r>
            <w:r w:rsidR="007E65AE">
              <w:rPr>
                <w:szCs w:val="16"/>
              </w:rPr>
              <w:t> </w:t>
            </w:r>
            <w:r w:rsidRPr="007E65AE">
              <w:rPr>
                <w:szCs w:val="16"/>
              </w:rPr>
              <w:t xml:space="preserve">1): </w:t>
            </w:r>
            <w:r w:rsidR="007F7F53" w:rsidRPr="007E65AE">
              <w:rPr>
                <w:szCs w:val="16"/>
              </w:rPr>
              <w:t>22</w:t>
            </w:r>
            <w:r w:rsidR="007E65AE">
              <w:rPr>
                <w:szCs w:val="16"/>
              </w:rPr>
              <w:t> </w:t>
            </w:r>
            <w:r w:rsidR="007F7F53" w:rsidRPr="007E65AE">
              <w:rPr>
                <w:szCs w:val="16"/>
              </w:rPr>
              <w:t>May 2003 (s 2(1) item</w:t>
            </w:r>
            <w:r w:rsidR="007E65AE">
              <w:rPr>
                <w:szCs w:val="16"/>
              </w:rPr>
              <w:t> </w:t>
            </w:r>
            <w:r w:rsidR="007F7F53" w:rsidRPr="007E65AE">
              <w:rPr>
                <w:szCs w:val="16"/>
              </w:rPr>
              <w:t>4)</w:t>
            </w:r>
            <w:r w:rsidRPr="007E65AE">
              <w:rPr>
                <w:szCs w:val="16"/>
              </w:rPr>
              <w:br/>
              <w:t>Sch</w:t>
            </w:r>
            <w:r w:rsidR="00F228B2" w:rsidRPr="007E65AE">
              <w:rPr>
                <w:szCs w:val="16"/>
              </w:rPr>
              <w:t> </w:t>
            </w:r>
            <w:r w:rsidRPr="007E65AE">
              <w:rPr>
                <w:szCs w:val="16"/>
              </w:rPr>
              <w:t>7 (item</w:t>
            </w:r>
            <w:r w:rsidR="007E65AE">
              <w:rPr>
                <w:szCs w:val="16"/>
              </w:rPr>
              <w:t> </w:t>
            </w:r>
            <w:r w:rsidRPr="007E65AE">
              <w:rPr>
                <w:szCs w:val="16"/>
              </w:rPr>
              <w:t xml:space="preserve">9): </w:t>
            </w:r>
            <w:r w:rsidR="007F7F53" w:rsidRPr="007E65AE">
              <w:rPr>
                <w:szCs w:val="16"/>
              </w:rPr>
              <w:t>20 Sept 2003 (s 2(1) item</w:t>
            </w:r>
            <w:r w:rsidR="007E65AE">
              <w:rPr>
                <w:szCs w:val="16"/>
              </w:rPr>
              <w:t> </w:t>
            </w:r>
            <w:r w:rsidR="007F7F53" w:rsidRPr="007E65AE">
              <w:rPr>
                <w:szCs w:val="16"/>
              </w:rPr>
              <w:t>12)</w:t>
            </w:r>
          </w:p>
        </w:tc>
        <w:tc>
          <w:tcPr>
            <w:tcW w:w="1276" w:type="dxa"/>
            <w:tcBorders>
              <w:top w:val="single" w:sz="4" w:space="0" w:color="auto"/>
              <w:bottom w:val="single" w:sz="4" w:space="0" w:color="auto"/>
            </w:tcBorders>
            <w:shd w:val="clear" w:color="auto" w:fill="auto"/>
          </w:tcPr>
          <w:p w:rsidR="003564B3" w:rsidRPr="007E65AE" w:rsidRDefault="0087600A" w:rsidP="00CC32C5">
            <w:pPr>
              <w:pStyle w:val="ENoteTableText"/>
            </w:pPr>
            <w:r w:rsidRPr="007E65AE">
              <w:rPr>
                <w:szCs w:val="16"/>
              </w:rPr>
              <w:t>Sch. 4 (item</w:t>
            </w:r>
            <w:r w:rsidR="007E65AE">
              <w:rPr>
                <w:szCs w:val="16"/>
              </w:rPr>
              <w:t> </w:t>
            </w:r>
            <w:r w:rsidRPr="007E65AE">
              <w:rPr>
                <w:szCs w:val="16"/>
              </w:rPr>
              <w:t>1)</w:t>
            </w:r>
          </w:p>
        </w:tc>
      </w:tr>
      <w:tr w:rsidR="003564B3" w:rsidRPr="007E65AE" w:rsidTr="00EA336C">
        <w:trPr>
          <w:cantSplit/>
        </w:trPr>
        <w:tc>
          <w:tcPr>
            <w:tcW w:w="1838" w:type="dxa"/>
            <w:tcBorders>
              <w:top w:val="single" w:sz="4" w:space="0" w:color="auto"/>
              <w:bottom w:val="single" w:sz="4" w:space="0" w:color="auto"/>
            </w:tcBorders>
            <w:shd w:val="clear" w:color="auto" w:fill="auto"/>
          </w:tcPr>
          <w:p w:rsidR="003564B3" w:rsidRPr="007E65AE" w:rsidRDefault="0087600A" w:rsidP="00CC32C5">
            <w:pPr>
              <w:pStyle w:val="ENoteTableText"/>
            </w:pPr>
            <w:r w:rsidRPr="007E65AE">
              <w:rPr>
                <w:szCs w:val="16"/>
              </w:rPr>
              <w:t>Family Assistance Legislation Amendment (More Help for Families</w:t>
            </w:r>
            <w:r w:rsidR="004E4A95" w:rsidRPr="007E65AE">
              <w:rPr>
                <w:szCs w:val="16"/>
              </w:rPr>
              <w:t>—</w:t>
            </w:r>
            <w:r w:rsidRPr="007E65AE">
              <w:rPr>
                <w:szCs w:val="16"/>
              </w:rPr>
              <w:t>One</w:t>
            </w:r>
            <w:r w:rsidR="007E65AE">
              <w:rPr>
                <w:szCs w:val="16"/>
              </w:rPr>
              <w:noBreakHyphen/>
            </w:r>
            <w:r w:rsidRPr="007E65AE">
              <w:rPr>
                <w:szCs w:val="16"/>
              </w:rPr>
              <w:t>off Payments) Act 2004</w:t>
            </w:r>
          </w:p>
        </w:tc>
        <w:tc>
          <w:tcPr>
            <w:tcW w:w="992" w:type="dxa"/>
            <w:tcBorders>
              <w:top w:val="single" w:sz="4" w:space="0" w:color="auto"/>
              <w:bottom w:val="single" w:sz="4" w:space="0" w:color="auto"/>
            </w:tcBorders>
            <w:shd w:val="clear" w:color="auto" w:fill="auto"/>
          </w:tcPr>
          <w:p w:rsidR="003564B3" w:rsidRPr="007E65AE" w:rsidRDefault="0087600A" w:rsidP="00CC32C5">
            <w:pPr>
              <w:pStyle w:val="ENoteTableText"/>
            </w:pPr>
            <w:r w:rsidRPr="007E65AE">
              <w:rPr>
                <w:szCs w:val="16"/>
              </w:rPr>
              <w:t>60, 2004</w:t>
            </w:r>
          </w:p>
        </w:tc>
        <w:tc>
          <w:tcPr>
            <w:tcW w:w="1134" w:type="dxa"/>
            <w:tcBorders>
              <w:top w:val="single" w:sz="4" w:space="0" w:color="auto"/>
              <w:bottom w:val="single" w:sz="4" w:space="0" w:color="auto"/>
            </w:tcBorders>
            <w:shd w:val="clear" w:color="auto" w:fill="auto"/>
          </w:tcPr>
          <w:p w:rsidR="003564B3" w:rsidRPr="007E65AE" w:rsidRDefault="0087600A" w:rsidP="00CC32C5">
            <w:pPr>
              <w:pStyle w:val="ENoteTableText"/>
            </w:pPr>
            <w:r w:rsidRPr="007E65AE">
              <w:rPr>
                <w:szCs w:val="16"/>
              </w:rPr>
              <w:t>26</w:t>
            </w:r>
            <w:r w:rsidR="007E65AE">
              <w:rPr>
                <w:szCs w:val="16"/>
              </w:rPr>
              <w:t> </w:t>
            </w:r>
            <w:r w:rsidRPr="007E65AE">
              <w:rPr>
                <w:szCs w:val="16"/>
              </w:rPr>
              <w:t>May 2004</w:t>
            </w:r>
          </w:p>
        </w:tc>
        <w:tc>
          <w:tcPr>
            <w:tcW w:w="1843" w:type="dxa"/>
            <w:tcBorders>
              <w:top w:val="single" w:sz="4" w:space="0" w:color="auto"/>
              <w:bottom w:val="single" w:sz="4" w:space="0" w:color="auto"/>
            </w:tcBorders>
            <w:shd w:val="clear" w:color="auto" w:fill="auto"/>
          </w:tcPr>
          <w:p w:rsidR="003564B3" w:rsidRPr="007E65AE" w:rsidRDefault="0087600A" w:rsidP="00CC32C5">
            <w:pPr>
              <w:pStyle w:val="ENoteTableText"/>
            </w:pPr>
            <w:r w:rsidRPr="007E65AE">
              <w:rPr>
                <w:szCs w:val="16"/>
              </w:rPr>
              <w:t>26</w:t>
            </w:r>
            <w:r w:rsidR="007E65AE">
              <w:rPr>
                <w:szCs w:val="16"/>
              </w:rPr>
              <w:t> </w:t>
            </w:r>
            <w:r w:rsidRPr="007E65AE">
              <w:rPr>
                <w:szCs w:val="16"/>
              </w:rPr>
              <w:t>May 2004</w:t>
            </w:r>
          </w:p>
        </w:tc>
        <w:tc>
          <w:tcPr>
            <w:tcW w:w="1276" w:type="dxa"/>
            <w:tcBorders>
              <w:top w:val="single" w:sz="4" w:space="0" w:color="auto"/>
              <w:bottom w:val="single" w:sz="4" w:space="0" w:color="auto"/>
            </w:tcBorders>
            <w:shd w:val="clear" w:color="auto" w:fill="auto"/>
          </w:tcPr>
          <w:p w:rsidR="003564B3" w:rsidRPr="007E65AE" w:rsidRDefault="0087600A" w:rsidP="00CC32C5">
            <w:pPr>
              <w:pStyle w:val="ENoteTableText"/>
            </w:pPr>
            <w:r w:rsidRPr="007E65AE">
              <w:rPr>
                <w:szCs w:val="16"/>
              </w:rPr>
              <w:t>Sch. 3 (item</w:t>
            </w:r>
            <w:r w:rsidR="007E65AE">
              <w:rPr>
                <w:szCs w:val="16"/>
              </w:rPr>
              <w:t> </w:t>
            </w:r>
            <w:r w:rsidRPr="007E65AE">
              <w:rPr>
                <w:szCs w:val="16"/>
              </w:rPr>
              <w:t>1)</w:t>
            </w:r>
          </w:p>
        </w:tc>
      </w:tr>
      <w:tr w:rsidR="003564B3" w:rsidRPr="007E65AE" w:rsidTr="00EA336C">
        <w:trPr>
          <w:cantSplit/>
        </w:trPr>
        <w:tc>
          <w:tcPr>
            <w:tcW w:w="1838" w:type="dxa"/>
            <w:tcBorders>
              <w:top w:val="single" w:sz="4" w:space="0" w:color="auto"/>
              <w:bottom w:val="single" w:sz="4" w:space="0" w:color="auto"/>
            </w:tcBorders>
            <w:shd w:val="clear" w:color="auto" w:fill="auto"/>
          </w:tcPr>
          <w:p w:rsidR="003564B3" w:rsidRPr="007E65AE" w:rsidRDefault="005A784D" w:rsidP="00CC32C5">
            <w:pPr>
              <w:pStyle w:val="ENoteTableText"/>
            </w:pPr>
            <w:r w:rsidRPr="007E65AE">
              <w:rPr>
                <w:szCs w:val="16"/>
              </w:rPr>
              <w:t>Family and Community Services and Veterans’ Affairs Legislation Amendment (Sugar Reform) Act 2004</w:t>
            </w:r>
          </w:p>
        </w:tc>
        <w:tc>
          <w:tcPr>
            <w:tcW w:w="992" w:type="dxa"/>
            <w:tcBorders>
              <w:top w:val="single" w:sz="4" w:space="0" w:color="auto"/>
              <w:bottom w:val="single" w:sz="4" w:space="0" w:color="auto"/>
            </w:tcBorders>
            <w:shd w:val="clear" w:color="auto" w:fill="auto"/>
          </w:tcPr>
          <w:p w:rsidR="003564B3" w:rsidRPr="007E65AE" w:rsidRDefault="005A784D" w:rsidP="00CC32C5">
            <w:pPr>
              <w:pStyle w:val="ENoteTableText"/>
            </w:pPr>
            <w:r w:rsidRPr="007E65AE">
              <w:rPr>
                <w:szCs w:val="16"/>
              </w:rPr>
              <w:t>109, 2004</w:t>
            </w:r>
          </w:p>
        </w:tc>
        <w:tc>
          <w:tcPr>
            <w:tcW w:w="1134" w:type="dxa"/>
            <w:tcBorders>
              <w:top w:val="single" w:sz="4" w:space="0" w:color="auto"/>
              <w:bottom w:val="single" w:sz="4" w:space="0" w:color="auto"/>
            </w:tcBorders>
            <w:shd w:val="clear" w:color="auto" w:fill="auto"/>
          </w:tcPr>
          <w:p w:rsidR="003564B3" w:rsidRPr="007E65AE" w:rsidRDefault="005A784D" w:rsidP="00CC32C5">
            <w:pPr>
              <w:pStyle w:val="ENoteTableText"/>
            </w:pPr>
            <w:r w:rsidRPr="007E65AE">
              <w:rPr>
                <w:szCs w:val="16"/>
              </w:rPr>
              <w:t>13</w:t>
            </w:r>
            <w:r w:rsidR="007E65AE">
              <w:rPr>
                <w:szCs w:val="16"/>
              </w:rPr>
              <w:t> </w:t>
            </w:r>
            <w:r w:rsidRPr="007E65AE">
              <w:rPr>
                <w:szCs w:val="16"/>
              </w:rPr>
              <w:t>July 2004</w:t>
            </w:r>
          </w:p>
        </w:tc>
        <w:tc>
          <w:tcPr>
            <w:tcW w:w="1843" w:type="dxa"/>
            <w:tcBorders>
              <w:top w:val="single" w:sz="4" w:space="0" w:color="auto"/>
              <w:bottom w:val="single" w:sz="4" w:space="0" w:color="auto"/>
            </w:tcBorders>
            <w:shd w:val="clear" w:color="auto" w:fill="auto"/>
          </w:tcPr>
          <w:p w:rsidR="003564B3" w:rsidRPr="007E65AE" w:rsidRDefault="005A784D" w:rsidP="00CC32C5">
            <w:pPr>
              <w:pStyle w:val="ENoteTableText"/>
            </w:pPr>
            <w:r w:rsidRPr="007E65AE">
              <w:rPr>
                <w:szCs w:val="16"/>
              </w:rPr>
              <w:t>13</w:t>
            </w:r>
            <w:r w:rsidR="007E65AE">
              <w:rPr>
                <w:szCs w:val="16"/>
              </w:rPr>
              <w:t> </w:t>
            </w:r>
            <w:r w:rsidRPr="007E65AE">
              <w:rPr>
                <w:szCs w:val="16"/>
              </w:rPr>
              <w:t>July 2004</w:t>
            </w:r>
          </w:p>
        </w:tc>
        <w:tc>
          <w:tcPr>
            <w:tcW w:w="1276" w:type="dxa"/>
            <w:tcBorders>
              <w:top w:val="single" w:sz="4" w:space="0" w:color="auto"/>
              <w:bottom w:val="single" w:sz="4" w:space="0" w:color="auto"/>
            </w:tcBorders>
            <w:shd w:val="clear" w:color="auto" w:fill="auto"/>
          </w:tcPr>
          <w:p w:rsidR="003564B3" w:rsidRPr="007E65AE" w:rsidRDefault="005A784D" w:rsidP="00CC32C5">
            <w:pPr>
              <w:pStyle w:val="ENoteTableText"/>
            </w:pPr>
            <w:r w:rsidRPr="007E65AE">
              <w:rPr>
                <w:szCs w:val="16"/>
              </w:rPr>
              <w:t>—</w:t>
            </w:r>
          </w:p>
        </w:tc>
      </w:tr>
      <w:tr w:rsidR="003564B3" w:rsidRPr="007E65AE" w:rsidTr="00EA336C">
        <w:trPr>
          <w:cantSplit/>
        </w:trPr>
        <w:tc>
          <w:tcPr>
            <w:tcW w:w="1838" w:type="dxa"/>
            <w:tcBorders>
              <w:top w:val="single" w:sz="4" w:space="0" w:color="auto"/>
              <w:bottom w:val="single" w:sz="4" w:space="0" w:color="auto"/>
            </w:tcBorders>
            <w:shd w:val="clear" w:color="auto" w:fill="auto"/>
          </w:tcPr>
          <w:p w:rsidR="003564B3" w:rsidRPr="007E65AE" w:rsidRDefault="005A784D" w:rsidP="00CC32C5">
            <w:pPr>
              <w:pStyle w:val="ENoteTableText"/>
            </w:pPr>
            <w:r w:rsidRPr="007E65AE">
              <w:rPr>
                <w:szCs w:val="16"/>
              </w:rPr>
              <w:t>Family and Community Services and Veterans’ Affairs Legislation Amendment (2004 Election Commitments) Act 2004</w:t>
            </w:r>
          </w:p>
        </w:tc>
        <w:tc>
          <w:tcPr>
            <w:tcW w:w="992" w:type="dxa"/>
            <w:tcBorders>
              <w:top w:val="single" w:sz="4" w:space="0" w:color="auto"/>
              <w:bottom w:val="single" w:sz="4" w:space="0" w:color="auto"/>
            </w:tcBorders>
            <w:shd w:val="clear" w:color="auto" w:fill="auto"/>
          </w:tcPr>
          <w:p w:rsidR="003564B3" w:rsidRPr="007E65AE" w:rsidRDefault="005A784D" w:rsidP="00CC32C5">
            <w:pPr>
              <w:pStyle w:val="ENoteTableText"/>
            </w:pPr>
            <w:r w:rsidRPr="007E65AE">
              <w:rPr>
                <w:szCs w:val="16"/>
              </w:rPr>
              <w:t>132, 2004</w:t>
            </w:r>
          </w:p>
        </w:tc>
        <w:tc>
          <w:tcPr>
            <w:tcW w:w="1134" w:type="dxa"/>
            <w:tcBorders>
              <w:top w:val="single" w:sz="4" w:space="0" w:color="auto"/>
              <w:bottom w:val="single" w:sz="4" w:space="0" w:color="auto"/>
            </w:tcBorders>
            <w:shd w:val="clear" w:color="auto" w:fill="auto"/>
          </w:tcPr>
          <w:p w:rsidR="003564B3" w:rsidRPr="007E65AE" w:rsidRDefault="005A784D" w:rsidP="00CC32C5">
            <w:pPr>
              <w:pStyle w:val="ENoteTableText"/>
            </w:pPr>
            <w:r w:rsidRPr="007E65AE">
              <w:rPr>
                <w:szCs w:val="16"/>
              </w:rPr>
              <w:t>8 Dec 2004</w:t>
            </w:r>
          </w:p>
        </w:tc>
        <w:tc>
          <w:tcPr>
            <w:tcW w:w="1843" w:type="dxa"/>
            <w:tcBorders>
              <w:top w:val="single" w:sz="4" w:space="0" w:color="auto"/>
              <w:bottom w:val="single" w:sz="4" w:space="0" w:color="auto"/>
            </w:tcBorders>
            <w:shd w:val="clear" w:color="auto" w:fill="auto"/>
          </w:tcPr>
          <w:p w:rsidR="003564B3" w:rsidRPr="007E65AE" w:rsidRDefault="005A784D" w:rsidP="00CC32C5">
            <w:pPr>
              <w:pStyle w:val="ENoteTableText"/>
            </w:pPr>
            <w:r w:rsidRPr="007E65AE">
              <w:rPr>
                <w:szCs w:val="16"/>
              </w:rPr>
              <w:t>Schedule</w:t>
            </w:r>
            <w:r w:rsidR="007E65AE">
              <w:rPr>
                <w:szCs w:val="16"/>
              </w:rPr>
              <w:t> </w:t>
            </w:r>
            <w:r w:rsidRPr="007E65AE">
              <w:rPr>
                <w:szCs w:val="16"/>
              </w:rPr>
              <w:t>1 (items</w:t>
            </w:r>
            <w:r w:rsidR="007E65AE">
              <w:rPr>
                <w:szCs w:val="16"/>
              </w:rPr>
              <w:t> </w:t>
            </w:r>
            <w:r w:rsidRPr="007E65AE">
              <w:rPr>
                <w:szCs w:val="16"/>
              </w:rPr>
              <w:t>8–16) and Schedule</w:t>
            </w:r>
            <w:r w:rsidR="007E65AE">
              <w:rPr>
                <w:szCs w:val="16"/>
              </w:rPr>
              <w:t> </w:t>
            </w:r>
            <w:r w:rsidRPr="007E65AE">
              <w:rPr>
                <w:szCs w:val="16"/>
              </w:rPr>
              <w:t>2 (items</w:t>
            </w:r>
            <w:r w:rsidR="007E65AE">
              <w:rPr>
                <w:szCs w:val="16"/>
              </w:rPr>
              <w:t> </w:t>
            </w:r>
            <w:r w:rsidRPr="007E65AE">
              <w:rPr>
                <w:szCs w:val="16"/>
              </w:rPr>
              <w:t>10–13): 1 Dec 2004</w:t>
            </w:r>
          </w:p>
        </w:tc>
        <w:tc>
          <w:tcPr>
            <w:tcW w:w="1276" w:type="dxa"/>
            <w:tcBorders>
              <w:top w:val="single" w:sz="4" w:space="0" w:color="auto"/>
              <w:bottom w:val="single" w:sz="4" w:space="0" w:color="auto"/>
            </w:tcBorders>
            <w:shd w:val="clear" w:color="auto" w:fill="auto"/>
          </w:tcPr>
          <w:p w:rsidR="003564B3" w:rsidRPr="007E65AE" w:rsidRDefault="005A784D" w:rsidP="00CC32C5">
            <w:pPr>
              <w:pStyle w:val="ENoteTableText"/>
            </w:pPr>
            <w:r w:rsidRPr="007E65AE">
              <w:rPr>
                <w:szCs w:val="16"/>
              </w:rPr>
              <w:t>Sch. 2 (item</w:t>
            </w:r>
            <w:r w:rsidR="007E65AE">
              <w:rPr>
                <w:szCs w:val="16"/>
              </w:rPr>
              <w:t> </w:t>
            </w:r>
            <w:r w:rsidRPr="007E65AE">
              <w:rPr>
                <w:szCs w:val="16"/>
              </w:rPr>
              <w:t>13)</w:t>
            </w:r>
          </w:p>
        </w:tc>
      </w:tr>
      <w:tr w:rsidR="003564B3" w:rsidRPr="007E65AE" w:rsidTr="00EA336C">
        <w:trPr>
          <w:cantSplit/>
        </w:trPr>
        <w:tc>
          <w:tcPr>
            <w:tcW w:w="1838" w:type="dxa"/>
            <w:tcBorders>
              <w:top w:val="single" w:sz="4" w:space="0" w:color="auto"/>
              <w:bottom w:val="nil"/>
            </w:tcBorders>
            <w:shd w:val="clear" w:color="auto" w:fill="auto"/>
          </w:tcPr>
          <w:p w:rsidR="003564B3" w:rsidRPr="007E65AE" w:rsidRDefault="005A784D" w:rsidP="00CC32C5">
            <w:pPr>
              <w:pStyle w:val="ENoteTableText"/>
            </w:pPr>
            <w:r w:rsidRPr="007E65AE">
              <w:rPr>
                <w:szCs w:val="16"/>
              </w:rPr>
              <w:t>Social Security Legislation Amendment (One</w:t>
            </w:r>
            <w:r w:rsidR="007E65AE">
              <w:rPr>
                <w:szCs w:val="16"/>
              </w:rPr>
              <w:noBreakHyphen/>
            </w:r>
            <w:r w:rsidRPr="007E65AE">
              <w:rPr>
                <w:szCs w:val="16"/>
              </w:rPr>
              <w:t>off Payments for Carers) Act 2005</w:t>
            </w:r>
          </w:p>
        </w:tc>
        <w:tc>
          <w:tcPr>
            <w:tcW w:w="992" w:type="dxa"/>
            <w:tcBorders>
              <w:top w:val="single" w:sz="4" w:space="0" w:color="auto"/>
              <w:bottom w:val="nil"/>
            </w:tcBorders>
            <w:shd w:val="clear" w:color="auto" w:fill="auto"/>
          </w:tcPr>
          <w:p w:rsidR="003564B3" w:rsidRPr="007E65AE" w:rsidRDefault="005A784D" w:rsidP="00CC32C5">
            <w:pPr>
              <w:pStyle w:val="ENoteTableText"/>
            </w:pPr>
            <w:r w:rsidRPr="007E65AE">
              <w:rPr>
                <w:szCs w:val="16"/>
              </w:rPr>
              <w:t>55, 2005</w:t>
            </w:r>
          </w:p>
        </w:tc>
        <w:tc>
          <w:tcPr>
            <w:tcW w:w="1134" w:type="dxa"/>
            <w:tcBorders>
              <w:top w:val="single" w:sz="4" w:space="0" w:color="auto"/>
              <w:bottom w:val="nil"/>
            </w:tcBorders>
            <w:shd w:val="clear" w:color="auto" w:fill="auto"/>
          </w:tcPr>
          <w:p w:rsidR="003564B3" w:rsidRPr="007E65AE" w:rsidRDefault="005A784D" w:rsidP="00CC32C5">
            <w:pPr>
              <w:pStyle w:val="ENoteTableText"/>
            </w:pPr>
            <w:r w:rsidRPr="007E65AE">
              <w:rPr>
                <w:szCs w:val="16"/>
              </w:rPr>
              <w:t>25</w:t>
            </w:r>
            <w:r w:rsidR="007E65AE">
              <w:rPr>
                <w:szCs w:val="16"/>
              </w:rPr>
              <w:t> </w:t>
            </w:r>
            <w:r w:rsidRPr="007E65AE">
              <w:rPr>
                <w:szCs w:val="16"/>
              </w:rPr>
              <w:t>May 2005</w:t>
            </w:r>
          </w:p>
        </w:tc>
        <w:tc>
          <w:tcPr>
            <w:tcW w:w="1843" w:type="dxa"/>
            <w:tcBorders>
              <w:top w:val="single" w:sz="4" w:space="0" w:color="auto"/>
              <w:bottom w:val="nil"/>
            </w:tcBorders>
            <w:shd w:val="clear" w:color="auto" w:fill="auto"/>
          </w:tcPr>
          <w:p w:rsidR="003564B3" w:rsidRPr="007E65AE" w:rsidRDefault="005A784D" w:rsidP="00CC32C5">
            <w:pPr>
              <w:pStyle w:val="ENoteTableText"/>
            </w:pPr>
            <w:r w:rsidRPr="007E65AE">
              <w:rPr>
                <w:szCs w:val="16"/>
              </w:rPr>
              <w:t>25</w:t>
            </w:r>
            <w:r w:rsidR="007E65AE">
              <w:rPr>
                <w:szCs w:val="16"/>
              </w:rPr>
              <w:t> </w:t>
            </w:r>
            <w:r w:rsidRPr="007E65AE">
              <w:rPr>
                <w:szCs w:val="16"/>
              </w:rPr>
              <w:t>May 2005</w:t>
            </w:r>
          </w:p>
        </w:tc>
        <w:tc>
          <w:tcPr>
            <w:tcW w:w="1276" w:type="dxa"/>
            <w:tcBorders>
              <w:top w:val="single" w:sz="4" w:space="0" w:color="auto"/>
              <w:bottom w:val="nil"/>
            </w:tcBorders>
            <w:shd w:val="clear" w:color="auto" w:fill="auto"/>
          </w:tcPr>
          <w:p w:rsidR="003564B3" w:rsidRPr="007E65AE" w:rsidRDefault="005A784D" w:rsidP="00B95AF2">
            <w:pPr>
              <w:pStyle w:val="ENoteTableText"/>
            </w:pPr>
            <w:r w:rsidRPr="007E65AE">
              <w:rPr>
                <w:szCs w:val="16"/>
              </w:rPr>
              <w:t>Sch. 2 (item</w:t>
            </w:r>
            <w:r w:rsidR="007E65AE">
              <w:rPr>
                <w:szCs w:val="16"/>
              </w:rPr>
              <w:t> </w:t>
            </w:r>
            <w:r w:rsidRPr="007E65AE">
              <w:rPr>
                <w:szCs w:val="16"/>
              </w:rPr>
              <w:t>1)</w:t>
            </w:r>
          </w:p>
        </w:tc>
      </w:tr>
      <w:tr w:rsidR="003564B3" w:rsidRPr="007E65AE" w:rsidTr="00EA336C">
        <w:trPr>
          <w:cantSplit/>
        </w:trPr>
        <w:tc>
          <w:tcPr>
            <w:tcW w:w="1838" w:type="dxa"/>
            <w:tcBorders>
              <w:top w:val="nil"/>
              <w:bottom w:val="nil"/>
            </w:tcBorders>
            <w:shd w:val="clear" w:color="auto" w:fill="auto"/>
          </w:tcPr>
          <w:p w:rsidR="003564B3" w:rsidRPr="007E65AE" w:rsidRDefault="005A784D" w:rsidP="005210DC">
            <w:pPr>
              <w:pStyle w:val="ENoteTTIndentHeading"/>
            </w:pPr>
            <w:r w:rsidRPr="007E65AE">
              <w:t>as amended by</w:t>
            </w:r>
          </w:p>
        </w:tc>
        <w:tc>
          <w:tcPr>
            <w:tcW w:w="992" w:type="dxa"/>
            <w:tcBorders>
              <w:top w:val="nil"/>
              <w:bottom w:val="nil"/>
            </w:tcBorders>
            <w:shd w:val="clear" w:color="auto" w:fill="auto"/>
          </w:tcPr>
          <w:p w:rsidR="003564B3" w:rsidRPr="007E65AE" w:rsidRDefault="003564B3" w:rsidP="00637CF4">
            <w:pPr>
              <w:pStyle w:val="ENoteTableText"/>
              <w:rPr>
                <w:szCs w:val="16"/>
              </w:rPr>
            </w:pPr>
          </w:p>
        </w:tc>
        <w:tc>
          <w:tcPr>
            <w:tcW w:w="1134" w:type="dxa"/>
            <w:tcBorders>
              <w:top w:val="nil"/>
              <w:bottom w:val="nil"/>
            </w:tcBorders>
            <w:shd w:val="clear" w:color="auto" w:fill="auto"/>
          </w:tcPr>
          <w:p w:rsidR="003564B3" w:rsidRPr="007E65AE" w:rsidRDefault="003564B3" w:rsidP="00637CF4">
            <w:pPr>
              <w:pStyle w:val="ENoteTableText"/>
              <w:rPr>
                <w:szCs w:val="16"/>
              </w:rPr>
            </w:pPr>
          </w:p>
        </w:tc>
        <w:tc>
          <w:tcPr>
            <w:tcW w:w="1843" w:type="dxa"/>
            <w:tcBorders>
              <w:top w:val="nil"/>
              <w:bottom w:val="nil"/>
            </w:tcBorders>
            <w:shd w:val="clear" w:color="auto" w:fill="auto"/>
          </w:tcPr>
          <w:p w:rsidR="003564B3" w:rsidRPr="007E65AE" w:rsidRDefault="003564B3" w:rsidP="00637CF4">
            <w:pPr>
              <w:pStyle w:val="ENoteTableText"/>
              <w:rPr>
                <w:szCs w:val="16"/>
              </w:rPr>
            </w:pPr>
          </w:p>
        </w:tc>
        <w:tc>
          <w:tcPr>
            <w:tcW w:w="1276" w:type="dxa"/>
            <w:tcBorders>
              <w:top w:val="nil"/>
              <w:bottom w:val="nil"/>
            </w:tcBorders>
            <w:shd w:val="clear" w:color="auto" w:fill="auto"/>
          </w:tcPr>
          <w:p w:rsidR="003564B3" w:rsidRPr="007E65AE" w:rsidRDefault="003564B3" w:rsidP="00637CF4">
            <w:pPr>
              <w:pStyle w:val="ENoteTableText"/>
              <w:rPr>
                <w:szCs w:val="16"/>
              </w:rPr>
            </w:pPr>
          </w:p>
        </w:tc>
      </w:tr>
      <w:tr w:rsidR="003564B3" w:rsidRPr="007E65AE" w:rsidTr="00EA336C">
        <w:tc>
          <w:tcPr>
            <w:tcW w:w="1838" w:type="dxa"/>
            <w:tcBorders>
              <w:top w:val="nil"/>
              <w:bottom w:val="nil"/>
            </w:tcBorders>
            <w:shd w:val="clear" w:color="auto" w:fill="auto"/>
          </w:tcPr>
          <w:p w:rsidR="003564B3" w:rsidRPr="007E65AE" w:rsidRDefault="005A784D" w:rsidP="005210DC">
            <w:pPr>
              <w:pStyle w:val="ENoteTTi"/>
            </w:pPr>
            <w:r w:rsidRPr="007E65AE">
              <w:t>Social Security and Veterans’ Entitlements Legislation Amendment (One</w:t>
            </w:r>
            <w:r w:rsidR="007E65AE">
              <w:noBreakHyphen/>
            </w:r>
            <w:r w:rsidRPr="007E65AE">
              <w:t>off Payments and Other Budget Measures) Act 2008</w:t>
            </w:r>
          </w:p>
        </w:tc>
        <w:tc>
          <w:tcPr>
            <w:tcW w:w="992" w:type="dxa"/>
            <w:tcBorders>
              <w:top w:val="nil"/>
              <w:bottom w:val="nil"/>
            </w:tcBorders>
            <w:shd w:val="clear" w:color="auto" w:fill="auto"/>
          </w:tcPr>
          <w:p w:rsidR="003564B3" w:rsidRPr="007E65AE" w:rsidRDefault="005A784D" w:rsidP="00CC32C5">
            <w:pPr>
              <w:pStyle w:val="ENoteTableText"/>
            </w:pPr>
            <w:r w:rsidRPr="007E65AE">
              <w:rPr>
                <w:szCs w:val="16"/>
              </w:rPr>
              <w:t>19, 2008</w:t>
            </w:r>
          </w:p>
        </w:tc>
        <w:tc>
          <w:tcPr>
            <w:tcW w:w="1134" w:type="dxa"/>
            <w:tcBorders>
              <w:top w:val="nil"/>
              <w:bottom w:val="nil"/>
            </w:tcBorders>
            <w:shd w:val="clear" w:color="auto" w:fill="auto"/>
          </w:tcPr>
          <w:p w:rsidR="003564B3" w:rsidRPr="007E65AE" w:rsidRDefault="005A784D" w:rsidP="00CC32C5">
            <w:pPr>
              <w:pStyle w:val="ENoteTableText"/>
            </w:pPr>
            <w:r w:rsidRPr="007E65AE">
              <w:rPr>
                <w:szCs w:val="16"/>
              </w:rPr>
              <w:t>26</w:t>
            </w:r>
            <w:r w:rsidR="007E65AE">
              <w:rPr>
                <w:szCs w:val="16"/>
              </w:rPr>
              <w:t> </w:t>
            </w:r>
            <w:r w:rsidRPr="007E65AE">
              <w:rPr>
                <w:szCs w:val="16"/>
              </w:rPr>
              <w:t>May 2008</w:t>
            </w:r>
          </w:p>
        </w:tc>
        <w:tc>
          <w:tcPr>
            <w:tcW w:w="1843" w:type="dxa"/>
            <w:tcBorders>
              <w:top w:val="nil"/>
              <w:bottom w:val="nil"/>
            </w:tcBorders>
            <w:shd w:val="clear" w:color="auto" w:fill="auto"/>
          </w:tcPr>
          <w:p w:rsidR="003564B3" w:rsidRPr="007E65AE" w:rsidRDefault="005A784D" w:rsidP="00CC32C5">
            <w:pPr>
              <w:pStyle w:val="ENoteTableText"/>
            </w:pPr>
            <w:r w:rsidRPr="007E65AE">
              <w:rPr>
                <w:szCs w:val="16"/>
              </w:rPr>
              <w:t>Schedule</w:t>
            </w:r>
            <w:r w:rsidR="007E65AE">
              <w:rPr>
                <w:szCs w:val="16"/>
              </w:rPr>
              <w:t> </w:t>
            </w:r>
            <w:r w:rsidRPr="007E65AE">
              <w:rPr>
                <w:szCs w:val="16"/>
              </w:rPr>
              <w:t>3 (item</w:t>
            </w:r>
            <w:r w:rsidR="007E65AE">
              <w:rPr>
                <w:szCs w:val="16"/>
              </w:rPr>
              <w:t> </w:t>
            </w:r>
            <w:r w:rsidRPr="007E65AE">
              <w:rPr>
                <w:szCs w:val="16"/>
              </w:rPr>
              <w:t>70): Royal Assent</w:t>
            </w:r>
          </w:p>
        </w:tc>
        <w:tc>
          <w:tcPr>
            <w:tcW w:w="1276" w:type="dxa"/>
            <w:tcBorders>
              <w:top w:val="nil"/>
              <w:bottom w:val="nil"/>
            </w:tcBorders>
            <w:shd w:val="clear" w:color="auto" w:fill="auto"/>
          </w:tcPr>
          <w:p w:rsidR="003564B3" w:rsidRPr="007E65AE" w:rsidRDefault="005A784D" w:rsidP="00CC32C5">
            <w:pPr>
              <w:pStyle w:val="ENoteTableText"/>
            </w:pPr>
            <w:r w:rsidRPr="007E65AE">
              <w:rPr>
                <w:szCs w:val="16"/>
              </w:rPr>
              <w:t>—</w:t>
            </w:r>
          </w:p>
        </w:tc>
      </w:tr>
      <w:tr w:rsidR="003564B3" w:rsidRPr="007E65AE" w:rsidTr="00EA336C">
        <w:trPr>
          <w:cantSplit/>
        </w:trPr>
        <w:tc>
          <w:tcPr>
            <w:tcW w:w="1838" w:type="dxa"/>
            <w:tcBorders>
              <w:top w:val="nil"/>
              <w:bottom w:val="nil"/>
            </w:tcBorders>
            <w:shd w:val="clear" w:color="auto" w:fill="auto"/>
          </w:tcPr>
          <w:p w:rsidR="003564B3" w:rsidRPr="007E65AE" w:rsidRDefault="00276688" w:rsidP="00637CF4">
            <w:pPr>
              <w:pStyle w:val="ENoteTTIndentHeadingSub"/>
            </w:pPr>
            <w:r w:rsidRPr="007E65AE">
              <w:t>as amended by</w:t>
            </w:r>
          </w:p>
        </w:tc>
        <w:tc>
          <w:tcPr>
            <w:tcW w:w="992" w:type="dxa"/>
            <w:tcBorders>
              <w:top w:val="nil"/>
              <w:bottom w:val="nil"/>
            </w:tcBorders>
            <w:shd w:val="clear" w:color="auto" w:fill="auto"/>
          </w:tcPr>
          <w:p w:rsidR="003564B3" w:rsidRPr="007E65AE" w:rsidRDefault="003564B3" w:rsidP="00637CF4">
            <w:pPr>
              <w:pStyle w:val="ENoteTableText"/>
              <w:rPr>
                <w:szCs w:val="16"/>
              </w:rPr>
            </w:pPr>
          </w:p>
        </w:tc>
        <w:tc>
          <w:tcPr>
            <w:tcW w:w="1134" w:type="dxa"/>
            <w:tcBorders>
              <w:top w:val="nil"/>
              <w:bottom w:val="nil"/>
            </w:tcBorders>
            <w:shd w:val="clear" w:color="auto" w:fill="auto"/>
          </w:tcPr>
          <w:p w:rsidR="003564B3" w:rsidRPr="007E65AE" w:rsidRDefault="003564B3" w:rsidP="00637CF4">
            <w:pPr>
              <w:pStyle w:val="ENoteTableText"/>
              <w:rPr>
                <w:szCs w:val="16"/>
              </w:rPr>
            </w:pPr>
          </w:p>
        </w:tc>
        <w:tc>
          <w:tcPr>
            <w:tcW w:w="1843" w:type="dxa"/>
            <w:tcBorders>
              <w:top w:val="nil"/>
              <w:bottom w:val="nil"/>
            </w:tcBorders>
            <w:shd w:val="clear" w:color="auto" w:fill="auto"/>
          </w:tcPr>
          <w:p w:rsidR="003564B3" w:rsidRPr="007E65AE" w:rsidRDefault="003564B3" w:rsidP="00637CF4">
            <w:pPr>
              <w:pStyle w:val="ENoteTableText"/>
              <w:rPr>
                <w:szCs w:val="16"/>
              </w:rPr>
            </w:pPr>
          </w:p>
        </w:tc>
        <w:tc>
          <w:tcPr>
            <w:tcW w:w="1276" w:type="dxa"/>
            <w:tcBorders>
              <w:top w:val="nil"/>
              <w:bottom w:val="nil"/>
            </w:tcBorders>
            <w:shd w:val="clear" w:color="auto" w:fill="auto"/>
          </w:tcPr>
          <w:p w:rsidR="003564B3" w:rsidRPr="007E65AE" w:rsidRDefault="003564B3" w:rsidP="00637CF4">
            <w:pPr>
              <w:pStyle w:val="ENoteTableText"/>
              <w:rPr>
                <w:szCs w:val="16"/>
              </w:rPr>
            </w:pPr>
          </w:p>
        </w:tc>
      </w:tr>
      <w:tr w:rsidR="003564B3" w:rsidRPr="007E65AE" w:rsidTr="00EA336C">
        <w:trPr>
          <w:cantSplit/>
        </w:trPr>
        <w:tc>
          <w:tcPr>
            <w:tcW w:w="1838" w:type="dxa"/>
            <w:tcBorders>
              <w:top w:val="nil"/>
              <w:bottom w:val="single" w:sz="4" w:space="0" w:color="auto"/>
            </w:tcBorders>
            <w:shd w:val="clear" w:color="auto" w:fill="auto"/>
          </w:tcPr>
          <w:p w:rsidR="003564B3" w:rsidRPr="007E65AE" w:rsidRDefault="00276688" w:rsidP="00637CF4">
            <w:pPr>
              <w:pStyle w:val="ENoteTTiSub"/>
            </w:pPr>
            <w:r w:rsidRPr="007E65AE">
              <w:t>Statute Law Revision Act 2010</w:t>
            </w:r>
          </w:p>
        </w:tc>
        <w:tc>
          <w:tcPr>
            <w:tcW w:w="992" w:type="dxa"/>
            <w:tcBorders>
              <w:top w:val="nil"/>
              <w:bottom w:val="single" w:sz="4" w:space="0" w:color="auto"/>
            </w:tcBorders>
            <w:shd w:val="clear" w:color="auto" w:fill="auto"/>
          </w:tcPr>
          <w:p w:rsidR="003564B3" w:rsidRPr="007E65AE" w:rsidRDefault="00276688" w:rsidP="004E4A95">
            <w:pPr>
              <w:pStyle w:val="ENoteTableText"/>
            </w:pPr>
            <w:r w:rsidRPr="007E65AE">
              <w:t xml:space="preserve">8, </w:t>
            </w:r>
            <w:r w:rsidRPr="007E65AE">
              <w:rPr>
                <w:szCs w:val="16"/>
              </w:rPr>
              <w:t>2010</w:t>
            </w:r>
          </w:p>
        </w:tc>
        <w:tc>
          <w:tcPr>
            <w:tcW w:w="1134" w:type="dxa"/>
            <w:tcBorders>
              <w:top w:val="nil"/>
              <w:bottom w:val="single" w:sz="4" w:space="0" w:color="auto"/>
            </w:tcBorders>
            <w:shd w:val="clear" w:color="auto" w:fill="auto"/>
          </w:tcPr>
          <w:p w:rsidR="003564B3" w:rsidRPr="007E65AE" w:rsidRDefault="00276688" w:rsidP="00637CF4">
            <w:pPr>
              <w:pStyle w:val="ENoteTableText"/>
            </w:pPr>
            <w:r w:rsidRPr="007E65AE">
              <w:t>1 Mar 2010</w:t>
            </w:r>
          </w:p>
        </w:tc>
        <w:tc>
          <w:tcPr>
            <w:tcW w:w="1843" w:type="dxa"/>
            <w:tcBorders>
              <w:top w:val="nil"/>
              <w:bottom w:val="single" w:sz="4" w:space="0" w:color="auto"/>
            </w:tcBorders>
            <w:shd w:val="clear" w:color="auto" w:fill="auto"/>
          </w:tcPr>
          <w:p w:rsidR="003564B3" w:rsidRPr="007E65AE" w:rsidRDefault="00276688" w:rsidP="00786B48">
            <w:pPr>
              <w:pStyle w:val="ENoteTableText"/>
            </w:pPr>
            <w:r w:rsidRPr="007E65AE">
              <w:t>Sch</w:t>
            </w:r>
            <w:r w:rsidR="008F3907" w:rsidRPr="007E65AE">
              <w:t> </w:t>
            </w:r>
            <w:r w:rsidRPr="007E65AE">
              <w:t>2 (item</w:t>
            </w:r>
            <w:r w:rsidR="007E65AE">
              <w:t> </w:t>
            </w:r>
            <w:r w:rsidRPr="007E65AE">
              <w:t xml:space="preserve">20): </w:t>
            </w:r>
            <w:r w:rsidR="00786B48" w:rsidRPr="007E65AE">
              <w:t>26</w:t>
            </w:r>
            <w:r w:rsidR="007E65AE">
              <w:t> </w:t>
            </w:r>
            <w:r w:rsidR="00786B48" w:rsidRPr="007E65AE">
              <w:t>May 2008 (s 2(1) item</w:t>
            </w:r>
            <w:r w:rsidR="007E65AE">
              <w:t> </w:t>
            </w:r>
            <w:r w:rsidR="00786B48" w:rsidRPr="007E65AE">
              <w:t>21)</w:t>
            </w:r>
          </w:p>
        </w:tc>
        <w:tc>
          <w:tcPr>
            <w:tcW w:w="1276" w:type="dxa"/>
            <w:tcBorders>
              <w:top w:val="nil"/>
              <w:bottom w:val="single" w:sz="4" w:space="0" w:color="auto"/>
            </w:tcBorders>
            <w:shd w:val="clear" w:color="auto" w:fill="auto"/>
          </w:tcPr>
          <w:p w:rsidR="003564B3" w:rsidRPr="007E65AE" w:rsidRDefault="00276688" w:rsidP="00637CF4">
            <w:pPr>
              <w:pStyle w:val="ENoteTableText"/>
            </w:pPr>
            <w:r w:rsidRPr="007E65AE">
              <w:t>—</w:t>
            </w:r>
          </w:p>
        </w:tc>
      </w:tr>
      <w:tr w:rsidR="003564B3" w:rsidRPr="007E65AE" w:rsidTr="00EA336C">
        <w:trPr>
          <w:cantSplit/>
        </w:trPr>
        <w:tc>
          <w:tcPr>
            <w:tcW w:w="1838" w:type="dxa"/>
            <w:tcBorders>
              <w:top w:val="single" w:sz="4" w:space="0" w:color="auto"/>
              <w:bottom w:val="single" w:sz="4" w:space="0" w:color="auto"/>
            </w:tcBorders>
            <w:shd w:val="clear" w:color="auto" w:fill="auto"/>
          </w:tcPr>
          <w:p w:rsidR="003564B3" w:rsidRPr="007E65AE" w:rsidRDefault="00276688" w:rsidP="00CC32C5">
            <w:pPr>
              <w:pStyle w:val="ENoteTableText"/>
            </w:pPr>
            <w:r w:rsidRPr="007E65AE">
              <w:rPr>
                <w:szCs w:val="16"/>
              </w:rPr>
              <w:t>Family and Community Services Legislation Amendment (Family Assistance and Related Measures) Act 2005</w:t>
            </w:r>
          </w:p>
        </w:tc>
        <w:tc>
          <w:tcPr>
            <w:tcW w:w="992" w:type="dxa"/>
            <w:tcBorders>
              <w:top w:val="single" w:sz="4" w:space="0" w:color="auto"/>
              <w:bottom w:val="single" w:sz="4" w:space="0" w:color="auto"/>
            </w:tcBorders>
            <w:shd w:val="clear" w:color="auto" w:fill="auto"/>
          </w:tcPr>
          <w:p w:rsidR="003564B3" w:rsidRPr="007E65AE" w:rsidRDefault="00276688" w:rsidP="00CC32C5">
            <w:pPr>
              <w:pStyle w:val="ENoteTableText"/>
            </w:pPr>
            <w:r w:rsidRPr="007E65AE">
              <w:rPr>
                <w:szCs w:val="16"/>
              </w:rPr>
              <w:t>61, 2005</w:t>
            </w:r>
          </w:p>
        </w:tc>
        <w:tc>
          <w:tcPr>
            <w:tcW w:w="1134" w:type="dxa"/>
            <w:tcBorders>
              <w:top w:val="single" w:sz="4" w:space="0" w:color="auto"/>
              <w:bottom w:val="single" w:sz="4" w:space="0" w:color="auto"/>
            </w:tcBorders>
            <w:shd w:val="clear" w:color="auto" w:fill="auto"/>
          </w:tcPr>
          <w:p w:rsidR="003564B3" w:rsidRPr="007E65AE" w:rsidRDefault="00276688" w:rsidP="00CC32C5">
            <w:pPr>
              <w:pStyle w:val="ENoteTableText"/>
            </w:pPr>
            <w:r w:rsidRPr="007E65AE">
              <w:rPr>
                <w:szCs w:val="16"/>
              </w:rPr>
              <w:t>26</w:t>
            </w:r>
            <w:r w:rsidR="007E65AE">
              <w:rPr>
                <w:szCs w:val="16"/>
              </w:rPr>
              <w:t> </w:t>
            </w:r>
            <w:r w:rsidRPr="007E65AE">
              <w:rPr>
                <w:szCs w:val="16"/>
              </w:rPr>
              <w:t>June 2005</w:t>
            </w:r>
          </w:p>
        </w:tc>
        <w:tc>
          <w:tcPr>
            <w:tcW w:w="1843" w:type="dxa"/>
            <w:tcBorders>
              <w:top w:val="single" w:sz="4" w:space="0" w:color="auto"/>
              <w:bottom w:val="single" w:sz="4" w:space="0" w:color="auto"/>
            </w:tcBorders>
            <w:shd w:val="clear" w:color="auto" w:fill="auto"/>
          </w:tcPr>
          <w:p w:rsidR="003564B3" w:rsidRPr="007E65AE" w:rsidRDefault="00276688" w:rsidP="00CC32C5">
            <w:pPr>
              <w:pStyle w:val="ENoteTableText"/>
            </w:pPr>
            <w:r w:rsidRPr="007E65AE">
              <w:rPr>
                <w:szCs w:val="16"/>
              </w:rPr>
              <w:t>Schedule</w:t>
            </w:r>
            <w:r w:rsidR="007E65AE">
              <w:rPr>
                <w:szCs w:val="16"/>
              </w:rPr>
              <w:t> </w:t>
            </w:r>
            <w:r w:rsidRPr="007E65AE">
              <w:rPr>
                <w:szCs w:val="16"/>
              </w:rPr>
              <w:t>4 (items</w:t>
            </w:r>
            <w:r w:rsidR="007E65AE">
              <w:rPr>
                <w:szCs w:val="16"/>
              </w:rPr>
              <w:t> </w:t>
            </w:r>
            <w:r w:rsidRPr="007E65AE">
              <w:rPr>
                <w:szCs w:val="16"/>
              </w:rPr>
              <w:t>19, 28): 1</w:t>
            </w:r>
            <w:r w:rsidR="007E65AE">
              <w:rPr>
                <w:szCs w:val="16"/>
              </w:rPr>
              <w:t> </w:t>
            </w:r>
            <w:r w:rsidRPr="007E65AE">
              <w:rPr>
                <w:szCs w:val="16"/>
              </w:rPr>
              <w:t>July 2005</w:t>
            </w:r>
            <w:r w:rsidRPr="007E65AE">
              <w:rPr>
                <w:szCs w:val="16"/>
              </w:rPr>
              <w:br/>
              <w:t>Schedule</w:t>
            </w:r>
            <w:r w:rsidR="007E65AE">
              <w:rPr>
                <w:szCs w:val="16"/>
              </w:rPr>
              <w:t> </w:t>
            </w:r>
            <w:r w:rsidRPr="007E65AE">
              <w:rPr>
                <w:szCs w:val="16"/>
              </w:rPr>
              <w:t>4 (items</w:t>
            </w:r>
            <w:r w:rsidR="007E65AE">
              <w:rPr>
                <w:szCs w:val="16"/>
              </w:rPr>
              <w:t> </w:t>
            </w:r>
            <w:r w:rsidRPr="007E65AE">
              <w:rPr>
                <w:szCs w:val="16"/>
              </w:rPr>
              <w:t>36–41): Royal Assent</w:t>
            </w:r>
          </w:p>
        </w:tc>
        <w:tc>
          <w:tcPr>
            <w:tcW w:w="1276" w:type="dxa"/>
            <w:tcBorders>
              <w:top w:val="single" w:sz="4" w:space="0" w:color="auto"/>
              <w:bottom w:val="single" w:sz="4" w:space="0" w:color="auto"/>
            </w:tcBorders>
            <w:shd w:val="clear" w:color="auto" w:fill="auto"/>
          </w:tcPr>
          <w:p w:rsidR="003564B3" w:rsidRPr="007E65AE" w:rsidRDefault="00276688" w:rsidP="00CC32C5">
            <w:pPr>
              <w:pStyle w:val="ENoteTableText"/>
            </w:pPr>
            <w:r w:rsidRPr="007E65AE">
              <w:rPr>
                <w:szCs w:val="16"/>
              </w:rPr>
              <w:t>Sch. 4 (item</w:t>
            </w:r>
            <w:r w:rsidR="007E65AE">
              <w:rPr>
                <w:szCs w:val="16"/>
              </w:rPr>
              <w:t> </w:t>
            </w:r>
            <w:r w:rsidRPr="007E65AE">
              <w:rPr>
                <w:szCs w:val="16"/>
              </w:rPr>
              <w:t>28)</w:t>
            </w:r>
          </w:p>
        </w:tc>
      </w:tr>
      <w:tr w:rsidR="00823007" w:rsidRPr="007E65AE" w:rsidTr="00EA336C">
        <w:trPr>
          <w:cantSplit/>
        </w:trPr>
        <w:tc>
          <w:tcPr>
            <w:tcW w:w="1838" w:type="dxa"/>
            <w:tcBorders>
              <w:top w:val="single" w:sz="4" w:space="0" w:color="auto"/>
              <w:bottom w:val="nil"/>
            </w:tcBorders>
            <w:shd w:val="clear" w:color="auto" w:fill="auto"/>
          </w:tcPr>
          <w:p w:rsidR="00823007" w:rsidRPr="007E65AE" w:rsidRDefault="00276688" w:rsidP="00703677">
            <w:pPr>
              <w:pStyle w:val="ENoteTableText"/>
            </w:pPr>
            <w:r w:rsidRPr="007E65AE">
              <w:rPr>
                <w:szCs w:val="16"/>
              </w:rPr>
              <w:t>Employment and Workplace Relations Legislation Amendment (Welfare to Work and Other Measures) Act 2005</w:t>
            </w:r>
          </w:p>
        </w:tc>
        <w:tc>
          <w:tcPr>
            <w:tcW w:w="992" w:type="dxa"/>
            <w:tcBorders>
              <w:top w:val="single" w:sz="4" w:space="0" w:color="auto"/>
              <w:bottom w:val="nil"/>
            </w:tcBorders>
            <w:shd w:val="clear" w:color="auto" w:fill="auto"/>
          </w:tcPr>
          <w:p w:rsidR="00823007" w:rsidRPr="007E65AE" w:rsidRDefault="00276688" w:rsidP="00703677">
            <w:pPr>
              <w:pStyle w:val="ENoteTableText"/>
            </w:pPr>
            <w:r w:rsidRPr="007E65AE">
              <w:rPr>
                <w:szCs w:val="16"/>
              </w:rPr>
              <w:t>154, 2005</w:t>
            </w:r>
          </w:p>
        </w:tc>
        <w:tc>
          <w:tcPr>
            <w:tcW w:w="1134" w:type="dxa"/>
            <w:tcBorders>
              <w:top w:val="single" w:sz="4" w:space="0" w:color="auto"/>
              <w:bottom w:val="nil"/>
            </w:tcBorders>
            <w:shd w:val="clear" w:color="auto" w:fill="auto"/>
          </w:tcPr>
          <w:p w:rsidR="00823007" w:rsidRPr="007E65AE" w:rsidRDefault="00276688" w:rsidP="00703677">
            <w:pPr>
              <w:pStyle w:val="ENoteTableText"/>
            </w:pPr>
            <w:r w:rsidRPr="007E65AE">
              <w:rPr>
                <w:szCs w:val="16"/>
              </w:rPr>
              <w:t>14 Dec 2005</w:t>
            </w:r>
          </w:p>
        </w:tc>
        <w:tc>
          <w:tcPr>
            <w:tcW w:w="1843" w:type="dxa"/>
            <w:tcBorders>
              <w:top w:val="single" w:sz="4" w:space="0" w:color="auto"/>
              <w:bottom w:val="nil"/>
            </w:tcBorders>
            <w:shd w:val="clear" w:color="auto" w:fill="auto"/>
          </w:tcPr>
          <w:p w:rsidR="00823007" w:rsidRPr="007E65AE" w:rsidRDefault="00276688" w:rsidP="00FF24A9">
            <w:pPr>
              <w:pStyle w:val="ENoteTableText"/>
            </w:pPr>
            <w:r w:rsidRPr="007E65AE">
              <w:rPr>
                <w:szCs w:val="16"/>
              </w:rPr>
              <w:t>Sch</w:t>
            </w:r>
            <w:r w:rsidR="00F228B2" w:rsidRPr="007E65AE">
              <w:rPr>
                <w:szCs w:val="16"/>
              </w:rPr>
              <w:t> </w:t>
            </w:r>
            <w:r w:rsidRPr="007E65AE">
              <w:rPr>
                <w:szCs w:val="16"/>
              </w:rPr>
              <w:t>22 (items</w:t>
            </w:r>
            <w:r w:rsidR="007E65AE">
              <w:rPr>
                <w:szCs w:val="16"/>
              </w:rPr>
              <w:t> </w:t>
            </w:r>
            <w:r w:rsidRPr="007E65AE">
              <w:rPr>
                <w:szCs w:val="16"/>
              </w:rPr>
              <w:t xml:space="preserve">1–10, 43–45): </w:t>
            </w:r>
            <w:r w:rsidR="007F7F53" w:rsidRPr="007E65AE">
              <w:rPr>
                <w:szCs w:val="16"/>
              </w:rPr>
              <w:t>14 Dec 2005</w:t>
            </w:r>
            <w:r w:rsidRPr="007E65AE">
              <w:rPr>
                <w:szCs w:val="16"/>
              </w:rPr>
              <w:br/>
              <w:t>Sch</w:t>
            </w:r>
            <w:r w:rsidR="00F228B2" w:rsidRPr="007E65AE">
              <w:rPr>
                <w:szCs w:val="16"/>
              </w:rPr>
              <w:t> </w:t>
            </w:r>
            <w:r w:rsidRPr="007E65AE">
              <w:rPr>
                <w:szCs w:val="16"/>
              </w:rPr>
              <w:t>22 (items</w:t>
            </w:r>
            <w:r w:rsidR="007E65AE">
              <w:rPr>
                <w:szCs w:val="16"/>
              </w:rPr>
              <w:t> </w:t>
            </w:r>
            <w:r w:rsidRPr="007E65AE">
              <w:rPr>
                <w:szCs w:val="16"/>
              </w:rPr>
              <w:t>11–42): 1</w:t>
            </w:r>
            <w:r w:rsidR="007E65AE">
              <w:rPr>
                <w:szCs w:val="16"/>
              </w:rPr>
              <w:t> </w:t>
            </w:r>
            <w:r w:rsidRPr="007E65AE">
              <w:rPr>
                <w:szCs w:val="16"/>
              </w:rPr>
              <w:t>July 2006</w:t>
            </w:r>
            <w:r w:rsidRPr="007E65AE">
              <w:rPr>
                <w:szCs w:val="16"/>
              </w:rPr>
              <w:br/>
              <w:t>Sch</w:t>
            </w:r>
            <w:r w:rsidR="00F228B2" w:rsidRPr="007E65AE">
              <w:rPr>
                <w:szCs w:val="16"/>
              </w:rPr>
              <w:t> </w:t>
            </w:r>
            <w:r w:rsidRPr="007E65AE">
              <w:rPr>
                <w:szCs w:val="16"/>
              </w:rPr>
              <w:t>22 (items</w:t>
            </w:r>
            <w:r w:rsidR="007E65AE">
              <w:rPr>
                <w:szCs w:val="16"/>
              </w:rPr>
              <w:t> </w:t>
            </w:r>
            <w:r w:rsidRPr="007E65AE">
              <w:rPr>
                <w:szCs w:val="16"/>
              </w:rPr>
              <w:t>46, 47): 20 Sept 2006</w:t>
            </w:r>
          </w:p>
        </w:tc>
        <w:tc>
          <w:tcPr>
            <w:tcW w:w="1276" w:type="dxa"/>
            <w:tcBorders>
              <w:top w:val="single" w:sz="4" w:space="0" w:color="auto"/>
              <w:bottom w:val="nil"/>
            </w:tcBorders>
            <w:shd w:val="clear" w:color="auto" w:fill="auto"/>
          </w:tcPr>
          <w:p w:rsidR="00823007" w:rsidRPr="007E65AE" w:rsidRDefault="00276688" w:rsidP="007F7F53">
            <w:pPr>
              <w:pStyle w:val="ENoteTableText"/>
            </w:pPr>
            <w:r w:rsidRPr="007E65AE">
              <w:rPr>
                <w:szCs w:val="16"/>
              </w:rPr>
              <w:t>Sch 22 (items</w:t>
            </w:r>
            <w:r w:rsidR="007E65AE">
              <w:rPr>
                <w:szCs w:val="16"/>
              </w:rPr>
              <w:t> </w:t>
            </w:r>
            <w:r w:rsidRPr="007E65AE">
              <w:rPr>
                <w:szCs w:val="16"/>
              </w:rPr>
              <w:t>15–17, 25, 33, 45, 47)</w:t>
            </w:r>
          </w:p>
        </w:tc>
      </w:tr>
      <w:tr w:rsidR="00823007" w:rsidRPr="007E65AE" w:rsidTr="00EA336C">
        <w:trPr>
          <w:cantSplit/>
        </w:trPr>
        <w:tc>
          <w:tcPr>
            <w:tcW w:w="1838" w:type="dxa"/>
            <w:tcBorders>
              <w:top w:val="nil"/>
              <w:bottom w:val="nil"/>
            </w:tcBorders>
            <w:shd w:val="clear" w:color="auto" w:fill="auto"/>
          </w:tcPr>
          <w:p w:rsidR="00823007" w:rsidRPr="007E65AE" w:rsidRDefault="00276688" w:rsidP="00CD09D5">
            <w:pPr>
              <w:pStyle w:val="ENoteTTIndentHeading"/>
              <w:keepNext w:val="0"/>
            </w:pPr>
            <w:r w:rsidRPr="007E65AE">
              <w:t>as amended by</w:t>
            </w:r>
          </w:p>
        </w:tc>
        <w:tc>
          <w:tcPr>
            <w:tcW w:w="992" w:type="dxa"/>
            <w:tcBorders>
              <w:top w:val="nil"/>
              <w:bottom w:val="nil"/>
            </w:tcBorders>
            <w:shd w:val="clear" w:color="auto" w:fill="auto"/>
          </w:tcPr>
          <w:p w:rsidR="00823007" w:rsidRPr="007E65AE" w:rsidRDefault="00823007" w:rsidP="00CD09D5">
            <w:pPr>
              <w:pStyle w:val="ENoteTableText"/>
              <w:rPr>
                <w:szCs w:val="16"/>
              </w:rPr>
            </w:pPr>
          </w:p>
        </w:tc>
        <w:tc>
          <w:tcPr>
            <w:tcW w:w="1134" w:type="dxa"/>
            <w:tcBorders>
              <w:top w:val="nil"/>
              <w:bottom w:val="nil"/>
            </w:tcBorders>
            <w:shd w:val="clear" w:color="auto" w:fill="auto"/>
          </w:tcPr>
          <w:p w:rsidR="00823007" w:rsidRPr="007E65AE" w:rsidRDefault="00823007" w:rsidP="00CD09D5">
            <w:pPr>
              <w:pStyle w:val="ENoteTableText"/>
              <w:rPr>
                <w:szCs w:val="16"/>
              </w:rPr>
            </w:pPr>
          </w:p>
        </w:tc>
        <w:tc>
          <w:tcPr>
            <w:tcW w:w="1843" w:type="dxa"/>
            <w:tcBorders>
              <w:top w:val="nil"/>
              <w:bottom w:val="nil"/>
            </w:tcBorders>
            <w:shd w:val="clear" w:color="auto" w:fill="auto"/>
          </w:tcPr>
          <w:p w:rsidR="00823007" w:rsidRPr="007E65AE" w:rsidRDefault="00823007" w:rsidP="00CD09D5">
            <w:pPr>
              <w:pStyle w:val="ENoteTableText"/>
              <w:rPr>
                <w:szCs w:val="16"/>
              </w:rPr>
            </w:pPr>
          </w:p>
        </w:tc>
        <w:tc>
          <w:tcPr>
            <w:tcW w:w="1276" w:type="dxa"/>
            <w:tcBorders>
              <w:top w:val="nil"/>
              <w:bottom w:val="nil"/>
            </w:tcBorders>
            <w:shd w:val="clear" w:color="auto" w:fill="auto"/>
          </w:tcPr>
          <w:p w:rsidR="00823007" w:rsidRPr="007E65AE" w:rsidRDefault="00823007" w:rsidP="00CD09D5">
            <w:pPr>
              <w:pStyle w:val="ENoteTableText"/>
              <w:rPr>
                <w:szCs w:val="16"/>
              </w:rPr>
            </w:pPr>
          </w:p>
        </w:tc>
      </w:tr>
      <w:tr w:rsidR="00823007" w:rsidRPr="007E65AE" w:rsidTr="00EA336C">
        <w:tc>
          <w:tcPr>
            <w:tcW w:w="1838" w:type="dxa"/>
            <w:tcBorders>
              <w:top w:val="nil"/>
              <w:bottom w:val="single" w:sz="4" w:space="0" w:color="auto"/>
            </w:tcBorders>
            <w:shd w:val="clear" w:color="auto" w:fill="auto"/>
          </w:tcPr>
          <w:p w:rsidR="00823007" w:rsidRPr="007E65AE" w:rsidRDefault="00276688" w:rsidP="00CD09D5">
            <w:pPr>
              <w:pStyle w:val="ENoteTTi"/>
              <w:keepNext w:val="0"/>
            </w:pPr>
            <w:r w:rsidRPr="007E65AE">
              <w:t>Employment and Workplace Relations Legislation Amendment (Welfare to Work and Other Measures) (Consequential Amendments) Act 2006</w:t>
            </w:r>
          </w:p>
        </w:tc>
        <w:tc>
          <w:tcPr>
            <w:tcW w:w="992" w:type="dxa"/>
            <w:tcBorders>
              <w:top w:val="nil"/>
              <w:bottom w:val="single" w:sz="4" w:space="0" w:color="auto"/>
            </w:tcBorders>
            <w:shd w:val="clear" w:color="auto" w:fill="auto"/>
          </w:tcPr>
          <w:p w:rsidR="00823007" w:rsidRPr="007E65AE" w:rsidRDefault="00276688" w:rsidP="00CD09D5">
            <w:pPr>
              <w:pStyle w:val="ENoteTableText"/>
              <w:rPr>
                <w:szCs w:val="16"/>
              </w:rPr>
            </w:pPr>
            <w:r w:rsidRPr="007E65AE">
              <w:rPr>
                <w:szCs w:val="16"/>
              </w:rPr>
              <w:t>64, 2006</w:t>
            </w:r>
          </w:p>
        </w:tc>
        <w:tc>
          <w:tcPr>
            <w:tcW w:w="1134" w:type="dxa"/>
            <w:tcBorders>
              <w:top w:val="nil"/>
              <w:bottom w:val="single" w:sz="4" w:space="0" w:color="auto"/>
            </w:tcBorders>
            <w:shd w:val="clear" w:color="auto" w:fill="auto"/>
          </w:tcPr>
          <w:p w:rsidR="00823007" w:rsidRPr="007E65AE" w:rsidRDefault="00276688" w:rsidP="00CD09D5">
            <w:pPr>
              <w:pStyle w:val="ENoteTableText"/>
              <w:rPr>
                <w:szCs w:val="16"/>
              </w:rPr>
            </w:pPr>
            <w:r w:rsidRPr="007E65AE">
              <w:rPr>
                <w:szCs w:val="16"/>
              </w:rPr>
              <w:t>22</w:t>
            </w:r>
            <w:r w:rsidR="007E65AE">
              <w:rPr>
                <w:szCs w:val="16"/>
              </w:rPr>
              <w:t> </w:t>
            </w:r>
            <w:r w:rsidRPr="007E65AE">
              <w:rPr>
                <w:szCs w:val="16"/>
              </w:rPr>
              <w:t>June 2006</w:t>
            </w:r>
          </w:p>
        </w:tc>
        <w:tc>
          <w:tcPr>
            <w:tcW w:w="1843" w:type="dxa"/>
            <w:tcBorders>
              <w:top w:val="nil"/>
              <w:bottom w:val="single" w:sz="4" w:space="0" w:color="auto"/>
            </w:tcBorders>
            <w:shd w:val="clear" w:color="auto" w:fill="auto"/>
          </w:tcPr>
          <w:p w:rsidR="00823007" w:rsidRPr="007E65AE" w:rsidRDefault="007F7F53" w:rsidP="00FF24A9">
            <w:pPr>
              <w:pStyle w:val="ENoteTableText"/>
              <w:rPr>
                <w:szCs w:val="16"/>
              </w:rPr>
            </w:pPr>
            <w:r w:rsidRPr="007E65AE">
              <w:rPr>
                <w:szCs w:val="16"/>
              </w:rPr>
              <w:t>Sch</w:t>
            </w:r>
            <w:r w:rsidR="00F228B2" w:rsidRPr="007E65AE">
              <w:rPr>
                <w:szCs w:val="16"/>
              </w:rPr>
              <w:t> </w:t>
            </w:r>
            <w:r w:rsidR="00276688" w:rsidRPr="007E65AE">
              <w:rPr>
                <w:szCs w:val="16"/>
              </w:rPr>
              <w:t>14 (items</w:t>
            </w:r>
            <w:r w:rsidR="007E65AE">
              <w:rPr>
                <w:szCs w:val="16"/>
              </w:rPr>
              <w:t> </w:t>
            </w:r>
            <w:r w:rsidR="00276688" w:rsidRPr="007E65AE">
              <w:rPr>
                <w:szCs w:val="16"/>
              </w:rPr>
              <w:t xml:space="preserve">11, 12): </w:t>
            </w:r>
            <w:r w:rsidRPr="007E65AE">
              <w:rPr>
                <w:szCs w:val="16"/>
              </w:rPr>
              <w:t>1</w:t>
            </w:r>
            <w:r w:rsidR="007E65AE">
              <w:rPr>
                <w:szCs w:val="16"/>
              </w:rPr>
              <w:t> </w:t>
            </w:r>
            <w:r w:rsidRPr="007E65AE">
              <w:rPr>
                <w:szCs w:val="16"/>
              </w:rPr>
              <w:t>July 2006 (s 2(1) item</w:t>
            </w:r>
            <w:r w:rsidR="007E65AE">
              <w:rPr>
                <w:szCs w:val="16"/>
              </w:rPr>
              <w:t> </w:t>
            </w:r>
            <w:r w:rsidRPr="007E65AE">
              <w:rPr>
                <w:szCs w:val="16"/>
              </w:rPr>
              <w:t>30)</w:t>
            </w:r>
          </w:p>
        </w:tc>
        <w:tc>
          <w:tcPr>
            <w:tcW w:w="1276" w:type="dxa"/>
            <w:tcBorders>
              <w:top w:val="nil"/>
              <w:bottom w:val="single" w:sz="4" w:space="0" w:color="auto"/>
            </w:tcBorders>
            <w:shd w:val="clear" w:color="auto" w:fill="auto"/>
          </w:tcPr>
          <w:p w:rsidR="00823007" w:rsidRPr="007E65AE" w:rsidRDefault="00276688" w:rsidP="00CD09D5">
            <w:pPr>
              <w:pStyle w:val="ENoteTableText"/>
              <w:rPr>
                <w:szCs w:val="16"/>
              </w:rPr>
            </w:pPr>
            <w:r w:rsidRPr="007E65AE">
              <w:rPr>
                <w:szCs w:val="16"/>
              </w:rPr>
              <w:t>—</w:t>
            </w:r>
          </w:p>
        </w:tc>
      </w:tr>
      <w:tr w:rsidR="00823007" w:rsidRPr="007E65AE" w:rsidTr="00EA336C">
        <w:trPr>
          <w:cantSplit/>
        </w:trPr>
        <w:tc>
          <w:tcPr>
            <w:tcW w:w="1838" w:type="dxa"/>
            <w:tcBorders>
              <w:top w:val="single" w:sz="4" w:space="0" w:color="auto"/>
              <w:bottom w:val="single" w:sz="4" w:space="0" w:color="auto"/>
            </w:tcBorders>
            <w:shd w:val="clear" w:color="auto" w:fill="auto"/>
          </w:tcPr>
          <w:p w:rsidR="00823007" w:rsidRPr="007E65AE" w:rsidRDefault="00276688" w:rsidP="00703677">
            <w:pPr>
              <w:pStyle w:val="ENoteTableText"/>
            </w:pPr>
            <w:r w:rsidRPr="007E65AE">
              <w:rPr>
                <w:szCs w:val="16"/>
              </w:rPr>
              <w:t>Family Assistance, Social Security and Veterans’ Affairs Legislation Amendment (2005 Budget and Other Measures) Act 2006</w:t>
            </w:r>
          </w:p>
        </w:tc>
        <w:tc>
          <w:tcPr>
            <w:tcW w:w="992" w:type="dxa"/>
            <w:tcBorders>
              <w:top w:val="single" w:sz="4" w:space="0" w:color="auto"/>
              <w:bottom w:val="single" w:sz="4" w:space="0" w:color="auto"/>
            </w:tcBorders>
            <w:shd w:val="clear" w:color="auto" w:fill="auto"/>
          </w:tcPr>
          <w:p w:rsidR="00823007" w:rsidRPr="007E65AE" w:rsidRDefault="00276688" w:rsidP="00703677">
            <w:pPr>
              <w:pStyle w:val="ENoteTableText"/>
            </w:pPr>
            <w:r w:rsidRPr="007E65AE">
              <w:rPr>
                <w:szCs w:val="16"/>
              </w:rPr>
              <w:t>36, 2006</w:t>
            </w:r>
          </w:p>
        </w:tc>
        <w:tc>
          <w:tcPr>
            <w:tcW w:w="1134" w:type="dxa"/>
            <w:tcBorders>
              <w:top w:val="single" w:sz="4" w:space="0" w:color="auto"/>
              <w:bottom w:val="single" w:sz="4" w:space="0" w:color="auto"/>
            </w:tcBorders>
            <w:shd w:val="clear" w:color="auto" w:fill="auto"/>
          </w:tcPr>
          <w:p w:rsidR="00823007" w:rsidRPr="007E65AE" w:rsidRDefault="00276688" w:rsidP="00703677">
            <w:pPr>
              <w:pStyle w:val="ENoteTableText"/>
            </w:pPr>
            <w:r w:rsidRPr="007E65AE">
              <w:rPr>
                <w:szCs w:val="16"/>
              </w:rPr>
              <w:t>3</w:t>
            </w:r>
            <w:r w:rsidR="007E65AE">
              <w:rPr>
                <w:szCs w:val="16"/>
              </w:rPr>
              <w:t> </w:t>
            </w:r>
            <w:r w:rsidRPr="007E65AE">
              <w:rPr>
                <w:szCs w:val="16"/>
              </w:rPr>
              <w:t>May 2006</w:t>
            </w:r>
          </w:p>
        </w:tc>
        <w:tc>
          <w:tcPr>
            <w:tcW w:w="1843" w:type="dxa"/>
            <w:tcBorders>
              <w:top w:val="single" w:sz="4" w:space="0" w:color="auto"/>
              <w:bottom w:val="single" w:sz="4" w:space="0" w:color="auto"/>
            </w:tcBorders>
            <w:shd w:val="clear" w:color="auto" w:fill="auto"/>
          </w:tcPr>
          <w:p w:rsidR="00823007" w:rsidRPr="007E65AE" w:rsidRDefault="00276688" w:rsidP="007F7F53">
            <w:pPr>
              <w:pStyle w:val="ENoteTableText"/>
            </w:pPr>
            <w:r w:rsidRPr="007E65AE">
              <w:rPr>
                <w:szCs w:val="16"/>
              </w:rPr>
              <w:t>Sch</w:t>
            </w:r>
            <w:r w:rsidR="00F228B2" w:rsidRPr="007E65AE">
              <w:rPr>
                <w:szCs w:val="16"/>
              </w:rPr>
              <w:t> </w:t>
            </w:r>
            <w:r w:rsidRPr="007E65AE">
              <w:rPr>
                <w:szCs w:val="16"/>
              </w:rPr>
              <w:t>6: 1</w:t>
            </w:r>
            <w:r w:rsidR="007E65AE">
              <w:rPr>
                <w:szCs w:val="16"/>
              </w:rPr>
              <w:t> </w:t>
            </w:r>
            <w:r w:rsidRPr="007E65AE">
              <w:rPr>
                <w:szCs w:val="16"/>
              </w:rPr>
              <w:t>July 2006</w:t>
            </w:r>
          </w:p>
        </w:tc>
        <w:tc>
          <w:tcPr>
            <w:tcW w:w="1276" w:type="dxa"/>
            <w:tcBorders>
              <w:top w:val="single" w:sz="4" w:space="0" w:color="auto"/>
              <w:bottom w:val="single" w:sz="4" w:space="0" w:color="auto"/>
            </w:tcBorders>
            <w:shd w:val="clear" w:color="auto" w:fill="auto"/>
          </w:tcPr>
          <w:p w:rsidR="00823007" w:rsidRPr="007E65AE" w:rsidRDefault="00276688" w:rsidP="00703677">
            <w:pPr>
              <w:pStyle w:val="ENoteTableText"/>
            </w:pPr>
            <w:r w:rsidRPr="007E65AE">
              <w:rPr>
                <w:szCs w:val="16"/>
              </w:rPr>
              <w:t>—</w:t>
            </w:r>
          </w:p>
        </w:tc>
      </w:tr>
      <w:tr w:rsidR="00823007" w:rsidRPr="007E65AE" w:rsidTr="00EA336C">
        <w:trPr>
          <w:cantSplit/>
        </w:trPr>
        <w:tc>
          <w:tcPr>
            <w:tcW w:w="1838" w:type="dxa"/>
            <w:tcBorders>
              <w:top w:val="single" w:sz="4" w:space="0" w:color="auto"/>
              <w:bottom w:val="single" w:sz="4" w:space="0" w:color="auto"/>
            </w:tcBorders>
            <w:shd w:val="clear" w:color="auto" w:fill="auto"/>
          </w:tcPr>
          <w:p w:rsidR="00823007" w:rsidRPr="007E65AE" w:rsidRDefault="0074427E" w:rsidP="00703677">
            <w:pPr>
              <w:pStyle w:val="ENoteTableText"/>
            </w:pPr>
            <w:r w:rsidRPr="007E65AE">
              <w:rPr>
                <w:szCs w:val="16"/>
              </w:rPr>
              <w:t>Social Security and Veterans’ Entitlements Legislation Amendment (One</w:t>
            </w:r>
            <w:r w:rsidR="007E65AE">
              <w:rPr>
                <w:szCs w:val="16"/>
              </w:rPr>
              <w:noBreakHyphen/>
            </w:r>
            <w:r w:rsidRPr="007E65AE">
              <w:rPr>
                <w:szCs w:val="16"/>
              </w:rPr>
              <w:t>off Payments to Increase Assistance for Older Australians and Carers and Other Measures) Act 2006</w:t>
            </w:r>
          </w:p>
        </w:tc>
        <w:tc>
          <w:tcPr>
            <w:tcW w:w="992" w:type="dxa"/>
            <w:tcBorders>
              <w:top w:val="single" w:sz="4" w:space="0" w:color="auto"/>
              <w:bottom w:val="single" w:sz="4" w:space="0" w:color="auto"/>
            </w:tcBorders>
            <w:shd w:val="clear" w:color="auto" w:fill="auto"/>
          </w:tcPr>
          <w:p w:rsidR="00823007" w:rsidRPr="007E65AE" w:rsidRDefault="0074427E" w:rsidP="00703677">
            <w:pPr>
              <w:pStyle w:val="ENoteTableText"/>
            </w:pPr>
            <w:r w:rsidRPr="007E65AE">
              <w:rPr>
                <w:szCs w:val="16"/>
              </w:rPr>
              <w:t>41, 2006</w:t>
            </w:r>
          </w:p>
        </w:tc>
        <w:tc>
          <w:tcPr>
            <w:tcW w:w="1134" w:type="dxa"/>
            <w:tcBorders>
              <w:top w:val="single" w:sz="4" w:space="0" w:color="auto"/>
              <w:bottom w:val="single" w:sz="4" w:space="0" w:color="auto"/>
            </w:tcBorders>
            <w:shd w:val="clear" w:color="auto" w:fill="auto"/>
          </w:tcPr>
          <w:p w:rsidR="00823007" w:rsidRPr="007E65AE" w:rsidRDefault="0074427E" w:rsidP="00703677">
            <w:pPr>
              <w:pStyle w:val="ENoteTableText"/>
            </w:pPr>
            <w:r w:rsidRPr="007E65AE">
              <w:rPr>
                <w:szCs w:val="16"/>
              </w:rPr>
              <w:t>22</w:t>
            </w:r>
            <w:r w:rsidR="007E65AE">
              <w:rPr>
                <w:szCs w:val="16"/>
              </w:rPr>
              <w:t> </w:t>
            </w:r>
            <w:r w:rsidRPr="007E65AE">
              <w:rPr>
                <w:szCs w:val="16"/>
              </w:rPr>
              <w:t>May 2006</w:t>
            </w:r>
          </w:p>
        </w:tc>
        <w:tc>
          <w:tcPr>
            <w:tcW w:w="1843" w:type="dxa"/>
            <w:tcBorders>
              <w:top w:val="single" w:sz="4" w:space="0" w:color="auto"/>
              <w:bottom w:val="single" w:sz="4" w:space="0" w:color="auto"/>
            </w:tcBorders>
            <w:shd w:val="clear" w:color="auto" w:fill="auto"/>
          </w:tcPr>
          <w:p w:rsidR="00823007" w:rsidRPr="007E65AE" w:rsidRDefault="0074427E" w:rsidP="00703677">
            <w:pPr>
              <w:pStyle w:val="ENoteTableText"/>
            </w:pPr>
            <w:r w:rsidRPr="007E65AE">
              <w:rPr>
                <w:szCs w:val="16"/>
              </w:rPr>
              <w:t>22</w:t>
            </w:r>
            <w:r w:rsidR="007E65AE">
              <w:rPr>
                <w:szCs w:val="16"/>
              </w:rPr>
              <w:t> </w:t>
            </w:r>
            <w:r w:rsidRPr="007E65AE">
              <w:rPr>
                <w:szCs w:val="16"/>
              </w:rPr>
              <w:t>May 2006</w:t>
            </w:r>
          </w:p>
        </w:tc>
        <w:tc>
          <w:tcPr>
            <w:tcW w:w="1276" w:type="dxa"/>
            <w:tcBorders>
              <w:top w:val="single" w:sz="4" w:space="0" w:color="auto"/>
              <w:bottom w:val="single" w:sz="4" w:space="0" w:color="auto"/>
            </w:tcBorders>
            <w:shd w:val="clear" w:color="auto" w:fill="auto"/>
          </w:tcPr>
          <w:p w:rsidR="00823007" w:rsidRPr="007E65AE" w:rsidRDefault="0074427E" w:rsidP="00703677">
            <w:pPr>
              <w:pStyle w:val="ENoteTableText"/>
            </w:pPr>
            <w:r w:rsidRPr="007E65AE">
              <w:rPr>
                <w:szCs w:val="16"/>
              </w:rPr>
              <w:t>—</w:t>
            </w:r>
          </w:p>
        </w:tc>
      </w:tr>
      <w:tr w:rsidR="00823007" w:rsidRPr="007E65AE" w:rsidTr="00EA336C">
        <w:trPr>
          <w:cantSplit/>
        </w:trPr>
        <w:tc>
          <w:tcPr>
            <w:tcW w:w="1838" w:type="dxa"/>
            <w:tcBorders>
              <w:top w:val="single" w:sz="4" w:space="0" w:color="auto"/>
              <w:bottom w:val="single" w:sz="4" w:space="0" w:color="auto"/>
            </w:tcBorders>
            <w:shd w:val="clear" w:color="auto" w:fill="auto"/>
          </w:tcPr>
          <w:p w:rsidR="00823007" w:rsidRPr="007E65AE" w:rsidRDefault="0074427E" w:rsidP="00703677">
            <w:pPr>
              <w:pStyle w:val="ENoteTableText"/>
            </w:pPr>
            <w:r w:rsidRPr="007E65AE">
              <w:rPr>
                <w:szCs w:val="16"/>
              </w:rPr>
              <w:t>Employment and Workplace Relations Legislation Amendment (Welfare to Work and Other Measures) (Consequential Amendments) Act 2006</w:t>
            </w:r>
          </w:p>
        </w:tc>
        <w:tc>
          <w:tcPr>
            <w:tcW w:w="992" w:type="dxa"/>
            <w:tcBorders>
              <w:top w:val="single" w:sz="4" w:space="0" w:color="auto"/>
              <w:bottom w:val="single" w:sz="4" w:space="0" w:color="auto"/>
            </w:tcBorders>
            <w:shd w:val="clear" w:color="auto" w:fill="auto"/>
          </w:tcPr>
          <w:p w:rsidR="00823007" w:rsidRPr="007E65AE" w:rsidRDefault="0074427E" w:rsidP="00703677">
            <w:pPr>
              <w:pStyle w:val="ENoteTableText"/>
            </w:pPr>
            <w:r w:rsidRPr="007E65AE">
              <w:rPr>
                <w:szCs w:val="16"/>
              </w:rPr>
              <w:t>64, 2006</w:t>
            </w:r>
          </w:p>
        </w:tc>
        <w:tc>
          <w:tcPr>
            <w:tcW w:w="1134" w:type="dxa"/>
            <w:tcBorders>
              <w:top w:val="single" w:sz="4" w:space="0" w:color="auto"/>
              <w:bottom w:val="single" w:sz="4" w:space="0" w:color="auto"/>
            </w:tcBorders>
            <w:shd w:val="clear" w:color="auto" w:fill="auto"/>
          </w:tcPr>
          <w:p w:rsidR="00823007" w:rsidRPr="007E65AE" w:rsidRDefault="0074427E" w:rsidP="00703677">
            <w:pPr>
              <w:pStyle w:val="ENoteTableText"/>
            </w:pPr>
            <w:r w:rsidRPr="007E65AE">
              <w:rPr>
                <w:szCs w:val="16"/>
              </w:rPr>
              <w:t>22</w:t>
            </w:r>
            <w:r w:rsidR="007E65AE">
              <w:rPr>
                <w:szCs w:val="16"/>
              </w:rPr>
              <w:t> </w:t>
            </w:r>
            <w:r w:rsidRPr="007E65AE">
              <w:rPr>
                <w:szCs w:val="16"/>
              </w:rPr>
              <w:t>June 2006</w:t>
            </w:r>
          </w:p>
        </w:tc>
        <w:tc>
          <w:tcPr>
            <w:tcW w:w="1843" w:type="dxa"/>
            <w:tcBorders>
              <w:top w:val="single" w:sz="4" w:space="0" w:color="auto"/>
              <w:bottom w:val="single" w:sz="4" w:space="0" w:color="auto"/>
            </w:tcBorders>
            <w:shd w:val="clear" w:color="auto" w:fill="auto"/>
          </w:tcPr>
          <w:p w:rsidR="00823007" w:rsidRPr="007E65AE" w:rsidRDefault="0074427E" w:rsidP="00FF24A9">
            <w:pPr>
              <w:pStyle w:val="ENoteTableText"/>
            </w:pPr>
            <w:r w:rsidRPr="007E65AE">
              <w:rPr>
                <w:szCs w:val="16"/>
              </w:rPr>
              <w:t>Sch</w:t>
            </w:r>
            <w:r w:rsidR="00F228B2" w:rsidRPr="007E65AE">
              <w:rPr>
                <w:szCs w:val="16"/>
              </w:rPr>
              <w:t> </w:t>
            </w:r>
            <w:r w:rsidRPr="007E65AE">
              <w:rPr>
                <w:szCs w:val="16"/>
              </w:rPr>
              <w:t>13</w:t>
            </w:r>
            <w:r w:rsidR="008B021D" w:rsidRPr="007E65AE">
              <w:rPr>
                <w:szCs w:val="16"/>
              </w:rPr>
              <w:t xml:space="preserve"> (items</w:t>
            </w:r>
            <w:r w:rsidR="007E65AE">
              <w:rPr>
                <w:szCs w:val="16"/>
              </w:rPr>
              <w:t> </w:t>
            </w:r>
            <w:r w:rsidR="008B021D" w:rsidRPr="007E65AE">
              <w:rPr>
                <w:szCs w:val="16"/>
              </w:rPr>
              <w:t>1–20)</w:t>
            </w:r>
            <w:r w:rsidRPr="007E65AE">
              <w:rPr>
                <w:szCs w:val="16"/>
              </w:rPr>
              <w:t xml:space="preserve">: </w:t>
            </w:r>
            <w:r w:rsidR="008B021D" w:rsidRPr="007E65AE">
              <w:rPr>
                <w:szCs w:val="16"/>
              </w:rPr>
              <w:t>1</w:t>
            </w:r>
            <w:r w:rsidR="007E65AE">
              <w:rPr>
                <w:szCs w:val="16"/>
              </w:rPr>
              <w:t> </w:t>
            </w:r>
            <w:r w:rsidR="008B021D" w:rsidRPr="007E65AE">
              <w:rPr>
                <w:szCs w:val="16"/>
              </w:rPr>
              <w:t>July 2006 (s 2(1) item</w:t>
            </w:r>
            <w:r w:rsidR="007E65AE">
              <w:rPr>
                <w:szCs w:val="16"/>
              </w:rPr>
              <w:t> </w:t>
            </w:r>
            <w:r w:rsidR="008B021D" w:rsidRPr="007E65AE">
              <w:rPr>
                <w:szCs w:val="16"/>
              </w:rPr>
              <w:t>24)</w:t>
            </w:r>
            <w:r w:rsidR="008B021D" w:rsidRPr="007E65AE">
              <w:rPr>
                <w:szCs w:val="16"/>
              </w:rPr>
              <w:br/>
              <w:t>Sch 13 (item</w:t>
            </w:r>
            <w:r w:rsidR="007F7F53" w:rsidRPr="007E65AE">
              <w:rPr>
                <w:szCs w:val="16"/>
              </w:rPr>
              <w:t>21</w:t>
            </w:r>
            <w:r w:rsidR="008B021D" w:rsidRPr="007E65AE">
              <w:rPr>
                <w:szCs w:val="16"/>
              </w:rPr>
              <w:t xml:space="preserve">): </w:t>
            </w:r>
            <w:r w:rsidR="007F7F53" w:rsidRPr="007E65AE">
              <w:rPr>
                <w:szCs w:val="16"/>
              </w:rPr>
              <w:t>14 Dec 2005</w:t>
            </w:r>
            <w:r w:rsidR="008B021D" w:rsidRPr="007E65AE">
              <w:rPr>
                <w:szCs w:val="16"/>
              </w:rPr>
              <w:t xml:space="preserve"> (s 2(1) item</w:t>
            </w:r>
            <w:r w:rsidR="007E65AE">
              <w:rPr>
                <w:szCs w:val="16"/>
              </w:rPr>
              <w:t> </w:t>
            </w:r>
            <w:r w:rsidR="008B021D" w:rsidRPr="007E65AE">
              <w:rPr>
                <w:szCs w:val="16"/>
              </w:rPr>
              <w:t>2</w:t>
            </w:r>
            <w:r w:rsidR="007F7F53" w:rsidRPr="007E65AE">
              <w:rPr>
                <w:szCs w:val="16"/>
              </w:rPr>
              <w:t>5</w:t>
            </w:r>
            <w:r w:rsidR="008B021D" w:rsidRPr="007E65AE">
              <w:rPr>
                <w:szCs w:val="16"/>
              </w:rPr>
              <w:t>)</w:t>
            </w:r>
            <w:r w:rsidR="007F7F53" w:rsidRPr="007E65AE">
              <w:rPr>
                <w:szCs w:val="16"/>
              </w:rPr>
              <w:br/>
              <w:t>Sch 13 (items</w:t>
            </w:r>
            <w:r w:rsidR="007E65AE">
              <w:rPr>
                <w:szCs w:val="16"/>
              </w:rPr>
              <w:t> </w:t>
            </w:r>
            <w:r w:rsidR="007F7F53" w:rsidRPr="007E65AE">
              <w:rPr>
                <w:szCs w:val="16"/>
              </w:rPr>
              <w:t>22–24): 1</w:t>
            </w:r>
            <w:r w:rsidR="007E65AE">
              <w:rPr>
                <w:szCs w:val="16"/>
              </w:rPr>
              <w:t> </w:t>
            </w:r>
            <w:r w:rsidR="007F7F53" w:rsidRPr="007E65AE">
              <w:rPr>
                <w:szCs w:val="16"/>
              </w:rPr>
              <w:t>July 2006 (s 2(1) item</w:t>
            </w:r>
            <w:r w:rsidR="007E65AE">
              <w:rPr>
                <w:szCs w:val="16"/>
              </w:rPr>
              <w:t> </w:t>
            </w:r>
            <w:r w:rsidR="007F7F53" w:rsidRPr="007E65AE">
              <w:rPr>
                <w:szCs w:val="16"/>
              </w:rPr>
              <w:t>26)</w:t>
            </w:r>
          </w:p>
        </w:tc>
        <w:tc>
          <w:tcPr>
            <w:tcW w:w="1276" w:type="dxa"/>
            <w:tcBorders>
              <w:top w:val="single" w:sz="4" w:space="0" w:color="auto"/>
              <w:bottom w:val="single" w:sz="4" w:space="0" w:color="auto"/>
            </w:tcBorders>
            <w:shd w:val="clear" w:color="auto" w:fill="auto"/>
          </w:tcPr>
          <w:p w:rsidR="00823007" w:rsidRPr="007E65AE" w:rsidRDefault="0074427E" w:rsidP="008B021D">
            <w:pPr>
              <w:pStyle w:val="ENoteTableText"/>
            </w:pPr>
            <w:r w:rsidRPr="007E65AE">
              <w:rPr>
                <w:szCs w:val="16"/>
              </w:rPr>
              <w:t>Sch 13 (item</w:t>
            </w:r>
            <w:r w:rsidR="007E65AE">
              <w:rPr>
                <w:szCs w:val="16"/>
              </w:rPr>
              <w:t> </w:t>
            </w:r>
            <w:r w:rsidRPr="007E65AE">
              <w:rPr>
                <w:szCs w:val="16"/>
              </w:rPr>
              <w:t>15)</w:t>
            </w:r>
          </w:p>
        </w:tc>
      </w:tr>
      <w:tr w:rsidR="00823007" w:rsidRPr="007E65AE" w:rsidTr="00EA336C">
        <w:trPr>
          <w:cantSplit/>
        </w:trPr>
        <w:tc>
          <w:tcPr>
            <w:tcW w:w="1838" w:type="dxa"/>
            <w:tcBorders>
              <w:top w:val="single" w:sz="4" w:space="0" w:color="auto"/>
              <w:bottom w:val="single" w:sz="4" w:space="0" w:color="auto"/>
            </w:tcBorders>
            <w:shd w:val="clear" w:color="auto" w:fill="auto"/>
          </w:tcPr>
          <w:p w:rsidR="00823007" w:rsidRPr="007E65AE" w:rsidRDefault="0074427E" w:rsidP="00703677">
            <w:pPr>
              <w:pStyle w:val="ENoteTableText"/>
            </w:pPr>
            <w:r w:rsidRPr="007E65AE">
              <w:rPr>
                <w:szCs w:val="16"/>
              </w:rPr>
              <w:t>Families, Community Services and Indigenous Affairs and Other Legislation (2006 Budget and Other Measures) Act 2006</w:t>
            </w:r>
          </w:p>
        </w:tc>
        <w:tc>
          <w:tcPr>
            <w:tcW w:w="992" w:type="dxa"/>
            <w:tcBorders>
              <w:top w:val="single" w:sz="4" w:space="0" w:color="auto"/>
              <w:bottom w:val="single" w:sz="4" w:space="0" w:color="auto"/>
            </w:tcBorders>
            <w:shd w:val="clear" w:color="auto" w:fill="auto"/>
          </w:tcPr>
          <w:p w:rsidR="00823007" w:rsidRPr="007E65AE" w:rsidRDefault="0074427E" w:rsidP="00703677">
            <w:pPr>
              <w:pStyle w:val="ENoteTableText"/>
            </w:pPr>
            <w:r w:rsidRPr="007E65AE">
              <w:rPr>
                <w:szCs w:val="16"/>
              </w:rPr>
              <w:t>82, 2006</w:t>
            </w:r>
          </w:p>
        </w:tc>
        <w:tc>
          <w:tcPr>
            <w:tcW w:w="1134" w:type="dxa"/>
            <w:tcBorders>
              <w:top w:val="single" w:sz="4" w:space="0" w:color="auto"/>
              <w:bottom w:val="single" w:sz="4" w:space="0" w:color="auto"/>
            </w:tcBorders>
            <w:shd w:val="clear" w:color="auto" w:fill="auto"/>
          </w:tcPr>
          <w:p w:rsidR="00823007" w:rsidRPr="007E65AE" w:rsidRDefault="0074427E" w:rsidP="00703677">
            <w:pPr>
              <w:pStyle w:val="ENoteTableText"/>
            </w:pPr>
            <w:r w:rsidRPr="007E65AE">
              <w:rPr>
                <w:szCs w:val="16"/>
              </w:rPr>
              <w:t>30</w:t>
            </w:r>
            <w:r w:rsidR="007E65AE">
              <w:rPr>
                <w:szCs w:val="16"/>
              </w:rPr>
              <w:t> </w:t>
            </w:r>
            <w:r w:rsidRPr="007E65AE">
              <w:rPr>
                <w:szCs w:val="16"/>
              </w:rPr>
              <w:t>June 2006</w:t>
            </w:r>
          </w:p>
        </w:tc>
        <w:tc>
          <w:tcPr>
            <w:tcW w:w="1843" w:type="dxa"/>
            <w:tcBorders>
              <w:top w:val="single" w:sz="4" w:space="0" w:color="auto"/>
              <w:bottom w:val="single" w:sz="4" w:space="0" w:color="auto"/>
            </w:tcBorders>
            <w:shd w:val="clear" w:color="auto" w:fill="auto"/>
          </w:tcPr>
          <w:p w:rsidR="00823007" w:rsidRPr="007E65AE" w:rsidRDefault="0074427E" w:rsidP="00703677">
            <w:pPr>
              <w:pStyle w:val="ENoteTableText"/>
            </w:pPr>
            <w:r w:rsidRPr="007E65AE">
              <w:rPr>
                <w:szCs w:val="16"/>
              </w:rPr>
              <w:t>Schedule</w:t>
            </w:r>
            <w:r w:rsidR="007E65AE">
              <w:rPr>
                <w:szCs w:val="16"/>
              </w:rPr>
              <w:t> </w:t>
            </w:r>
            <w:r w:rsidRPr="007E65AE">
              <w:rPr>
                <w:szCs w:val="16"/>
              </w:rPr>
              <w:t>4 (items</w:t>
            </w:r>
            <w:r w:rsidR="007E65AE">
              <w:rPr>
                <w:szCs w:val="16"/>
              </w:rPr>
              <w:t> </w:t>
            </w:r>
            <w:r w:rsidRPr="007E65AE">
              <w:rPr>
                <w:szCs w:val="16"/>
              </w:rPr>
              <w:t>19–27): 1 Dec 2006</w:t>
            </w:r>
            <w:r w:rsidRPr="007E65AE">
              <w:rPr>
                <w:szCs w:val="16"/>
              </w:rPr>
              <w:br/>
              <w:t>Schedule</w:t>
            </w:r>
            <w:r w:rsidR="007E65AE">
              <w:rPr>
                <w:szCs w:val="16"/>
              </w:rPr>
              <w:t> </w:t>
            </w:r>
            <w:r w:rsidRPr="007E65AE">
              <w:rPr>
                <w:szCs w:val="16"/>
              </w:rPr>
              <w:t>13 (items</w:t>
            </w:r>
            <w:r w:rsidR="007E65AE">
              <w:rPr>
                <w:szCs w:val="16"/>
              </w:rPr>
              <w:t> </w:t>
            </w:r>
            <w:r w:rsidRPr="007E65AE">
              <w:rPr>
                <w:szCs w:val="16"/>
              </w:rPr>
              <w:t>2–4): Royal Assent</w:t>
            </w:r>
          </w:p>
        </w:tc>
        <w:tc>
          <w:tcPr>
            <w:tcW w:w="1276" w:type="dxa"/>
            <w:tcBorders>
              <w:top w:val="single" w:sz="4" w:space="0" w:color="auto"/>
              <w:bottom w:val="single" w:sz="4" w:space="0" w:color="auto"/>
            </w:tcBorders>
            <w:shd w:val="clear" w:color="auto" w:fill="auto"/>
          </w:tcPr>
          <w:p w:rsidR="00823007" w:rsidRPr="007E65AE" w:rsidRDefault="0074427E" w:rsidP="00703677">
            <w:pPr>
              <w:pStyle w:val="ENoteTableText"/>
            </w:pPr>
            <w:r w:rsidRPr="007E65AE">
              <w:rPr>
                <w:szCs w:val="16"/>
              </w:rPr>
              <w:t>—</w:t>
            </w:r>
          </w:p>
        </w:tc>
      </w:tr>
      <w:tr w:rsidR="00823007" w:rsidRPr="007E65AE" w:rsidTr="00EA336C">
        <w:trPr>
          <w:cantSplit/>
        </w:trPr>
        <w:tc>
          <w:tcPr>
            <w:tcW w:w="1838" w:type="dxa"/>
            <w:tcBorders>
              <w:top w:val="single" w:sz="4" w:space="0" w:color="auto"/>
              <w:bottom w:val="single" w:sz="4" w:space="0" w:color="auto"/>
            </w:tcBorders>
            <w:shd w:val="clear" w:color="auto" w:fill="auto"/>
          </w:tcPr>
          <w:p w:rsidR="00823007" w:rsidRPr="007E65AE" w:rsidRDefault="0074427E" w:rsidP="00703677">
            <w:pPr>
              <w:pStyle w:val="ENoteTableText"/>
            </w:pPr>
            <w:r w:rsidRPr="007E65AE">
              <w:rPr>
                <w:szCs w:val="16"/>
              </w:rPr>
              <w:t>Social Security and Family Assistance Legislation Amendment (Miscellaneous Measures) Act 2006</w:t>
            </w:r>
          </w:p>
        </w:tc>
        <w:tc>
          <w:tcPr>
            <w:tcW w:w="992" w:type="dxa"/>
            <w:tcBorders>
              <w:top w:val="single" w:sz="4" w:space="0" w:color="auto"/>
              <w:bottom w:val="single" w:sz="4" w:space="0" w:color="auto"/>
            </w:tcBorders>
            <w:shd w:val="clear" w:color="auto" w:fill="auto"/>
          </w:tcPr>
          <w:p w:rsidR="00823007" w:rsidRPr="007E65AE" w:rsidRDefault="0074427E" w:rsidP="00703677">
            <w:pPr>
              <w:pStyle w:val="ENoteTableText"/>
            </w:pPr>
            <w:r w:rsidRPr="007E65AE">
              <w:rPr>
                <w:szCs w:val="16"/>
              </w:rPr>
              <w:t>108, 2006</w:t>
            </w:r>
          </w:p>
        </w:tc>
        <w:tc>
          <w:tcPr>
            <w:tcW w:w="1134" w:type="dxa"/>
            <w:tcBorders>
              <w:top w:val="single" w:sz="4" w:space="0" w:color="auto"/>
              <w:bottom w:val="single" w:sz="4" w:space="0" w:color="auto"/>
            </w:tcBorders>
            <w:shd w:val="clear" w:color="auto" w:fill="auto"/>
          </w:tcPr>
          <w:p w:rsidR="00823007" w:rsidRPr="007E65AE" w:rsidRDefault="0074427E" w:rsidP="00703677">
            <w:pPr>
              <w:pStyle w:val="ENoteTableText"/>
            </w:pPr>
            <w:r w:rsidRPr="007E65AE">
              <w:rPr>
                <w:szCs w:val="16"/>
              </w:rPr>
              <w:t>27 Sept 2006</w:t>
            </w:r>
          </w:p>
        </w:tc>
        <w:tc>
          <w:tcPr>
            <w:tcW w:w="1843" w:type="dxa"/>
            <w:tcBorders>
              <w:top w:val="single" w:sz="4" w:space="0" w:color="auto"/>
              <w:bottom w:val="single" w:sz="4" w:space="0" w:color="auto"/>
            </w:tcBorders>
            <w:shd w:val="clear" w:color="auto" w:fill="auto"/>
          </w:tcPr>
          <w:p w:rsidR="00823007" w:rsidRPr="007E65AE" w:rsidRDefault="0074427E" w:rsidP="00703677">
            <w:pPr>
              <w:pStyle w:val="ENoteTableText"/>
            </w:pPr>
            <w:r w:rsidRPr="007E65AE">
              <w:rPr>
                <w:szCs w:val="16"/>
              </w:rPr>
              <w:t>Schedule</w:t>
            </w:r>
            <w:r w:rsidR="007E65AE">
              <w:rPr>
                <w:szCs w:val="16"/>
              </w:rPr>
              <w:t> </w:t>
            </w:r>
            <w:r w:rsidRPr="007E65AE">
              <w:rPr>
                <w:szCs w:val="16"/>
              </w:rPr>
              <w:t>4 and Schedule</w:t>
            </w:r>
            <w:r w:rsidR="007E65AE">
              <w:rPr>
                <w:szCs w:val="16"/>
              </w:rPr>
              <w:t> </w:t>
            </w:r>
            <w:r w:rsidRPr="007E65AE">
              <w:rPr>
                <w:szCs w:val="16"/>
              </w:rPr>
              <w:t>8 (items</w:t>
            </w:r>
            <w:r w:rsidR="007E65AE">
              <w:rPr>
                <w:szCs w:val="16"/>
              </w:rPr>
              <w:t> </w:t>
            </w:r>
            <w:r w:rsidRPr="007E65AE">
              <w:rPr>
                <w:szCs w:val="16"/>
              </w:rPr>
              <w:t>204–224): Royal Assent</w:t>
            </w:r>
          </w:p>
        </w:tc>
        <w:tc>
          <w:tcPr>
            <w:tcW w:w="1276" w:type="dxa"/>
            <w:tcBorders>
              <w:top w:val="single" w:sz="4" w:space="0" w:color="auto"/>
              <w:bottom w:val="single" w:sz="4" w:space="0" w:color="auto"/>
            </w:tcBorders>
            <w:shd w:val="clear" w:color="auto" w:fill="auto"/>
          </w:tcPr>
          <w:p w:rsidR="00823007" w:rsidRPr="007E65AE" w:rsidRDefault="0074427E" w:rsidP="00703677">
            <w:pPr>
              <w:pStyle w:val="ENoteTableText"/>
            </w:pPr>
            <w:r w:rsidRPr="007E65AE">
              <w:rPr>
                <w:szCs w:val="16"/>
              </w:rPr>
              <w:t>Sch. 4 (item</w:t>
            </w:r>
            <w:r w:rsidR="007E65AE">
              <w:rPr>
                <w:szCs w:val="16"/>
              </w:rPr>
              <w:t> </w:t>
            </w:r>
            <w:r w:rsidRPr="007E65AE">
              <w:rPr>
                <w:szCs w:val="16"/>
              </w:rPr>
              <w:t>12)</w:t>
            </w:r>
          </w:p>
        </w:tc>
      </w:tr>
      <w:tr w:rsidR="00823007" w:rsidRPr="007E65AE" w:rsidTr="00EA336C">
        <w:trPr>
          <w:cantSplit/>
        </w:trPr>
        <w:tc>
          <w:tcPr>
            <w:tcW w:w="1838" w:type="dxa"/>
            <w:tcBorders>
              <w:top w:val="single" w:sz="4" w:space="0" w:color="auto"/>
              <w:bottom w:val="single" w:sz="4" w:space="0" w:color="auto"/>
            </w:tcBorders>
            <w:shd w:val="clear" w:color="auto" w:fill="auto"/>
          </w:tcPr>
          <w:p w:rsidR="00823007" w:rsidRPr="007E65AE" w:rsidRDefault="0074427E" w:rsidP="00703677">
            <w:pPr>
              <w:pStyle w:val="ENoteTableText"/>
            </w:pPr>
            <w:r w:rsidRPr="007E65AE">
              <w:rPr>
                <w:szCs w:val="16"/>
              </w:rPr>
              <w:t>Child Support Legislation Amendment (Reform of the Child Support Scheme</w:t>
            </w:r>
            <w:r w:rsidR="004E4A95" w:rsidRPr="007E65AE">
              <w:rPr>
                <w:szCs w:val="16"/>
              </w:rPr>
              <w:t>—</w:t>
            </w:r>
            <w:r w:rsidRPr="007E65AE">
              <w:rPr>
                <w:szCs w:val="16"/>
              </w:rPr>
              <w:t>New Formula and Other Measures) Act 2006</w:t>
            </w:r>
          </w:p>
        </w:tc>
        <w:tc>
          <w:tcPr>
            <w:tcW w:w="992" w:type="dxa"/>
            <w:tcBorders>
              <w:top w:val="single" w:sz="4" w:space="0" w:color="auto"/>
              <w:bottom w:val="single" w:sz="4" w:space="0" w:color="auto"/>
            </w:tcBorders>
            <w:shd w:val="clear" w:color="auto" w:fill="auto"/>
          </w:tcPr>
          <w:p w:rsidR="00823007" w:rsidRPr="007E65AE" w:rsidRDefault="0074427E" w:rsidP="00703677">
            <w:pPr>
              <w:pStyle w:val="ENoteTableText"/>
            </w:pPr>
            <w:r w:rsidRPr="007E65AE">
              <w:rPr>
                <w:szCs w:val="16"/>
              </w:rPr>
              <w:t>146, 2006</w:t>
            </w:r>
          </w:p>
        </w:tc>
        <w:tc>
          <w:tcPr>
            <w:tcW w:w="1134" w:type="dxa"/>
            <w:tcBorders>
              <w:top w:val="single" w:sz="4" w:space="0" w:color="auto"/>
              <w:bottom w:val="single" w:sz="4" w:space="0" w:color="auto"/>
            </w:tcBorders>
            <w:shd w:val="clear" w:color="auto" w:fill="auto"/>
          </w:tcPr>
          <w:p w:rsidR="00823007" w:rsidRPr="007E65AE" w:rsidRDefault="0074427E" w:rsidP="00703677">
            <w:pPr>
              <w:pStyle w:val="ENoteTableText"/>
            </w:pPr>
            <w:r w:rsidRPr="007E65AE">
              <w:rPr>
                <w:szCs w:val="16"/>
              </w:rPr>
              <w:t>6 Dec 2006</w:t>
            </w:r>
          </w:p>
        </w:tc>
        <w:tc>
          <w:tcPr>
            <w:tcW w:w="1843" w:type="dxa"/>
            <w:tcBorders>
              <w:top w:val="single" w:sz="4" w:space="0" w:color="auto"/>
              <w:bottom w:val="single" w:sz="4" w:space="0" w:color="auto"/>
            </w:tcBorders>
            <w:shd w:val="clear" w:color="auto" w:fill="auto"/>
          </w:tcPr>
          <w:p w:rsidR="00823007" w:rsidRPr="007E65AE" w:rsidRDefault="0074427E" w:rsidP="00703677">
            <w:pPr>
              <w:pStyle w:val="ENoteTableText"/>
            </w:pPr>
            <w:r w:rsidRPr="007E65AE">
              <w:rPr>
                <w:szCs w:val="16"/>
              </w:rPr>
              <w:t>Schedule</w:t>
            </w:r>
            <w:r w:rsidR="007E65AE">
              <w:rPr>
                <w:szCs w:val="16"/>
              </w:rPr>
              <w:t> </w:t>
            </w:r>
            <w:r w:rsidRPr="007E65AE">
              <w:rPr>
                <w:szCs w:val="16"/>
              </w:rPr>
              <w:t>3 (item</w:t>
            </w:r>
            <w:r w:rsidR="007E65AE">
              <w:rPr>
                <w:szCs w:val="16"/>
              </w:rPr>
              <w:t> </w:t>
            </w:r>
            <w:r w:rsidR="00AB1822" w:rsidRPr="007E65AE">
              <w:rPr>
                <w:szCs w:val="16"/>
              </w:rPr>
              <w:t>76): 1 </w:t>
            </w:r>
            <w:r w:rsidRPr="007E65AE">
              <w:rPr>
                <w:szCs w:val="16"/>
              </w:rPr>
              <w:t>Jan 2007</w:t>
            </w:r>
          </w:p>
        </w:tc>
        <w:tc>
          <w:tcPr>
            <w:tcW w:w="1276" w:type="dxa"/>
            <w:tcBorders>
              <w:top w:val="single" w:sz="4" w:space="0" w:color="auto"/>
              <w:bottom w:val="single" w:sz="4" w:space="0" w:color="auto"/>
            </w:tcBorders>
            <w:shd w:val="clear" w:color="auto" w:fill="auto"/>
          </w:tcPr>
          <w:p w:rsidR="00823007" w:rsidRPr="007E65AE" w:rsidRDefault="0074427E" w:rsidP="00703677">
            <w:pPr>
              <w:pStyle w:val="ENoteTableText"/>
            </w:pPr>
            <w:r w:rsidRPr="007E65AE">
              <w:rPr>
                <w:szCs w:val="16"/>
              </w:rPr>
              <w:t>—</w:t>
            </w:r>
          </w:p>
        </w:tc>
      </w:tr>
      <w:tr w:rsidR="00823007" w:rsidRPr="007E65AE" w:rsidTr="00EA336C">
        <w:trPr>
          <w:cantSplit/>
        </w:trPr>
        <w:tc>
          <w:tcPr>
            <w:tcW w:w="1838" w:type="dxa"/>
            <w:tcBorders>
              <w:top w:val="single" w:sz="4" w:space="0" w:color="auto"/>
              <w:bottom w:val="single" w:sz="4" w:space="0" w:color="auto"/>
            </w:tcBorders>
            <w:shd w:val="clear" w:color="auto" w:fill="auto"/>
          </w:tcPr>
          <w:p w:rsidR="00823007" w:rsidRPr="007E65AE" w:rsidRDefault="0074427E" w:rsidP="00703677">
            <w:pPr>
              <w:pStyle w:val="ENoteTableText"/>
            </w:pPr>
            <w:r w:rsidRPr="007E65AE">
              <w:rPr>
                <w:szCs w:val="16"/>
              </w:rPr>
              <w:t>Families, Community Services and Indigenous Affairs and Veterans’ Affairs Legislation Amendment (2006 Budget Measures) Act 2006</w:t>
            </w:r>
          </w:p>
        </w:tc>
        <w:tc>
          <w:tcPr>
            <w:tcW w:w="992" w:type="dxa"/>
            <w:tcBorders>
              <w:top w:val="single" w:sz="4" w:space="0" w:color="auto"/>
              <w:bottom w:val="single" w:sz="4" w:space="0" w:color="auto"/>
            </w:tcBorders>
            <w:shd w:val="clear" w:color="auto" w:fill="auto"/>
          </w:tcPr>
          <w:p w:rsidR="00823007" w:rsidRPr="007E65AE" w:rsidRDefault="0074427E" w:rsidP="00703677">
            <w:pPr>
              <w:pStyle w:val="ENoteTableText"/>
            </w:pPr>
            <w:r w:rsidRPr="007E65AE">
              <w:rPr>
                <w:szCs w:val="16"/>
              </w:rPr>
              <w:t>156, 2006</w:t>
            </w:r>
          </w:p>
        </w:tc>
        <w:tc>
          <w:tcPr>
            <w:tcW w:w="1134" w:type="dxa"/>
            <w:tcBorders>
              <w:top w:val="single" w:sz="4" w:space="0" w:color="auto"/>
              <w:bottom w:val="single" w:sz="4" w:space="0" w:color="auto"/>
            </w:tcBorders>
            <w:shd w:val="clear" w:color="auto" w:fill="auto"/>
          </w:tcPr>
          <w:p w:rsidR="00823007" w:rsidRPr="007E65AE" w:rsidRDefault="0074427E" w:rsidP="00703677">
            <w:pPr>
              <w:pStyle w:val="ENoteTableText"/>
            </w:pPr>
            <w:r w:rsidRPr="007E65AE">
              <w:rPr>
                <w:szCs w:val="16"/>
              </w:rPr>
              <w:t>8 Dec 2006</w:t>
            </w:r>
          </w:p>
        </w:tc>
        <w:tc>
          <w:tcPr>
            <w:tcW w:w="1843" w:type="dxa"/>
            <w:tcBorders>
              <w:top w:val="single" w:sz="4" w:space="0" w:color="auto"/>
              <w:bottom w:val="single" w:sz="4" w:space="0" w:color="auto"/>
            </w:tcBorders>
            <w:shd w:val="clear" w:color="auto" w:fill="auto"/>
          </w:tcPr>
          <w:p w:rsidR="00823007" w:rsidRPr="007E65AE" w:rsidRDefault="0074427E" w:rsidP="00703677">
            <w:pPr>
              <w:pStyle w:val="ENoteTableText"/>
            </w:pPr>
            <w:r w:rsidRPr="007E65AE">
              <w:rPr>
                <w:szCs w:val="16"/>
              </w:rPr>
              <w:t>Schedule</w:t>
            </w:r>
            <w:r w:rsidR="007E65AE">
              <w:rPr>
                <w:szCs w:val="16"/>
              </w:rPr>
              <w:t> </w:t>
            </w:r>
            <w:r w:rsidRPr="007E65AE">
              <w:rPr>
                <w:szCs w:val="16"/>
              </w:rPr>
              <w:t>1: 1 Jan 2007</w:t>
            </w:r>
            <w:r w:rsidRPr="007E65AE">
              <w:rPr>
                <w:szCs w:val="16"/>
              </w:rPr>
              <w:br/>
              <w:t>Remainder: Royal Assent</w:t>
            </w:r>
          </w:p>
        </w:tc>
        <w:tc>
          <w:tcPr>
            <w:tcW w:w="1276" w:type="dxa"/>
            <w:tcBorders>
              <w:top w:val="single" w:sz="4" w:space="0" w:color="auto"/>
              <w:bottom w:val="single" w:sz="4" w:space="0" w:color="auto"/>
            </w:tcBorders>
            <w:shd w:val="clear" w:color="auto" w:fill="auto"/>
          </w:tcPr>
          <w:p w:rsidR="00823007" w:rsidRPr="007E65AE" w:rsidRDefault="0074427E" w:rsidP="00703677">
            <w:pPr>
              <w:pStyle w:val="ENoteTableText"/>
            </w:pPr>
            <w:r w:rsidRPr="007E65AE">
              <w:rPr>
                <w:szCs w:val="16"/>
              </w:rPr>
              <w:t>—</w:t>
            </w:r>
          </w:p>
        </w:tc>
      </w:tr>
      <w:tr w:rsidR="00823007" w:rsidRPr="007E65AE" w:rsidTr="00EA336C">
        <w:trPr>
          <w:cantSplit/>
        </w:trPr>
        <w:tc>
          <w:tcPr>
            <w:tcW w:w="1838" w:type="dxa"/>
            <w:tcBorders>
              <w:top w:val="single" w:sz="4" w:space="0" w:color="auto"/>
              <w:bottom w:val="single" w:sz="4" w:space="0" w:color="auto"/>
            </w:tcBorders>
            <w:shd w:val="clear" w:color="auto" w:fill="auto"/>
          </w:tcPr>
          <w:p w:rsidR="00823007" w:rsidRPr="007E65AE" w:rsidRDefault="00703677" w:rsidP="00703677">
            <w:pPr>
              <w:pStyle w:val="ENoteTableText"/>
            </w:pPr>
            <w:r w:rsidRPr="007E65AE">
              <w:rPr>
                <w:szCs w:val="16"/>
              </w:rPr>
              <w:t>Statute Law Revision Act 2007</w:t>
            </w:r>
          </w:p>
        </w:tc>
        <w:tc>
          <w:tcPr>
            <w:tcW w:w="992" w:type="dxa"/>
            <w:tcBorders>
              <w:top w:val="single" w:sz="4" w:space="0" w:color="auto"/>
              <w:bottom w:val="single" w:sz="4" w:space="0" w:color="auto"/>
            </w:tcBorders>
            <w:shd w:val="clear" w:color="auto" w:fill="auto"/>
          </w:tcPr>
          <w:p w:rsidR="00823007" w:rsidRPr="007E65AE" w:rsidRDefault="00703677" w:rsidP="00703677">
            <w:pPr>
              <w:pStyle w:val="ENoteTableText"/>
            </w:pPr>
            <w:r w:rsidRPr="007E65AE">
              <w:rPr>
                <w:szCs w:val="16"/>
              </w:rPr>
              <w:t>8, 2007</w:t>
            </w:r>
          </w:p>
        </w:tc>
        <w:tc>
          <w:tcPr>
            <w:tcW w:w="1134" w:type="dxa"/>
            <w:tcBorders>
              <w:top w:val="single" w:sz="4" w:space="0" w:color="auto"/>
              <w:bottom w:val="single" w:sz="4" w:space="0" w:color="auto"/>
            </w:tcBorders>
            <w:shd w:val="clear" w:color="auto" w:fill="auto"/>
          </w:tcPr>
          <w:p w:rsidR="00823007" w:rsidRPr="007E65AE" w:rsidRDefault="00703677" w:rsidP="00703677">
            <w:pPr>
              <w:pStyle w:val="ENoteTableText"/>
            </w:pPr>
            <w:r w:rsidRPr="007E65AE">
              <w:rPr>
                <w:szCs w:val="16"/>
              </w:rPr>
              <w:t>15 Mar 2007</w:t>
            </w:r>
          </w:p>
        </w:tc>
        <w:tc>
          <w:tcPr>
            <w:tcW w:w="1843" w:type="dxa"/>
            <w:tcBorders>
              <w:top w:val="single" w:sz="4" w:space="0" w:color="auto"/>
              <w:bottom w:val="single" w:sz="4" w:space="0" w:color="auto"/>
            </w:tcBorders>
            <w:shd w:val="clear" w:color="auto" w:fill="auto"/>
          </w:tcPr>
          <w:p w:rsidR="00823007" w:rsidRPr="007E65AE" w:rsidRDefault="00703677" w:rsidP="0011460C">
            <w:pPr>
              <w:pStyle w:val="ENoteTableText"/>
            </w:pPr>
            <w:r w:rsidRPr="007E65AE">
              <w:rPr>
                <w:szCs w:val="16"/>
              </w:rPr>
              <w:t>Sch</w:t>
            </w:r>
            <w:r w:rsidR="00F228B2" w:rsidRPr="007E65AE">
              <w:rPr>
                <w:szCs w:val="16"/>
              </w:rPr>
              <w:t> </w:t>
            </w:r>
            <w:r w:rsidRPr="007E65AE">
              <w:rPr>
                <w:szCs w:val="16"/>
              </w:rPr>
              <w:t>1 (item</w:t>
            </w:r>
            <w:r w:rsidR="007E65AE">
              <w:rPr>
                <w:szCs w:val="16"/>
              </w:rPr>
              <w:t> </w:t>
            </w:r>
            <w:r w:rsidRPr="007E65AE">
              <w:rPr>
                <w:szCs w:val="16"/>
              </w:rPr>
              <w:t xml:space="preserve">22): </w:t>
            </w:r>
            <w:r w:rsidR="0011460C" w:rsidRPr="007E65AE">
              <w:rPr>
                <w:szCs w:val="16"/>
              </w:rPr>
              <w:t>1</w:t>
            </w:r>
            <w:r w:rsidR="007E65AE">
              <w:rPr>
                <w:szCs w:val="16"/>
              </w:rPr>
              <w:t> </w:t>
            </w:r>
            <w:r w:rsidR="0011460C" w:rsidRPr="007E65AE">
              <w:rPr>
                <w:szCs w:val="16"/>
              </w:rPr>
              <w:t>July 2000 (s 2(1) item</w:t>
            </w:r>
            <w:r w:rsidR="007E65AE">
              <w:rPr>
                <w:szCs w:val="16"/>
              </w:rPr>
              <w:t> </w:t>
            </w:r>
            <w:r w:rsidR="0011460C" w:rsidRPr="007E65AE">
              <w:rPr>
                <w:szCs w:val="16"/>
              </w:rPr>
              <w:t>19)</w:t>
            </w:r>
            <w:r w:rsidR="0011460C" w:rsidRPr="007E65AE">
              <w:rPr>
                <w:szCs w:val="16"/>
              </w:rPr>
              <w:br/>
              <w:t>Sch 1 (items</w:t>
            </w:r>
            <w:r w:rsidR="007E65AE">
              <w:rPr>
                <w:szCs w:val="16"/>
              </w:rPr>
              <w:t> </w:t>
            </w:r>
            <w:r w:rsidR="0011460C" w:rsidRPr="007E65AE">
              <w:rPr>
                <w:szCs w:val="16"/>
              </w:rPr>
              <w:t>23, 24); 20 Mar 2000 (s 2(1) item</w:t>
            </w:r>
            <w:r w:rsidR="007E65AE">
              <w:rPr>
                <w:szCs w:val="16"/>
              </w:rPr>
              <w:t> </w:t>
            </w:r>
            <w:r w:rsidR="0011460C" w:rsidRPr="007E65AE">
              <w:rPr>
                <w:szCs w:val="16"/>
              </w:rPr>
              <w:t>20)</w:t>
            </w:r>
          </w:p>
        </w:tc>
        <w:tc>
          <w:tcPr>
            <w:tcW w:w="1276" w:type="dxa"/>
            <w:tcBorders>
              <w:top w:val="single" w:sz="4" w:space="0" w:color="auto"/>
              <w:bottom w:val="single" w:sz="4" w:space="0" w:color="auto"/>
            </w:tcBorders>
            <w:shd w:val="clear" w:color="auto" w:fill="auto"/>
          </w:tcPr>
          <w:p w:rsidR="00823007" w:rsidRPr="007E65AE" w:rsidRDefault="00703677" w:rsidP="00703677">
            <w:pPr>
              <w:pStyle w:val="ENoteTableText"/>
            </w:pPr>
            <w:r w:rsidRPr="007E65AE">
              <w:rPr>
                <w:szCs w:val="16"/>
              </w:rPr>
              <w:t>—</w:t>
            </w:r>
          </w:p>
        </w:tc>
      </w:tr>
      <w:tr w:rsidR="00A0763A" w:rsidRPr="007E65AE" w:rsidTr="00EA336C">
        <w:trPr>
          <w:cantSplit/>
        </w:trPr>
        <w:tc>
          <w:tcPr>
            <w:tcW w:w="1838" w:type="dxa"/>
            <w:tcBorders>
              <w:top w:val="single" w:sz="4" w:space="0" w:color="auto"/>
              <w:bottom w:val="single" w:sz="4" w:space="0" w:color="auto"/>
            </w:tcBorders>
            <w:shd w:val="clear" w:color="auto" w:fill="auto"/>
          </w:tcPr>
          <w:p w:rsidR="00A0763A" w:rsidRPr="007E65AE" w:rsidRDefault="00703677" w:rsidP="00703677">
            <w:pPr>
              <w:pStyle w:val="ENoteTableText"/>
            </w:pPr>
            <w:r w:rsidRPr="007E65AE">
              <w:rPr>
                <w:szCs w:val="16"/>
              </w:rPr>
              <w:t>Employment and Workplace Relations Legislation Amendment (Welfare to Work and Vocational Rehabilitation Services) Act 2007</w:t>
            </w:r>
          </w:p>
        </w:tc>
        <w:tc>
          <w:tcPr>
            <w:tcW w:w="992" w:type="dxa"/>
            <w:tcBorders>
              <w:top w:val="single" w:sz="4" w:space="0" w:color="auto"/>
              <w:bottom w:val="single" w:sz="4" w:space="0" w:color="auto"/>
            </w:tcBorders>
            <w:shd w:val="clear" w:color="auto" w:fill="auto"/>
          </w:tcPr>
          <w:p w:rsidR="00A0763A" w:rsidRPr="007E65AE" w:rsidRDefault="00703677" w:rsidP="00703677">
            <w:pPr>
              <w:pStyle w:val="ENoteTableText"/>
            </w:pPr>
            <w:r w:rsidRPr="007E65AE">
              <w:rPr>
                <w:szCs w:val="16"/>
              </w:rPr>
              <w:t>65, 2007</w:t>
            </w:r>
          </w:p>
        </w:tc>
        <w:tc>
          <w:tcPr>
            <w:tcW w:w="1134" w:type="dxa"/>
            <w:tcBorders>
              <w:top w:val="single" w:sz="4" w:space="0" w:color="auto"/>
              <w:bottom w:val="single" w:sz="4" w:space="0" w:color="auto"/>
            </w:tcBorders>
            <w:shd w:val="clear" w:color="auto" w:fill="auto"/>
          </w:tcPr>
          <w:p w:rsidR="00A0763A" w:rsidRPr="007E65AE" w:rsidRDefault="00703677" w:rsidP="00703677">
            <w:pPr>
              <w:pStyle w:val="ENoteTableText"/>
            </w:pPr>
            <w:r w:rsidRPr="007E65AE">
              <w:rPr>
                <w:szCs w:val="16"/>
              </w:rPr>
              <w:t>15 Apr 2007</w:t>
            </w:r>
          </w:p>
        </w:tc>
        <w:tc>
          <w:tcPr>
            <w:tcW w:w="1843" w:type="dxa"/>
            <w:tcBorders>
              <w:top w:val="single" w:sz="4" w:space="0" w:color="auto"/>
              <w:bottom w:val="single" w:sz="4" w:space="0" w:color="auto"/>
            </w:tcBorders>
            <w:shd w:val="clear" w:color="auto" w:fill="auto"/>
          </w:tcPr>
          <w:p w:rsidR="00A0763A" w:rsidRPr="007E65AE" w:rsidRDefault="00703677" w:rsidP="00703677">
            <w:pPr>
              <w:pStyle w:val="ENoteTableText"/>
            </w:pPr>
            <w:r w:rsidRPr="007E65AE">
              <w:rPr>
                <w:szCs w:val="16"/>
              </w:rPr>
              <w:t>Schedule</w:t>
            </w:r>
            <w:r w:rsidR="007E65AE">
              <w:rPr>
                <w:szCs w:val="16"/>
              </w:rPr>
              <w:t> </w:t>
            </w:r>
            <w:r w:rsidRPr="007E65AE">
              <w:rPr>
                <w:szCs w:val="16"/>
              </w:rPr>
              <w:t>1 (items</w:t>
            </w:r>
            <w:r w:rsidR="007E65AE">
              <w:rPr>
                <w:szCs w:val="16"/>
              </w:rPr>
              <w:t> </w:t>
            </w:r>
            <w:r w:rsidRPr="007E65AE">
              <w:rPr>
                <w:szCs w:val="16"/>
              </w:rPr>
              <w:t>53, 54): Royal Assent</w:t>
            </w:r>
          </w:p>
        </w:tc>
        <w:tc>
          <w:tcPr>
            <w:tcW w:w="1276" w:type="dxa"/>
            <w:tcBorders>
              <w:top w:val="single" w:sz="4" w:space="0" w:color="auto"/>
              <w:bottom w:val="single" w:sz="4" w:space="0" w:color="auto"/>
            </w:tcBorders>
            <w:shd w:val="clear" w:color="auto" w:fill="auto"/>
          </w:tcPr>
          <w:p w:rsidR="00A0763A" w:rsidRPr="007E65AE" w:rsidRDefault="00703677" w:rsidP="00703677">
            <w:pPr>
              <w:pStyle w:val="ENoteTableText"/>
            </w:pPr>
            <w:r w:rsidRPr="007E65AE">
              <w:rPr>
                <w:szCs w:val="16"/>
              </w:rPr>
              <w:t>Sch. 1 (item</w:t>
            </w:r>
            <w:r w:rsidR="007E65AE">
              <w:rPr>
                <w:szCs w:val="16"/>
              </w:rPr>
              <w:t> </w:t>
            </w:r>
            <w:r w:rsidRPr="007E65AE">
              <w:rPr>
                <w:szCs w:val="16"/>
              </w:rPr>
              <w:t>54)</w:t>
            </w:r>
          </w:p>
        </w:tc>
      </w:tr>
      <w:tr w:rsidR="002D4AC6" w:rsidRPr="007E65AE" w:rsidTr="00EA336C">
        <w:trPr>
          <w:cantSplit/>
        </w:trPr>
        <w:tc>
          <w:tcPr>
            <w:tcW w:w="1838" w:type="dxa"/>
            <w:tcBorders>
              <w:top w:val="single" w:sz="4" w:space="0" w:color="auto"/>
              <w:bottom w:val="single" w:sz="4" w:space="0" w:color="auto"/>
            </w:tcBorders>
            <w:shd w:val="clear" w:color="auto" w:fill="auto"/>
          </w:tcPr>
          <w:p w:rsidR="002D4AC6" w:rsidRPr="007E65AE" w:rsidRDefault="00703677" w:rsidP="00703677">
            <w:pPr>
              <w:pStyle w:val="ENoteTableText"/>
            </w:pPr>
            <w:r w:rsidRPr="007E65AE">
              <w:rPr>
                <w:szCs w:val="16"/>
              </w:rPr>
              <w:t>Social Security and Veterans’ Affairs Legislation Amendment (One</w:t>
            </w:r>
            <w:r w:rsidR="007E65AE">
              <w:rPr>
                <w:szCs w:val="16"/>
              </w:rPr>
              <w:noBreakHyphen/>
            </w:r>
            <w:r w:rsidRPr="007E65AE">
              <w:rPr>
                <w:szCs w:val="16"/>
              </w:rPr>
              <w:t>off Payments and Other 2007 Budget Measures) Act 2007</w:t>
            </w:r>
          </w:p>
        </w:tc>
        <w:tc>
          <w:tcPr>
            <w:tcW w:w="992" w:type="dxa"/>
            <w:tcBorders>
              <w:top w:val="single" w:sz="4" w:space="0" w:color="auto"/>
              <w:bottom w:val="single" w:sz="4" w:space="0" w:color="auto"/>
            </w:tcBorders>
            <w:shd w:val="clear" w:color="auto" w:fill="auto"/>
          </w:tcPr>
          <w:p w:rsidR="002D4AC6" w:rsidRPr="007E65AE" w:rsidRDefault="00703677" w:rsidP="00703677">
            <w:pPr>
              <w:pStyle w:val="ENoteTableText"/>
            </w:pPr>
            <w:r w:rsidRPr="007E65AE">
              <w:rPr>
                <w:szCs w:val="16"/>
              </w:rPr>
              <w:t>66, 2007</w:t>
            </w:r>
          </w:p>
        </w:tc>
        <w:tc>
          <w:tcPr>
            <w:tcW w:w="1134" w:type="dxa"/>
            <w:tcBorders>
              <w:top w:val="single" w:sz="4" w:space="0" w:color="auto"/>
              <w:bottom w:val="single" w:sz="4" w:space="0" w:color="auto"/>
            </w:tcBorders>
            <w:shd w:val="clear" w:color="auto" w:fill="auto"/>
          </w:tcPr>
          <w:p w:rsidR="002D4AC6" w:rsidRPr="007E65AE" w:rsidRDefault="00703677" w:rsidP="00703677">
            <w:pPr>
              <w:pStyle w:val="ENoteTableText"/>
            </w:pPr>
            <w:r w:rsidRPr="007E65AE">
              <w:rPr>
                <w:szCs w:val="16"/>
              </w:rPr>
              <w:t>11</w:t>
            </w:r>
            <w:r w:rsidR="007E65AE">
              <w:rPr>
                <w:szCs w:val="16"/>
              </w:rPr>
              <w:t> </w:t>
            </w:r>
            <w:r w:rsidRPr="007E65AE">
              <w:rPr>
                <w:szCs w:val="16"/>
              </w:rPr>
              <w:t>May 2007</w:t>
            </w:r>
          </w:p>
        </w:tc>
        <w:tc>
          <w:tcPr>
            <w:tcW w:w="1843" w:type="dxa"/>
            <w:tcBorders>
              <w:top w:val="single" w:sz="4" w:space="0" w:color="auto"/>
              <w:bottom w:val="single" w:sz="4" w:space="0" w:color="auto"/>
            </w:tcBorders>
            <w:shd w:val="clear" w:color="auto" w:fill="auto"/>
          </w:tcPr>
          <w:p w:rsidR="002D4AC6" w:rsidRPr="007E65AE" w:rsidRDefault="00703677" w:rsidP="00703677">
            <w:pPr>
              <w:pStyle w:val="ENoteTableText"/>
            </w:pPr>
            <w:r w:rsidRPr="007E65AE">
              <w:rPr>
                <w:szCs w:val="16"/>
              </w:rPr>
              <w:t>Schedule</w:t>
            </w:r>
            <w:r w:rsidR="007E65AE">
              <w:rPr>
                <w:szCs w:val="16"/>
              </w:rPr>
              <w:t> </w:t>
            </w:r>
            <w:r w:rsidRPr="007E65AE">
              <w:rPr>
                <w:szCs w:val="16"/>
              </w:rPr>
              <w:t>1 (items</w:t>
            </w:r>
            <w:r w:rsidR="007E65AE">
              <w:rPr>
                <w:szCs w:val="16"/>
              </w:rPr>
              <w:t> </w:t>
            </w:r>
            <w:r w:rsidRPr="007E65AE">
              <w:rPr>
                <w:szCs w:val="16"/>
              </w:rPr>
              <w:t>12–14) and Schedule</w:t>
            </w:r>
            <w:r w:rsidR="007E65AE">
              <w:rPr>
                <w:szCs w:val="16"/>
              </w:rPr>
              <w:t> </w:t>
            </w:r>
            <w:r w:rsidRPr="007E65AE">
              <w:rPr>
                <w:szCs w:val="16"/>
              </w:rPr>
              <w:t>3 (items</w:t>
            </w:r>
            <w:r w:rsidR="007E65AE">
              <w:rPr>
                <w:szCs w:val="16"/>
              </w:rPr>
              <w:t> </w:t>
            </w:r>
            <w:r w:rsidRPr="007E65AE">
              <w:rPr>
                <w:szCs w:val="16"/>
              </w:rPr>
              <w:t>7–9): Royal Assent</w:t>
            </w:r>
          </w:p>
        </w:tc>
        <w:tc>
          <w:tcPr>
            <w:tcW w:w="1276" w:type="dxa"/>
            <w:tcBorders>
              <w:top w:val="single" w:sz="4" w:space="0" w:color="auto"/>
              <w:bottom w:val="single" w:sz="4" w:space="0" w:color="auto"/>
            </w:tcBorders>
            <w:shd w:val="clear" w:color="auto" w:fill="auto"/>
          </w:tcPr>
          <w:p w:rsidR="002D4AC6" w:rsidRPr="007E65AE" w:rsidRDefault="00703677" w:rsidP="00703677">
            <w:pPr>
              <w:pStyle w:val="ENoteTableText"/>
            </w:pPr>
            <w:r w:rsidRPr="007E65AE">
              <w:rPr>
                <w:szCs w:val="16"/>
              </w:rPr>
              <w:t>—</w:t>
            </w:r>
          </w:p>
        </w:tc>
      </w:tr>
      <w:tr w:rsidR="002D4AC6" w:rsidRPr="007E65AE" w:rsidTr="00EA336C">
        <w:trPr>
          <w:cantSplit/>
        </w:trPr>
        <w:tc>
          <w:tcPr>
            <w:tcW w:w="1838" w:type="dxa"/>
            <w:tcBorders>
              <w:top w:val="single" w:sz="4" w:space="0" w:color="auto"/>
              <w:bottom w:val="single" w:sz="4" w:space="0" w:color="auto"/>
            </w:tcBorders>
            <w:shd w:val="clear" w:color="auto" w:fill="auto"/>
          </w:tcPr>
          <w:p w:rsidR="002D4AC6" w:rsidRPr="007E65AE" w:rsidRDefault="00703677" w:rsidP="00703677">
            <w:pPr>
              <w:pStyle w:val="ENoteTableText"/>
            </w:pPr>
            <w:r w:rsidRPr="007E65AE">
              <w:rPr>
                <w:szCs w:val="16"/>
              </w:rPr>
              <w:t>Families, Community Services and Indigenous Affairs Legislation Amendment (Child Support Reform Consolidation and Other Measures) Act 2007</w:t>
            </w:r>
          </w:p>
        </w:tc>
        <w:tc>
          <w:tcPr>
            <w:tcW w:w="992" w:type="dxa"/>
            <w:tcBorders>
              <w:top w:val="single" w:sz="4" w:space="0" w:color="auto"/>
              <w:bottom w:val="single" w:sz="4" w:space="0" w:color="auto"/>
            </w:tcBorders>
            <w:shd w:val="clear" w:color="auto" w:fill="auto"/>
          </w:tcPr>
          <w:p w:rsidR="002D4AC6" w:rsidRPr="007E65AE" w:rsidRDefault="00703677" w:rsidP="00703677">
            <w:pPr>
              <w:pStyle w:val="ENoteTableText"/>
            </w:pPr>
            <w:r w:rsidRPr="007E65AE">
              <w:rPr>
                <w:szCs w:val="16"/>
              </w:rPr>
              <w:t>82, 2007</w:t>
            </w:r>
          </w:p>
        </w:tc>
        <w:tc>
          <w:tcPr>
            <w:tcW w:w="1134" w:type="dxa"/>
            <w:tcBorders>
              <w:top w:val="single" w:sz="4" w:space="0" w:color="auto"/>
              <w:bottom w:val="single" w:sz="4" w:space="0" w:color="auto"/>
            </w:tcBorders>
            <w:shd w:val="clear" w:color="auto" w:fill="auto"/>
          </w:tcPr>
          <w:p w:rsidR="002D4AC6" w:rsidRPr="007E65AE" w:rsidRDefault="00703677" w:rsidP="00703677">
            <w:pPr>
              <w:pStyle w:val="ENoteTableText"/>
            </w:pPr>
            <w:r w:rsidRPr="007E65AE">
              <w:rPr>
                <w:szCs w:val="16"/>
              </w:rPr>
              <w:t>21</w:t>
            </w:r>
            <w:r w:rsidR="007E65AE">
              <w:rPr>
                <w:szCs w:val="16"/>
              </w:rPr>
              <w:t> </w:t>
            </w:r>
            <w:r w:rsidRPr="007E65AE">
              <w:rPr>
                <w:szCs w:val="16"/>
              </w:rPr>
              <w:t>June 2007</w:t>
            </w:r>
          </w:p>
        </w:tc>
        <w:tc>
          <w:tcPr>
            <w:tcW w:w="1843" w:type="dxa"/>
            <w:tcBorders>
              <w:top w:val="single" w:sz="4" w:space="0" w:color="auto"/>
              <w:bottom w:val="single" w:sz="4" w:space="0" w:color="auto"/>
            </w:tcBorders>
            <w:shd w:val="clear" w:color="auto" w:fill="auto"/>
          </w:tcPr>
          <w:p w:rsidR="002D4AC6" w:rsidRPr="007E65AE" w:rsidRDefault="00703677" w:rsidP="00C102F8">
            <w:pPr>
              <w:pStyle w:val="ENoteTableText"/>
            </w:pPr>
            <w:r w:rsidRPr="007E65AE">
              <w:rPr>
                <w:szCs w:val="16"/>
              </w:rPr>
              <w:t>Sch</w:t>
            </w:r>
            <w:r w:rsidR="00F228B2" w:rsidRPr="007E65AE">
              <w:rPr>
                <w:szCs w:val="16"/>
              </w:rPr>
              <w:t> </w:t>
            </w:r>
            <w:r w:rsidRPr="007E65AE">
              <w:rPr>
                <w:szCs w:val="16"/>
              </w:rPr>
              <w:t>12 (items</w:t>
            </w:r>
            <w:r w:rsidR="007E65AE">
              <w:rPr>
                <w:szCs w:val="16"/>
              </w:rPr>
              <w:t> </w:t>
            </w:r>
            <w:r w:rsidRPr="007E65AE">
              <w:rPr>
                <w:szCs w:val="16"/>
              </w:rPr>
              <w:t xml:space="preserve">14, 15): </w:t>
            </w:r>
            <w:r w:rsidR="00310C8C" w:rsidRPr="007E65AE">
              <w:rPr>
                <w:szCs w:val="16"/>
              </w:rPr>
              <w:t>1 Dec 2006 (s 2(1) item</w:t>
            </w:r>
            <w:r w:rsidR="007E65AE">
              <w:rPr>
                <w:szCs w:val="16"/>
              </w:rPr>
              <w:t> </w:t>
            </w:r>
            <w:r w:rsidR="00310C8C" w:rsidRPr="007E65AE">
              <w:rPr>
                <w:szCs w:val="16"/>
              </w:rPr>
              <w:t>38)</w:t>
            </w:r>
            <w:r w:rsidRPr="007E65AE">
              <w:rPr>
                <w:szCs w:val="16"/>
              </w:rPr>
              <w:br/>
              <w:t>Sch</w:t>
            </w:r>
            <w:r w:rsidR="00F228B2" w:rsidRPr="007E65AE">
              <w:rPr>
                <w:szCs w:val="16"/>
              </w:rPr>
              <w:t> </w:t>
            </w:r>
            <w:r w:rsidRPr="007E65AE">
              <w:rPr>
                <w:szCs w:val="16"/>
              </w:rPr>
              <w:t>12 (item</w:t>
            </w:r>
            <w:r w:rsidR="007E65AE">
              <w:rPr>
                <w:szCs w:val="16"/>
              </w:rPr>
              <w:t> </w:t>
            </w:r>
            <w:r w:rsidRPr="007E65AE">
              <w:rPr>
                <w:szCs w:val="16"/>
              </w:rPr>
              <w:t xml:space="preserve">16): </w:t>
            </w:r>
            <w:r w:rsidR="00310C8C" w:rsidRPr="007E65AE">
              <w:rPr>
                <w:szCs w:val="16"/>
              </w:rPr>
              <w:t>1</w:t>
            </w:r>
            <w:r w:rsidR="007E65AE">
              <w:rPr>
                <w:szCs w:val="16"/>
              </w:rPr>
              <w:t> </w:t>
            </w:r>
            <w:r w:rsidR="00310C8C" w:rsidRPr="007E65AE">
              <w:rPr>
                <w:szCs w:val="16"/>
              </w:rPr>
              <w:t>July 2000 (s 2(1) item</w:t>
            </w:r>
            <w:r w:rsidR="007E65AE">
              <w:rPr>
                <w:szCs w:val="16"/>
              </w:rPr>
              <w:t> </w:t>
            </w:r>
            <w:r w:rsidR="00310C8C" w:rsidRPr="007E65AE">
              <w:rPr>
                <w:szCs w:val="16"/>
              </w:rPr>
              <w:t>39)</w:t>
            </w:r>
            <w:r w:rsidRPr="007E65AE">
              <w:rPr>
                <w:szCs w:val="16"/>
              </w:rPr>
              <w:br/>
              <w:t>Sch</w:t>
            </w:r>
            <w:r w:rsidR="00F228B2" w:rsidRPr="007E65AE">
              <w:rPr>
                <w:szCs w:val="16"/>
              </w:rPr>
              <w:t> </w:t>
            </w:r>
            <w:r w:rsidRPr="007E65AE">
              <w:rPr>
                <w:szCs w:val="16"/>
              </w:rPr>
              <w:t>12 (item</w:t>
            </w:r>
            <w:r w:rsidR="007E65AE">
              <w:rPr>
                <w:szCs w:val="16"/>
              </w:rPr>
              <w:t> </w:t>
            </w:r>
            <w:r w:rsidRPr="007E65AE">
              <w:rPr>
                <w:szCs w:val="16"/>
              </w:rPr>
              <w:t xml:space="preserve">17): </w:t>
            </w:r>
            <w:r w:rsidR="00310C8C" w:rsidRPr="007E65AE">
              <w:rPr>
                <w:szCs w:val="16"/>
              </w:rPr>
              <w:t>21</w:t>
            </w:r>
            <w:r w:rsidR="007E65AE">
              <w:rPr>
                <w:szCs w:val="16"/>
              </w:rPr>
              <w:t> </w:t>
            </w:r>
            <w:r w:rsidR="00310C8C" w:rsidRPr="007E65AE">
              <w:rPr>
                <w:szCs w:val="16"/>
              </w:rPr>
              <w:t>June 2007</w:t>
            </w:r>
          </w:p>
        </w:tc>
        <w:tc>
          <w:tcPr>
            <w:tcW w:w="1276" w:type="dxa"/>
            <w:tcBorders>
              <w:top w:val="single" w:sz="4" w:space="0" w:color="auto"/>
              <w:bottom w:val="single" w:sz="4" w:space="0" w:color="auto"/>
            </w:tcBorders>
            <w:shd w:val="clear" w:color="auto" w:fill="auto"/>
          </w:tcPr>
          <w:p w:rsidR="002D4AC6" w:rsidRPr="007E65AE" w:rsidRDefault="00703677" w:rsidP="00703677">
            <w:pPr>
              <w:pStyle w:val="ENoteTableText"/>
            </w:pPr>
            <w:r w:rsidRPr="007E65AE">
              <w:rPr>
                <w:szCs w:val="16"/>
              </w:rPr>
              <w:t>Sch. 12 (item</w:t>
            </w:r>
            <w:r w:rsidR="007E65AE">
              <w:rPr>
                <w:szCs w:val="16"/>
              </w:rPr>
              <w:t> </w:t>
            </w:r>
            <w:r w:rsidRPr="007E65AE">
              <w:rPr>
                <w:szCs w:val="16"/>
              </w:rPr>
              <w:t>15)</w:t>
            </w:r>
          </w:p>
        </w:tc>
      </w:tr>
      <w:tr w:rsidR="002D4AC6" w:rsidRPr="007E65AE" w:rsidTr="00EA336C">
        <w:trPr>
          <w:cantSplit/>
        </w:trPr>
        <w:tc>
          <w:tcPr>
            <w:tcW w:w="1838" w:type="dxa"/>
            <w:tcBorders>
              <w:top w:val="single" w:sz="4" w:space="0" w:color="auto"/>
              <w:bottom w:val="single" w:sz="4" w:space="0" w:color="auto"/>
            </w:tcBorders>
            <w:shd w:val="clear" w:color="auto" w:fill="auto"/>
          </w:tcPr>
          <w:p w:rsidR="002D4AC6" w:rsidRPr="007E65AE" w:rsidRDefault="00703677" w:rsidP="00703677">
            <w:pPr>
              <w:pStyle w:val="ENoteTableText"/>
            </w:pPr>
            <w:r w:rsidRPr="007E65AE">
              <w:rPr>
                <w:szCs w:val="16"/>
              </w:rPr>
              <w:t>Families, Community Services and Indigenous Affairs Legislation Amendment (Child Care and Other 2007 Budget Measures) Act 2007</w:t>
            </w:r>
          </w:p>
        </w:tc>
        <w:tc>
          <w:tcPr>
            <w:tcW w:w="992" w:type="dxa"/>
            <w:tcBorders>
              <w:top w:val="single" w:sz="4" w:space="0" w:color="auto"/>
              <w:bottom w:val="single" w:sz="4" w:space="0" w:color="auto"/>
            </w:tcBorders>
            <w:shd w:val="clear" w:color="auto" w:fill="auto"/>
          </w:tcPr>
          <w:p w:rsidR="002D4AC6" w:rsidRPr="007E65AE" w:rsidRDefault="00703677" w:rsidP="00703677">
            <w:pPr>
              <w:pStyle w:val="ENoteTableText"/>
            </w:pPr>
            <w:r w:rsidRPr="007E65AE">
              <w:rPr>
                <w:szCs w:val="16"/>
              </w:rPr>
              <w:t>113, 2007</w:t>
            </w:r>
          </w:p>
        </w:tc>
        <w:tc>
          <w:tcPr>
            <w:tcW w:w="1134" w:type="dxa"/>
            <w:tcBorders>
              <w:top w:val="single" w:sz="4" w:space="0" w:color="auto"/>
              <w:bottom w:val="single" w:sz="4" w:space="0" w:color="auto"/>
            </w:tcBorders>
            <w:shd w:val="clear" w:color="auto" w:fill="auto"/>
          </w:tcPr>
          <w:p w:rsidR="002D4AC6" w:rsidRPr="007E65AE" w:rsidRDefault="00703677" w:rsidP="00703677">
            <w:pPr>
              <w:pStyle w:val="ENoteTableText"/>
            </w:pPr>
            <w:r w:rsidRPr="007E65AE">
              <w:rPr>
                <w:szCs w:val="16"/>
              </w:rPr>
              <w:t>28</w:t>
            </w:r>
            <w:r w:rsidR="007E65AE">
              <w:rPr>
                <w:szCs w:val="16"/>
              </w:rPr>
              <w:t> </w:t>
            </w:r>
            <w:r w:rsidRPr="007E65AE">
              <w:rPr>
                <w:szCs w:val="16"/>
              </w:rPr>
              <w:t>June 2007</w:t>
            </w:r>
          </w:p>
        </w:tc>
        <w:tc>
          <w:tcPr>
            <w:tcW w:w="1843" w:type="dxa"/>
            <w:tcBorders>
              <w:top w:val="single" w:sz="4" w:space="0" w:color="auto"/>
              <w:bottom w:val="single" w:sz="4" w:space="0" w:color="auto"/>
            </w:tcBorders>
            <w:shd w:val="clear" w:color="auto" w:fill="auto"/>
          </w:tcPr>
          <w:p w:rsidR="002D4AC6" w:rsidRPr="007E65AE" w:rsidRDefault="00703677" w:rsidP="00703677">
            <w:pPr>
              <w:pStyle w:val="ENoteTableText"/>
            </w:pPr>
            <w:r w:rsidRPr="007E65AE">
              <w:rPr>
                <w:szCs w:val="16"/>
              </w:rPr>
              <w:t>Schedule</w:t>
            </w:r>
            <w:r w:rsidR="007E65AE">
              <w:rPr>
                <w:szCs w:val="16"/>
              </w:rPr>
              <w:t> </w:t>
            </w:r>
            <w:r w:rsidRPr="007E65AE">
              <w:rPr>
                <w:szCs w:val="16"/>
              </w:rPr>
              <w:t>1: 1</w:t>
            </w:r>
            <w:r w:rsidR="007E65AE">
              <w:rPr>
                <w:szCs w:val="16"/>
              </w:rPr>
              <w:t> </w:t>
            </w:r>
            <w:r w:rsidRPr="007E65AE">
              <w:rPr>
                <w:szCs w:val="16"/>
              </w:rPr>
              <w:t>July 2007</w:t>
            </w:r>
            <w:r w:rsidRPr="007E65AE">
              <w:rPr>
                <w:szCs w:val="16"/>
              </w:rPr>
              <w:br/>
              <w:t>Schedule</w:t>
            </w:r>
            <w:r w:rsidR="007E65AE">
              <w:rPr>
                <w:szCs w:val="16"/>
              </w:rPr>
              <w:t> </w:t>
            </w:r>
            <w:r w:rsidRPr="007E65AE">
              <w:rPr>
                <w:szCs w:val="16"/>
              </w:rPr>
              <w:t>2: 1 Oct 2007</w:t>
            </w:r>
            <w:r w:rsidRPr="007E65AE">
              <w:rPr>
                <w:szCs w:val="16"/>
              </w:rPr>
              <w:br/>
              <w:t>Remainder: Royal Assent</w:t>
            </w:r>
          </w:p>
        </w:tc>
        <w:tc>
          <w:tcPr>
            <w:tcW w:w="1276" w:type="dxa"/>
            <w:tcBorders>
              <w:top w:val="single" w:sz="4" w:space="0" w:color="auto"/>
              <w:bottom w:val="single" w:sz="4" w:space="0" w:color="auto"/>
            </w:tcBorders>
            <w:shd w:val="clear" w:color="auto" w:fill="auto"/>
          </w:tcPr>
          <w:p w:rsidR="002D4AC6" w:rsidRPr="007E65AE" w:rsidRDefault="00703677" w:rsidP="00703677">
            <w:pPr>
              <w:pStyle w:val="ENoteTableText"/>
            </w:pPr>
            <w:r w:rsidRPr="007E65AE">
              <w:rPr>
                <w:szCs w:val="16"/>
              </w:rPr>
              <w:t>—</w:t>
            </w:r>
          </w:p>
        </w:tc>
      </w:tr>
      <w:tr w:rsidR="002D4AC6" w:rsidRPr="007E65AE" w:rsidTr="00EA336C">
        <w:trPr>
          <w:cantSplit/>
        </w:trPr>
        <w:tc>
          <w:tcPr>
            <w:tcW w:w="1838" w:type="dxa"/>
            <w:tcBorders>
              <w:top w:val="single" w:sz="4" w:space="0" w:color="auto"/>
              <w:bottom w:val="nil"/>
            </w:tcBorders>
            <w:shd w:val="clear" w:color="auto" w:fill="auto"/>
          </w:tcPr>
          <w:p w:rsidR="002D4AC6" w:rsidRPr="007E65AE" w:rsidRDefault="00823007" w:rsidP="00703677">
            <w:pPr>
              <w:pStyle w:val="ENoteTableText"/>
            </w:pPr>
            <w:r w:rsidRPr="007E65AE">
              <w:rPr>
                <w:szCs w:val="16"/>
              </w:rPr>
              <w:t>Social Security and Other Legislation Amendment (Welfare Payment Reform) Act 2007</w:t>
            </w:r>
          </w:p>
        </w:tc>
        <w:tc>
          <w:tcPr>
            <w:tcW w:w="992" w:type="dxa"/>
            <w:tcBorders>
              <w:top w:val="single" w:sz="4" w:space="0" w:color="auto"/>
              <w:bottom w:val="nil"/>
            </w:tcBorders>
            <w:shd w:val="clear" w:color="auto" w:fill="auto"/>
          </w:tcPr>
          <w:p w:rsidR="002D4AC6" w:rsidRPr="007E65AE" w:rsidRDefault="00823007" w:rsidP="00703677">
            <w:pPr>
              <w:pStyle w:val="ENoteTableText"/>
            </w:pPr>
            <w:r w:rsidRPr="007E65AE">
              <w:rPr>
                <w:szCs w:val="16"/>
              </w:rPr>
              <w:t>130, 2007</w:t>
            </w:r>
          </w:p>
        </w:tc>
        <w:tc>
          <w:tcPr>
            <w:tcW w:w="1134" w:type="dxa"/>
            <w:tcBorders>
              <w:top w:val="single" w:sz="4" w:space="0" w:color="auto"/>
              <w:bottom w:val="nil"/>
            </w:tcBorders>
            <w:shd w:val="clear" w:color="auto" w:fill="auto"/>
          </w:tcPr>
          <w:p w:rsidR="002D4AC6" w:rsidRPr="007E65AE" w:rsidRDefault="00823007" w:rsidP="00703677">
            <w:pPr>
              <w:pStyle w:val="ENoteTableText"/>
            </w:pPr>
            <w:r w:rsidRPr="007E65AE">
              <w:rPr>
                <w:szCs w:val="16"/>
              </w:rPr>
              <w:t>17 Aug 2007</w:t>
            </w:r>
          </w:p>
        </w:tc>
        <w:tc>
          <w:tcPr>
            <w:tcW w:w="1843" w:type="dxa"/>
            <w:tcBorders>
              <w:top w:val="single" w:sz="4" w:space="0" w:color="auto"/>
              <w:bottom w:val="nil"/>
            </w:tcBorders>
            <w:shd w:val="clear" w:color="auto" w:fill="auto"/>
          </w:tcPr>
          <w:p w:rsidR="002D4AC6" w:rsidRPr="007E65AE" w:rsidRDefault="00823007" w:rsidP="00703677">
            <w:pPr>
              <w:pStyle w:val="ENoteTableText"/>
            </w:pPr>
            <w:r w:rsidRPr="007E65AE">
              <w:rPr>
                <w:szCs w:val="16"/>
              </w:rPr>
              <w:t>18 Aug 2007</w:t>
            </w:r>
          </w:p>
        </w:tc>
        <w:tc>
          <w:tcPr>
            <w:tcW w:w="1276" w:type="dxa"/>
            <w:tcBorders>
              <w:top w:val="single" w:sz="4" w:space="0" w:color="auto"/>
              <w:bottom w:val="nil"/>
            </w:tcBorders>
            <w:shd w:val="clear" w:color="auto" w:fill="auto"/>
          </w:tcPr>
          <w:p w:rsidR="002D4AC6" w:rsidRPr="007E65AE" w:rsidRDefault="00823007" w:rsidP="00B95AF2">
            <w:pPr>
              <w:pStyle w:val="ENoteTableText"/>
            </w:pPr>
            <w:r w:rsidRPr="007E65AE">
              <w:rPr>
                <w:szCs w:val="16"/>
              </w:rPr>
              <w:t>ss.</w:t>
            </w:r>
            <w:r w:rsidR="007E65AE">
              <w:rPr>
                <w:szCs w:val="16"/>
              </w:rPr>
              <w:t> </w:t>
            </w:r>
            <w:r w:rsidRPr="007E65AE">
              <w:rPr>
                <w:szCs w:val="16"/>
              </w:rPr>
              <w:t>4–7</w:t>
            </w:r>
          </w:p>
        </w:tc>
      </w:tr>
      <w:tr w:rsidR="002D4AC6" w:rsidRPr="007E65AE" w:rsidTr="00EA336C">
        <w:trPr>
          <w:cantSplit/>
        </w:trPr>
        <w:tc>
          <w:tcPr>
            <w:tcW w:w="1838" w:type="dxa"/>
            <w:tcBorders>
              <w:top w:val="nil"/>
              <w:bottom w:val="nil"/>
            </w:tcBorders>
            <w:shd w:val="clear" w:color="auto" w:fill="auto"/>
          </w:tcPr>
          <w:p w:rsidR="002D4AC6" w:rsidRPr="007E65AE" w:rsidRDefault="00823007" w:rsidP="005210DC">
            <w:pPr>
              <w:pStyle w:val="ENoteTTIndentHeading"/>
            </w:pPr>
            <w:r w:rsidRPr="007E65AE">
              <w:t>as amended by</w:t>
            </w:r>
          </w:p>
        </w:tc>
        <w:tc>
          <w:tcPr>
            <w:tcW w:w="992" w:type="dxa"/>
            <w:tcBorders>
              <w:top w:val="nil"/>
              <w:bottom w:val="nil"/>
            </w:tcBorders>
            <w:shd w:val="clear" w:color="auto" w:fill="auto"/>
          </w:tcPr>
          <w:p w:rsidR="002D4AC6" w:rsidRPr="007E65AE" w:rsidRDefault="002D4AC6" w:rsidP="00637CF4">
            <w:pPr>
              <w:pStyle w:val="ENoteTableText"/>
              <w:rPr>
                <w:szCs w:val="16"/>
              </w:rPr>
            </w:pPr>
          </w:p>
        </w:tc>
        <w:tc>
          <w:tcPr>
            <w:tcW w:w="1134" w:type="dxa"/>
            <w:tcBorders>
              <w:top w:val="nil"/>
              <w:bottom w:val="nil"/>
            </w:tcBorders>
            <w:shd w:val="clear" w:color="auto" w:fill="auto"/>
          </w:tcPr>
          <w:p w:rsidR="002D4AC6" w:rsidRPr="007E65AE" w:rsidRDefault="002D4AC6" w:rsidP="00637CF4">
            <w:pPr>
              <w:pStyle w:val="ENoteTableText"/>
              <w:rPr>
                <w:szCs w:val="16"/>
              </w:rPr>
            </w:pPr>
          </w:p>
        </w:tc>
        <w:tc>
          <w:tcPr>
            <w:tcW w:w="1843" w:type="dxa"/>
            <w:tcBorders>
              <w:top w:val="nil"/>
              <w:bottom w:val="nil"/>
            </w:tcBorders>
            <w:shd w:val="clear" w:color="auto" w:fill="auto"/>
          </w:tcPr>
          <w:p w:rsidR="002D4AC6" w:rsidRPr="007E65AE" w:rsidRDefault="002D4AC6" w:rsidP="00637CF4">
            <w:pPr>
              <w:pStyle w:val="ENoteTableText"/>
              <w:rPr>
                <w:szCs w:val="16"/>
              </w:rPr>
            </w:pPr>
          </w:p>
        </w:tc>
        <w:tc>
          <w:tcPr>
            <w:tcW w:w="1276" w:type="dxa"/>
            <w:tcBorders>
              <w:top w:val="nil"/>
              <w:bottom w:val="nil"/>
            </w:tcBorders>
            <w:shd w:val="clear" w:color="auto" w:fill="auto"/>
          </w:tcPr>
          <w:p w:rsidR="002D4AC6" w:rsidRPr="007E65AE" w:rsidRDefault="002D4AC6" w:rsidP="00637CF4">
            <w:pPr>
              <w:pStyle w:val="ENoteTableText"/>
              <w:rPr>
                <w:szCs w:val="16"/>
              </w:rPr>
            </w:pPr>
          </w:p>
        </w:tc>
      </w:tr>
      <w:tr w:rsidR="002D4AC6" w:rsidRPr="007E65AE" w:rsidTr="00EA336C">
        <w:trPr>
          <w:cantSplit/>
        </w:trPr>
        <w:tc>
          <w:tcPr>
            <w:tcW w:w="1838" w:type="dxa"/>
            <w:tcBorders>
              <w:top w:val="nil"/>
              <w:bottom w:val="single" w:sz="4" w:space="0" w:color="auto"/>
            </w:tcBorders>
            <w:shd w:val="clear" w:color="auto" w:fill="auto"/>
          </w:tcPr>
          <w:p w:rsidR="002D4AC6" w:rsidRPr="007E65AE" w:rsidRDefault="00823007" w:rsidP="005210DC">
            <w:pPr>
              <w:pStyle w:val="ENoteTTi"/>
            </w:pPr>
            <w:r w:rsidRPr="007E65AE">
              <w:t>Social Security and Other Legislation Amendment (Welfare Reform and Reinstatement of Racial Discrimination Act) Act 2010</w:t>
            </w:r>
          </w:p>
        </w:tc>
        <w:tc>
          <w:tcPr>
            <w:tcW w:w="992" w:type="dxa"/>
            <w:tcBorders>
              <w:top w:val="nil"/>
              <w:bottom w:val="single" w:sz="4" w:space="0" w:color="auto"/>
            </w:tcBorders>
            <w:shd w:val="clear" w:color="auto" w:fill="auto"/>
          </w:tcPr>
          <w:p w:rsidR="002D4AC6" w:rsidRPr="007E65AE" w:rsidRDefault="00823007" w:rsidP="00703677">
            <w:pPr>
              <w:pStyle w:val="ENoteTableText"/>
            </w:pPr>
            <w:r w:rsidRPr="007E65AE">
              <w:rPr>
                <w:szCs w:val="16"/>
              </w:rPr>
              <w:t>93, 2010</w:t>
            </w:r>
          </w:p>
        </w:tc>
        <w:tc>
          <w:tcPr>
            <w:tcW w:w="1134" w:type="dxa"/>
            <w:tcBorders>
              <w:top w:val="nil"/>
              <w:bottom w:val="single" w:sz="4" w:space="0" w:color="auto"/>
            </w:tcBorders>
            <w:shd w:val="clear" w:color="auto" w:fill="auto"/>
          </w:tcPr>
          <w:p w:rsidR="002D4AC6" w:rsidRPr="007E65AE" w:rsidRDefault="00823007" w:rsidP="00703677">
            <w:pPr>
              <w:pStyle w:val="ENoteTableText"/>
            </w:pPr>
            <w:r w:rsidRPr="007E65AE">
              <w:rPr>
                <w:szCs w:val="16"/>
              </w:rPr>
              <w:t>29</w:t>
            </w:r>
            <w:r w:rsidR="007E65AE">
              <w:rPr>
                <w:szCs w:val="16"/>
              </w:rPr>
              <w:t> </w:t>
            </w:r>
            <w:r w:rsidRPr="007E65AE">
              <w:rPr>
                <w:szCs w:val="16"/>
              </w:rPr>
              <w:t>June 2010</w:t>
            </w:r>
          </w:p>
        </w:tc>
        <w:tc>
          <w:tcPr>
            <w:tcW w:w="1843" w:type="dxa"/>
            <w:tcBorders>
              <w:top w:val="nil"/>
              <w:bottom w:val="single" w:sz="4" w:space="0" w:color="auto"/>
            </w:tcBorders>
            <w:shd w:val="clear" w:color="auto" w:fill="auto"/>
          </w:tcPr>
          <w:p w:rsidR="002D4AC6" w:rsidRPr="007E65AE" w:rsidRDefault="00823007" w:rsidP="00703677">
            <w:pPr>
              <w:pStyle w:val="ENoteTableText"/>
            </w:pPr>
            <w:r w:rsidRPr="007E65AE">
              <w:rPr>
                <w:szCs w:val="16"/>
              </w:rPr>
              <w:t>Schedule</w:t>
            </w:r>
            <w:r w:rsidR="007E65AE">
              <w:rPr>
                <w:szCs w:val="16"/>
              </w:rPr>
              <w:t> </w:t>
            </w:r>
            <w:r w:rsidRPr="007E65AE">
              <w:rPr>
                <w:szCs w:val="16"/>
              </w:rPr>
              <w:t>1 (items</w:t>
            </w:r>
            <w:r w:rsidR="007E65AE">
              <w:rPr>
                <w:szCs w:val="16"/>
              </w:rPr>
              <w:t> </w:t>
            </w:r>
            <w:r w:rsidRPr="007E65AE">
              <w:rPr>
                <w:szCs w:val="16"/>
              </w:rPr>
              <w:t>3, 4): 31 Dec 2010</w:t>
            </w:r>
          </w:p>
        </w:tc>
        <w:tc>
          <w:tcPr>
            <w:tcW w:w="1276" w:type="dxa"/>
            <w:tcBorders>
              <w:top w:val="nil"/>
              <w:bottom w:val="single" w:sz="4" w:space="0" w:color="auto"/>
            </w:tcBorders>
            <w:shd w:val="clear" w:color="auto" w:fill="auto"/>
          </w:tcPr>
          <w:p w:rsidR="002D4AC6" w:rsidRPr="007E65AE" w:rsidRDefault="00823007" w:rsidP="00703677">
            <w:pPr>
              <w:pStyle w:val="ENoteTableText"/>
            </w:pPr>
            <w:r w:rsidRPr="007E65AE">
              <w:rPr>
                <w:szCs w:val="16"/>
              </w:rPr>
              <w:t>Sch. 1 (item</w:t>
            </w:r>
            <w:r w:rsidR="007E65AE">
              <w:rPr>
                <w:szCs w:val="16"/>
              </w:rPr>
              <w:t> </w:t>
            </w:r>
            <w:r w:rsidRPr="007E65AE">
              <w:rPr>
                <w:szCs w:val="16"/>
              </w:rPr>
              <w:t>4)</w:t>
            </w:r>
          </w:p>
        </w:tc>
      </w:tr>
      <w:tr w:rsidR="002D4AC6" w:rsidRPr="007E65AE" w:rsidTr="00EA336C">
        <w:trPr>
          <w:cantSplit/>
        </w:trPr>
        <w:tc>
          <w:tcPr>
            <w:tcW w:w="1838" w:type="dxa"/>
            <w:tcBorders>
              <w:top w:val="single" w:sz="4" w:space="0" w:color="auto"/>
              <w:bottom w:val="single" w:sz="4" w:space="0" w:color="auto"/>
            </w:tcBorders>
            <w:shd w:val="clear" w:color="auto" w:fill="auto"/>
          </w:tcPr>
          <w:p w:rsidR="002D4AC6" w:rsidRPr="007E65AE" w:rsidRDefault="00823007" w:rsidP="00703677">
            <w:pPr>
              <w:pStyle w:val="ENoteTableText"/>
            </w:pPr>
            <w:r w:rsidRPr="007E65AE">
              <w:rPr>
                <w:szCs w:val="16"/>
              </w:rPr>
              <w:t>Social Security Amendment (2007 Measures No.</w:t>
            </w:r>
            <w:r w:rsidR="007E65AE">
              <w:rPr>
                <w:szCs w:val="16"/>
              </w:rPr>
              <w:t> </w:t>
            </w:r>
            <w:r w:rsidRPr="007E65AE">
              <w:rPr>
                <w:szCs w:val="16"/>
              </w:rPr>
              <w:t>2) Act 2007</w:t>
            </w:r>
          </w:p>
        </w:tc>
        <w:tc>
          <w:tcPr>
            <w:tcW w:w="992" w:type="dxa"/>
            <w:tcBorders>
              <w:top w:val="single" w:sz="4" w:space="0" w:color="auto"/>
              <w:bottom w:val="single" w:sz="4" w:space="0" w:color="auto"/>
            </w:tcBorders>
            <w:shd w:val="clear" w:color="auto" w:fill="auto"/>
          </w:tcPr>
          <w:p w:rsidR="002D4AC6" w:rsidRPr="007E65AE" w:rsidRDefault="00823007" w:rsidP="00703677">
            <w:pPr>
              <w:pStyle w:val="ENoteTableText"/>
            </w:pPr>
            <w:r w:rsidRPr="007E65AE">
              <w:rPr>
                <w:szCs w:val="16"/>
              </w:rPr>
              <w:t>173, 2007</w:t>
            </w:r>
          </w:p>
        </w:tc>
        <w:tc>
          <w:tcPr>
            <w:tcW w:w="1134" w:type="dxa"/>
            <w:tcBorders>
              <w:top w:val="single" w:sz="4" w:space="0" w:color="auto"/>
              <w:bottom w:val="single" w:sz="4" w:space="0" w:color="auto"/>
            </w:tcBorders>
            <w:shd w:val="clear" w:color="auto" w:fill="auto"/>
          </w:tcPr>
          <w:p w:rsidR="002D4AC6" w:rsidRPr="007E65AE" w:rsidRDefault="00823007" w:rsidP="00703677">
            <w:pPr>
              <w:pStyle w:val="ENoteTableText"/>
            </w:pPr>
            <w:r w:rsidRPr="007E65AE">
              <w:rPr>
                <w:szCs w:val="16"/>
              </w:rPr>
              <w:t>28 Sept 2007</w:t>
            </w:r>
          </w:p>
        </w:tc>
        <w:tc>
          <w:tcPr>
            <w:tcW w:w="1843" w:type="dxa"/>
            <w:tcBorders>
              <w:top w:val="single" w:sz="4" w:space="0" w:color="auto"/>
              <w:bottom w:val="single" w:sz="4" w:space="0" w:color="auto"/>
            </w:tcBorders>
            <w:shd w:val="clear" w:color="auto" w:fill="auto"/>
          </w:tcPr>
          <w:p w:rsidR="002D4AC6" w:rsidRPr="007E65AE" w:rsidRDefault="00823007" w:rsidP="00AB1822">
            <w:pPr>
              <w:pStyle w:val="ENoteTableText"/>
            </w:pPr>
            <w:r w:rsidRPr="007E65AE">
              <w:rPr>
                <w:szCs w:val="16"/>
              </w:rPr>
              <w:t>Schedule</w:t>
            </w:r>
            <w:r w:rsidR="007E65AE">
              <w:rPr>
                <w:szCs w:val="16"/>
              </w:rPr>
              <w:t> </w:t>
            </w:r>
            <w:r w:rsidRPr="007E65AE">
              <w:rPr>
                <w:szCs w:val="16"/>
              </w:rPr>
              <w:t>1 (items</w:t>
            </w:r>
            <w:r w:rsidR="007E65AE">
              <w:rPr>
                <w:szCs w:val="16"/>
              </w:rPr>
              <w:t> </w:t>
            </w:r>
            <w:r w:rsidRPr="007E65AE">
              <w:rPr>
                <w:szCs w:val="16"/>
              </w:rPr>
              <w:t>1–5, 8–34, 36–48): 1 Jan 2008</w:t>
            </w:r>
            <w:r w:rsidRPr="007E65AE">
              <w:rPr>
                <w:szCs w:val="16"/>
              </w:rPr>
              <w:br/>
              <w:t>Schedule</w:t>
            </w:r>
            <w:r w:rsidR="007E65AE">
              <w:rPr>
                <w:szCs w:val="16"/>
              </w:rPr>
              <w:t> </w:t>
            </w:r>
            <w:r w:rsidRPr="007E65AE">
              <w:rPr>
                <w:szCs w:val="16"/>
              </w:rPr>
              <w:t>1 (items</w:t>
            </w:r>
            <w:r w:rsidR="007E65AE">
              <w:rPr>
                <w:szCs w:val="16"/>
              </w:rPr>
              <w:t> </w:t>
            </w:r>
            <w:r w:rsidRPr="007E65AE">
              <w:rPr>
                <w:szCs w:val="16"/>
              </w:rPr>
              <w:t>6, 7): 29 Sept 2007</w:t>
            </w:r>
            <w:r w:rsidRPr="007E65AE">
              <w:rPr>
                <w:szCs w:val="16"/>
              </w:rPr>
              <w:br/>
              <w:t>Schedule</w:t>
            </w:r>
            <w:r w:rsidR="007E65AE">
              <w:rPr>
                <w:szCs w:val="16"/>
              </w:rPr>
              <w:t> </w:t>
            </w:r>
            <w:r w:rsidRPr="007E65AE">
              <w:rPr>
                <w:szCs w:val="16"/>
              </w:rPr>
              <w:t>1 (item</w:t>
            </w:r>
            <w:r w:rsidR="007E65AE">
              <w:rPr>
                <w:szCs w:val="16"/>
              </w:rPr>
              <w:t> </w:t>
            </w:r>
            <w:r w:rsidRPr="007E65AE">
              <w:rPr>
                <w:szCs w:val="16"/>
              </w:rPr>
              <w:t>35): 20</w:t>
            </w:r>
            <w:r w:rsidR="00AB1822" w:rsidRPr="007E65AE">
              <w:rPr>
                <w:szCs w:val="16"/>
              </w:rPr>
              <w:t> </w:t>
            </w:r>
            <w:r w:rsidRPr="007E65AE">
              <w:rPr>
                <w:szCs w:val="16"/>
              </w:rPr>
              <w:t>Mar 2000</w:t>
            </w:r>
            <w:r w:rsidRPr="007E65AE">
              <w:rPr>
                <w:szCs w:val="16"/>
              </w:rPr>
              <w:br/>
              <w:t>Remainder: Royal Assent</w:t>
            </w:r>
          </w:p>
        </w:tc>
        <w:tc>
          <w:tcPr>
            <w:tcW w:w="1276" w:type="dxa"/>
            <w:tcBorders>
              <w:top w:val="single" w:sz="4" w:space="0" w:color="auto"/>
              <w:bottom w:val="single" w:sz="4" w:space="0" w:color="auto"/>
            </w:tcBorders>
            <w:shd w:val="clear" w:color="auto" w:fill="auto"/>
          </w:tcPr>
          <w:p w:rsidR="002D4AC6" w:rsidRPr="007E65AE" w:rsidRDefault="00823007" w:rsidP="00703677">
            <w:pPr>
              <w:pStyle w:val="ENoteTableText"/>
            </w:pPr>
            <w:r w:rsidRPr="007E65AE">
              <w:rPr>
                <w:szCs w:val="16"/>
              </w:rPr>
              <w:t>Sch. 1 (item</w:t>
            </w:r>
            <w:r w:rsidR="007E65AE">
              <w:rPr>
                <w:szCs w:val="16"/>
              </w:rPr>
              <w:t> </w:t>
            </w:r>
            <w:r w:rsidRPr="007E65AE">
              <w:rPr>
                <w:szCs w:val="16"/>
              </w:rPr>
              <w:t>48)</w:t>
            </w:r>
          </w:p>
        </w:tc>
      </w:tr>
      <w:tr w:rsidR="002D4AC6" w:rsidRPr="007E65AE" w:rsidTr="00EA336C">
        <w:trPr>
          <w:cantSplit/>
        </w:trPr>
        <w:tc>
          <w:tcPr>
            <w:tcW w:w="1838" w:type="dxa"/>
            <w:tcBorders>
              <w:top w:val="single" w:sz="4" w:space="0" w:color="auto"/>
              <w:bottom w:val="single" w:sz="4" w:space="0" w:color="auto"/>
            </w:tcBorders>
            <w:shd w:val="clear" w:color="auto" w:fill="auto"/>
          </w:tcPr>
          <w:p w:rsidR="002D4AC6" w:rsidRPr="007E65AE" w:rsidRDefault="00823007" w:rsidP="00703677">
            <w:pPr>
              <w:pStyle w:val="ENoteTableText"/>
            </w:pPr>
            <w:r w:rsidRPr="007E65AE">
              <w:rPr>
                <w:szCs w:val="16"/>
              </w:rPr>
              <w:t>Families, Community Services and Indigenous Affairs Legislation Amendment (Child Disability Assistance) Act 2007</w:t>
            </w:r>
          </w:p>
        </w:tc>
        <w:tc>
          <w:tcPr>
            <w:tcW w:w="992" w:type="dxa"/>
            <w:tcBorders>
              <w:top w:val="single" w:sz="4" w:space="0" w:color="auto"/>
              <w:bottom w:val="single" w:sz="4" w:space="0" w:color="auto"/>
            </w:tcBorders>
            <w:shd w:val="clear" w:color="auto" w:fill="auto"/>
          </w:tcPr>
          <w:p w:rsidR="002D4AC6" w:rsidRPr="007E65AE" w:rsidRDefault="00823007" w:rsidP="00703677">
            <w:pPr>
              <w:pStyle w:val="ENoteTableText"/>
            </w:pPr>
            <w:r w:rsidRPr="007E65AE">
              <w:rPr>
                <w:szCs w:val="16"/>
              </w:rPr>
              <w:t>182, 2007</w:t>
            </w:r>
          </w:p>
        </w:tc>
        <w:tc>
          <w:tcPr>
            <w:tcW w:w="1134" w:type="dxa"/>
            <w:tcBorders>
              <w:top w:val="single" w:sz="4" w:space="0" w:color="auto"/>
              <w:bottom w:val="single" w:sz="4" w:space="0" w:color="auto"/>
            </w:tcBorders>
            <w:shd w:val="clear" w:color="auto" w:fill="auto"/>
          </w:tcPr>
          <w:p w:rsidR="002D4AC6" w:rsidRPr="007E65AE" w:rsidRDefault="00823007" w:rsidP="00703677">
            <w:pPr>
              <w:pStyle w:val="ENoteTableText"/>
            </w:pPr>
            <w:r w:rsidRPr="007E65AE">
              <w:rPr>
                <w:szCs w:val="16"/>
              </w:rPr>
              <w:t>28 Sept 2007</w:t>
            </w:r>
          </w:p>
        </w:tc>
        <w:tc>
          <w:tcPr>
            <w:tcW w:w="1843" w:type="dxa"/>
            <w:tcBorders>
              <w:top w:val="single" w:sz="4" w:space="0" w:color="auto"/>
              <w:bottom w:val="single" w:sz="4" w:space="0" w:color="auto"/>
            </w:tcBorders>
            <w:shd w:val="clear" w:color="auto" w:fill="auto"/>
          </w:tcPr>
          <w:p w:rsidR="002D4AC6" w:rsidRPr="007E65AE" w:rsidRDefault="00823007" w:rsidP="00703677">
            <w:pPr>
              <w:pStyle w:val="ENoteTableText"/>
            </w:pPr>
            <w:r w:rsidRPr="007E65AE">
              <w:rPr>
                <w:szCs w:val="16"/>
              </w:rPr>
              <w:t>Schedule</w:t>
            </w:r>
            <w:r w:rsidR="007E65AE">
              <w:rPr>
                <w:szCs w:val="16"/>
              </w:rPr>
              <w:t> </w:t>
            </w:r>
            <w:r w:rsidRPr="007E65AE">
              <w:rPr>
                <w:szCs w:val="16"/>
              </w:rPr>
              <w:t>1: 1 Oct 2007</w:t>
            </w:r>
            <w:r w:rsidRPr="007E65AE">
              <w:rPr>
                <w:szCs w:val="16"/>
              </w:rPr>
              <w:br/>
              <w:t>Remainder: Royal Assent</w:t>
            </w:r>
          </w:p>
        </w:tc>
        <w:tc>
          <w:tcPr>
            <w:tcW w:w="1276" w:type="dxa"/>
            <w:tcBorders>
              <w:top w:val="single" w:sz="4" w:space="0" w:color="auto"/>
              <w:bottom w:val="single" w:sz="4" w:space="0" w:color="auto"/>
            </w:tcBorders>
            <w:shd w:val="clear" w:color="auto" w:fill="auto"/>
          </w:tcPr>
          <w:p w:rsidR="002D4AC6" w:rsidRPr="007E65AE" w:rsidRDefault="00823007" w:rsidP="00703677">
            <w:pPr>
              <w:pStyle w:val="ENoteTableText"/>
            </w:pPr>
            <w:r w:rsidRPr="007E65AE">
              <w:rPr>
                <w:szCs w:val="16"/>
              </w:rPr>
              <w:t>—</w:t>
            </w:r>
          </w:p>
        </w:tc>
      </w:tr>
      <w:tr w:rsidR="002D4AC6" w:rsidRPr="007E65AE" w:rsidTr="00EA336C">
        <w:trPr>
          <w:cantSplit/>
        </w:trPr>
        <w:tc>
          <w:tcPr>
            <w:tcW w:w="1838"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Families, Community Services and Indigenous Affairs Legislation Amendment (Further 2007 Budget Measures) Act 2007</w:t>
            </w:r>
          </w:p>
        </w:tc>
        <w:tc>
          <w:tcPr>
            <w:tcW w:w="992"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183, 2007</w:t>
            </w:r>
          </w:p>
        </w:tc>
        <w:tc>
          <w:tcPr>
            <w:tcW w:w="1134" w:type="dxa"/>
            <w:tcBorders>
              <w:top w:val="single" w:sz="4" w:space="0" w:color="auto"/>
              <w:bottom w:val="single" w:sz="4" w:space="0" w:color="auto"/>
            </w:tcBorders>
            <w:shd w:val="clear" w:color="auto" w:fill="auto"/>
          </w:tcPr>
          <w:p w:rsidR="002D4AC6" w:rsidRPr="007E65AE" w:rsidRDefault="00823007" w:rsidP="00703677">
            <w:pPr>
              <w:pStyle w:val="ENoteTableText"/>
            </w:pPr>
            <w:r w:rsidRPr="007E65AE">
              <w:rPr>
                <w:szCs w:val="16"/>
              </w:rPr>
              <w:t>28 Sept 2007</w:t>
            </w:r>
          </w:p>
        </w:tc>
        <w:tc>
          <w:tcPr>
            <w:tcW w:w="1843" w:type="dxa"/>
            <w:tcBorders>
              <w:top w:val="single" w:sz="4" w:space="0" w:color="auto"/>
              <w:bottom w:val="single" w:sz="4" w:space="0" w:color="auto"/>
            </w:tcBorders>
            <w:shd w:val="clear" w:color="auto" w:fill="auto"/>
          </w:tcPr>
          <w:p w:rsidR="002D4AC6" w:rsidRPr="007E65AE" w:rsidRDefault="00823007" w:rsidP="00703677">
            <w:pPr>
              <w:pStyle w:val="ENoteTableText"/>
            </w:pPr>
            <w:r w:rsidRPr="007E65AE">
              <w:rPr>
                <w:szCs w:val="16"/>
              </w:rPr>
              <w:t>1 Jan 2008</w:t>
            </w:r>
          </w:p>
        </w:tc>
        <w:tc>
          <w:tcPr>
            <w:tcW w:w="1276" w:type="dxa"/>
            <w:tcBorders>
              <w:top w:val="single" w:sz="4" w:space="0" w:color="auto"/>
              <w:bottom w:val="single" w:sz="4" w:space="0" w:color="auto"/>
            </w:tcBorders>
            <w:shd w:val="clear" w:color="auto" w:fill="auto"/>
          </w:tcPr>
          <w:p w:rsidR="002D4AC6" w:rsidRPr="007E65AE" w:rsidRDefault="00823007" w:rsidP="00703677">
            <w:pPr>
              <w:pStyle w:val="ENoteTableText"/>
            </w:pPr>
            <w:r w:rsidRPr="007E65AE">
              <w:rPr>
                <w:szCs w:val="16"/>
              </w:rPr>
              <w:t>Sch. 1 (items</w:t>
            </w:r>
            <w:r w:rsidR="007E65AE">
              <w:rPr>
                <w:szCs w:val="16"/>
              </w:rPr>
              <w:t> </w:t>
            </w:r>
            <w:r w:rsidRPr="007E65AE">
              <w:rPr>
                <w:szCs w:val="16"/>
              </w:rPr>
              <w:t>33, 36)</w:t>
            </w:r>
          </w:p>
        </w:tc>
      </w:tr>
      <w:tr w:rsidR="002D4AC6" w:rsidRPr="007E65AE" w:rsidTr="00EA336C">
        <w:trPr>
          <w:cantSplit/>
        </w:trPr>
        <w:tc>
          <w:tcPr>
            <w:tcW w:w="1838"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Social Security and Veterans’ Affairs Legislation Amendment (Enhanced Allowances) Act 2008</w:t>
            </w:r>
          </w:p>
        </w:tc>
        <w:tc>
          <w:tcPr>
            <w:tcW w:w="992"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5, 2008</w:t>
            </w:r>
          </w:p>
        </w:tc>
        <w:tc>
          <w:tcPr>
            <w:tcW w:w="1134"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20 Mar 2008</w:t>
            </w:r>
          </w:p>
        </w:tc>
        <w:tc>
          <w:tcPr>
            <w:tcW w:w="1843"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20 Mar 2008</w:t>
            </w:r>
          </w:p>
        </w:tc>
        <w:tc>
          <w:tcPr>
            <w:tcW w:w="1276"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w:t>
            </w:r>
          </w:p>
        </w:tc>
      </w:tr>
      <w:tr w:rsidR="002D4AC6" w:rsidRPr="007E65AE" w:rsidTr="00EA336C">
        <w:trPr>
          <w:cantSplit/>
        </w:trPr>
        <w:tc>
          <w:tcPr>
            <w:tcW w:w="1838"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Social Security and Veterans’ Entitlements Legislation Amendment (One</w:t>
            </w:r>
            <w:r w:rsidR="007E65AE">
              <w:rPr>
                <w:szCs w:val="16"/>
              </w:rPr>
              <w:noBreakHyphen/>
            </w:r>
            <w:r w:rsidRPr="007E65AE">
              <w:rPr>
                <w:szCs w:val="16"/>
              </w:rPr>
              <w:t>off Payments and Other Budget Measures) Act 2008</w:t>
            </w:r>
          </w:p>
        </w:tc>
        <w:tc>
          <w:tcPr>
            <w:tcW w:w="992"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19, 2008</w:t>
            </w:r>
          </w:p>
        </w:tc>
        <w:tc>
          <w:tcPr>
            <w:tcW w:w="1134"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26</w:t>
            </w:r>
            <w:r w:rsidR="007E65AE">
              <w:rPr>
                <w:szCs w:val="16"/>
              </w:rPr>
              <w:t> </w:t>
            </w:r>
            <w:r w:rsidRPr="007E65AE">
              <w:rPr>
                <w:szCs w:val="16"/>
              </w:rPr>
              <w:t>May 2008</w:t>
            </w:r>
          </w:p>
        </w:tc>
        <w:tc>
          <w:tcPr>
            <w:tcW w:w="1843" w:type="dxa"/>
            <w:tcBorders>
              <w:top w:val="single" w:sz="4" w:space="0" w:color="auto"/>
              <w:bottom w:val="single" w:sz="4" w:space="0" w:color="auto"/>
            </w:tcBorders>
            <w:shd w:val="clear" w:color="auto" w:fill="auto"/>
          </w:tcPr>
          <w:p w:rsidR="002D4AC6" w:rsidRPr="007E65AE" w:rsidRDefault="00C13A4F" w:rsidP="0055358D">
            <w:pPr>
              <w:pStyle w:val="ENoteTableText"/>
            </w:pPr>
            <w:r w:rsidRPr="007E65AE">
              <w:rPr>
                <w:szCs w:val="16"/>
              </w:rPr>
              <w:t>Sch</w:t>
            </w:r>
            <w:r w:rsidR="00F228B2" w:rsidRPr="007E65AE">
              <w:rPr>
                <w:szCs w:val="16"/>
              </w:rPr>
              <w:t> </w:t>
            </w:r>
            <w:r w:rsidRPr="007E65AE">
              <w:rPr>
                <w:szCs w:val="16"/>
              </w:rPr>
              <w:t>1 (items</w:t>
            </w:r>
            <w:r w:rsidR="007E65AE">
              <w:rPr>
                <w:szCs w:val="16"/>
              </w:rPr>
              <w:t> </w:t>
            </w:r>
            <w:r w:rsidRPr="007E65AE">
              <w:rPr>
                <w:szCs w:val="16"/>
              </w:rPr>
              <w:t xml:space="preserve">11–14): </w:t>
            </w:r>
            <w:r w:rsidR="0055358D" w:rsidRPr="007E65AE">
              <w:rPr>
                <w:szCs w:val="16"/>
              </w:rPr>
              <w:t>26</w:t>
            </w:r>
            <w:r w:rsidR="007E65AE">
              <w:rPr>
                <w:szCs w:val="16"/>
              </w:rPr>
              <w:t> </w:t>
            </w:r>
            <w:r w:rsidR="0055358D" w:rsidRPr="007E65AE">
              <w:rPr>
                <w:szCs w:val="16"/>
              </w:rPr>
              <w:t>May 2008 (s 2(1) items</w:t>
            </w:r>
            <w:r w:rsidR="007E65AE">
              <w:rPr>
                <w:szCs w:val="16"/>
              </w:rPr>
              <w:t> </w:t>
            </w:r>
            <w:r w:rsidR="0055358D" w:rsidRPr="007E65AE">
              <w:rPr>
                <w:szCs w:val="16"/>
              </w:rPr>
              <w:t>2, 3, 5, 6)</w:t>
            </w:r>
            <w:r w:rsidRPr="007E65AE">
              <w:rPr>
                <w:szCs w:val="16"/>
              </w:rPr>
              <w:br/>
              <w:t>Sch</w:t>
            </w:r>
            <w:r w:rsidR="00F228B2" w:rsidRPr="007E65AE">
              <w:rPr>
                <w:szCs w:val="16"/>
              </w:rPr>
              <w:t> </w:t>
            </w:r>
            <w:r w:rsidRPr="007E65AE">
              <w:rPr>
                <w:szCs w:val="16"/>
              </w:rPr>
              <w:t>3 (items</w:t>
            </w:r>
            <w:r w:rsidR="007E65AE">
              <w:rPr>
                <w:szCs w:val="16"/>
              </w:rPr>
              <w:t> </w:t>
            </w:r>
            <w:r w:rsidRPr="007E65AE">
              <w:rPr>
                <w:szCs w:val="16"/>
              </w:rPr>
              <w:t xml:space="preserve">7–10): </w:t>
            </w:r>
            <w:r w:rsidR="0055358D" w:rsidRPr="007E65AE">
              <w:rPr>
                <w:szCs w:val="16"/>
              </w:rPr>
              <w:t>26</w:t>
            </w:r>
            <w:r w:rsidR="007E65AE">
              <w:rPr>
                <w:szCs w:val="16"/>
              </w:rPr>
              <w:t> </w:t>
            </w:r>
            <w:r w:rsidR="0055358D" w:rsidRPr="007E65AE">
              <w:rPr>
                <w:szCs w:val="16"/>
              </w:rPr>
              <w:t>May 2008 (s 2(1) items</w:t>
            </w:r>
            <w:r w:rsidR="007E65AE">
              <w:rPr>
                <w:szCs w:val="16"/>
              </w:rPr>
              <w:t> </w:t>
            </w:r>
            <w:r w:rsidR="0055358D" w:rsidRPr="007E65AE">
              <w:rPr>
                <w:szCs w:val="16"/>
              </w:rPr>
              <w:t>5, 6)</w:t>
            </w:r>
            <w:r w:rsidRPr="007E65AE">
              <w:rPr>
                <w:szCs w:val="16"/>
              </w:rPr>
              <w:br/>
              <w:t>Sch</w:t>
            </w:r>
            <w:r w:rsidR="00F228B2" w:rsidRPr="007E65AE">
              <w:rPr>
                <w:szCs w:val="16"/>
              </w:rPr>
              <w:t> </w:t>
            </w:r>
            <w:r w:rsidRPr="007E65AE">
              <w:rPr>
                <w:szCs w:val="16"/>
              </w:rPr>
              <w:t>5 (items</w:t>
            </w:r>
            <w:r w:rsidR="007E65AE">
              <w:rPr>
                <w:szCs w:val="16"/>
              </w:rPr>
              <w:t> </w:t>
            </w:r>
            <w:r w:rsidRPr="007E65AE">
              <w:rPr>
                <w:szCs w:val="16"/>
              </w:rPr>
              <w:t>13, 25): 1</w:t>
            </w:r>
            <w:r w:rsidR="007E65AE">
              <w:rPr>
                <w:szCs w:val="16"/>
              </w:rPr>
              <w:t> </w:t>
            </w:r>
            <w:r w:rsidRPr="007E65AE">
              <w:rPr>
                <w:szCs w:val="16"/>
              </w:rPr>
              <w:t xml:space="preserve">July 2008 </w:t>
            </w:r>
          </w:p>
        </w:tc>
        <w:tc>
          <w:tcPr>
            <w:tcW w:w="1276" w:type="dxa"/>
            <w:tcBorders>
              <w:top w:val="single" w:sz="4" w:space="0" w:color="auto"/>
              <w:bottom w:val="single" w:sz="4" w:space="0" w:color="auto"/>
            </w:tcBorders>
            <w:shd w:val="clear" w:color="auto" w:fill="auto"/>
          </w:tcPr>
          <w:p w:rsidR="002D4AC6" w:rsidRPr="007E65AE" w:rsidRDefault="00C13A4F" w:rsidP="0055358D">
            <w:pPr>
              <w:pStyle w:val="ENoteTableText"/>
            </w:pPr>
            <w:r w:rsidRPr="007E65AE">
              <w:rPr>
                <w:szCs w:val="16"/>
              </w:rPr>
              <w:t>Sch 1 (item</w:t>
            </w:r>
            <w:r w:rsidR="007E65AE">
              <w:rPr>
                <w:szCs w:val="16"/>
              </w:rPr>
              <w:t> </w:t>
            </w:r>
            <w:r w:rsidRPr="007E65AE">
              <w:rPr>
                <w:szCs w:val="16"/>
              </w:rPr>
              <w:t>14), Sch 3 (item</w:t>
            </w:r>
            <w:r w:rsidR="007E65AE">
              <w:rPr>
                <w:szCs w:val="16"/>
              </w:rPr>
              <w:t> </w:t>
            </w:r>
            <w:r w:rsidRPr="007E65AE">
              <w:rPr>
                <w:szCs w:val="16"/>
              </w:rPr>
              <w:t>10) and Sch 5 (item</w:t>
            </w:r>
            <w:r w:rsidR="007E65AE">
              <w:rPr>
                <w:szCs w:val="16"/>
              </w:rPr>
              <w:t> </w:t>
            </w:r>
            <w:r w:rsidRPr="007E65AE">
              <w:rPr>
                <w:szCs w:val="16"/>
              </w:rPr>
              <w:t>25)</w:t>
            </w:r>
          </w:p>
        </w:tc>
      </w:tr>
      <w:tr w:rsidR="002D4AC6" w:rsidRPr="007E65AE" w:rsidTr="00EA336C">
        <w:trPr>
          <w:cantSplit/>
        </w:trPr>
        <w:tc>
          <w:tcPr>
            <w:tcW w:w="1838"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Superannuation Legislation Amendment (Trustee Board and Other Measures) (Consequential Amendments) Act 2008</w:t>
            </w:r>
          </w:p>
        </w:tc>
        <w:tc>
          <w:tcPr>
            <w:tcW w:w="992"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26, 2008</w:t>
            </w:r>
          </w:p>
        </w:tc>
        <w:tc>
          <w:tcPr>
            <w:tcW w:w="1134"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23</w:t>
            </w:r>
            <w:r w:rsidR="007E65AE">
              <w:rPr>
                <w:szCs w:val="16"/>
              </w:rPr>
              <w:t> </w:t>
            </w:r>
            <w:r w:rsidRPr="007E65AE">
              <w:rPr>
                <w:szCs w:val="16"/>
              </w:rPr>
              <w:t>June 2008</w:t>
            </w:r>
          </w:p>
        </w:tc>
        <w:tc>
          <w:tcPr>
            <w:tcW w:w="1843"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Schedule</w:t>
            </w:r>
            <w:r w:rsidR="007E65AE">
              <w:rPr>
                <w:szCs w:val="16"/>
              </w:rPr>
              <w:t> </w:t>
            </w:r>
            <w:r w:rsidRPr="007E65AE">
              <w:rPr>
                <w:szCs w:val="16"/>
              </w:rPr>
              <w:t>1 (items</w:t>
            </w:r>
            <w:r w:rsidR="007E65AE">
              <w:rPr>
                <w:szCs w:val="16"/>
              </w:rPr>
              <w:t> </w:t>
            </w:r>
            <w:r w:rsidRPr="007E65AE">
              <w:rPr>
                <w:szCs w:val="16"/>
              </w:rPr>
              <w:t>113–116): Royal Assent</w:t>
            </w:r>
          </w:p>
        </w:tc>
        <w:tc>
          <w:tcPr>
            <w:tcW w:w="1276"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w:t>
            </w:r>
          </w:p>
        </w:tc>
      </w:tr>
      <w:tr w:rsidR="002D4AC6" w:rsidRPr="007E65AE" w:rsidTr="00EA336C">
        <w:trPr>
          <w:cantSplit/>
        </w:trPr>
        <w:tc>
          <w:tcPr>
            <w:tcW w:w="1838"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Dental Benefits (Consequential Amendments) Act 2008</w:t>
            </w:r>
          </w:p>
        </w:tc>
        <w:tc>
          <w:tcPr>
            <w:tcW w:w="992"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42, 2008</w:t>
            </w:r>
          </w:p>
        </w:tc>
        <w:tc>
          <w:tcPr>
            <w:tcW w:w="1134"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25</w:t>
            </w:r>
            <w:r w:rsidR="007E65AE">
              <w:rPr>
                <w:szCs w:val="16"/>
              </w:rPr>
              <w:t> </w:t>
            </w:r>
            <w:r w:rsidRPr="007E65AE">
              <w:rPr>
                <w:szCs w:val="16"/>
              </w:rPr>
              <w:t>June 2008</w:t>
            </w:r>
          </w:p>
        </w:tc>
        <w:tc>
          <w:tcPr>
            <w:tcW w:w="1843"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Schedule</w:t>
            </w:r>
            <w:r w:rsidR="007E65AE">
              <w:rPr>
                <w:szCs w:val="16"/>
              </w:rPr>
              <w:t> </w:t>
            </w:r>
            <w:r w:rsidRPr="007E65AE">
              <w:rPr>
                <w:szCs w:val="16"/>
              </w:rPr>
              <w:t>1 (items</w:t>
            </w:r>
            <w:r w:rsidR="007E65AE">
              <w:rPr>
                <w:szCs w:val="16"/>
              </w:rPr>
              <w:t> </w:t>
            </w:r>
            <w:r w:rsidRPr="007E65AE">
              <w:rPr>
                <w:szCs w:val="16"/>
              </w:rPr>
              <w:t>19, 20): 26</w:t>
            </w:r>
            <w:r w:rsidR="007E65AE">
              <w:rPr>
                <w:szCs w:val="16"/>
              </w:rPr>
              <w:t> </w:t>
            </w:r>
            <w:r w:rsidRPr="007E65AE">
              <w:rPr>
                <w:szCs w:val="16"/>
              </w:rPr>
              <w:t>June 2008 (</w:t>
            </w:r>
            <w:r w:rsidRPr="007E65AE">
              <w:rPr>
                <w:i/>
                <w:szCs w:val="16"/>
              </w:rPr>
              <w:t>see</w:t>
            </w:r>
            <w:r w:rsidRPr="007E65AE">
              <w:rPr>
                <w:szCs w:val="16"/>
              </w:rPr>
              <w:t xml:space="preserve"> s. 2(1))</w:t>
            </w:r>
          </w:p>
        </w:tc>
        <w:tc>
          <w:tcPr>
            <w:tcW w:w="1276"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w:t>
            </w:r>
          </w:p>
        </w:tc>
      </w:tr>
      <w:tr w:rsidR="002D4AC6" w:rsidRPr="007E65AE" w:rsidTr="00EA336C">
        <w:tc>
          <w:tcPr>
            <w:tcW w:w="1838"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Families, Housing, Community Services and Indigenous Affairs and Other Legislation Amendment (2008 Budget and Other Measures) Act 2008</w:t>
            </w:r>
          </w:p>
        </w:tc>
        <w:tc>
          <w:tcPr>
            <w:tcW w:w="992"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63, 2008</w:t>
            </w:r>
          </w:p>
        </w:tc>
        <w:tc>
          <w:tcPr>
            <w:tcW w:w="1134"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30</w:t>
            </w:r>
            <w:r w:rsidR="007E65AE">
              <w:rPr>
                <w:szCs w:val="16"/>
              </w:rPr>
              <w:t> </w:t>
            </w:r>
            <w:r w:rsidRPr="007E65AE">
              <w:rPr>
                <w:szCs w:val="16"/>
              </w:rPr>
              <w:t>June 2008</w:t>
            </w:r>
          </w:p>
        </w:tc>
        <w:tc>
          <w:tcPr>
            <w:tcW w:w="1843"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s. 4 and Schedule</w:t>
            </w:r>
            <w:r w:rsidR="007E65AE">
              <w:rPr>
                <w:szCs w:val="16"/>
              </w:rPr>
              <w:t> </w:t>
            </w:r>
            <w:r w:rsidRPr="007E65AE">
              <w:rPr>
                <w:szCs w:val="16"/>
              </w:rPr>
              <w:t>4 (items</w:t>
            </w:r>
            <w:r w:rsidR="007E65AE">
              <w:rPr>
                <w:szCs w:val="16"/>
              </w:rPr>
              <w:t> </w:t>
            </w:r>
            <w:r w:rsidRPr="007E65AE">
              <w:rPr>
                <w:szCs w:val="16"/>
              </w:rPr>
              <w:t>11–13): Royal Assent</w:t>
            </w:r>
            <w:r w:rsidRPr="007E65AE">
              <w:rPr>
                <w:szCs w:val="16"/>
              </w:rPr>
              <w:br/>
              <w:t>Schedule</w:t>
            </w:r>
            <w:r w:rsidR="007E65AE">
              <w:rPr>
                <w:szCs w:val="16"/>
              </w:rPr>
              <w:t> </w:t>
            </w:r>
            <w:r w:rsidRPr="007E65AE">
              <w:rPr>
                <w:szCs w:val="16"/>
              </w:rPr>
              <w:t>3 (items</w:t>
            </w:r>
            <w:r w:rsidR="007E65AE">
              <w:rPr>
                <w:szCs w:val="16"/>
              </w:rPr>
              <w:t> </w:t>
            </w:r>
            <w:r w:rsidRPr="007E65AE">
              <w:rPr>
                <w:szCs w:val="16"/>
              </w:rPr>
              <w:t>4–11): 1 Sept 2008</w:t>
            </w:r>
            <w:r w:rsidRPr="007E65AE">
              <w:rPr>
                <w:szCs w:val="16"/>
              </w:rPr>
              <w:br/>
              <w:t>Schedule</w:t>
            </w:r>
            <w:r w:rsidR="007E65AE">
              <w:rPr>
                <w:szCs w:val="16"/>
              </w:rPr>
              <w:t> </w:t>
            </w:r>
            <w:r w:rsidRPr="007E65AE">
              <w:rPr>
                <w:szCs w:val="16"/>
              </w:rPr>
              <w:t>4 (items</w:t>
            </w:r>
            <w:r w:rsidR="007E65AE">
              <w:rPr>
                <w:szCs w:val="16"/>
              </w:rPr>
              <w:t> </w:t>
            </w:r>
            <w:r w:rsidRPr="007E65AE">
              <w:rPr>
                <w:szCs w:val="16"/>
              </w:rPr>
              <w:t>1–10): 1</w:t>
            </w:r>
            <w:r w:rsidR="007E65AE">
              <w:rPr>
                <w:szCs w:val="16"/>
              </w:rPr>
              <w:t> </w:t>
            </w:r>
            <w:r w:rsidRPr="007E65AE">
              <w:rPr>
                <w:szCs w:val="16"/>
              </w:rPr>
              <w:t>July 2008</w:t>
            </w:r>
          </w:p>
        </w:tc>
        <w:tc>
          <w:tcPr>
            <w:tcW w:w="1276"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s. 4, Sch. 3 (item</w:t>
            </w:r>
            <w:r w:rsidR="007E65AE">
              <w:rPr>
                <w:szCs w:val="16"/>
              </w:rPr>
              <w:t> </w:t>
            </w:r>
            <w:r w:rsidRPr="007E65AE">
              <w:rPr>
                <w:szCs w:val="16"/>
              </w:rPr>
              <w:t>11) and Sch. 4 (item</w:t>
            </w:r>
            <w:r w:rsidR="007E65AE">
              <w:rPr>
                <w:szCs w:val="16"/>
              </w:rPr>
              <w:t> </w:t>
            </w:r>
            <w:r w:rsidRPr="007E65AE">
              <w:rPr>
                <w:szCs w:val="16"/>
              </w:rPr>
              <w:t>13)</w:t>
            </w:r>
          </w:p>
        </w:tc>
      </w:tr>
      <w:tr w:rsidR="002D4AC6" w:rsidRPr="007E65AE" w:rsidTr="00EA336C">
        <w:trPr>
          <w:cantSplit/>
        </w:trPr>
        <w:tc>
          <w:tcPr>
            <w:tcW w:w="1838"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Social Security and Other Legislation Amendment (Employment Entry Payment) Act 2008</w:t>
            </w:r>
          </w:p>
        </w:tc>
        <w:tc>
          <w:tcPr>
            <w:tcW w:w="992"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64, 2008</w:t>
            </w:r>
          </w:p>
        </w:tc>
        <w:tc>
          <w:tcPr>
            <w:tcW w:w="1134"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30</w:t>
            </w:r>
            <w:r w:rsidR="007E65AE">
              <w:rPr>
                <w:szCs w:val="16"/>
              </w:rPr>
              <w:t> </w:t>
            </w:r>
            <w:r w:rsidRPr="007E65AE">
              <w:rPr>
                <w:szCs w:val="16"/>
              </w:rPr>
              <w:t>June 2008</w:t>
            </w:r>
          </w:p>
        </w:tc>
        <w:tc>
          <w:tcPr>
            <w:tcW w:w="1843"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1</w:t>
            </w:r>
            <w:r w:rsidR="007E65AE">
              <w:rPr>
                <w:szCs w:val="16"/>
              </w:rPr>
              <w:t> </w:t>
            </w:r>
            <w:r w:rsidRPr="007E65AE">
              <w:rPr>
                <w:szCs w:val="16"/>
              </w:rPr>
              <w:t>July 2008</w:t>
            </w:r>
          </w:p>
        </w:tc>
        <w:tc>
          <w:tcPr>
            <w:tcW w:w="1276"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Sch. 1 (item</w:t>
            </w:r>
            <w:r w:rsidR="007E65AE">
              <w:rPr>
                <w:szCs w:val="16"/>
              </w:rPr>
              <w:t> </w:t>
            </w:r>
            <w:r w:rsidRPr="007E65AE">
              <w:rPr>
                <w:szCs w:val="16"/>
              </w:rPr>
              <w:t>11(3), (5), (6))</w:t>
            </w:r>
          </w:p>
        </w:tc>
      </w:tr>
      <w:tr w:rsidR="002D4AC6" w:rsidRPr="007E65AE" w:rsidTr="00EA336C">
        <w:trPr>
          <w:cantSplit/>
        </w:trPr>
        <w:tc>
          <w:tcPr>
            <w:tcW w:w="1838"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Statute Law Revision Act 2008</w:t>
            </w:r>
          </w:p>
        </w:tc>
        <w:tc>
          <w:tcPr>
            <w:tcW w:w="992"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73, 2008</w:t>
            </w:r>
          </w:p>
        </w:tc>
        <w:tc>
          <w:tcPr>
            <w:tcW w:w="1134"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3</w:t>
            </w:r>
            <w:r w:rsidR="007E65AE">
              <w:rPr>
                <w:szCs w:val="16"/>
              </w:rPr>
              <w:t> </w:t>
            </w:r>
            <w:r w:rsidRPr="007E65AE">
              <w:rPr>
                <w:szCs w:val="16"/>
              </w:rPr>
              <w:t>July 2008</w:t>
            </w:r>
          </w:p>
        </w:tc>
        <w:tc>
          <w:tcPr>
            <w:tcW w:w="1843" w:type="dxa"/>
            <w:tcBorders>
              <w:top w:val="single" w:sz="4" w:space="0" w:color="auto"/>
              <w:bottom w:val="single" w:sz="4" w:space="0" w:color="auto"/>
            </w:tcBorders>
            <w:shd w:val="clear" w:color="auto" w:fill="auto"/>
          </w:tcPr>
          <w:p w:rsidR="002D4AC6" w:rsidRPr="007E65AE" w:rsidRDefault="00C13A4F" w:rsidP="00B72BD7">
            <w:pPr>
              <w:pStyle w:val="ENoteTableText"/>
            </w:pPr>
            <w:r w:rsidRPr="007E65AE">
              <w:rPr>
                <w:szCs w:val="16"/>
              </w:rPr>
              <w:t>Sch</w:t>
            </w:r>
            <w:r w:rsidR="00F228B2" w:rsidRPr="007E65AE">
              <w:rPr>
                <w:szCs w:val="16"/>
              </w:rPr>
              <w:t> </w:t>
            </w:r>
            <w:r w:rsidRPr="007E65AE">
              <w:rPr>
                <w:szCs w:val="16"/>
              </w:rPr>
              <w:t>1 (item</w:t>
            </w:r>
            <w:r w:rsidR="007E65AE">
              <w:rPr>
                <w:szCs w:val="16"/>
              </w:rPr>
              <w:t> </w:t>
            </w:r>
            <w:r w:rsidRPr="007E65AE">
              <w:rPr>
                <w:szCs w:val="16"/>
              </w:rPr>
              <w:t xml:space="preserve">46): </w:t>
            </w:r>
            <w:r w:rsidR="0055358D" w:rsidRPr="007E65AE">
              <w:rPr>
                <w:szCs w:val="16"/>
              </w:rPr>
              <w:t>20 Sept 2003 (item</w:t>
            </w:r>
            <w:r w:rsidR="007E65AE">
              <w:rPr>
                <w:szCs w:val="16"/>
              </w:rPr>
              <w:t> </w:t>
            </w:r>
            <w:r w:rsidR="0055358D" w:rsidRPr="007E65AE">
              <w:rPr>
                <w:szCs w:val="16"/>
              </w:rPr>
              <w:t>30)</w:t>
            </w:r>
          </w:p>
        </w:tc>
        <w:tc>
          <w:tcPr>
            <w:tcW w:w="1276"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w:t>
            </w:r>
          </w:p>
        </w:tc>
      </w:tr>
      <w:tr w:rsidR="002D4AC6" w:rsidRPr="007E65AE" w:rsidTr="00EA336C">
        <w:trPr>
          <w:cantSplit/>
        </w:trPr>
        <w:tc>
          <w:tcPr>
            <w:tcW w:w="1838"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Social Security and Other Legislation Amendment (Economic Security Strategy) Act 2008</w:t>
            </w:r>
          </w:p>
        </w:tc>
        <w:tc>
          <w:tcPr>
            <w:tcW w:w="992"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131, 2008</w:t>
            </w:r>
          </w:p>
        </w:tc>
        <w:tc>
          <w:tcPr>
            <w:tcW w:w="1134"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1 Dec 2008</w:t>
            </w:r>
          </w:p>
        </w:tc>
        <w:tc>
          <w:tcPr>
            <w:tcW w:w="1843"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Schedule</w:t>
            </w:r>
            <w:r w:rsidR="007E65AE">
              <w:rPr>
                <w:szCs w:val="16"/>
              </w:rPr>
              <w:t> </w:t>
            </w:r>
            <w:r w:rsidRPr="007E65AE">
              <w:rPr>
                <w:szCs w:val="16"/>
              </w:rPr>
              <w:t>1 (items</w:t>
            </w:r>
            <w:r w:rsidR="007E65AE">
              <w:rPr>
                <w:szCs w:val="16"/>
              </w:rPr>
              <w:t> </w:t>
            </w:r>
            <w:r w:rsidRPr="007E65AE">
              <w:rPr>
                <w:szCs w:val="16"/>
              </w:rPr>
              <w:t>5–7) and Schedule</w:t>
            </w:r>
            <w:r w:rsidR="007E65AE">
              <w:rPr>
                <w:szCs w:val="16"/>
              </w:rPr>
              <w:t> </w:t>
            </w:r>
            <w:r w:rsidRPr="007E65AE">
              <w:rPr>
                <w:szCs w:val="16"/>
              </w:rPr>
              <w:t>5 (items</w:t>
            </w:r>
            <w:r w:rsidR="007E65AE">
              <w:rPr>
                <w:szCs w:val="16"/>
              </w:rPr>
              <w:t> </w:t>
            </w:r>
            <w:r w:rsidRPr="007E65AE">
              <w:rPr>
                <w:szCs w:val="16"/>
              </w:rPr>
              <w:t>15, 16): Royal Assent</w:t>
            </w:r>
          </w:p>
        </w:tc>
        <w:tc>
          <w:tcPr>
            <w:tcW w:w="1276"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w:t>
            </w:r>
          </w:p>
        </w:tc>
      </w:tr>
      <w:tr w:rsidR="002D4AC6" w:rsidRPr="007E65AE" w:rsidTr="00EA336C">
        <w:trPr>
          <w:cantSplit/>
        </w:trPr>
        <w:tc>
          <w:tcPr>
            <w:tcW w:w="1838"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Tax Laws Amendment (Education Refund) Act 2008</w:t>
            </w:r>
          </w:p>
        </w:tc>
        <w:tc>
          <w:tcPr>
            <w:tcW w:w="992"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141, 2008</w:t>
            </w:r>
          </w:p>
        </w:tc>
        <w:tc>
          <w:tcPr>
            <w:tcW w:w="1134"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9 Dec 2008</w:t>
            </w:r>
          </w:p>
        </w:tc>
        <w:tc>
          <w:tcPr>
            <w:tcW w:w="1843"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Schedule</w:t>
            </w:r>
            <w:r w:rsidR="007E65AE">
              <w:rPr>
                <w:szCs w:val="16"/>
              </w:rPr>
              <w:t> </w:t>
            </w:r>
            <w:r w:rsidRPr="007E65AE">
              <w:rPr>
                <w:szCs w:val="16"/>
              </w:rPr>
              <w:t>1 (items</w:t>
            </w:r>
            <w:r w:rsidR="007E65AE">
              <w:rPr>
                <w:szCs w:val="16"/>
              </w:rPr>
              <w:t> </w:t>
            </w:r>
            <w:r w:rsidRPr="007E65AE">
              <w:rPr>
                <w:szCs w:val="16"/>
              </w:rPr>
              <w:t>6, 10): Royal Assent</w:t>
            </w:r>
          </w:p>
        </w:tc>
        <w:tc>
          <w:tcPr>
            <w:tcW w:w="1276"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Sch. 1 (item</w:t>
            </w:r>
            <w:r w:rsidR="007E65AE">
              <w:rPr>
                <w:szCs w:val="16"/>
              </w:rPr>
              <w:t> </w:t>
            </w:r>
            <w:r w:rsidRPr="007E65AE">
              <w:rPr>
                <w:szCs w:val="16"/>
              </w:rPr>
              <w:t>10)</w:t>
            </w:r>
          </w:p>
        </w:tc>
      </w:tr>
      <w:tr w:rsidR="002D4AC6" w:rsidRPr="007E65AE" w:rsidTr="00EA336C">
        <w:trPr>
          <w:cantSplit/>
        </w:trPr>
        <w:tc>
          <w:tcPr>
            <w:tcW w:w="1838"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Social Security and Veterans’ Entitlements Legislation Amendment (Schooling Requirements) Act 2008</w:t>
            </w:r>
          </w:p>
        </w:tc>
        <w:tc>
          <w:tcPr>
            <w:tcW w:w="992"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149, 2008</w:t>
            </w:r>
          </w:p>
        </w:tc>
        <w:tc>
          <w:tcPr>
            <w:tcW w:w="1134"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11 Dec 2008</w:t>
            </w:r>
          </w:p>
        </w:tc>
        <w:tc>
          <w:tcPr>
            <w:tcW w:w="1843"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Schedule</w:t>
            </w:r>
            <w:r w:rsidR="007E65AE">
              <w:rPr>
                <w:szCs w:val="16"/>
              </w:rPr>
              <w:t> </w:t>
            </w:r>
            <w:r w:rsidRPr="007E65AE">
              <w:rPr>
                <w:szCs w:val="16"/>
              </w:rPr>
              <w:t>1 (items</w:t>
            </w:r>
            <w:r w:rsidR="007E65AE">
              <w:rPr>
                <w:szCs w:val="16"/>
              </w:rPr>
              <w:t> </w:t>
            </w:r>
            <w:r w:rsidRPr="007E65AE">
              <w:rPr>
                <w:szCs w:val="16"/>
              </w:rPr>
              <w:t>3–21, 34): Royal Assent</w:t>
            </w:r>
          </w:p>
        </w:tc>
        <w:tc>
          <w:tcPr>
            <w:tcW w:w="1276"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Sch. 1 (item</w:t>
            </w:r>
            <w:r w:rsidR="007E65AE">
              <w:rPr>
                <w:szCs w:val="16"/>
              </w:rPr>
              <w:t> </w:t>
            </w:r>
            <w:r w:rsidRPr="007E65AE">
              <w:rPr>
                <w:szCs w:val="16"/>
              </w:rPr>
              <w:t>34)</w:t>
            </w:r>
          </w:p>
        </w:tc>
      </w:tr>
      <w:tr w:rsidR="002D4AC6" w:rsidRPr="007E65AE" w:rsidTr="00EA336C">
        <w:trPr>
          <w:cantSplit/>
        </w:trPr>
        <w:tc>
          <w:tcPr>
            <w:tcW w:w="1838"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Household Stimulus Package Act (No.</w:t>
            </w:r>
            <w:r w:rsidR="007E65AE">
              <w:rPr>
                <w:szCs w:val="16"/>
              </w:rPr>
              <w:t> </w:t>
            </w:r>
            <w:r w:rsidRPr="007E65AE">
              <w:rPr>
                <w:szCs w:val="16"/>
              </w:rPr>
              <w:t>2) 2009</w:t>
            </w:r>
          </w:p>
        </w:tc>
        <w:tc>
          <w:tcPr>
            <w:tcW w:w="992"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4, 2009</w:t>
            </w:r>
          </w:p>
        </w:tc>
        <w:tc>
          <w:tcPr>
            <w:tcW w:w="1134"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18 Feb 2009</w:t>
            </w:r>
          </w:p>
        </w:tc>
        <w:tc>
          <w:tcPr>
            <w:tcW w:w="1843"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Schedule</w:t>
            </w:r>
            <w:r w:rsidR="007E65AE">
              <w:rPr>
                <w:szCs w:val="16"/>
              </w:rPr>
              <w:t> </w:t>
            </w:r>
            <w:r w:rsidRPr="007E65AE">
              <w:rPr>
                <w:szCs w:val="16"/>
              </w:rPr>
              <w:t>1 (items</w:t>
            </w:r>
            <w:r w:rsidR="007E65AE">
              <w:rPr>
                <w:szCs w:val="16"/>
              </w:rPr>
              <w:t> </w:t>
            </w:r>
            <w:r w:rsidRPr="007E65AE">
              <w:rPr>
                <w:szCs w:val="16"/>
              </w:rPr>
              <w:t>6–10), Schedule</w:t>
            </w:r>
            <w:r w:rsidR="007E65AE">
              <w:rPr>
                <w:szCs w:val="16"/>
              </w:rPr>
              <w:t> </w:t>
            </w:r>
            <w:r w:rsidRPr="007E65AE">
              <w:rPr>
                <w:szCs w:val="16"/>
              </w:rPr>
              <w:t>4 and Schedule</w:t>
            </w:r>
            <w:r w:rsidR="007E65AE">
              <w:rPr>
                <w:szCs w:val="16"/>
              </w:rPr>
              <w:t> </w:t>
            </w:r>
            <w:r w:rsidRPr="007E65AE">
              <w:rPr>
                <w:szCs w:val="16"/>
              </w:rPr>
              <w:t>5 (items</w:t>
            </w:r>
            <w:r w:rsidR="007E65AE">
              <w:rPr>
                <w:szCs w:val="16"/>
              </w:rPr>
              <w:t> </w:t>
            </w:r>
            <w:r w:rsidRPr="007E65AE">
              <w:rPr>
                <w:szCs w:val="16"/>
              </w:rPr>
              <w:t>18–20): Royal Assent</w:t>
            </w:r>
          </w:p>
        </w:tc>
        <w:tc>
          <w:tcPr>
            <w:tcW w:w="1276" w:type="dxa"/>
            <w:tcBorders>
              <w:top w:val="single" w:sz="4" w:space="0" w:color="auto"/>
              <w:bottom w:val="single" w:sz="4" w:space="0" w:color="auto"/>
            </w:tcBorders>
            <w:shd w:val="clear" w:color="auto" w:fill="auto"/>
          </w:tcPr>
          <w:p w:rsidR="002D4AC6" w:rsidRPr="007E65AE" w:rsidRDefault="00C13A4F" w:rsidP="00703677">
            <w:pPr>
              <w:pStyle w:val="ENoteTableText"/>
            </w:pPr>
            <w:r w:rsidRPr="007E65AE">
              <w:rPr>
                <w:szCs w:val="16"/>
              </w:rPr>
              <w:t>Sch. 4</w:t>
            </w:r>
          </w:p>
        </w:tc>
      </w:tr>
      <w:tr w:rsidR="00902405" w:rsidRPr="007E65AE" w:rsidTr="00EA336C">
        <w:trPr>
          <w:cantSplit/>
        </w:trPr>
        <w:tc>
          <w:tcPr>
            <w:tcW w:w="1838" w:type="dxa"/>
            <w:tcBorders>
              <w:top w:val="single" w:sz="4" w:space="0" w:color="auto"/>
              <w:bottom w:val="single" w:sz="4" w:space="0" w:color="auto"/>
            </w:tcBorders>
            <w:shd w:val="clear" w:color="auto" w:fill="auto"/>
          </w:tcPr>
          <w:p w:rsidR="00902405" w:rsidRPr="007E65AE" w:rsidRDefault="00C13A4F" w:rsidP="00703677">
            <w:pPr>
              <w:pStyle w:val="ENoteTableText"/>
            </w:pPr>
            <w:r w:rsidRPr="007E65AE">
              <w:rPr>
                <w:szCs w:val="16"/>
              </w:rPr>
              <w:t>Social Security Legislation Amendment (Employment Services Reform) Act 2009</w:t>
            </w:r>
          </w:p>
        </w:tc>
        <w:tc>
          <w:tcPr>
            <w:tcW w:w="992" w:type="dxa"/>
            <w:tcBorders>
              <w:top w:val="single" w:sz="4" w:space="0" w:color="auto"/>
              <w:bottom w:val="single" w:sz="4" w:space="0" w:color="auto"/>
            </w:tcBorders>
            <w:shd w:val="clear" w:color="auto" w:fill="auto"/>
          </w:tcPr>
          <w:p w:rsidR="00902405" w:rsidRPr="007E65AE" w:rsidRDefault="00C13A4F" w:rsidP="00703677">
            <w:pPr>
              <w:pStyle w:val="ENoteTableText"/>
            </w:pPr>
            <w:r w:rsidRPr="007E65AE">
              <w:rPr>
                <w:szCs w:val="16"/>
              </w:rPr>
              <w:t>7, 2009</w:t>
            </w:r>
          </w:p>
        </w:tc>
        <w:tc>
          <w:tcPr>
            <w:tcW w:w="1134" w:type="dxa"/>
            <w:tcBorders>
              <w:top w:val="single" w:sz="4" w:space="0" w:color="auto"/>
              <w:bottom w:val="single" w:sz="4" w:space="0" w:color="auto"/>
            </w:tcBorders>
            <w:shd w:val="clear" w:color="auto" w:fill="auto"/>
          </w:tcPr>
          <w:p w:rsidR="00902405" w:rsidRPr="007E65AE" w:rsidRDefault="00C13A4F" w:rsidP="00703677">
            <w:pPr>
              <w:pStyle w:val="ENoteTableText"/>
            </w:pPr>
            <w:r w:rsidRPr="007E65AE">
              <w:rPr>
                <w:szCs w:val="16"/>
              </w:rPr>
              <w:t>24 Feb 2009</w:t>
            </w:r>
          </w:p>
        </w:tc>
        <w:tc>
          <w:tcPr>
            <w:tcW w:w="1843" w:type="dxa"/>
            <w:tcBorders>
              <w:top w:val="single" w:sz="4" w:space="0" w:color="auto"/>
              <w:bottom w:val="single" w:sz="4" w:space="0" w:color="auto"/>
            </w:tcBorders>
            <w:shd w:val="clear" w:color="auto" w:fill="auto"/>
          </w:tcPr>
          <w:p w:rsidR="00902405" w:rsidRPr="007E65AE" w:rsidRDefault="00C13A4F" w:rsidP="00703677">
            <w:pPr>
              <w:pStyle w:val="ENoteTableText"/>
            </w:pPr>
            <w:r w:rsidRPr="007E65AE">
              <w:rPr>
                <w:szCs w:val="16"/>
              </w:rPr>
              <w:t>Schedule</w:t>
            </w:r>
            <w:r w:rsidR="007E65AE">
              <w:rPr>
                <w:szCs w:val="16"/>
              </w:rPr>
              <w:t> </w:t>
            </w:r>
            <w:r w:rsidRPr="007E65AE">
              <w:rPr>
                <w:szCs w:val="16"/>
              </w:rPr>
              <w:t>1 (items</w:t>
            </w:r>
            <w:r w:rsidR="007E65AE">
              <w:rPr>
                <w:szCs w:val="16"/>
              </w:rPr>
              <w:t> </w:t>
            </w:r>
            <w:r w:rsidRPr="007E65AE">
              <w:rPr>
                <w:szCs w:val="16"/>
              </w:rPr>
              <w:t>1, 34–55, 56(1), (3), (4)), Schedule</w:t>
            </w:r>
            <w:r w:rsidR="007E65AE">
              <w:rPr>
                <w:szCs w:val="16"/>
              </w:rPr>
              <w:t> </w:t>
            </w:r>
            <w:r w:rsidRPr="007E65AE">
              <w:rPr>
                <w:szCs w:val="16"/>
              </w:rPr>
              <w:t>2 (items</w:t>
            </w:r>
            <w:r w:rsidR="007E65AE">
              <w:rPr>
                <w:szCs w:val="16"/>
              </w:rPr>
              <w:t> </w:t>
            </w:r>
            <w:r w:rsidRPr="007E65AE">
              <w:rPr>
                <w:szCs w:val="16"/>
              </w:rPr>
              <w:t>200–208) and Schedule</w:t>
            </w:r>
            <w:r w:rsidR="007E65AE">
              <w:rPr>
                <w:szCs w:val="16"/>
              </w:rPr>
              <w:t> </w:t>
            </w:r>
            <w:r w:rsidRPr="007E65AE">
              <w:rPr>
                <w:szCs w:val="16"/>
              </w:rPr>
              <w:t>4 (items</w:t>
            </w:r>
            <w:r w:rsidR="007E65AE">
              <w:rPr>
                <w:szCs w:val="16"/>
              </w:rPr>
              <w:t> </w:t>
            </w:r>
            <w:r w:rsidRPr="007E65AE">
              <w:rPr>
                <w:szCs w:val="16"/>
              </w:rPr>
              <w:t>11–14): 1</w:t>
            </w:r>
            <w:r w:rsidR="007E65AE">
              <w:rPr>
                <w:szCs w:val="16"/>
              </w:rPr>
              <w:t> </w:t>
            </w:r>
            <w:r w:rsidRPr="007E65AE">
              <w:rPr>
                <w:szCs w:val="16"/>
              </w:rPr>
              <w:t>July 2009</w:t>
            </w:r>
          </w:p>
        </w:tc>
        <w:tc>
          <w:tcPr>
            <w:tcW w:w="1276" w:type="dxa"/>
            <w:tcBorders>
              <w:top w:val="single" w:sz="4" w:space="0" w:color="auto"/>
              <w:bottom w:val="single" w:sz="4" w:space="0" w:color="auto"/>
            </w:tcBorders>
            <w:shd w:val="clear" w:color="auto" w:fill="auto"/>
          </w:tcPr>
          <w:p w:rsidR="00902405" w:rsidRPr="007E65AE" w:rsidRDefault="00C13A4F" w:rsidP="00703677">
            <w:pPr>
              <w:pStyle w:val="ENoteTableText"/>
            </w:pPr>
            <w:r w:rsidRPr="007E65AE">
              <w:rPr>
                <w:szCs w:val="16"/>
              </w:rPr>
              <w:t>Sch. 1 (item</w:t>
            </w:r>
            <w:r w:rsidR="007E65AE">
              <w:rPr>
                <w:szCs w:val="16"/>
              </w:rPr>
              <w:t> </w:t>
            </w:r>
            <w:r w:rsidRPr="007E65AE">
              <w:rPr>
                <w:szCs w:val="16"/>
              </w:rPr>
              <w:t>56(1), (3), (4)), Sch. 2 (item</w:t>
            </w:r>
            <w:r w:rsidR="007E65AE">
              <w:rPr>
                <w:szCs w:val="16"/>
              </w:rPr>
              <w:t> </w:t>
            </w:r>
            <w:r w:rsidRPr="007E65AE">
              <w:rPr>
                <w:szCs w:val="16"/>
              </w:rPr>
              <w:t>208) and Sch. 4 (item</w:t>
            </w:r>
            <w:r w:rsidR="007E65AE">
              <w:rPr>
                <w:szCs w:val="16"/>
              </w:rPr>
              <w:t> </w:t>
            </w:r>
            <w:r w:rsidRPr="007E65AE">
              <w:rPr>
                <w:szCs w:val="16"/>
              </w:rPr>
              <w:t>12)</w:t>
            </w:r>
          </w:p>
        </w:tc>
      </w:tr>
      <w:tr w:rsidR="00902405" w:rsidRPr="007E65AE" w:rsidTr="00EA336C">
        <w:trPr>
          <w:cantSplit/>
        </w:trPr>
        <w:tc>
          <w:tcPr>
            <w:tcW w:w="1838" w:type="dxa"/>
            <w:tcBorders>
              <w:top w:val="single" w:sz="4" w:space="0" w:color="auto"/>
              <w:bottom w:val="single" w:sz="4" w:space="0" w:color="auto"/>
            </w:tcBorders>
            <w:shd w:val="clear" w:color="auto" w:fill="auto"/>
          </w:tcPr>
          <w:p w:rsidR="00902405" w:rsidRPr="007E65AE" w:rsidRDefault="00C13A4F" w:rsidP="00703677">
            <w:pPr>
              <w:pStyle w:val="ENoteTableText"/>
            </w:pPr>
            <w:r w:rsidRPr="007E65AE">
              <w:rPr>
                <w:szCs w:val="16"/>
              </w:rPr>
              <w:t>Social Security Amendment (Liquid Assets Waiting Period) Act 2009</w:t>
            </w:r>
          </w:p>
        </w:tc>
        <w:tc>
          <w:tcPr>
            <w:tcW w:w="992" w:type="dxa"/>
            <w:tcBorders>
              <w:top w:val="single" w:sz="4" w:space="0" w:color="auto"/>
              <w:bottom w:val="single" w:sz="4" w:space="0" w:color="auto"/>
            </w:tcBorders>
            <w:shd w:val="clear" w:color="auto" w:fill="auto"/>
          </w:tcPr>
          <w:p w:rsidR="00902405" w:rsidRPr="007E65AE" w:rsidRDefault="00C13A4F" w:rsidP="00703677">
            <w:pPr>
              <w:pStyle w:val="ENoteTableText"/>
            </w:pPr>
            <w:r w:rsidRPr="007E65AE">
              <w:rPr>
                <w:szCs w:val="16"/>
              </w:rPr>
              <w:t>25, 2009</w:t>
            </w:r>
          </w:p>
        </w:tc>
        <w:tc>
          <w:tcPr>
            <w:tcW w:w="1134" w:type="dxa"/>
            <w:tcBorders>
              <w:top w:val="single" w:sz="4" w:space="0" w:color="auto"/>
              <w:bottom w:val="single" w:sz="4" w:space="0" w:color="auto"/>
            </w:tcBorders>
            <w:shd w:val="clear" w:color="auto" w:fill="auto"/>
          </w:tcPr>
          <w:p w:rsidR="00902405" w:rsidRPr="007E65AE" w:rsidRDefault="00C13A4F" w:rsidP="00703677">
            <w:pPr>
              <w:pStyle w:val="ENoteTableText"/>
            </w:pPr>
            <w:r w:rsidRPr="007E65AE">
              <w:rPr>
                <w:szCs w:val="16"/>
              </w:rPr>
              <w:t>26 Mar 2009</w:t>
            </w:r>
          </w:p>
        </w:tc>
        <w:tc>
          <w:tcPr>
            <w:tcW w:w="1843" w:type="dxa"/>
            <w:tcBorders>
              <w:top w:val="single" w:sz="4" w:space="0" w:color="auto"/>
              <w:bottom w:val="single" w:sz="4" w:space="0" w:color="auto"/>
            </w:tcBorders>
            <w:shd w:val="clear" w:color="auto" w:fill="auto"/>
          </w:tcPr>
          <w:p w:rsidR="00902405" w:rsidRPr="007E65AE" w:rsidRDefault="00C13A4F" w:rsidP="0055358D">
            <w:pPr>
              <w:pStyle w:val="ENoteTableText"/>
            </w:pPr>
            <w:r w:rsidRPr="007E65AE">
              <w:rPr>
                <w:szCs w:val="16"/>
              </w:rPr>
              <w:t>Sch</w:t>
            </w:r>
            <w:r w:rsidR="00F228B2" w:rsidRPr="007E65AE">
              <w:rPr>
                <w:szCs w:val="16"/>
              </w:rPr>
              <w:t> </w:t>
            </w:r>
            <w:r w:rsidRPr="007E65AE">
              <w:rPr>
                <w:szCs w:val="16"/>
              </w:rPr>
              <w:t>1 (item</w:t>
            </w:r>
            <w:r w:rsidR="007E65AE">
              <w:rPr>
                <w:szCs w:val="16"/>
              </w:rPr>
              <w:t> </w:t>
            </w:r>
            <w:r w:rsidRPr="007E65AE">
              <w:rPr>
                <w:szCs w:val="16"/>
              </w:rPr>
              <w:t xml:space="preserve">12): </w:t>
            </w:r>
            <w:r w:rsidR="0055358D" w:rsidRPr="007E65AE">
              <w:rPr>
                <w:szCs w:val="16"/>
              </w:rPr>
              <w:t>20 Sept 2003 (s 2(1) item</w:t>
            </w:r>
            <w:r w:rsidR="007E65AE">
              <w:rPr>
                <w:szCs w:val="16"/>
              </w:rPr>
              <w:t> </w:t>
            </w:r>
            <w:r w:rsidR="0055358D" w:rsidRPr="007E65AE">
              <w:rPr>
                <w:szCs w:val="16"/>
              </w:rPr>
              <w:t>3)</w:t>
            </w:r>
          </w:p>
        </w:tc>
        <w:tc>
          <w:tcPr>
            <w:tcW w:w="1276" w:type="dxa"/>
            <w:tcBorders>
              <w:top w:val="single" w:sz="4" w:space="0" w:color="auto"/>
              <w:bottom w:val="single" w:sz="4" w:space="0" w:color="auto"/>
            </w:tcBorders>
            <w:shd w:val="clear" w:color="auto" w:fill="auto"/>
          </w:tcPr>
          <w:p w:rsidR="00902405" w:rsidRPr="007E65AE" w:rsidRDefault="00C13A4F" w:rsidP="00703677">
            <w:pPr>
              <w:pStyle w:val="ENoteTableText"/>
            </w:pPr>
            <w:r w:rsidRPr="007E65AE">
              <w:rPr>
                <w:szCs w:val="16"/>
              </w:rPr>
              <w:t>—</w:t>
            </w:r>
          </w:p>
        </w:tc>
      </w:tr>
      <w:tr w:rsidR="00902405" w:rsidRPr="007E65AE" w:rsidTr="00EA336C">
        <w:trPr>
          <w:cantSplit/>
        </w:trPr>
        <w:tc>
          <w:tcPr>
            <w:tcW w:w="1838" w:type="dxa"/>
            <w:tcBorders>
              <w:top w:val="single" w:sz="4" w:space="0" w:color="auto"/>
              <w:bottom w:val="single" w:sz="4" w:space="0" w:color="auto"/>
            </w:tcBorders>
            <w:shd w:val="clear" w:color="auto" w:fill="auto"/>
          </w:tcPr>
          <w:p w:rsidR="00902405" w:rsidRPr="007E65AE" w:rsidRDefault="00C13A4F" w:rsidP="00703677">
            <w:pPr>
              <w:pStyle w:val="ENoteTableText"/>
            </w:pPr>
            <w:r w:rsidRPr="007E65AE">
              <w:rPr>
                <w:szCs w:val="16"/>
              </w:rPr>
              <w:t>Social Security and Family Assistance Legislation Amendment (2009 Budget Measures) Act 2009</w:t>
            </w:r>
          </w:p>
        </w:tc>
        <w:tc>
          <w:tcPr>
            <w:tcW w:w="992" w:type="dxa"/>
            <w:tcBorders>
              <w:top w:val="single" w:sz="4" w:space="0" w:color="auto"/>
              <w:bottom w:val="single" w:sz="4" w:space="0" w:color="auto"/>
            </w:tcBorders>
            <w:shd w:val="clear" w:color="auto" w:fill="auto"/>
          </w:tcPr>
          <w:p w:rsidR="00902405" w:rsidRPr="007E65AE" w:rsidRDefault="00C13A4F" w:rsidP="00703677">
            <w:pPr>
              <w:pStyle w:val="ENoteTableText"/>
            </w:pPr>
            <w:r w:rsidRPr="007E65AE">
              <w:rPr>
                <w:szCs w:val="16"/>
              </w:rPr>
              <w:t>35, 2009</w:t>
            </w:r>
          </w:p>
        </w:tc>
        <w:tc>
          <w:tcPr>
            <w:tcW w:w="1134" w:type="dxa"/>
            <w:tcBorders>
              <w:top w:val="single" w:sz="4" w:space="0" w:color="auto"/>
              <w:bottom w:val="single" w:sz="4" w:space="0" w:color="auto"/>
            </w:tcBorders>
            <w:shd w:val="clear" w:color="auto" w:fill="auto"/>
          </w:tcPr>
          <w:p w:rsidR="00902405" w:rsidRPr="007E65AE" w:rsidRDefault="00C13A4F" w:rsidP="00703677">
            <w:pPr>
              <w:pStyle w:val="ENoteTableText"/>
            </w:pPr>
            <w:r w:rsidRPr="007E65AE">
              <w:rPr>
                <w:szCs w:val="16"/>
              </w:rPr>
              <w:t>27</w:t>
            </w:r>
            <w:r w:rsidR="007E65AE">
              <w:rPr>
                <w:szCs w:val="16"/>
              </w:rPr>
              <w:t> </w:t>
            </w:r>
            <w:r w:rsidRPr="007E65AE">
              <w:rPr>
                <w:szCs w:val="16"/>
              </w:rPr>
              <w:t>May 2009</w:t>
            </w:r>
          </w:p>
        </w:tc>
        <w:tc>
          <w:tcPr>
            <w:tcW w:w="1843" w:type="dxa"/>
            <w:tcBorders>
              <w:top w:val="single" w:sz="4" w:space="0" w:color="auto"/>
              <w:bottom w:val="single" w:sz="4" w:space="0" w:color="auto"/>
            </w:tcBorders>
            <w:shd w:val="clear" w:color="auto" w:fill="auto"/>
          </w:tcPr>
          <w:p w:rsidR="00902405" w:rsidRPr="007E65AE" w:rsidRDefault="00C13A4F" w:rsidP="00703677">
            <w:pPr>
              <w:pStyle w:val="ENoteTableText"/>
            </w:pPr>
            <w:r w:rsidRPr="007E65AE">
              <w:rPr>
                <w:szCs w:val="16"/>
              </w:rPr>
              <w:t>Schedule</w:t>
            </w:r>
            <w:r w:rsidR="007E65AE">
              <w:rPr>
                <w:szCs w:val="16"/>
              </w:rPr>
              <w:t> </w:t>
            </w:r>
            <w:r w:rsidRPr="007E65AE">
              <w:rPr>
                <w:szCs w:val="16"/>
              </w:rPr>
              <w:t>1 (items</w:t>
            </w:r>
            <w:r w:rsidR="007E65AE">
              <w:rPr>
                <w:szCs w:val="16"/>
              </w:rPr>
              <w:t> </w:t>
            </w:r>
            <w:r w:rsidRPr="007E65AE">
              <w:rPr>
                <w:szCs w:val="16"/>
              </w:rPr>
              <w:t>5–12): Royal Assent</w:t>
            </w:r>
          </w:p>
        </w:tc>
        <w:tc>
          <w:tcPr>
            <w:tcW w:w="1276" w:type="dxa"/>
            <w:tcBorders>
              <w:top w:val="single" w:sz="4" w:space="0" w:color="auto"/>
              <w:bottom w:val="single" w:sz="4" w:space="0" w:color="auto"/>
            </w:tcBorders>
            <w:shd w:val="clear" w:color="auto" w:fill="auto"/>
          </w:tcPr>
          <w:p w:rsidR="00902405" w:rsidRPr="007E65AE" w:rsidRDefault="00C13A4F" w:rsidP="00703677">
            <w:pPr>
              <w:pStyle w:val="ENoteTableText"/>
            </w:pPr>
            <w:r w:rsidRPr="007E65AE">
              <w:rPr>
                <w:szCs w:val="16"/>
              </w:rPr>
              <w:t>—</w:t>
            </w:r>
          </w:p>
        </w:tc>
      </w:tr>
      <w:tr w:rsidR="00902405" w:rsidRPr="007E65AE" w:rsidTr="00EA336C">
        <w:trPr>
          <w:cantSplit/>
        </w:trPr>
        <w:tc>
          <w:tcPr>
            <w:tcW w:w="1838" w:type="dxa"/>
            <w:tcBorders>
              <w:top w:val="single" w:sz="4" w:space="0" w:color="auto"/>
              <w:bottom w:val="single" w:sz="4" w:space="0" w:color="auto"/>
            </w:tcBorders>
            <w:shd w:val="clear" w:color="auto" w:fill="auto"/>
          </w:tcPr>
          <w:p w:rsidR="00902405" w:rsidRPr="007E65AE" w:rsidRDefault="00C13A4F" w:rsidP="00703677">
            <w:pPr>
              <w:pStyle w:val="ENoteTableText"/>
            </w:pPr>
            <w:r w:rsidRPr="007E65AE">
              <w:rPr>
                <w:szCs w:val="16"/>
              </w:rPr>
              <w:t>Employment and Workplace Relations Amendment Act 2009</w:t>
            </w:r>
          </w:p>
        </w:tc>
        <w:tc>
          <w:tcPr>
            <w:tcW w:w="992" w:type="dxa"/>
            <w:tcBorders>
              <w:top w:val="single" w:sz="4" w:space="0" w:color="auto"/>
              <w:bottom w:val="single" w:sz="4" w:space="0" w:color="auto"/>
            </w:tcBorders>
            <w:shd w:val="clear" w:color="auto" w:fill="auto"/>
          </w:tcPr>
          <w:p w:rsidR="00902405" w:rsidRPr="007E65AE" w:rsidRDefault="00C13A4F" w:rsidP="00703677">
            <w:pPr>
              <w:pStyle w:val="ENoteTableText"/>
            </w:pPr>
            <w:r w:rsidRPr="007E65AE">
              <w:rPr>
                <w:szCs w:val="16"/>
              </w:rPr>
              <w:t>37, 2009</w:t>
            </w:r>
          </w:p>
        </w:tc>
        <w:tc>
          <w:tcPr>
            <w:tcW w:w="1134" w:type="dxa"/>
            <w:tcBorders>
              <w:top w:val="single" w:sz="4" w:space="0" w:color="auto"/>
              <w:bottom w:val="single" w:sz="4" w:space="0" w:color="auto"/>
            </w:tcBorders>
            <w:shd w:val="clear" w:color="auto" w:fill="auto"/>
          </w:tcPr>
          <w:p w:rsidR="00902405" w:rsidRPr="007E65AE" w:rsidRDefault="00C13A4F" w:rsidP="00703677">
            <w:pPr>
              <w:pStyle w:val="ENoteTableText"/>
            </w:pPr>
            <w:r w:rsidRPr="007E65AE">
              <w:rPr>
                <w:szCs w:val="16"/>
              </w:rPr>
              <w:t>3</w:t>
            </w:r>
            <w:r w:rsidR="007E65AE">
              <w:rPr>
                <w:szCs w:val="16"/>
              </w:rPr>
              <w:t> </w:t>
            </w:r>
            <w:r w:rsidRPr="007E65AE">
              <w:rPr>
                <w:szCs w:val="16"/>
              </w:rPr>
              <w:t>June 2009</w:t>
            </w:r>
          </w:p>
        </w:tc>
        <w:tc>
          <w:tcPr>
            <w:tcW w:w="1843" w:type="dxa"/>
            <w:tcBorders>
              <w:top w:val="single" w:sz="4" w:space="0" w:color="auto"/>
              <w:bottom w:val="single" w:sz="4" w:space="0" w:color="auto"/>
            </w:tcBorders>
            <w:shd w:val="clear" w:color="auto" w:fill="auto"/>
          </w:tcPr>
          <w:p w:rsidR="00902405" w:rsidRPr="007E65AE" w:rsidRDefault="00C13A4F" w:rsidP="00703677">
            <w:pPr>
              <w:pStyle w:val="ENoteTableText"/>
            </w:pPr>
            <w:r w:rsidRPr="007E65AE">
              <w:rPr>
                <w:szCs w:val="16"/>
              </w:rPr>
              <w:t>Schedule</w:t>
            </w:r>
            <w:r w:rsidR="007E65AE">
              <w:rPr>
                <w:szCs w:val="16"/>
              </w:rPr>
              <w:t> </w:t>
            </w:r>
            <w:r w:rsidRPr="007E65AE">
              <w:rPr>
                <w:szCs w:val="16"/>
              </w:rPr>
              <w:t>2 (item</w:t>
            </w:r>
            <w:r w:rsidR="007E65AE">
              <w:rPr>
                <w:szCs w:val="16"/>
              </w:rPr>
              <w:t> </w:t>
            </w:r>
            <w:r w:rsidRPr="007E65AE">
              <w:rPr>
                <w:szCs w:val="16"/>
              </w:rPr>
              <w:t>35): 4</w:t>
            </w:r>
            <w:r w:rsidR="007E65AE">
              <w:rPr>
                <w:szCs w:val="16"/>
              </w:rPr>
              <w:t> </w:t>
            </w:r>
            <w:r w:rsidRPr="007E65AE">
              <w:rPr>
                <w:szCs w:val="16"/>
              </w:rPr>
              <w:t>June 2009</w:t>
            </w:r>
          </w:p>
        </w:tc>
        <w:tc>
          <w:tcPr>
            <w:tcW w:w="1276" w:type="dxa"/>
            <w:tcBorders>
              <w:top w:val="single" w:sz="4" w:space="0" w:color="auto"/>
              <w:bottom w:val="single" w:sz="4" w:space="0" w:color="auto"/>
            </w:tcBorders>
            <w:shd w:val="clear" w:color="auto" w:fill="auto"/>
          </w:tcPr>
          <w:p w:rsidR="00902405" w:rsidRPr="007E65AE" w:rsidRDefault="00C13A4F" w:rsidP="00703677">
            <w:pPr>
              <w:pStyle w:val="ENoteTableText"/>
            </w:pPr>
            <w:r w:rsidRPr="007E65AE">
              <w:rPr>
                <w:szCs w:val="16"/>
              </w:rPr>
              <w:t>—</w:t>
            </w:r>
          </w:p>
        </w:tc>
      </w:tr>
      <w:tr w:rsidR="00902405" w:rsidRPr="007E65AE" w:rsidTr="00EA336C">
        <w:trPr>
          <w:cantSplit/>
        </w:trPr>
        <w:tc>
          <w:tcPr>
            <w:tcW w:w="1838" w:type="dxa"/>
            <w:tcBorders>
              <w:top w:val="single" w:sz="4" w:space="0" w:color="auto"/>
              <w:bottom w:val="single" w:sz="4" w:space="0" w:color="auto"/>
            </w:tcBorders>
            <w:shd w:val="clear" w:color="auto" w:fill="auto"/>
          </w:tcPr>
          <w:p w:rsidR="00902405" w:rsidRPr="007E65AE" w:rsidRDefault="002D4AC6" w:rsidP="00703677">
            <w:pPr>
              <w:pStyle w:val="ENoteTableText"/>
            </w:pPr>
            <w:r w:rsidRPr="007E65AE">
              <w:rPr>
                <w:szCs w:val="16"/>
              </w:rPr>
              <w:t>Social Security Legislation Amendment (Improved Support for Carers) Act 2009</w:t>
            </w:r>
          </w:p>
        </w:tc>
        <w:tc>
          <w:tcPr>
            <w:tcW w:w="992" w:type="dxa"/>
            <w:tcBorders>
              <w:top w:val="single" w:sz="4" w:space="0" w:color="auto"/>
              <w:bottom w:val="single" w:sz="4" w:space="0" w:color="auto"/>
            </w:tcBorders>
            <w:shd w:val="clear" w:color="auto" w:fill="auto"/>
          </w:tcPr>
          <w:p w:rsidR="00902405" w:rsidRPr="007E65AE" w:rsidRDefault="002D4AC6" w:rsidP="00703677">
            <w:pPr>
              <w:pStyle w:val="ENoteTableText"/>
            </w:pPr>
            <w:r w:rsidRPr="007E65AE">
              <w:rPr>
                <w:szCs w:val="16"/>
              </w:rPr>
              <w:t>44, 2009</w:t>
            </w:r>
          </w:p>
        </w:tc>
        <w:tc>
          <w:tcPr>
            <w:tcW w:w="1134" w:type="dxa"/>
            <w:tcBorders>
              <w:top w:val="single" w:sz="4" w:space="0" w:color="auto"/>
              <w:bottom w:val="single" w:sz="4" w:space="0" w:color="auto"/>
            </w:tcBorders>
            <w:shd w:val="clear" w:color="auto" w:fill="auto"/>
          </w:tcPr>
          <w:p w:rsidR="00902405" w:rsidRPr="007E65AE" w:rsidRDefault="002D4AC6" w:rsidP="00703677">
            <w:pPr>
              <w:pStyle w:val="ENoteTableText"/>
            </w:pPr>
            <w:r w:rsidRPr="007E65AE">
              <w:rPr>
                <w:szCs w:val="16"/>
              </w:rPr>
              <w:t>23</w:t>
            </w:r>
            <w:r w:rsidR="007E65AE">
              <w:rPr>
                <w:szCs w:val="16"/>
              </w:rPr>
              <w:t> </w:t>
            </w:r>
            <w:r w:rsidRPr="007E65AE">
              <w:rPr>
                <w:szCs w:val="16"/>
              </w:rPr>
              <w:t>June 2009</w:t>
            </w:r>
          </w:p>
        </w:tc>
        <w:tc>
          <w:tcPr>
            <w:tcW w:w="1843" w:type="dxa"/>
            <w:tcBorders>
              <w:top w:val="single" w:sz="4" w:space="0" w:color="auto"/>
              <w:bottom w:val="single" w:sz="4" w:space="0" w:color="auto"/>
            </w:tcBorders>
            <w:shd w:val="clear" w:color="auto" w:fill="auto"/>
          </w:tcPr>
          <w:p w:rsidR="00902405" w:rsidRPr="007E65AE" w:rsidRDefault="002D4AC6" w:rsidP="00703677">
            <w:pPr>
              <w:pStyle w:val="ENoteTableText"/>
            </w:pPr>
            <w:r w:rsidRPr="007E65AE">
              <w:rPr>
                <w:szCs w:val="16"/>
              </w:rPr>
              <w:t>Schedule</w:t>
            </w:r>
            <w:r w:rsidR="007E65AE">
              <w:rPr>
                <w:szCs w:val="16"/>
              </w:rPr>
              <w:t> </w:t>
            </w:r>
            <w:r w:rsidRPr="007E65AE">
              <w:rPr>
                <w:szCs w:val="16"/>
              </w:rPr>
              <w:t>2: 1</w:t>
            </w:r>
            <w:r w:rsidR="007E65AE">
              <w:rPr>
                <w:szCs w:val="16"/>
              </w:rPr>
              <w:t> </w:t>
            </w:r>
            <w:r w:rsidRPr="007E65AE">
              <w:rPr>
                <w:szCs w:val="16"/>
              </w:rPr>
              <w:t>July 2009</w:t>
            </w:r>
          </w:p>
        </w:tc>
        <w:tc>
          <w:tcPr>
            <w:tcW w:w="1276" w:type="dxa"/>
            <w:tcBorders>
              <w:top w:val="single" w:sz="4" w:space="0" w:color="auto"/>
              <w:bottom w:val="single" w:sz="4" w:space="0" w:color="auto"/>
            </w:tcBorders>
            <w:shd w:val="clear" w:color="auto" w:fill="auto"/>
          </w:tcPr>
          <w:p w:rsidR="00902405" w:rsidRPr="007E65AE" w:rsidRDefault="002D4AC6" w:rsidP="00703677">
            <w:pPr>
              <w:pStyle w:val="ENoteTableText"/>
            </w:pPr>
            <w:r w:rsidRPr="007E65AE">
              <w:rPr>
                <w:szCs w:val="16"/>
              </w:rPr>
              <w:t>Sch. 2 (item</w:t>
            </w:r>
            <w:r w:rsidR="007E65AE">
              <w:rPr>
                <w:szCs w:val="16"/>
              </w:rPr>
              <w:t> </w:t>
            </w:r>
            <w:r w:rsidRPr="007E65AE">
              <w:rPr>
                <w:szCs w:val="16"/>
              </w:rPr>
              <w:t>4)</w:t>
            </w:r>
          </w:p>
        </w:tc>
      </w:tr>
      <w:tr w:rsidR="00902405" w:rsidRPr="007E65AE" w:rsidTr="00EA336C">
        <w:trPr>
          <w:cantSplit/>
        </w:trPr>
        <w:tc>
          <w:tcPr>
            <w:tcW w:w="1838" w:type="dxa"/>
            <w:tcBorders>
              <w:top w:val="single" w:sz="4" w:space="0" w:color="auto"/>
              <w:bottom w:val="single" w:sz="4" w:space="0" w:color="auto"/>
            </w:tcBorders>
            <w:shd w:val="clear" w:color="auto" w:fill="auto"/>
          </w:tcPr>
          <w:p w:rsidR="00902405" w:rsidRPr="007E65AE" w:rsidRDefault="002D4AC6" w:rsidP="00703677">
            <w:pPr>
              <w:pStyle w:val="ENoteTableText"/>
            </w:pPr>
            <w:r w:rsidRPr="007E65AE">
              <w:rPr>
                <w:szCs w:val="16"/>
              </w:rPr>
              <w:t>Social Security Legislation Amendment (Improved Support for Carers) (Consequential and Transitional) Act 2009</w:t>
            </w:r>
          </w:p>
        </w:tc>
        <w:tc>
          <w:tcPr>
            <w:tcW w:w="992" w:type="dxa"/>
            <w:tcBorders>
              <w:top w:val="single" w:sz="4" w:space="0" w:color="auto"/>
              <w:bottom w:val="single" w:sz="4" w:space="0" w:color="auto"/>
            </w:tcBorders>
            <w:shd w:val="clear" w:color="auto" w:fill="auto"/>
          </w:tcPr>
          <w:p w:rsidR="00902405" w:rsidRPr="007E65AE" w:rsidRDefault="002D4AC6" w:rsidP="00703677">
            <w:pPr>
              <w:pStyle w:val="ENoteTableText"/>
            </w:pPr>
            <w:r w:rsidRPr="007E65AE">
              <w:rPr>
                <w:szCs w:val="16"/>
              </w:rPr>
              <w:t>45, 2009</w:t>
            </w:r>
          </w:p>
        </w:tc>
        <w:tc>
          <w:tcPr>
            <w:tcW w:w="1134" w:type="dxa"/>
            <w:tcBorders>
              <w:top w:val="single" w:sz="4" w:space="0" w:color="auto"/>
              <w:bottom w:val="single" w:sz="4" w:space="0" w:color="auto"/>
            </w:tcBorders>
            <w:shd w:val="clear" w:color="auto" w:fill="auto"/>
          </w:tcPr>
          <w:p w:rsidR="00902405" w:rsidRPr="007E65AE" w:rsidRDefault="002D4AC6" w:rsidP="00703677">
            <w:pPr>
              <w:pStyle w:val="ENoteTableText"/>
            </w:pPr>
            <w:r w:rsidRPr="007E65AE">
              <w:rPr>
                <w:szCs w:val="16"/>
              </w:rPr>
              <w:t>23</w:t>
            </w:r>
            <w:r w:rsidR="007E65AE">
              <w:rPr>
                <w:szCs w:val="16"/>
              </w:rPr>
              <w:t> </w:t>
            </w:r>
            <w:r w:rsidRPr="007E65AE">
              <w:rPr>
                <w:szCs w:val="16"/>
              </w:rPr>
              <w:t>June 2009</w:t>
            </w:r>
          </w:p>
        </w:tc>
        <w:tc>
          <w:tcPr>
            <w:tcW w:w="1843" w:type="dxa"/>
            <w:tcBorders>
              <w:top w:val="single" w:sz="4" w:space="0" w:color="auto"/>
              <w:bottom w:val="single" w:sz="4" w:space="0" w:color="auto"/>
            </w:tcBorders>
            <w:shd w:val="clear" w:color="auto" w:fill="auto"/>
          </w:tcPr>
          <w:p w:rsidR="00902405" w:rsidRPr="007E65AE" w:rsidRDefault="002D4AC6" w:rsidP="00703677">
            <w:pPr>
              <w:pStyle w:val="ENoteTableText"/>
            </w:pPr>
            <w:r w:rsidRPr="007E65AE">
              <w:rPr>
                <w:szCs w:val="16"/>
              </w:rPr>
              <w:t>Schedule</w:t>
            </w:r>
            <w:r w:rsidR="007E65AE">
              <w:rPr>
                <w:szCs w:val="16"/>
              </w:rPr>
              <w:t> </w:t>
            </w:r>
            <w:r w:rsidRPr="007E65AE">
              <w:rPr>
                <w:szCs w:val="16"/>
              </w:rPr>
              <w:t>2:</w:t>
            </w:r>
            <w:r w:rsidR="00467612" w:rsidRPr="007E65AE">
              <w:rPr>
                <w:szCs w:val="16"/>
              </w:rPr>
              <w:t xml:space="preserve"> 1</w:t>
            </w:r>
            <w:r w:rsidR="007E65AE">
              <w:rPr>
                <w:szCs w:val="16"/>
              </w:rPr>
              <w:t> </w:t>
            </w:r>
            <w:r w:rsidR="00467612" w:rsidRPr="007E65AE">
              <w:rPr>
                <w:szCs w:val="16"/>
              </w:rPr>
              <w:t>July 2009 (s 2(1) item</w:t>
            </w:r>
            <w:r w:rsidR="007E65AE">
              <w:rPr>
                <w:szCs w:val="16"/>
              </w:rPr>
              <w:t> </w:t>
            </w:r>
            <w:r w:rsidR="00467612" w:rsidRPr="007E65AE">
              <w:rPr>
                <w:szCs w:val="16"/>
              </w:rPr>
              <w:t>2)</w:t>
            </w:r>
          </w:p>
        </w:tc>
        <w:tc>
          <w:tcPr>
            <w:tcW w:w="1276" w:type="dxa"/>
            <w:tcBorders>
              <w:top w:val="single" w:sz="4" w:space="0" w:color="auto"/>
              <w:bottom w:val="single" w:sz="4" w:space="0" w:color="auto"/>
            </w:tcBorders>
            <w:shd w:val="clear" w:color="auto" w:fill="auto"/>
          </w:tcPr>
          <w:p w:rsidR="00902405" w:rsidRPr="007E65AE" w:rsidRDefault="002D4AC6" w:rsidP="00703677">
            <w:pPr>
              <w:pStyle w:val="ENoteTableText"/>
            </w:pPr>
            <w:r w:rsidRPr="007E65AE">
              <w:rPr>
                <w:szCs w:val="16"/>
              </w:rPr>
              <w:t>—</w:t>
            </w:r>
          </w:p>
        </w:tc>
      </w:tr>
      <w:tr w:rsidR="00902405" w:rsidRPr="007E65AE" w:rsidTr="00EA336C">
        <w:trPr>
          <w:cantSplit/>
        </w:trPr>
        <w:tc>
          <w:tcPr>
            <w:tcW w:w="1838" w:type="dxa"/>
            <w:tcBorders>
              <w:top w:val="single" w:sz="4" w:space="0" w:color="auto"/>
              <w:bottom w:val="single" w:sz="4" w:space="0" w:color="auto"/>
            </w:tcBorders>
            <w:shd w:val="clear" w:color="auto" w:fill="auto"/>
          </w:tcPr>
          <w:p w:rsidR="00902405" w:rsidRPr="007E65AE" w:rsidRDefault="002D4AC6" w:rsidP="00703677">
            <w:pPr>
              <w:pStyle w:val="ENoteTableText"/>
            </w:pPr>
            <w:r w:rsidRPr="007E65AE">
              <w:rPr>
                <w:szCs w:val="16"/>
              </w:rPr>
              <w:t>Family Assistance and Other Legislation Amendment (2008 Budget and Other Measures) Act 2009</w:t>
            </w:r>
          </w:p>
        </w:tc>
        <w:tc>
          <w:tcPr>
            <w:tcW w:w="992" w:type="dxa"/>
            <w:tcBorders>
              <w:top w:val="single" w:sz="4" w:space="0" w:color="auto"/>
              <w:bottom w:val="single" w:sz="4" w:space="0" w:color="auto"/>
            </w:tcBorders>
            <w:shd w:val="clear" w:color="auto" w:fill="auto"/>
          </w:tcPr>
          <w:p w:rsidR="00902405" w:rsidRPr="007E65AE" w:rsidRDefault="002D4AC6" w:rsidP="00703677">
            <w:pPr>
              <w:pStyle w:val="ENoteTableText"/>
            </w:pPr>
            <w:r w:rsidRPr="007E65AE">
              <w:rPr>
                <w:szCs w:val="16"/>
              </w:rPr>
              <w:t>48, 2009</w:t>
            </w:r>
          </w:p>
        </w:tc>
        <w:tc>
          <w:tcPr>
            <w:tcW w:w="1134" w:type="dxa"/>
            <w:tcBorders>
              <w:top w:val="single" w:sz="4" w:space="0" w:color="auto"/>
              <w:bottom w:val="single" w:sz="4" w:space="0" w:color="auto"/>
            </w:tcBorders>
            <w:shd w:val="clear" w:color="auto" w:fill="auto"/>
          </w:tcPr>
          <w:p w:rsidR="00902405" w:rsidRPr="007E65AE" w:rsidRDefault="002D4AC6" w:rsidP="00703677">
            <w:pPr>
              <w:pStyle w:val="ENoteTableText"/>
            </w:pPr>
            <w:r w:rsidRPr="007E65AE">
              <w:rPr>
                <w:szCs w:val="16"/>
              </w:rPr>
              <w:t>24</w:t>
            </w:r>
            <w:r w:rsidR="007E65AE">
              <w:rPr>
                <w:szCs w:val="16"/>
              </w:rPr>
              <w:t> </w:t>
            </w:r>
            <w:r w:rsidRPr="007E65AE">
              <w:rPr>
                <w:szCs w:val="16"/>
              </w:rPr>
              <w:t>June 2009</w:t>
            </w:r>
          </w:p>
        </w:tc>
        <w:tc>
          <w:tcPr>
            <w:tcW w:w="1843" w:type="dxa"/>
            <w:tcBorders>
              <w:top w:val="single" w:sz="4" w:space="0" w:color="auto"/>
              <w:bottom w:val="single" w:sz="4" w:space="0" w:color="auto"/>
            </w:tcBorders>
            <w:shd w:val="clear" w:color="auto" w:fill="auto"/>
          </w:tcPr>
          <w:p w:rsidR="00902405" w:rsidRPr="007E65AE" w:rsidRDefault="002D4AC6" w:rsidP="00703677">
            <w:pPr>
              <w:pStyle w:val="ENoteTableText"/>
            </w:pPr>
            <w:r w:rsidRPr="007E65AE">
              <w:rPr>
                <w:szCs w:val="16"/>
              </w:rPr>
              <w:t>Schedule</w:t>
            </w:r>
            <w:r w:rsidR="007E65AE">
              <w:rPr>
                <w:szCs w:val="16"/>
              </w:rPr>
              <w:t> </w:t>
            </w:r>
            <w:r w:rsidRPr="007E65AE">
              <w:rPr>
                <w:szCs w:val="16"/>
              </w:rPr>
              <w:t>2: Royal Assent</w:t>
            </w:r>
          </w:p>
        </w:tc>
        <w:tc>
          <w:tcPr>
            <w:tcW w:w="1276" w:type="dxa"/>
            <w:tcBorders>
              <w:top w:val="single" w:sz="4" w:space="0" w:color="auto"/>
              <w:bottom w:val="single" w:sz="4" w:space="0" w:color="auto"/>
            </w:tcBorders>
            <w:shd w:val="clear" w:color="auto" w:fill="auto"/>
          </w:tcPr>
          <w:p w:rsidR="00902405" w:rsidRPr="007E65AE" w:rsidRDefault="002D4AC6" w:rsidP="00703677">
            <w:pPr>
              <w:pStyle w:val="ENoteTableText"/>
            </w:pPr>
            <w:r w:rsidRPr="007E65AE">
              <w:rPr>
                <w:szCs w:val="16"/>
              </w:rPr>
              <w:t>Sch. 2 (item</w:t>
            </w:r>
            <w:r w:rsidR="007E65AE">
              <w:rPr>
                <w:szCs w:val="16"/>
              </w:rPr>
              <w:t> </w:t>
            </w:r>
            <w:r w:rsidRPr="007E65AE">
              <w:rPr>
                <w:szCs w:val="16"/>
              </w:rPr>
              <w:t>2)</w:t>
            </w:r>
          </w:p>
        </w:tc>
      </w:tr>
      <w:tr w:rsidR="00902405" w:rsidRPr="007E65AE" w:rsidTr="00EA336C">
        <w:trPr>
          <w:cantSplit/>
        </w:trPr>
        <w:tc>
          <w:tcPr>
            <w:tcW w:w="1838" w:type="dxa"/>
            <w:tcBorders>
              <w:top w:val="single" w:sz="4" w:space="0" w:color="auto"/>
              <w:bottom w:val="single" w:sz="4" w:space="0" w:color="auto"/>
            </w:tcBorders>
            <w:shd w:val="clear" w:color="auto" w:fill="auto"/>
          </w:tcPr>
          <w:p w:rsidR="00902405" w:rsidRPr="007E65AE" w:rsidRDefault="004A53DB" w:rsidP="00703677">
            <w:pPr>
              <w:pStyle w:val="ENoteTableText"/>
            </w:pPr>
            <w:r w:rsidRPr="007E65AE">
              <w:rPr>
                <w:szCs w:val="16"/>
              </w:rPr>
              <w:t>Social Security Legislation Amendment (Digital Television Switch</w:t>
            </w:r>
            <w:r w:rsidR="007E65AE">
              <w:rPr>
                <w:szCs w:val="16"/>
              </w:rPr>
              <w:noBreakHyphen/>
            </w:r>
            <w:r w:rsidRPr="007E65AE">
              <w:rPr>
                <w:szCs w:val="16"/>
              </w:rPr>
              <w:t>over) Act 2009</w:t>
            </w:r>
          </w:p>
        </w:tc>
        <w:tc>
          <w:tcPr>
            <w:tcW w:w="992" w:type="dxa"/>
            <w:tcBorders>
              <w:top w:val="single" w:sz="4" w:space="0" w:color="auto"/>
              <w:bottom w:val="single" w:sz="4" w:space="0" w:color="auto"/>
            </w:tcBorders>
            <w:shd w:val="clear" w:color="auto" w:fill="auto"/>
          </w:tcPr>
          <w:p w:rsidR="00902405" w:rsidRPr="007E65AE" w:rsidRDefault="004A53DB" w:rsidP="00703677">
            <w:pPr>
              <w:pStyle w:val="ENoteTableText"/>
            </w:pPr>
            <w:r w:rsidRPr="007E65AE">
              <w:rPr>
                <w:szCs w:val="16"/>
              </w:rPr>
              <w:t>58, 2009</w:t>
            </w:r>
          </w:p>
        </w:tc>
        <w:tc>
          <w:tcPr>
            <w:tcW w:w="1134" w:type="dxa"/>
            <w:tcBorders>
              <w:top w:val="single" w:sz="4" w:space="0" w:color="auto"/>
              <w:bottom w:val="single" w:sz="4" w:space="0" w:color="auto"/>
            </w:tcBorders>
            <w:shd w:val="clear" w:color="auto" w:fill="auto"/>
          </w:tcPr>
          <w:p w:rsidR="00902405" w:rsidRPr="007E65AE" w:rsidRDefault="004A53DB" w:rsidP="00703677">
            <w:pPr>
              <w:pStyle w:val="ENoteTableText"/>
            </w:pPr>
            <w:r w:rsidRPr="007E65AE">
              <w:rPr>
                <w:szCs w:val="16"/>
              </w:rPr>
              <w:t>26</w:t>
            </w:r>
            <w:r w:rsidR="007E65AE">
              <w:rPr>
                <w:szCs w:val="16"/>
              </w:rPr>
              <w:t> </w:t>
            </w:r>
            <w:r w:rsidRPr="007E65AE">
              <w:rPr>
                <w:szCs w:val="16"/>
              </w:rPr>
              <w:t>June 2009</w:t>
            </w:r>
          </w:p>
        </w:tc>
        <w:tc>
          <w:tcPr>
            <w:tcW w:w="1843" w:type="dxa"/>
            <w:tcBorders>
              <w:top w:val="single" w:sz="4" w:space="0" w:color="auto"/>
              <w:bottom w:val="single" w:sz="4" w:space="0" w:color="auto"/>
            </w:tcBorders>
            <w:shd w:val="clear" w:color="auto" w:fill="auto"/>
          </w:tcPr>
          <w:p w:rsidR="00902405" w:rsidRPr="007E65AE" w:rsidRDefault="004A53DB" w:rsidP="00703677">
            <w:pPr>
              <w:pStyle w:val="ENoteTableText"/>
            </w:pPr>
            <w:r w:rsidRPr="007E65AE">
              <w:rPr>
                <w:szCs w:val="16"/>
              </w:rPr>
              <w:t>Schedule</w:t>
            </w:r>
            <w:r w:rsidR="007E65AE">
              <w:rPr>
                <w:szCs w:val="16"/>
              </w:rPr>
              <w:t> </w:t>
            </w:r>
            <w:r w:rsidRPr="007E65AE">
              <w:rPr>
                <w:szCs w:val="16"/>
              </w:rPr>
              <w:t>1: 27</w:t>
            </w:r>
            <w:r w:rsidR="007E65AE">
              <w:rPr>
                <w:szCs w:val="16"/>
              </w:rPr>
              <w:t> </w:t>
            </w:r>
            <w:r w:rsidRPr="007E65AE">
              <w:rPr>
                <w:szCs w:val="16"/>
              </w:rPr>
              <w:t>June 2009</w:t>
            </w:r>
            <w:r w:rsidRPr="007E65AE">
              <w:rPr>
                <w:szCs w:val="16"/>
              </w:rPr>
              <w:br/>
              <w:t>Remainder: Royal Assent</w:t>
            </w:r>
          </w:p>
        </w:tc>
        <w:tc>
          <w:tcPr>
            <w:tcW w:w="1276" w:type="dxa"/>
            <w:tcBorders>
              <w:top w:val="single" w:sz="4" w:space="0" w:color="auto"/>
              <w:bottom w:val="single" w:sz="4" w:space="0" w:color="auto"/>
            </w:tcBorders>
            <w:shd w:val="clear" w:color="auto" w:fill="auto"/>
          </w:tcPr>
          <w:p w:rsidR="00902405" w:rsidRPr="007E65AE" w:rsidRDefault="004A53DB" w:rsidP="00703677">
            <w:pPr>
              <w:pStyle w:val="ENoteTableText"/>
            </w:pPr>
            <w:r w:rsidRPr="007E65AE">
              <w:rPr>
                <w:szCs w:val="16"/>
              </w:rPr>
              <w:t>—</w:t>
            </w:r>
          </w:p>
        </w:tc>
      </w:tr>
      <w:tr w:rsidR="00902405" w:rsidRPr="007E65AE" w:rsidTr="00EA336C">
        <w:tc>
          <w:tcPr>
            <w:tcW w:w="1838" w:type="dxa"/>
            <w:tcBorders>
              <w:top w:val="single" w:sz="4" w:space="0" w:color="auto"/>
              <w:bottom w:val="single" w:sz="4" w:space="0" w:color="auto"/>
            </w:tcBorders>
            <w:shd w:val="clear" w:color="auto" w:fill="auto"/>
          </w:tcPr>
          <w:p w:rsidR="00902405" w:rsidRPr="007E65AE" w:rsidRDefault="004A53DB" w:rsidP="00703677">
            <w:pPr>
              <w:pStyle w:val="ENoteTableText"/>
            </w:pPr>
            <w:r w:rsidRPr="007E65AE">
              <w:rPr>
                <w:szCs w:val="16"/>
              </w:rPr>
              <w:t>Social Security and Other Legislation Amendment (Pension Reform and Other 2009 Budget Measures) Act 2009</w:t>
            </w:r>
          </w:p>
        </w:tc>
        <w:tc>
          <w:tcPr>
            <w:tcW w:w="992" w:type="dxa"/>
            <w:tcBorders>
              <w:top w:val="single" w:sz="4" w:space="0" w:color="auto"/>
              <w:bottom w:val="single" w:sz="4" w:space="0" w:color="auto"/>
            </w:tcBorders>
            <w:shd w:val="clear" w:color="auto" w:fill="auto"/>
          </w:tcPr>
          <w:p w:rsidR="00902405" w:rsidRPr="007E65AE" w:rsidRDefault="004A53DB" w:rsidP="00703677">
            <w:pPr>
              <w:pStyle w:val="ENoteTableText"/>
            </w:pPr>
            <w:r w:rsidRPr="007E65AE">
              <w:rPr>
                <w:szCs w:val="16"/>
              </w:rPr>
              <w:t>60, 2009</w:t>
            </w:r>
          </w:p>
        </w:tc>
        <w:tc>
          <w:tcPr>
            <w:tcW w:w="1134" w:type="dxa"/>
            <w:tcBorders>
              <w:top w:val="single" w:sz="4" w:space="0" w:color="auto"/>
              <w:bottom w:val="single" w:sz="4" w:space="0" w:color="auto"/>
            </w:tcBorders>
            <w:shd w:val="clear" w:color="auto" w:fill="auto"/>
          </w:tcPr>
          <w:p w:rsidR="00902405" w:rsidRPr="007E65AE" w:rsidRDefault="004A53DB" w:rsidP="00703677">
            <w:pPr>
              <w:pStyle w:val="ENoteTableText"/>
            </w:pPr>
            <w:r w:rsidRPr="007E65AE">
              <w:rPr>
                <w:szCs w:val="16"/>
              </w:rPr>
              <w:t>29</w:t>
            </w:r>
            <w:r w:rsidR="007E65AE">
              <w:rPr>
                <w:szCs w:val="16"/>
              </w:rPr>
              <w:t> </w:t>
            </w:r>
            <w:r w:rsidRPr="007E65AE">
              <w:rPr>
                <w:szCs w:val="16"/>
              </w:rPr>
              <w:t>June 2009</w:t>
            </w:r>
          </w:p>
        </w:tc>
        <w:tc>
          <w:tcPr>
            <w:tcW w:w="1843" w:type="dxa"/>
            <w:tcBorders>
              <w:top w:val="single" w:sz="4" w:space="0" w:color="auto"/>
              <w:bottom w:val="single" w:sz="4" w:space="0" w:color="auto"/>
            </w:tcBorders>
            <w:shd w:val="clear" w:color="auto" w:fill="auto"/>
          </w:tcPr>
          <w:p w:rsidR="00902405" w:rsidRPr="007E65AE" w:rsidRDefault="004A53DB" w:rsidP="00703677">
            <w:pPr>
              <w:pStyle w:val="ENoteTableText"/>
            </w:pPr>
            <w:r w:rsidRPr="007E65AE">
              <w:rPr>
                <w:szCs w:val="16"/>
              </w:rPr>
              <w:t>Schedule</w:t>
            </w:r>
            <w:r w:rsidR="007E65AE">
              <w:rPr>
                <w:szCs w:val="16"/>
              </w:rPr>
              <w:t> </w:t>
            </w:r>
            <w:r w:rsidRPr="007E65AE">
              <w:rPr>
                <w:szCs w:val="16"/>
              </w:rPr>
              <w:t>4 (items</w:t>
            </w:r>
            <w:r w:rsidR="007E65AE">
              <w:rPr>
                <w:szCs w:val="16"/>
              </w:rPr>
              <w:t> </w:t>
            </w:r>
            <w:r w:rsidRPr="007E65AE">
              <w:rPr>
                <w:szCs w:val="16"/>
              </w:rPr>
              <w:t>34, 94–102, 104): 20 Sept 2009</w:t>
            </w:r>
          </w:p>
        </w:tc>
        <w:tc>
          <w:tcPr>
            <w:tcW w:w="1276" w:type="dxa"/>
            <w:tcBorders>
              <w:top w:val="single" w:sz="4" w:space="0" w:color="auto"/>
              <w:bottom w:val="single" w:sz="4" w:space="0" w:color="auto"/>
            </w:tcBorders>
            <w:shd w:val="clear" w:color="auto" w:fill="auto"/>
          </w:tcPr>
          <w:p w:rsidR="00902405" w:rsidRPr="007E65AE" w:rsidRDefault="004A53DB" w:rsidP="00703677">
            <w:pPr>
              <w:pStyle w:val="ENoteTableText"/>
            </w:pPr>
            <w:r w:rsidRPr="007E65AE">
              <w:rPr>
                <w:szCs w:val="16"/>
              </w:rPr>
              <w:t>Sch. 4 (item</w:t>
            </w:r>
            <w:r w:rsidR="007E65AE">
              <w:rPr>
                <w:szCs w:val="16"/>
              </w:rPr>
              <w:t> </w:t>
            </w:r>
            <w:r w:rsidRPr="007E65AE">
              <w:rPr>
                <w:szCs w:val="16"/>
              </w:rPr>
              <w:t>104)</w:t>
            </w:r>
          </w:p>
        </w:tc>
      </w:tr>
      <w:tr w:rsidR="00902405" w:rsidRPr="007E65AE" w:rsidTr="00EA336C">
        <w:trPr>
          <w:cantSplit/>
        </w:trPr>
        <w:tc>
          <w:tcPr>
            <w:tcW w:w="1838" w:type="dxa"/>
            <w:tcBorders>
              <w:top w:val="single" w:sz="4" w:space="0" w:color="auto"/>
              <w:bottom w:val="single" w:sz="4" w:space="0" w:color="auto"/>
            </w:tcBorders>
            <w:shd w:val="clear" w:color="auto" w:fill="auto"/>
          </w:tcPr>
          <w:p w:rsidR="00902405" w:rsidRPr="007E65AE" w:rsidRDefault="004A53DB" w:rsidP="00703677">
            <w:pPr>
              <w:pStyle w:val="ENoteTableText"/>
            </w:pPr>
            <w:r w:rsidRPr="007E65AE">
              <w:rPr>
                <w:szCs w:val="16"/>
              </w:rPr>
              <w:t>Veterans’ Affairs and Other Legislation Amendment (Pension Reform) Act 2009</w:t>
            </w:r>
          </w:p>
        </w:tc>
        <w:tc>
          <w:tcPr>
            <w:tcW w:w="992" w:type="dxa"/>
            <w:tcBorders>
              <w:top w:val="single" w:sz="4" w:space="0" w:color="auto"/>
              <w:bottom w:val="single" w:sz="4" w:space="0" w:color="auto"/>
            </w:tcBorders>
            <w:shd w:val="clear" w:color="auto" w:fill="auto"/>
          </w:tcPr>
          <w:p w:rsidR="00902405" w:rsidRPr="007E65AE" w:rsidRDefault="004A53DB" w:rsidP="00703677">
            <w:pPr>
              <w:pStyle w:val="ENoteTableText"/>
            </w:pPr>
            <w:r w:rsidRPr="007E65AE">
              <w:rPr>
                <w:szCs w:val="16"/>
              </w:rPr>
              <w:t>81, 2009</w:t>
            </w:r>
          </w:p>
        </w:tc>
        <w:tc>
          <w:tcPr>
            <w:tcW w:w="1134" w:type="dxa"/>
            <w:tcBorders>
              <w:top w:val="single" w:sz="4" w:space="0" w:color="auto"/>
              <w:bottom w:val="single" w:sz="4" w:space="0" w:color="auto"/>
            </w:tcBorders>
            <w:shd w:val="clear" w:color="auto" w:fill="auto"/>
          </w:tcPr>
          <w:p w:rsidR="00902405" w:rsidRPr="007E65AE" w:rsidRDefault="004A53DB" w:rsidP="00703677">
            <w:pPr>
              <w:pStyle w:val="ENoteTableText"/>
            </w:pPr>
            <w:r w:rsidRPr="007E65AE">
              <w:rPr>
                <w:szCs w:val="16"/>
              </w:rPr>
              <w:t>10 Sept 2009</w:t>
            </w:r>
          </w:p>
        </w:tc>
        <w:tc>
          <w:tcPr>
            <w:tcW w:w="1843" w:type="dxa"/>
            <w:tcBorders>
              <w:top w:val="single" w:sz="4" w:space="0" w:color="auto"/>
              <w:bottom w:val="single" w:sz="4" w:space="0" w:color="auto"/>
            </w:tcBorders>
            <w:shd w:val="clear" w:color="auto" w:fill="auto"/>
          </w:tcPr>
          <w:p w:rsidR="00902405" w:rsidRPr="007E65AE" w:rsidRDefault="004A53DB" w:rsidP="00703677">
            <w:pPr>
              <w:pStyle w:val="ENoteTableText"/>
            </w:pPr>
            <w:r w:rsidRPr="007E65AE">
              <w:rPr>
                <w:szCs w:val="16"/>
              </w:rPr>
              <w:t>Schedule</w:t>
            </w:r>
            <w:r w:rsidR="007E65AE">
              <w:rPr>
                <w:szCs w:val="16"/>
              </w:rPr>
              <w:t> </w:t>
            </w:r>
            <w:r w:rsidRPr="007E65AE">
              <w:rPr>
                <w:szCs w:val="16"/>
              </w:rPr>
              <w:t>4 (items</w:t>
            </w:r>
            <w:r w:rsidR="007E65AE">
              <w:rPr>
                <w:szCs w:val="16"/>
              </w:rPr>
              <w:t> </w:t>
            </w:r>
            <w:r w:rsidRPr="007E65AE">
              <w:rPr>
                <w:szCs w:val="16"/>
              </w:rPr>
              <w:t>144–148):</w:t>
            </w:r>
            <w:r w:rsidR="00467612" w:rsidRPr="007E65AE">
              <w:rPr>
                <w:szCs w:val="16"/>
              </w:rPr>
              <w:t xml:space="preserve"> 20 Sept 2009 (s 2(1) item</w:t>
            </w:r>
            <w:r w:rsidR="007E65AE">
              <w:rPr>
                <w:szCs w:val="16"/>
              </w:rPr>
              <w:t> </w:t>
            </w:r>
            <w:r w:rsidR="00467612" w:rsidRPr="007E65AE">
              <w:rPr>
                <w:szCs w:val="16"/>
              </w:rPr>
              <w:t>11)</w:t>
            </w:r>
            <w:r w:rsidRPr="007E65AE">
              <w:rPr>
                <w:szCs w:val="16"/>
              </w:rPr>
              <w:br/>
              <w:t>Schedule</w:t>
            </w:r>
            <w:r w:rsidR="007E65AE">
              <w:rPr>
                <w:szCs w:val="16"/>
              </w:rPr>
              <w:t> </w:t>
            </w:r>
            <w:r w:rsidRPr="007E65AE">
              <w:rPr>
                <w:szCs w:val="16"/>
              </w:rPr>
              <w:t>4 (items</w:t>
            </w:r>
            <w:r w:rsidR="007E65AE">
              <w:rPr>
                <w:szCs w:val="16"/>
              </w:rPr>
              <w:t> </w:t>
            </w:r>
            <w:r w:rsidRPr="007E65AE">
              <w:rPr>
                <w:szCs w:val="16"/>
              </w:rPr>
              <w:t>210(5), 211(4), 215(3)): 20 Sept 2009</w:t>
            </w:r>
          </w:p>
        </w:tc>
        <w:tc>
          <w:tcPr>
            <w:tcW w:w="1276" w:type="dxa"/>
            <w:tcBorders>
              <w:top w:val="single" w:sz="4" w:space="0" w:color="auto"/>
              <w:bottom w:val="single" w:sz="4" w:space="0" w:color="auto"/>
            </w:tcBorders>
            <w:shd w:val="clear" w:color="auto" w:fill="auto"/>
          </w:tcPr>
          <w:p w:rsidR="00902405" w:rsidRPr="007E65AE" w:rsidRDefault="004A53DB" w:rsidP="004A53DB">
            <w:pPr>
              <w:pStyle w:val="ENoteTableText"/>
            </w:pPr>
            <w:r w:rsidRPr="007E65AE">
              <w:rPr>
                <w:szCs w:val="16"/>
              </w:rPr>
              <w:t>Sch. 4 (items</w:t>
            </w:r>
            <w:r w:rsidR="007E65AE">
              <w:rPr>
                <w:szCs w:val="16"/>
              </w:rPr>
              <w:t> </w:t>
            </w:r>
            <w:r w:rsidRPr="007E65AE">
              <w:rPr>
                <w:szCs w:val="16"/>
              </w:rPr>
              <w:t>210(5), 211(4), 215(3))</w:t>
            </w:r>
          </w:p>
        </w:tc>
      </w:tr>
      <w:tr w:rsidR="00902405" w:rsidRPr="007E65AE" w:rsidTr="00EA336C">
        <w:trPr>
          <w:cantSplit/>
        </w:trPr>
        <w:tc>
          <w:tcPr>
            <w:tcW w:w="1838" w:type="dxa"/>
            <w:tcBorders>
              <w:top w:val="single" w:sz="4" w:space="0" w:color="auto"/>
              <w:bottom w:val="single" w:sz="4" w:space="0" w:color="auto"/>
            </w:tcBorders>
            <w:shd w:val="clear" w:color="auto" w:fill="auto"/>
          </w:tcPr>
          <w:p w:rsidR="00902405" w:rsidRPr="007E65AE" w:rsidRDefault="004A53DB" w:rsidP="00703677">
            <w:pPr>
              <w:pStyle w:val="ENoteTableText"/>
            </w:pPr>
            <w:r w:rsidRPr="007E65AE">
              <w:rPr>
                <w:szCs w:val="16"/>
              </w:rPr>
              <w:t>Crimes Legislation Amendment (Serious and Organised Crime) Act (No.</w:t>
            </w:r>
            <w:r w:rsidR="007E65AE">
              <w:rPr>
                <w:szCs w:val="16"/>
              </w:rPr>
              <w:t> </w:t>
            </w:r>
            <w:r w:rsidRPr="007E65AE">
              <w:rPr>
                <w:szCs w:val="16"/>
              </w:rPr>
              <w:t>2) 2010</w:t>
            </w:r>
          </w:p>
        </w:tc>
        <w:tc>
          <w:tcPr>
            <w:tcW w:w="992" w:type="dxa"/>
            <w:tcBorders>
              <w:top w:val="single" w:sz="4" w:space="0" w:color="auto"/>
              <w:bottom w:val="single" w:sz="4" w:space="0" w:color="auto"/>
            </w:tcBorders>
            <w:shd w:val="clear" w:color="auto" w:fill="auto"/>
          </w:tcPr>
          <w:p w:rsidR="00902405" w:rsidRPr="007E65AE" w:rsidRDefault="004A53DB" w:rsidP="00703677">
            <w:pPr>
              <w:pStyle w:val="ENoteTableText"/>
            </w:pPr>
            <w:r w:rsidRPr="007E65AE">
              <w:rPr>
                <w:szCs w:val="16"/>
              </w:rPr>
              <w:t>4, 2010</w:t>
            </w:r>
          </w:p>
        </w:tc>
        <w:tc>
          <w:tcPr>
            <w:tcW w:w="1134" w:type="dxa"/>
            <w:tcBorders>
              <w:top w:val="single" w:sz="4" w:space="0" w:color="auto"/>
              <w:bottom w:val="single" w:sz="4" w:space="0" w:color="auto"/>
            </w:tcBorders>
            <w:shd w:val="clear" w:color="auto" w:fill="auto"/>
          </w:tcPr>
          <w:p w:rsidR="00902405" w:rsidRPr="007E65AE" w:rsidRDefault="004A53DB" w:rsidP="00703677">
            <w:pPr>
              <w:pStyle w:val="ENoteTableText"/>
            </w:pPr>
            <w:r w:rsidRPr="007E65AE">
              <w:rPr>
                <w:szCs w:val="16"/>
              </w:rPr>
              <w:t>19 Feb 2010</w:t>
            </w:r>
          </w:p>
        </w:tc>
        <w:tc>
          <w:tcPr>
            <w:tcW w:w="1843" w:type="dxa"/>
            <w:tcBorders>
              <w:top w:val="single" w:sz="4" w:space="0" w:color="auto"/>
              <w:bottom w:val="single" w:sz="4" w:space="0" w:color="auto"/>
            </w:tcBorders>
            <w:shd w:val="clear" w:color="auto" w:fill="auto"/>
          </w:tcPr>
          <w:p w:rsidR="00902405" w:rsidRPr="007E65AE" w:rsidRDefault="004A53DB" w:rsidP="00703677">
            <w:pPr>
              <w:pStyle w:val="ENoteTableText"/>
            </w:pPr>
            <w:r w:rsidRPr="007E65AE">
              <w:rPr>
                <w:szCs w:val="16"/>
              </w:rPr>
              <w:t>Schedule</w:t>
            </w:r>
            <w:r w:rsidR="007E65AE">
              <w:rPr>
                <w:szCs w:val="16"/>
              </w:rPr>
              <w:t> </w:t>
            </w:r>
            <w:r w:rsidRPr="007E65AE">
              <w:rPr>
                <w:szCs w:val="16"/>
              </w:rPr>
              <w:t>10 (item</w:t>
            </w:r>
            <w:r w:rsidR="007E65AE">
              <w:rPr>
                <w:szCs w:val="16"/>
              </w:rPr>
              <w:t> </w:t>
            </w:r>
            <w:r w:rsidRPr="007E65AE">
              <w:rPr>
                <w:szCs w:val="16"/>
              </w:rPr>
              <w:t>28): 20 Feb 2010</w:t>
            </w:r>
          </w:p>
        </w:tc>
        <w:tc>
          <w:tcPr>
            <w:tcW w:w="1276" w:type="dxa"/>
            <w:tcBorders>
              <w:top w:val="single" w:sz="4" w:space="0" w:color="auto"/>
              <w:bottom w:val="single" w:sz="4" w:space="0" w:color="auto"/>
            </w:tcBorders>
            <w:shd w:val="clear" w:color="auto" w:fill="auto"/>
          </w:tcPr>
          <w:p w:rsidR="00902405" w:rsidRPr="007E65AE" w:rsidRDefault="004A53DB" w:rsidP="00703677">
            <w:pPr>
              <w:pStyle w:val="ENoteTableText"/>
            </w:pPr>
            <w:r w:rsidRPr="007E65AE">
              <w:rPr>
                <w:szCs w:val="16"/>
              </w:rPr>
              <w:t>—</w:t>
            </w:r>
          </w:p>
        </w:tc>
      </w:tr>
      <w:tr w:rsidR="00902405" w:rsidRPr="007E65AE" w:rsidTr="00EA336C">
        <w:trPr>
          <w:cantSplit/>
        </w:trPr>
        <w:tc>
          <w:tcPr>
            <w:tcW w:w="1838" w:type="dxa"/>
            <w:tcBorders>
              <w:top w:val="single" w:sz="4" w:space="0" w:color="auto"/>
              <w:bottom w:val="single" w:sz="4" w:space="0" w:color="auto"/>
            </w:tcBorders>
            <w:shd w:val="clear" w:color="auto" w:fill="auto"/>
          </w:tcPr>
          <w:p w:rsidR="00902405" w:rsidRPr="007E65AE" w:rsidRDefault="004A53DB" w:rsidP="00703677">
            <w:pPr>
              <w:pStyle w:val="ENoteTableText"/>
            </w:pPr>
            <w:r w:rsidRPr="007E65AE">
              <w:rPr>
                <w:szCs w:val="16"/>
              </w:rPr>
              <w:t>Statute Law Revision Act 2010</w:t>
            </w:r>
          </w:p>
        </w:tc>
        <w:tc>
          <w:tcPr>
            <w:tcW w:w="992" w:type="dxa"/>
            <w:tcBorders>
              <w:top w:val="single" w:sz="4" w:space="0" w:color="auto"/>
              <w:bottom w:val="single" w:sz="4" w:space="0" w:color="auto"/>
            </w:tcBorders>
            <w:shd w:val="clear" w:color="auto" w:fill="auto"/>
          </w:tcPr>
          <w:p w:rsidR="00902405" w:rsidRPr="007E65AE" w:rsidRDefault="004A53DB" w:rsidP="00703677">
            <w:pPr>
              <w:pStyle w:val="ENoteTableText"/>
            </w:pPr>
            <w:r w:rsidRPr="007E65AE">
              <w:rPr>
                <w:szCs w:val="16"/>
              </w:rPr>
              <w:t>8, 2010</w:t>
            </w:r>
          </w:p>
        </w:tc>
        <w:tc>
          <w:tcPr>
            <w:tcW w:w="1134" w:type="dxa"/>
            <w:tcBorders>
              <w:top w:val="single" w:sz="4" w:space="0" w:color="auto"/>
              <w:bottom w:val="single" w:sz="4" w:space="0" w:color="auto"/>
            </w:tcBorders>
            <w:shd w:val="clear" w:color="auto" w:fill="auto"/>
          </w:tcPr>
          <w:p w:rsidR="00902405" w:rsidRPr="007E65AE" w:rsidRDefault="004A53DB" w:rsidP="00703677">
            <w:pPr>
              <w:pStyle w:val="ENoteTableText"/>
            </w:pPr>
            <w:r w:rsidRPr="007E65AE">
              <w:rPr>
                <w:szCs w:val="16"/>
              </w:rPr>
              <w:t>1 Mar 2010</w:t>
            </w:r>
          </w:p>
        </w:tc>
        <w:tc>
          <w:tcPr>
            <w:tcW w:w="1843" w:type="dxa"/>
            <w:tcBorders>
              <w:top w:val="single" w:sz="4" w:space="0" w:color="auto"/>
              <w:bottom w:val="single" w:sz="4" w:space="0" w:color="auto"/>
            </w:tcBorders>
            <w:shd w:val="clear" w:color="auto" w:fill="auto"/>
          </w:tcPr>
          <w:p w:rsidR="00902405" w:rsidRPr="007E65AE" w:rsidRDefault="004A53DB" w:rsidP="008A3308">
            <w:pPr>
              <w:pStyle w:val="ENoteTableText"/>
            </w:pPr>
            <w:r w:rsidRPr="007E65AE">
              <w:rPr>
                <w:szCs w:val="16"/>
              </w:rPr>
              <w:t>Schedule</w:t>
            </w:r>
            <w:r w:rsidR="007E65AE">
              <w:rPr>
                <w:szCs w:val="16"/>
              </w:rPr>
              <w:t> </w:t>
            </w:r>
            <w:r w:rsidRPr="007E65AE">
              <w:rPr>
                <w:szCs w:val="16"/>
              </w:rPr>
              <w:t>5 (items</w:t>
            </w:r>
            <w:r w:rsidR="007E65AE">
              <w:rPr>
                <w:szCs w:val="16"/>
              </w:rPr>
              <w:t> </w:t>
            </w:r>
            <w:r w:rsidRPr="007E65AE">
              <w:rPr>
                <w:szCs w:val="16"/>
              </w:rPr>
              <w:t>137(a), 138):</w:t>
            </w:r>
            <w:r w:rsidR="00467612" w:rsidRPr="007E65AE">
              <w:rPr>
                <w:szCs w:val="16"/>
              </w:rPr>
              <w:t xml:space="preserve"> 1 Mar 2010 (s 2(1) items</w:t>
            </w:r>
            <w:r w:rsidR="007E65AE">
              <w:rPr>
                <w:szCs w:val="16"/>
              </w:rPr>
              <w:t> </w:t>
            </w:r>
            <w:r w:rsidR="00467612" w:rsidRPr="007E65AE">
              <w:rPr>
                <w:szCs w:val="16"/>
              </w:rPr>
              <w:t>31, 38)</w:t>
            </w:r>
          </w:p>
        </w:tc>
        <w:tc>
          <w:tcPr>
            <w:tcW w:w="1276" w:type="dxa"/>
            <w:tcBorders>
              <w:top w:val="single" w:sz="4" w:space="0" w:color="auto"/>
              <w:bottom w:val="single" w:sz="4" w:space="0" w:color="auto"/>
            </w:tcBorders>
            <w:shd w:val="clear" w:color="auto" w:fill="auto"/>
          </w:tcPr>
          <w:p w:rsidR="00902405" w:rsidRPr="007E65AE" w:rsidRDefault="004A53DB" w:rsidP="009B0D1A">
            <w:pPr>
              <w:pStyle w:val="ENoteTableText"/>
            </w:pPr>
            <w:r w:rsidRPr="007E65AE">
              <w:rPr>
                <w:szCs w:val="16"/>
              </w:rPr>
              <w:t>Sch 5 (item</w:t>
            </w:r>
            <w:r w:rsidR="007E65AE">
              <w:rPr>
                <w:szCs w:val="16"/>
              </w:rPr>
              <w:t> </w:t>
            </w:r>
            <w:r w:rsidRPr="007E65AE">
              <w:rPr>
                <w:szCs w:val="16"/>
              </w:rPr>
              <w:t>138)</w:t>
            </w:r>
          </w:p>
        </w:tc>
      </w:tr>
      <w:tr w:rsidR="00902405" w:rsidRPr="007E65AE" w:rsidTr="00EA336C">
        <w:trPr>
          <w:cantSplit/>
        </w:trPr>
        <w:tc>
          <w:tcPr>
            <w:tcW w:w="1838" w:type="dxa"/>
            <w:tcBorders>
              <w:top w:val="single" w:sz="4" w:space="0" w:color="auto"/>
              <w:bottom w:val="single" w:sz="4" w:space="0" w:color="auto"/>
            </w:tcBorders>
            <w:shd w:val="clear" w:color="auto" w:fill="auto"/>
          </w:tcPr>
          <w:p w:rsidR="00902405" w:rsidRPr="007E65AE" w:rsidRDefault="004A53DB" w:rsidP="00703677">
            <w:pPr>
              <w:pStyle w:val="ENoteTableText"/>
            </w:pPr>
            <w:r w:rsidRPr="007E65AE">
              <w:rPr>
                <w:szCs w:val="16"/>
              </w:rPr>
              <w:t>Social Security and Other Legislation Amendment (Income Support for Students) Act 2010</w:t>
            </w:r>
          </w:p>
        </w:tc>
        <w:tc>
          <w:tcPr>
            <w:tcW w:w="992" w:type="dxa"/>
            <w:tcBorders>
              <w:top w:val="single" w:sz="4" w:space="0" w:color="auto"/>
              <w:bottom w:val="single" w:sz="4" w:space="0" w:color="auto"/>
            </w:tcBorders>
            <w:shd w:val="clear" w:color="auto" w:fill="auto"/>
          </w:tcPr>
          <w:p w:rsidR="00902405" w:rsidRPr="007E65AE" w:rsidRDefault="004A53DB" w:rsidP="00703677">
            <w:pPr>
              <w:pStyle w:val="ENoteTableText"/>
            </w:pPr>
            <w:r w:rsidRPr="007E65AE">
              <w:rPr>
                <w:szCs w:val="16"/>
              </w:rPr>
              <w:t>17, 2010</w:t>
            </w:r>
          </w:p>
        </w:tc>
        <w:tc>
          <w:tcPr>
            <w:tcW w:w="1134" w:type="dxa"/>
            <w:tcBorders>
              <w:top w:val="single" w:sz="4" w:space="0" w:color="auto"/>
              <w:bottom w:val="single" w:sz="4" w:space="0" w:color="auto"/>
            </w:tcBorders>
            <w:shd w:val="clear" w:color="auto" w:fill="auto"/>
          </w:tcPr>
          <w:p w:rsidR="00902405" w:rsidRPr="007E65AE" w:rsidRDefault="004A53DB" w:rsidP="00703677">
            <w:pPr>
              <w:pStyle w:val="ENoteTableText"/>
            </w:pPr>
            <w:r w:rsidRPr="007E65AE">
              <w:rPr>
                <w:szCs w:val="16"/>
              </w:rPr>
              <w:t>24 Mar 2010</w:t>
            </w:r>
          </w:p>
        </w:tc>
        <w:tc>
          <w:tcPr>
            <w:tcW w:w="1843" w:type="dxa"/>
            <w:tcBorders>
              <w:top w:val="single" w:sz="4" w:space="0" w:color="auto"/>
              <w:bottom w:val="single" w:sz="4" w:space="0" w:color="auto"/>
            </w:tcBorders>
            <w:shd w:val="clear" w:color="auto" w:fill="auto"/>
          </w:tcPr>
          <w:p w:rsidR="00902405" w:rsidRPr="007E65AE" w:rsidRDefault="004A53DB" w:rsidP="00703677">
            <w:pPr>
              <w:pStyle w:val="ENoteTableText"/>
            </w:pPr>
            <w:r w:rsidRPr="007E65AE">
              <w:rPr>
                <w:szCs w:val="16"/>
              </w:rPr>
              <w:t>Schedule</w:t>
            </w:r>
            <w:r w:rsidR="007E65AE">
              <w:rPr>
                <w:szCs w:val="16"/>
              </w:rPr>
              <w:t> </w:t>
            </w:r>
            <w:r w:rsidRPr="007E65AE">
              <w:rPr>
                <w:szCs w:val="16"/>
              </w:rPr>
              <w:t>2 (items</w:t>
            </w:r>
            <w:r w:rsidR="007E65AE">
              <w:rPr>
                <w:szCs w:val="16"/>
              </w:rPr>
              <w:t> </w:t>
            </w:r>
            <w:r w:rsidRPr="007E65AE">
              <w:rPr>
                <w:szCs w:val="16"/>
              </w:rPr>
              <w:t>24–31): 1 Apr 2010</w:t>
            </w:r>
          </w:p>
        </w:tc>
        <w:tc>
          <w:tcPr>
            <w:tcW w:w="1276" w:type="dxa"/>
            <w:tcBorders>
              <w:top w:val="single" w:sz="4" w:space="0" w:color="auto"/>
              <w:bottom w:val="single" w:sz="4" w:space="0" w:color="auto"/>
            </w:tcBorders>
            <w:shd w:val="clear" w:color="auto" w:fill="auto"/>
          </w:tcPr>
          <w:p w:rsidR="00902405" w:rsidRPr="007E65AE" w:rsidRDefault="004A53DB" w:rsidP="00703677">
            <w:pPr>
              <w:pStyle w:val="ENoteTableText"/>
            </w:pPr>
            <w:r w:rsidRPr="007E65AE">
              <w:rPr>
                <w:szCs w:val="16"/>
              </w:rPr>
              <w:t>—</w:t>
            </w:r>
          </w:p>
        </w:tc>
      </w:tr>
      <w:tr w:rsidR="00902405" w:rsidRPr="007E65AE" w:rsidTr="00EA336C">
        <w:trPr>
          <w:cantSplit/>
        </w:trPr>
        <w:tc>
          <w:tcPr>
            <w:tcW w:w="1838" w:type="dxa"/>
            <w:tcBorders>
              <w:top w:val="single" w:sz="4" w:space="0" w:color="auto"/>
              <w:bottom w:val="single" w:sz="4" w:space="0" w:color="auto"/>
            </w:tcBorders>
            <w:shd w:val="clear" w:color="auto" w:fill="auto"/>
          </w:tcPr>
          <w:p w:rsidR="00902405" w:rsidRPr="007E65AE" w:rsidRDefault="004A53DB" w:rsidP="00703677">
            <w:pPr>
              <w:pStyle w:val="ENoteTableText"/>
            </w:pPr>
            <w:r w:rsidRPr="007E65AE">
              <w:rPr>
                <w:szCs w:val="16"/>
              </w:rPr>
              <w:t>Families, Housing, Community Services and Indigenous Affairs and Other Legislation Amendment (Miscellaneous Measures) Act 2010</w:t>
            </w:r>
          </w:p>
        </w:tc>
        <w:tc>
          <w:tcPr>
            <w:tcW w:w="992" w:type="dxa"/>
            <w:tcBorders>
              <w:top w:val="single" w:sz="4" w:space="0" w:color="auto"/>
              <w:bottom w:val="single" w:sz="4" w:space="0" w:color="auto"/>
            </w:tcBorders>
            <w:shd w:val="clear" w:color="auto" w:fill="auto"/>
          </w:tcPr>
          <w:p w:rsidR="00902405" w:rsidRPr="007E65AE" w:rsidRDefault="004A53DB" w:rsidP="00703677">
            <w:pPr>
              <w:pStyle w:val="ENoteTableText"/>
            </w:pPr>
            <w:r w:rsidRPr="007E65AE">
              <w:rPr>
                <w:szCs w:val="16"/>
              </w:rPr>
              <w:t>33, 2010</w:t>
            </w:r>
          </w:p>
        </w:tc>
        <w:tc>
          <w:tcPr>
            <w:tcW w:w="1134" w:type="dxa"/>
            <w:tcBorders>
              <w:top w:val="single" w:sz="4" w:space="0" w:color="auto"/>
              <w:bottom w:val="single" w:sz="4" w:space="0" w:color="auto"/>
            </w:tcBorders>
            <w:shd w:val="clear" w:color="auto" w:fill="auto"/>
          </w:tcPr>
          <w:p w:rsidR="00902405" w:rsidRPr="007E65AE" w:rsidRDefault="004A53DB" w:rsidP="00703677">
            <w:pPr>
              <w:pStyle w:val="ENoteTableText"/>
            </w:pPr>
            <w:r w:rsidRPr="007E65AE">
              <w:rPr>
                <w:szCs w:val="16"/>
              </w:rPr>
              <w:t>13 Apr 2010</w:t>
            </w:r>
          </w:p>
        </w:tc>
        <w:tc>
          <w:tcPr>
            <w:tcW w:w="1843" w:type="dxa"/>
            <w:tcBorders>
              <w:top w:val="single" w:sz="4" w:space="0" w:color="auto"/>
              <w:bottom w:val="single" w:sz="4" w:space="0" w:color="auto"/>
            </w:tcBorders>
            <w:shd w:val="clear" w:color="auto" w:fill="auto"/>
          </w:tcPr>
          <w:p w:rsidR="00902405" w:rsidRPr="007E65AE" w:rsidRDefault="004A53DB" w:rsidP="00703677">
            <w:pPr>
              <w:pStyle w:val="ENoteTableText"/>
            </w:pPr>
            <w:r w:rsidRPr="007E65AE">
              <w:rPr>
                <w:szCs w:val="16"/>
              </w:rPr>
              <w:t>Schedule</w:t>
            </w:r>
            <w:r w:rsidR="007E65AE">
              <w:rPr>
                <w:szCs w:val="16"/>
              </w:rPr>
              <w:t> </w:t>
            </w:r>
            <w:r w:rsidRPr="007E65AE">
              <w:rPr>
                <w:szCs w:val="16"/>
              </w:rPr>
              <w:t>1 (items</w:t>
            </w:r>
            <w:r w:rsidR="007E65AE">
              <w:rPr>
                <w:szCs w:val="16"/>
              </w:rPr>
              <w:t> </w:t>
            </w:r>
            <w:r w:rsidRPr="007E65AE">
              <w:rPr>
                <w:szCs w:val="16"/>
              </w:rPr>
              <w:t>15–24): 14 Apr 2010</w:t>
            </w:r>
            <w:r w:rsidRPr="007E65AE">
              <w:rPr>
                <w:szCs w:val="16"/>
              </w:rPr>
              <w:br/>
              <w:t>Schedule</w:t>
            </w:r>
            <w:r w:rsidR="007E65AE">
              <w:rPr>
                <w:szCs w:val="16"/>
              </w:rPr>
              <w:t> </w:t>
            </w:r>
            <w:r w:rsidRPr="007E65AE">
              <w:rPr>
                <w:szCs w:val="16"/>
              </w:rPr>
              <w:t>3 (item</w:t>
            </w:r>
            <w:r w:rsidR="007E65AE">
              <w:rPr>
                <w:szCs w:val="16"/>
              </w:rPr>
              <w:t> </w:t>
            </w:r>
            <w:r w:rsidRPr="007E65AE">
              <w:rPr>
                <w:szCs w:val="16"/>
              </w:rPr>
              <w:t>7): Royal Assent</w:t>
            </w:r>
          </w:p>
        </w:tc>
        <w:tc>
          <w:tcPr>
            <w:tcW w:w="1276" w:type="dxa"/>
            <w:tcBorders>
              <w:top w:val="single" w:sz="4" w:space="0" w:color="auto"/>
              <w:bottom w:val="single" w:sz="4" w:space="0" w:color="auto"/>
            </w:tcBorders>
            <w:shd w:val="clear" w:color="auto" w:fill="auto"/>
          </w:tcPr>
          <w:p w:rsidR="00902405" w:rsidRPr="007E65AE" w:rsidRDefault="004A53DB" w:rsidP="00703677">
            <w:pPr>
              <w:pStyle w:val="ENoteTableText"/>
            </w:pPr>
            <w:r w:rsidRPr="007E65AE">
              <w:rPr>
                <w:szCs w:val="16"/>
              </w:rPr>
              <w:t>Sch. 1 (item</w:t>
            </w:r>
            <w:r w:rsidR="007E65AE">
              <w:rPr>
                <w:szCs w:val="16"/>
              </w:rPr>
              <w:t> </w:t>
            </w:r>
            <w:r w:rsidRPr="007E65AE">
              <w:rPr>
                <w:szCs w:val="16"/>
              </w:rPr>
              <w:t>24)</w:t>
            </w:r>
          </w:p>
        </w:tc>
      </w:tr>
      <w:tr w:rsidR="00902405" w:rsidRPr="007E65AE" w:rsidTr="00EA336C">
        <w:trPr>
          <w:cantSplit/>
        </w:trPr>
        <w:tc>
          <w:tcPr>
            <w:tcW w:w="1838" w:type="dxa"/>
            <w:tcBorders>
              <w:top w:val="single" w:sz="4" w:space="0" w:color="auto"/>
              <w:bottom w:val="single" w:sz="4" w:space="0" w:color="auto"/>
            </w:tcBorders>
            <w:shd w:val="clear" w:color="auto" w:fill="auto"/>
          </w:tcPr>
          <w:p w:rsidR="00902405" w:rsidRPr="007E65AE" w:rsidRDefault="004A53DB" w:rsidP="00703677">
            <w:pPr>
              <w:pStyle w:val="ENoteTableText"/>
            </w:pPr>
            <w:r w:rsidRPr="007E65AE">
              <w:rPr>
                <w:szCs w:val="16"/>
              </w:rPr>
              <w:t>Families, Housing, Community Services and Indigenous Affairs and Other Legislation Amendment (2009 Measures) Act 2010</w:t>
            </w:r>
          </w:p>
        </w:tc>
        <w:tc>
          <w:tcPr>
            <w:tcW w:w="992" w:type="dxa"/>
            <w:tcBorders>
              <w:top w:val="single" w:sz="4" w:space="0" w:color="auto"/>
              <w:bottom w:val="single" w:sz="4" w:space="0" w:color="auto"/>
            </w:tcBorders>
            <w:shd w:val="clear" w:color="auto" w:fill="auto"/>
          </w:tcPr>
          <w:p w:rsidR="00902405" w:rsidRPr="007E65AE" w:rsidRDefault="004A53DB" w:rsidP="00703677">
            <w:pPr>
              <w:pStyle w:val="ENoteTableText"/>
            </w:pPr>
            <w:r w:rsidRPr="007E65AE">
              <w:rPr>
                <w:szCs w:val="16"/>
              </w:rPr>
              <w:t>38, 2010</w:t>
            </w:r>
          </w:p>
        </w:tc>
        <w:tc>
          <w:tcPr>
            <w:tcW w:w="1134" w:type="dxa"/>
            <w:tcBorders>
              <w:top w:val="single" w:sz="4" w:space="0" w:color="auto"/>
              <w:bottom w:val="single" w:sz="4" w:space="0" w:color="auto"/>
            </w:tcBorders>
            <w:shd w:val="clear" w:color="auto" w:fill="auto"/>
          </w:tcPr>
          <w:p w:rsidR="00902405" w:rsidRPr="007E65AE" w:rsidRDefault="004A53DB" w:rsidP="00703677">
            <w:pPr>
              <w:pStyle w:val="ENoteTableText"/>
            </w:pPr>
            <w:r w:rsidRPr="007E65AE">
              <w:rPr>
                <w:szCs w:val="16"/>
              </w:rPr>
              <w:t>13 Apr 2010</w:t>
            </w:r>
          </w:p>
        </w:tc>
        <w:tc>
          <w:tcPr>
            <w:tcW w:w="1843" w:type="dxa"/>
            <w:tcBorders>
              <w:top w:val="single" w:sz="4" w:space="0" w:color="auto"/>
              <w:bottom w:val="single" w:sz="4" w:space="0" w:color="auto"/>
            </w:tcBorders>
            <w:shd w:val="clear" w:color="auto" w:fill="auto"/>
          </w:tcPr>
          <w:p w:rsidR="00902405" w:rsidRPr="007E65AE" w:rsidRDefault="004A53DB" w:rsidP="008A3308">
            <w:pPr>
              <w:pStyle w:val="ENoteTableText"/>
            </w:pPr>
            <w:r w:rsidRPr="007E65AE">
              <w:rPr>
                <w:szCs w:val="16"/>
              </w:rPr>
              <w:t>Schedule</w:t>
            </w:r>
            <w:r w:rsidR="007E65AE">
              <w:rPr>
                <w:szCs w:val="16"/>
              </w:rPr>
              <w:t> </w:t>
            </w:r>
            <w:r w:rsidRPr="007E65AE">
              <w:rPr>
                <w:szCs w:val="16"/>
              </w:rPr>
              <w:t>2 and Schedule</w:t>
            </w:r>
            <w:r w:rsidR="007E65AE">
              <w:rPr>
                <w:szCs w:val="16"/>
              </w:rPr>
              <w:t> </w:t>
            </w:r>
            <w:r w:rsidRPr="007E65AE">
              <w:rPr>
                <w:szCs w:val="16"/>
              </w:rPr>
              <w:t>7 (items</w:t>
            </w:r>
            <w:r w:rsidR="007E65AE">
              <w:rPr>
                <w:szCs w:val="16"/>
              </w:rPr>
              <w:t> </w:t>
            </w:r>
            <w:r w:rsidRPr="007E65AE">
              <w:rPr>
                <w:szCs w:val="16"/>
              </w:rPr>
              <w:t>34, 35): 14 Apr 2010</w:t>
            </w:r>
            <w:r w:rsidRPr="007E65AE">
              <w:rPr>
                <w:szCs w:val="16"/>
              </w:rPr>
              <w:br/>
              <w:t>Schedule</w:t>
            </w:r>
            <w:r w:rsidR="007E65AE">
              <w:rPr>
                <w:szCs w:val="16"/>
              </w:rPr>
              <w:t> </w:t>
            </w:r>
            <w:r w:rsidRPr="007E65AE">
              <w:rPr>
                <w:szCs w:val="16"/>
              </w:rPr>
              <w:t>3 (items</w:t>
            </w:r>
            <w:r w:rsidR="007E65AE">
              <w:rPr>
                <w:szCs w:val="16"/>
              </w:rPr>
              <w:t> </w:t>
            </w:r>
            <w:r w:rsidRPr="007E65AE">
              <w:rPr>
                <w:szCs w:val="16"/>
              </w:rPr>
              <w:t>6–17, 95–134, 136–163): 11</w:t>
            </w:r>
            <w:r w:rsidR="007E65AE">
              <w:rPr>
                <w:szCs w:val="16"/>
              </w:rPr>
              <w:t> </w:t>
            </w:r>
            <w:r w:rsidRPr="007E65AE">
              <w:rPr>
                <w:szCs w:val="16"/>
              </w:rPr>
              <w:t>May 2010</w:t>
            </w:r>
            <w:r w:rsidRPr="007E65AE">
              <w:rPr>
                <w:szCs w:val="16"/>
              </w:rPr>
              <w:br/>
              <w:t>Schedule</w:t>
            </w:r>
            <w:r w:rsidR="007E65AE">
              <w:rPr>
                <w:szCs w:val="16"/>
              </w:rPr>
              <w:t> </w:t>
            </w:r>
            <w:r w:rsidRPr="007E65AE">
              <w:rPr>
                <w:szCs w:val="16"/>
              </w:rPr>
              <w:t>3 (item</w:t>
            </w:r>
            <w:r w:rsidR="007E65AE">
              <w:rPr>
                <w:szCs w:val="16"/>
              </w:rPr>
              <w:t> </w:t>
            </w:r>
            <w:r w:rsidRPr="007E65AE">
              <w:rPr>
                <w:szCs w:val="16"/>
              </w:rPr>
              <w:t>135):</w:t>
            </w:r>
            <w:r w:rsidR="00467612" w:rsidRPr="007E65AE">
              <w:rPr>
                <w:szCs w:val="16"/>
              </w:rPr>
              <w:t xml:space="preserve"> </w:t>
            </w:r>
            <w:r w:rsidR="008A3308" w:rsidRPr="007E65AE">
              <w:rPr>
                <w:szCs w:val="16"/>
              </w:rPr>
              <w:t>n</w:t>
            </w:r>
            <w:r w:rsidR="00467612" w:rsidRPr="007E65AE">
              <w:rPr>
                <w:szCs w:val="16"/>
              </w:rPr>
              <w:t>ever commenced (s 2(1) item</w:t>
            </w:r>
            <w:r w:rsidR="007E65AE">
              <w:rPr>
                <w:szCs w:val="16"/>
              </w:rPr>
              <w:t> </w:t>
            </w:r>
            <w:r w:rsidR="00467612" w:rsidRPr="007E65AE">
              <w:rPr>
                <w:szCs w:val="16"/>
              </w:rPr>
              <w:t>8)</w:t>
            </w:r>
          </w:p>
        </w:tc>
        <w:tc>
          <w:tcPr>
            <w:tcW w:w="1276" w:type="dxa"/>
            <w:tcBorders>
              <w:top w:val="single" w:sz="4" w:space="0" w:color="auto"/>
              <w:bottom w:val="single" w:sz="4" w:space="0" w:color="auto"/>
            </w:tcBorders>
            <w:shd w:val="clear" w:color="auto" w:fill="auto"/>
          </w:tcPr>
          <w:p w:rsidR="00902405" w:rsidRPr="007E65AE" w:rsidRDefault="004A53DB" w:rsidP="00B70BD7">
            <w:pPr>
              <w:pStyle w:val="ENoteTableText"/>
            </w:pPr>
            <w:r w:rsidRPr="007E65AE">
              <w:rPr>
                <w:szCs w:val="16"/>
              </w:rPr>
              <w:t>Sch. 2 (items</w:t>
            </w:r>
            <w:r w:rsidR="007E65AE">
              <w:rPr>
                <w:szCs w:val="16"/>
              </w:rPr>
              <w:t> </w:t>
            </w:r>
            <w:r w:rsidRPr="007E65AE">
              <w:rPr>
                <w:szCs w:val="16"/>
              </w:rPr>
              <w:t>9, 10) and Sch. 3 (items</w:t>
            </w:r>
            <w:r w:rsidR="007E65AE">
              <w:rPr>
                <w:szCs w:val="16"/>
              </w:rPr>
              <w:t> </w:t>
            </w:r>
            <w:r w:rsidRPr="007E65AE">
              <w:rPr>
                <w:szCs w:val="16"/>
              </w:rPr>
              <w:t>16, 17, 157–163)</w:t>
            </w:r>
          </w:p>
        </w:tc>
      </w:tr>
      <w:tr w:rsidR="00A0763A" w:rsidRPr="007E65AE" w:rsidTr="00EA336C">
        <w:trPr>
          <w:cantSplit/>
        </w:trPr>
        <w:tc>
          <w:tcPr>
            <w:tcW w:w="1838" w:type="dxa"/>
            <w:tcBorders>
              <w:top w:val="single" w:sz="4" w:space="0" w:color="auto"/>
              <w:bottom w:val="single" w:sz="4" w:space="0" w:color="auto"/>
            </w:tcBorders>
            <w:shd w:val="clear" w:color="auto" w:fill="auto"/>
          </w:tcPr>
          <w:p w:rsidR="00A0763A" w:rsidRPr="007E65AE" w:rsidRDefault="004A53DB" w:rsidP="00703677">
            <w:pPr>
              <w:pStyle w:val="ENoteTableText"/>
            </w:pPr>
            <w:r w:rsidRPr="007E65AE">
              <w:rPr>
                <w:szCs w:val="16"/>
              </w:rPr>
              <w:t>Social Security and Family Assistance Legislation Amendment (Weekly Payments) Act 2010</w:t>
            </w:r>
          </w:p>
        </w:tc>
        <w:tc>
          <w:tcPr>
            <w:tcW w:w="992" w:type="dxa"/>
            <w:tcBorders>
              <w:top w:val="single" w:sz="4" w:space="0" w:color="auto"/>
              <w:bottom w:val="single" w:sz="4" w:space="0" w:color="auto"/>
            </w:tcBorders>
            <w:shd w:val="clear" w:color="auto" w:fill="auto"/>
          </w:tcPr>
          <w:p w:rsidR="00A0763A" w:rsidRPr="007E65AE" w:rsidRDefault="004A53DB" w:rsidP="00703677">
            <w:pPr>
              <w:pStyle w:val="ENoteTableText"/>
            </w:pPr>
            <w:r w:rsidRPr="007E65AE">
              <w:rPr>
                <w:szCs w:val="16"/>
              </w:rPr>
              <w:t>45, 2010</w:t>
            </w:r>
          </w:p>
        </w:tc>
        <w:tc>
          <w:tcPr>
            <w:tcW w:w="1134" w:type="dxa"/>
            <w:tcBorders>
              <w:top w:val="single" w:sz="4" w:space="0" w:color="auto"/>
              <w:bottom w:val="single" w:sz="4" w:space="0" w:color="auto"/>
            </w:tcBorders>
            <w:shd w:val="clear" w:color="auto" w:fill="auto"/>
          </w:tcPr>
          <w:p w:rsidR="00A0763A" w:rsidRPr="007E65AE" w:rsidRDefault="004A53DB" w:rsidP="00703677">
            <w:pPr>
              <w:pStyle w:val="ENoteTableText"/>
            </w:pPr>
            <w:r w:rsidRPr="007E65AE">
              <w:rPr>
                <w:szCs w:val="16"/>
              </w:rPr>
              <w:t>14 Apr 2010</w:t>
            </w:r>
          </w:p>
        </w:tc>
        <w:tc>
          <w:tcPr>
            <w:tcW w:w="1843" w:type="dxa"/>
            <w:tcBorders>
              <w:top w:val="single" w:sz="4" w:space="0" w:color="auto"/>
              <w:bottom w:val="single" w:sz="4" w:space="0" w:color="auto"/>
            </w:tcBorders>
            <w:shd w:val="clear" w:color="auto" w:fill="auto"/>
          </w:tcPr>
          <w:p w:rsidR="00A0763A" w:rsidRPr="007E65AE" w:rsidRDefault="004A53DB" w:rsidP="00703677">
            <w:pPr>
              <w:pStyle w:val="ENoteTableText"/>
            </w:pPr>
            <w:r w:rsidRPr="007E65AE">
              <w:rPr>
                <w:szCs w:val="16"/>
              </w:rPr>
              <w:t>Schedule</w:t>
            </w:r>
            <w:r w:rsidR="007E65AE">
              <w:rPr>
                <w:szCs w:val="16"/>
              </w:rPr>
              <w:t> </w:t>
            </w:r>
            <w:r w:rsidRPr="007E65AE">
              <w:rPr>
                <w:szCs w:val="16"/>
              </w:rPr>
              <w:t>1 (items</w:t>
            </w:r>
            <w:r w:rsidR="007E65AE">
              <w:rPr>
                <w:szCs w:val="16"/>
              </w:rPr>
              <w:t> </w:t>
            </w:r>
            <w:r w:rsidRPr="007E65AE">
              <w:rPr>
                <w:szCs w:val="16"/>
              </w:rPr>
              <w:t>9, 11) and Schedule</w:t>
            </w:r>
            <w:r w:rsidR="007E65AE">
              <w:rPr>
                <w:szCs w:val="16"/>
              </w:rPr>
              <w:t> </w:t>
            </w:r>
            <w:r w:rsidRPr="007E65AE">
              <w:rPr>
                <w:szCs w:val="16"/>
              </w:rPr>
              <w:t>2: Royal Assent</w:t>
            </w:r>
          </w:p>
        </w:tc>
        <w:tc>
          <w:tcPr>
            <w:tcW w:w="1276" w:type="dxa"/>
            <w:tcBorders>
              <w:top w:val="single" w:sz="4" w:space="0" w:color="auto"/>
              <w:bottom w:val="single" w:sz="4" w:space="0" w:color="auto"/>
            </w:tcBorders>
            <w:shd w:val="clear" w:color="auto" w:fill="auto"/>
          </w:tcPr>
          <w:p w:rsidR="00A0763A" w:rsidRPr="007E65AE" w:rsidRDefault="004A53DB" w:rsidP="00703677">
            <w:pPr>
              <w:pStyle w:val="ENoteTableText"/>
            </w:pPr>
            <w:r w:rsidRPr="007E65AE">
              <w:rPr>
                <w:szCs w:val="16"/>
              </w:rPr>
              <w:t>—</w:t>
            </w:r>
          </w:p>
        </w:tc>
      </w:tr>
      <w:tr w:rsidR="00A0763A" w:rsidRPr="007E65AE" w:rsidTr="00EA336C">
        <w:trPr>
          <w:cantSplit/>
        </w:trPr>
        <w:tc>
          <w:tcPr>
            <w:tcW w:w="1838" w:type="dxa"/>
            <w:tcBorders>
              <w:top w:val="single" w:sz="4" w:space="0" w:color="auto"/>
              <w:bottom w:val="single" w:sz="4" w:space="0" w:color="auto"/>
            </w:tcBorders>
            <w:shd w:val="clear" w:color="auto" w:fill="auto"/>
          </w:tcPr>
          <w:p w:rsidR="00A0763A" w:rsidRPr="007E65AE" w:rsidRDefault="004A53DB" w:rsidP="00703677">
            <w:pPr>
              <w:pStyle w:val="ENoteTableText"/>
            </w:pPr>
            <w:r w:rsidRPr="007E65AE">
              <w:rPr>
                <w:szCs w:val="16"/>
              </w:rPr>
              <w:t>Social Security and Indigenous Legislation Amendment (Budget and Other Measures) Act 2010</w:t>
            </w:r>
          </w:p>
        </w:tc>
        <w:tc>
          <w:tcPr>
            <w:tcW w:w="992" w:type="dxa"/>
            <w:tcBorders>
              <w:top w:val="single" w:sz="4" w:space="0" w:color="auto"/>
              <w:bottom w:val="single" w:sz="4" w:space="0" w:color="auto"/>
            </w:tcBorders>
            <w:shd w:val="clear" w:color="auto" w:fill="auto"/>
          </w:tcPr>
          <w:p w:rsidR="00A0763A" w:rsidRPr="007E65AE" w:rsidRDefault="004A53DB" w:rsidP="00703677">
            <w:pPr>
              <w:pStyle w:val="ENoteTableText"/>
            </w:pPr>
            <w:r w:rsidRPr="007E65AE">
              <w:rPr>
                <w:szCs w:val="16"/>
              </w:rPr>
              <w:t>89, 2010</w:t>
            </w:r>
          </w:p>
        </w:tc>
        <w:tc>
          <w:tcPr>
            <w:tcW w:w="1134" w:type="dxa"/>
            <w:tcBorders>
              <w:top w:val="single" w:sz="4" w:space="0" w:color="auto"/>
              <w:bottom w:val="single" w:sz="4" w:space="0" w:color="auto"/>
            </w:tcBorders>
            <w:shd w:val="clear" w:color="auto" w:fill="auto"/>
          </w:tcPr>
          <w:p w:rsidR="00A0763A" w:rsidRPr="007E65AE" w:rsidRDefault="004A53DB" w:rsidP="00703677">
            <w:pPr>
              <w:pStyle w:val="ENoteTableText"/>
            </w:pPr>
            <w:r w:rsidRPr="007E65AE">
              <w:rPr>
                <w:szCs w:val="16"/>
              </w:rPr>
              <w:t>29</w:t>
            </w:r>
            <w:r w:rsidR="007E65AE">
              <w:rPr>
                <w:szCs w:val="16"/>
              </w:rPr>
              <w:t> </w:t>
            </w:r>
            <w:r w:rsidRPr="007E65AE">
              <w:rPr>
                <w:szCs w:val="16"/>
              </w:rPr>
              <w:t>June 2010</w:t>
            </w:r>
          </w:p>
        </w:tc>
        <w:tc>
          <w:tcPr>
            <w:tcW w:w="1843" w:type="dxa"/>
            <w:tcBorders>
              <w:top w:val="single" w:sz="4" w:space="0" w:color="auto"/>
              <w:bottom w:val="single" w:sz="4" w:space="0" w:color="auto"/>
            </w:tcBorders>
            <w:shd w:val="clear" w:color="auto" w:fill="auto"/>
          </w:tcPr>
          <w:p w:rsidR="00A0763A" w:rsidRPr="007E65AE" w:rsidRDefault="004A53DB" w:rsidP="003A5210">
            <w:pPr>
              <w:pStyle w:val="ENoteTableText"/>
            </w:pPr>
            <w:r w:rsidRPr="007E65AE">
              <w:rPr>
                <w:szCs w:val="16"/>
              </w:rPr>
              <w:t>Schedule</w:t>
            </w:r>
            <w:r w:rsidR="007E65AE">
              <w:rPr>
                <w:szCs w:val="16"/>
              </w:rPr>
              <w:t> </w:t>
            </w:r>
            <w:r w:rsidRPr="007E65AE">
              <w:rPr>
                <w:szCs w:val="16"/>
              </w:rPr>
              <w:t>2 (items</w:t>
            </w:r>
            <w:r w:rsidR="007E65AE">
              <w:rPr>
                <w:szCs w:val="16"/>
              </w:rPr>
              <w:t> </w:t>
            </w:r>
            <w:r w:rsidRPr="007E65AE">
              <w:rPr>
                <w:szCs w:val="16"/>
              </w:rPr>
              <w:t>1–14, 16, 18, 20–37, 45–63): 30</w:t>
            </w:r>
            <w:r w:rsidR="007E65AE">
              <w:rPr>
                <w:szCs w:val="16"/>
              </w:rPr>
              <w:t> </w:t>
            </w:r>
            <w:r w:rsidRPr="007E65AE">
              <w:rPr>
                <w:szCs w:val="16"/>
              </w:rPr>
              <w:t>June 2010</w:t>
            </w:r>
            <w:r w:rsidRPr="007E65AE">
              <w:rPr>
                <w:szCs w:val="16"/>
              </w:rPr>
              <w:br/>
              <w:t>Schedule</w:t>
            </w:r>
            <w:r w:rsidR="007E65AE">
              <w:rPr>
                <w:szCs w:val="16"/>
              </w:rPr>
              <w:t> </w:t>
            </w:r>
            <w:r w:rsidRPr="007E65AE">
              <w:rPr>
                <w:szCs w:val="16"/>
              </w:rPr>
              <w:t>2 (items</w:t>
            </w:r>
            <w:r w:rsidR="007E65AE">
              <w:rPr>
                <w:szCs w:val="16"/>
              </w:rPr>
              <w:t> </w:t>
            </w:r>
            <w:r w:rsidRPr="007E65AE">
              <w:rPr>
                <w:szCs w:val="16"/>
              </w:rPr>
              <w:t>15, 19):</w:t>
            </w:r>
            <w:r w:rsidR="00467612" w:rsidRPr="007E65AE">
              <w:rPr>
                <w:szCs w:val="16"/>
              </w:rPr>
              <w:t xml:space="preserve"> 1</w:t>
            </w:r>
            <w:r w:rsidR="007E65AE">
              <w:rPr>
                <w:szCs w:val="16"/>
              </w:rPr>
              <w:t> </w:t>
            </w:r>
            <w:r w:rsidR="00467612" w:rsidRPr="007E65AE">
              <w:rPr>
                <w:szCs w:val="16"/>
              </w:rPr>
              <w:t>July 2010 (s 2(1) items</w:t>
            </w:r>
            <w:r w:rsidR="007E65AE">
              <w:rPr>
                <w:szCs w:val="16"/>
              </w:rPr>
              <w:t> </w:t>
            </w:r>
            <w:r w:rsidR="00467612" w:rsidRPr="007E65AE">
              <w:rPr>
                <w:szCs w:val="16"/>
              </w:rPr>
              <w:t>6, 10)</w:t>
            </w:r>
            <w:r w:rsidRPr="007E65AE">
              <w:rPr>
                <w:szCs w:val="16"/>
              </w:rPr>
              <w:br/>
              <w:t>Schedule</w:t>
            </w:r>
            <w:r w:rsidR="007E65AE">
              <w:rPr>
                <w:szCs w:val="16"/>
              </w:rPr>
              <w:t> </w:t>
            </w:r>
            <w:r w:rsidRPr="007E65AE">
              <w:rPr>
                <w:szCs w:val="16"/>
              </w:rPr>
              <w:t>2 (item</w:t>
            </w:r>
            <w:r w:rsidR="007E65AE">
              <w:rPr>
                <w:szCs w:val="16"/>
              </w:rPr>
              <w:t> </w:t>
            </w:r>
            <w:r w:rsidRPr="007E65AE">
              <w:rPr>
                <w:szCs w:val="16"/>
              </w:rPr>
              <w:t>17):</w:t>
            </w:r>
            <w:r w:rsidR="00467612" w:rsidRPr="007E65AE">
              <w:rPr>
                <w:szCs w:val="16"/>
              </w:rPr>
              <w:t xml:space="preserve"> </w:t>
            </w:r>
            <w:r w:rsidR="003A5210" w:rsidRPr="007E65AE">
              <w:rPr>
                <w:szCs w:val="16"/>
              </w:rPr>
              <w:t>n</w:t>
            </w:r>
            <w:r w:rsidR="00467612" w:rsidRPr="007E65AE">
              <w:rPr>
                <w:szCs w:val="16"/>
              </w:rPr>
              <w:t>ever commenced (s 2(1) item</w:t>
            </w:r>
            <w:r w:rsidR="007E65AE">
              <w:rPr>
                <w:szCs w:val="16"/>
              </w:rPr>
              <w:t> </w:t>
            </w:r>
            <w:r w:rsidR="00467612" w:rsidRPr="007E65AE">
              <w:rPr>
                <w:szCs w:val="16"/>
              </w:rPr>
              <w:t>8)</w:t>
            </w:r>
          </w:p>
        </w:tc>
        <w:tc>
          <w:tcPr>
            <w:tcW w:w="1276" w:type="dxa"/>
            <w:tcBorders>
              <w:top w:val="single" w:sz="4" w:space="0" w:color="auto"/>
              <w:bottom w:val="single" w:sz="4" w:space="0" w:color="auto"/>
            </w:tcBorders>
            <w:shd w:val="clear" w:color="auto" w:fill="auto"/>
          </w:tcPr>
          <w:p w:rsidR="00A0763A" w:rsidRPr="007E65AE" w:rsidRDefault="004A53DB" w:rsidP="00703677">
            <w:pPr>
              <w:pStyle w:val="ENoteTableText"/>
            </w:pPr>
            <w:r w:rsidRPr="007E65AE">
              <w:rPr>
                <w:szCs w:val="16"/>
              </w:rPr>
              <w:t>Sch. 2 (items</w:t>
            </w:r>
            <w:r w:rsidR="007E65AE">
              <w:rPr>
                <w:szCs w:val="16"/>
              </w:rPr>
              <w:t> </w:t>
            </w:r>
            <w:r w:rsidRPr="007E65AE">
              <w:rPr>
                <w:szCs w:val="16"/>
              </w:rPr>
              <w:t>37, 50, 57, 60, 63)</w:t>
            </w:r>
          </w:p>
        </w:tc>
      </w:tr>
      <w:tr w:rsidR="00A0763A" w:rsidRPr="007E65AE" w:rsidTr="00EA336C">
        <w:trPr>
          <w:cantSplit/>
        </w:trPr>
        <w:tc>
          <w:tcPr>
            <w:tcW w:w="1838" w:type="dxa"/>
            <w:tcBorders>
              <w:top w:val="single" w:sz="4" w:space="0" w:color="auto"/>
              <w:bottom w:val="single" w:sz="4" w:space="0" w:color="auto"/>
            </w:tcBorders>
            <w:shd w:val="clear" w:color="auto" w:fill="auto"/>
          </w:tcPr>
          <w:p w:rsidR="00A0763A" w:rsidRPr="007E65AE" w:rsidRDefault="004A53DB" w:rsidP="00703677">
            <w:pPr>
              <w:pStyle w:val="ENoteTableText"/>
            </w:pPr>
            <w:r w:rsidRPr="007E65AE">
              <w:rPr>
                <w:szCs w:val="16"/>
              </w:rPr>
              <w:t>Social Security and Other Legislation Amendment (Welfare Reform and Reinstatement of Racial Discrimination Act) Act 2010</w:t>
            </w:r>
          </w:p>
        </w:tc>
        <w:tc>
          <w:tcPr>
            <w:tcW w:w="992" w:type="dxa"/>
            <w:tcBorders>
              <w:top w:val="single" w:sz="4" w:space="0" w:color="auto"/>
              <w:bottom w:val="single" w:sz="4" w:space="0" w:color="auto"/>
            </w:tcBorders>
            <w:shd w:val="clear" w:color="auto" w:fill="auto"/>
          </w:tcPr>
          <w:p w:rsidR="00A0763A" w:rsidRPr="007E65AE" w:rsidRDefault="004A53DB" w:rsidP="00703677">
            <w:pPr>
              <w:pStyle w:val="ENoteTableText"/>
            </w:pPr>
            <w:r w:rsidRPr="007E65AE">
              <w:rPr>
                <w:szCs w:val="16"/>
              </w:rPr>
              <w:t>93, 2010</w:t>
            </w:r>
          </w:p>
        </w:tc>
        <w:tc>
          <w:tcPr>
            <w:tcW w:w="1134" w:type="dxa"/>
            <w:tcBorders>
              <w:top w:val="single" w:sz="4" w:space="0" w:color="auto"/>
              <w:bottom w:val="single" w:sz="4" w:space="0" w:color="auto"/>
            </w:tcBorders>
            <w:shd w:val="clear" w:color="auto" w:fill="auto"/>
          </w:tcPr>
          <w:p w:rsidR="00A0763A" w:rsidRPr="007E65AE" w:rsidRDefault="004A53DB" w:rsidP="00703677">
            <w:pPr>
              <w:pStyle w:val="ENoteTableText"/>
            </w:pPr>
            <w:r w:rsidRPr="007E65AE">
              <w:rPr>
                <w:szCs w:val="16"/>
              </w:rPr>
              <w:t>29</w:t>
            </w:r>
            <w:r w:rsidR="007E65AE">
              <w:rPr>
                <w:szCs w:val="16"/>
              </w:rPr>
              <w:t> </w:t>
            </w:r>
            <w:r w:rsidRPr="007E65AE">
              <w:rPr>
                <w:szCs w:val="16"/>
              </w:rPr>
              <w:t>June 2010</w:t>
            </w:r>
          </w:p>
        </w:tc>
        <w:tc>
          <w:tcPr>
            <w:tcW w:w="1843" w:type="dxa"/>
            <w:tcBorders>
              <w:top w:val="single" w:sz="4" w:space="0" w:color="auto"/>
              <w:bottom w:val="single" w:sz="4" w:space="0" w:color="auto"/>
            </w:tcBorders>
            <w:shd w:val="clear" w:color="auto" w:fill="auto"/>
          </w:tcPr>
          <w:p w:rsidR="00A0763A" w:rsidRPr="007E65AE" w:rsidRDefault="004A53DB" w:rsidP="00703677">
            <w:pPr>
              <w:pStyle w:val="ENoteTableText"/>
            </w:pPr>
            <w:r w:rsidRPr="007E65AE">
              <w:rPr>
                <w:szCs w:val="16"/>
              </w:rPr>
              <w:t>Schedule</w:t>
            </w:r>
            <w:r w:rsidR="007E65AE">
              <w:rPr>
                <w:szCs w:val="16"/>
              </w:rPr>
              <w:t> </w:t>
            </w:r>
            <w:r w:rsidRPr="007E65AE">
              <w:rPr>
                <w:szCs w:val="16"/>
              </w:rPr>
              <w:t>2 (items</w:t>
            </w:r>
            <w:r w:rsidR="007E65AE">
              <w:rPr>
                <w:szCs w:val="16"/>
              </w:rPr>
              <w:t> </w:t>
            </w:r>
            <w:r w:rsidRPr="007E65AE">
              <w:rPr>
                <w:szCs w:val="16"/>
              </w:rPr>
              <w:t>1–53, 62–64) and Schedule</w:t>
            </w:r>
            <w:r w:rsidR="007E65AE">
              <w:rPr>
                <w:szCs w:val="16"/>
              </w:rPr>
              <w:t> </w:t>
            </w:r>
            <w:r w:rsidRPr="007E65AE">
              <w:rPr>
                <w:szCs w:val="16"/>
              </w:rPr>
              <w:t>6 (items</w:t>
            </w:r>
            <w:r w:rsidR="007E65AE">
              <w:rPr>
                <w:szCs w:val="16"/>
              </w:rPr>
              <w:t> </w:t>
            </w:r>
            <w:r w:rsidRPr="007E65AE">
              <w:rPr>
                <w:szCs w:val="16"/>
              </w:rPr>
              <w:t>59–63): 1</w:t>
            </w:r>
            <w:r w:rsidR="007E65AE">
              <w:rPr>
                <w:szCs w:val="16"/>
              </w:rPr>
              <w:t> </w:t>
            </w:r>
            <w:r w:rsidRPr="007E65AE">
              <w:rPr>
                <w:szCs w:val="16"/>
              </w:rPr>
              <w:t>July 2010</w:t>
            </w:r>
          </w:p>
        </w:tc>
        <w:tc>
          <w:tcPr>
            <w:tcW w:w="1276" w:type="dxa"/>
            <w:tcBorders>
              <w:top w:val="single" w:sz="4" w:space="0" w:color="auto"/>
              <w:bottom w:val="single" w:sz="4" w:space="0" w:color="auto"/>
            </w:tcBorders>
            <w:shd w:val="clear" w:color="auto" w:fill="auto"/>
          </w:tcPr>
          <w:p w:rsidR="00A0763A" w:rsidRPr="007E65AE" w:rsidRDefault="004A53DB" w:rsidP="00B70BD7">
            <w:pPr>
              <w:pStyle w:val="ENoteTableText"/>
            </w:pPr>
            <w:r w:rsidRPr="007E65AE">
              <w:rPr>
                <w:szCs w:val="16"/>
              </w:rPr>
              <w:t>Sch. 2 (items</w:t>
            </w:r>
            <w:r w:rsidR="007E65AE">
              <w:rPr>
                <w:szCs w:val="16"/>
              </w:rPr>
              <w:t> </w:t>
            </w:r>
            <w:r w:rsidRPr="007E65AE">
              <w:rPr>
                <w:szCs w:val="16"/>
              </w:rPr>
              <w:t>22–24, 51, 53)</w:t>
            </w:r>
          </w:p>
        </w:tc>
      </w:tr>
      <w:tr w:rsidR="00A0763A" w:rsidRPr="007E65AE" w:rsidTr="00EA336C">
        <w:trPr>
          <w:cantSplit/>
        </w:trPr>
        <w:tc>
          <w:tcPr>
            <w:tcW w:w="1838" w:type="dxa"/>
            <w:tcBorders>
              <w:top w:val="single" w:sz="4" w:space="0" w:color="auto"/>
              <w:bottom w:val="single" w:sz="4" w:space="0" w:color="auto"/>
            </w:tcBorders>
            <w:shd w:val="clear" w:color="auto" w:fill="auto"/>
          </w:tcPr>
          <w:p w:rsidR="00A0763A" w:rsidRPr="007E65AE" w:rsidRDefault="004A53DB" w:rsidP="00703677">
            <w:pPr>
              <w:pStyle w:val="ENoteTableText"/>
            </w:pPr>
            <w:r w:rsidRPr="007E65AE">
              <w:rPr>
                <w:szCs w:val="16"/>
              </w:rPr>
              <w:t>Trade Practices Amendment (Australian Consumer Law) Act (No.</w:t>
            </w:r>
            <w:r w:rsidR="007E65AE">
              <w:rPr>
                <w:szCs w:val="16"/>
              </w:rPr>
              <w:t> </w:t>
            </w:r>
            <w:r w:rsidRPr="007E65AE">
              <w:rPr>
                <w:szCs w:val="16"/>
              </w:rPr>
              <w:t>2) 2010</w:t>
            </w:r>
          </w:p>
        </w:tc>
        <w:tc>
          <w:tcPr>
            <w:tcW w:w="992" w:type="dxa"/>
            <w:tcBorders>
              <w:top w:val="single" w:sz="4" w:space="0" w:color="auto"/>
              <w:bottom w:val="single" w:sz="4" w:space="0" w:color="auto"/>
            </w:tcBorders>
            <w:shd w:val="clear" w:color="auto" w:fill="auto"/>
          </w:tcPr>
          <w:p w:rsidR="00A0763A" w:rsidRPr="007E65AE" w:rsidRDefault="004A53DB" w:rsidP="00703677">
            <w:pPr>
              <w:pStyle w:val="ENoteTableText"/>
            </w:pPr>
            <w:r w:rsidRPr="007E65AE">
              <w:rPr>
                <w:szCs w:val="16"/>
              </w:rPr>
              <w:t>103, 2010</w:t>
            </w:r>
          </w:p>
        </w:tc>
        <w:tc>
          <w:tcPr>
            <w:tcW w:w="1134" w:type="dxa"/>
            <w:tcBorders>
              <w:top w:val="single" w:sz="4" w:space="0" w:color="auto"/>
              <w:bottom w:val="single" w:sz="4" w:space="0" w:color="auto"/>
            </w:tcBorders>
            <w:shd w:val="clear" w:color="auto" w:fill="auto"/>
          </w:tcPr>
          <w:p w:rsidR="00A0763A" w:rsidRPr="007E65AE" w:rsidRDefault="004A53DB" w:rsidP="00703677">
            <w:pPr>
              <w:pStyle w:val="ENoteTableText"/>
            </w:pPr>
            <w:r w:rsidRPr="007E65AE">
              <w:rPr>
                <w:szCs w:val="16"/>
              </w:rPr>
              <w:t>13</w:t>
            </w:r>
            <w:r w:rsidR="007E65AE">
              <w:rPr>
                <w:szCs w:val="16"/>
              </w:rPr>
              <w:t> </w:t>
            </w:r>
            <w:r w:rsidRPr="007E65AE">
              <w:rPr>
                <w:szCs w:val="16"/>
              </w:rPr>
              <w:t>July 2010</w:t>
            </w:r>
          </w:p>
        </w:tc>
        <w:tc>
          <w:tcPr>
            <w:tcW w:w="1843" w:type="dxa"/>
            <w:tcBorders>
              <w:top w:val="single" w:sz="4" w:space="0" w:color="auto"/>
              <w:bottom w:val="single" w:sz="4" w:space="0" w:color="auto"/>
            </w:tcBorders>
            <w:shd w:val="clear" w:color="auto" w:fill="auto"/>
          </w:tcPr>
          <w:p w:rsidR="00A0763A" w:rsidRPr="007E65AE" w:rsidRDefault="004A53DB" w:rsidP="00703677">
            <w:pPr>
              <w:pStyle w:val="ENoteTableText"/>
            </w:pPr>
            <w:r w:rsidRPr="007E65AE">
              <w:rPr>
                <w:szCs w:val="16"/>
              </w:rPr>
              <w:t>Schedule</w:t>
            </w:r>
            <w:r w:rsidR="007E65AE">
              <w:rPr>
                <w:szCs w:val="16"/>
              </w:rPr>
              <w:t> </w:t>
            </w:r>
            <w:r w:rsidRPr="007E65AE">
              <w:rPr>
                <w:szCs w:val="16"/>
              </w:rPr>
              <w:t>6 (items</w:t>
            </w:r>
            <w:r w:rsidR="007E65AE">
              <w:rPr>
                <w:szCs w:val="16"/>
              </w:rPr>
              <w:t> </w:t>
            </w:r>
            <w:r w:rsidRPr="007E65AE">
              <w:rPr>
                <w:szCs w:val="16"/>
              </w:rPr>
              <w:t>1, 96–99): 1 Jan 2011</w:t>
            </w:r>
          </w:p>
        </w:tc>
        <w:tc>
          <w:tcPr>
            <w:tcW w:w="1276" w:type="dxa"/>
            <w:tcBorders>
              <w:top w:val="single" w:sz="4" w:space="0" w:color="auto"/>
              <w:bottom w:val="single" w:sz="4" w:space="0" w:color="auto"/>
            </w:tcBorders>
            <w:shd w:val="clear" w:color="auto" w:fill="auto"/>
          </w:tcPr>
          <w:p w:rsidR="00A0763A" w:rsidRPr="007E65AE" w:rsidRDefault="004A53DB" w:rsidP="00703677">
            <w:pPr>
              <w:pStyle w:val="ENoteTableText"/>
            </w:pPr>
            <w:r w:rsidRPr="007E65AE">
              <w:rPr>
                <w:szCs w:val="16"/>
              </w:rPr>
              <w:t>—</w:t>
            </w:r>
          </w:p>
        </w:tc>
      </w:tr>
      <w:tr w:rsidR="00A0763A" w:rsidRPr="007E65AE" w:rsidTr="00EA336C">
        <w:trPr>
          <w:cantSplit/>
        </w:trPr>
        <w:tc>
          <w:tcPr>
            <w:tcW w:w="1838" w:type="dxa"/>
            <w:tcBorders>
              <w:top w:val="single" w:sz="4" w:space="0" w:color="auto"/>
              <w:bottom w:val="single" w:sz="4" w:space="0" w:color="auto"/>
            </w:tcBorders>
            <w:shd w:val="clear" w:color="auto" w:fill="auto"/>
          </w:tcPr>
          <w:p w:rsidR="00A0763A" w:rsidRPr="007E65AE" w:rsidRDefault="00902405" w:rsidP="00703677">
            <w:pPr>
              <w:pStyle w:val="ENoteTableText"/>
            </w:pPr>
            <w:r w:rsidRPr="007E65AE">
              <w:rPr>
                <w:szCs w:val="16"/>
              </w:rPr>
              <w:t>Social Security Legislation Amendment (Connecting People with Jobs) Act 2010</w:t>
            </w:r>
          </w:p>
        </w:tc>
        <w:tc>
          <w:tcPr>
            <w:tcW w:w="992" w:type="dxa"/>
            <w:tcBorders>
              <w:top w:val="single" w:sz="4" w:space="0" w:color="auto"/>
              <w:bottom w:val="single" w:sz="4" w:space="0" w:color="auto"/>
            </w:tcBorders>
            <w:shd w:val="clear" w:color="auto" w:fill="auto"/>
          </w:tcPr>
          <w:p w:rsidR="00A0763A" w:rsidRPr="007E65AE" w:rsidRDefault="00902405" w:rsidP="00703677">
            <w:pPr>
              <w:pStyle w:val="ENoteTableText"/>
            </w:pPr>
            <w:r w:rsidRPr="007E65AE">
              <w:rPr>
                <w:szCs w:val="16"/>
              </w:rPr>
              <w:t>130, 2010</w:t>
            </w:r>
          </w:p>
        </w:tc>
        <w:tc>
          <w:tcPr>
            <w:tcW w:w="1134" w:type="dxa"/>
            <w:tcBorders>
              <w:top w:val="single" w:sz="4" w:space="0" w:color="auto"/>
              <w:bottom w:val="single" w:sz="4" w:space="0" w:color="auto"/>
            </w:tcBorders>
            <w:shd w:val="clear" w:color="auto" w:fill="auto"/>
          </w:tcPr>
          <w:p w:rsidR="00A0763A" w:rsidRPr="007E65AE" w:rsidRDefault="00902405" w:rsidP="00703677">
            <w:pPr>
              <w:pStyle w:val="ENoteTableText"/>
            </w:pPr>
            <w:r w:rsidRPr="007E65AE">
              <w:rPr>
                <w:szCs w:val="16"/>
              </w:rPr>
              <w:t>24 Nov 2010</w:t>
            </w:r>
          </w:p>
        </w:tc>
        <w:tc>
          <w:tcPr>
            <w:tcW w:w="1843" w:type="dxa"/>
            <w:tcBorders>
              <w:top w:val="single" w:sz="4" w:space="0" w:color="auto"/>
              <w:bottom w:val="single" w:sz="4" w:space="0" w:color="auto"/>
            </w:tcBorders>
            <w:shd w:val="clear" w:color="auto" w:fill="auto"/>
          </w:tcPr>
          <w:p w:rsidR="00A0763A" w:rsidRPr="007E65AE" w:rsidRDefault="00902405" w:rsidP="00703677">
            <w:pPr>
              <w:pStyle w:val="ENoteTableText"/>
            </w:pPr>
            <w:r w:rsidRPr="007E65AE">
              <w:rPr>
                <w:szCs w:val="16"/>
              </w:rPr>
              <w:t>Schedule</w:t>
            </w:r>
            <w:r w:rsidR="007E65AE">
              <w:rPr>
                <w:szCs w:val="16"/>
              </w:rPr>
              <w:t> </w:t>
            </w:r>
            <w:r w:rsidRPr="007E65AE">
              <w:rPr>
                <w:szCs w:val="16"/>
              </w:rPr>
              <w:t>1: 1 Jan 2011</w:t>
            </w:r>
            <w:r w:rsidRPr="007E65AE">
              <w:rPr>
                <w:szCs w:val="16"/>
              </w:rPr>
              <w:br/>
              <w:t>Remainder: Royal Assent</w:t>
            </w:r>
          </w:p>
        </w:tc>
        <w:tc>
          <w:tcPr>
            <w:tcW w:w="1276" w:type="dxa"/>
            <w:tcBorders>
              <w:top w:val="single" w:sz="4" w:space="0" w:color="auto"/>
              <w:bottom w:val="single" w:sz="4" w:space="0" w:color="auto"/>
            </w:tcBorders>
            <w:shd w:val="clear" w:color="auto" w:fill="auto"/>
          </w:tcPr>
          <w:p w:rsidR="00A0763A" w:rsidRPr="007E65AE" w:rsidRDefault="00902405" w:rsidP="00703677">
            <w:pPr>
              <w:pStyle w:val="ENoteTableText"/>
            </w:pPr>
            <w:r w:rsidRPr="007E65AE">
              <w:rPr>
                <w:szCs w:val="16"/>
              </w:rPr>
              <w:t>Sch. 1 (item</w:t>
            </w:r>
            <w:r w:rsidR="007E65AE">
              <w:rPr>
                <w:szCs w:val="16"/>
              </w:rPr>
              <w:t> </w:t>
            </w:r>
            <w:r w:rsidRPr="007E65AE">
              <w:rPr>
                <w:szCs w:val="16"/>
              </w:rPr>
              <w:t>5)</w:t>
            </w:r>
          </w:p>
        </w:tc>
      </w:tr>
      <w:tr w:rsidR="00A0763A" w:rsidRPr="007E65AE" w:rsidTr="00EA336C">
        <w:trPr>
          <w:cantSplit/>
        </w:trPr>
        <w:tc>
          <w:tcPr>
            <w:tcW w:w="1838" w:type="dxa"/>
            <w:tcBorders>
              <w:top w:val="single" w:sz="4" w:space="0" w:color="auto"/>
              <w:bottom w:val="single" w:sz="4" w:space="0" w:color="auto"/>
            </w:tcBorders>
            <w:shd w:val="clear" w:color="auto" w:fill="auto"/>
          </w:tcPr>
          <w:p w:rsidR="00A0763A" w:rsidRPr="007E65AE" w:rsidRDefault="00902405" w:rsidP="00703677">
            <w:pPr>
              <w:pStyle w:val="ENoteTableText"/>
            </w:pPr>
            <w:r w:rsidRPr="007E65AE">
              <w:rPr>
                <w:szCs w:val="16"/>
              </w:rPr>
              <w:t>Statute Law Revision Act 2011</w:t>
            </w:r>
          </w:p>
        </w:tc>
        <w:tc>
          <w:tcPr>
            <w:tcW w:w="992" w:type="dxa"/>
            <w:tcBorders>
              <w:top w:val="single" w:sz="4" w:space="0" w:color="auto"/>
              <w:bottom w:val="single" w:sz="4" w:space="0" w:color="auto"/>
            </w:tcBorders>
            <w:shd w:val="clear" w:color="auto" w:fill="auto"/>
          </w:tcPr>
          <w:p w:rsidR="00A0763A" w:rsidRPr="007E65AE" w:rsidRDefault="00902405" w:rsidP="00703677">
            <w:pPr>
              <w:pStyle w:val="ENoteTableText"/>
            </w:pPr>
            <w:r w:rsidRPr="007E65AE">
              <w:rPr>
                <w:szCs w:val="16"/>
              </w:rPr>
              <w:t>5, 2011</w:t>
            </w:r>
          </w:p>
        </w:tc>
        <w:tc>
          <w:tcPr>
            <w:tcW w:w="1134" w:type="dxa"/>
            <w:tcBorders>
              <w:top w:val="single" w:sz="4" w:space="0" w:color="auto"/>
              <w:bottom w:val="single" w:sz="4" w:space="0" w:color="auto"/>
            </w:tcBorders>
            <w:shd w:val="clear" w:color="auto" w:fill="auto"/>
          </w:tcPr>
          <w:p w:rsidR="00A0763A" w:rsidRPr="007E65AE" w:rsidRDefault="00902405" w:rsidP="00703677">
            <w:pPr>
              <w:pStyle w:val="ENoteTableText"/>
            </w:pPr>
            <w:r w:rsidRPr="007E65AE">
              <w:rPr>
                <w:szCs w:val="16"/>
              </w:rPr>
              <w:t>22 Mar 2011</w:t>
            </w:r>
          </w:p>
        </w:tc>
        <w:tc>
          <w:tcPr>
            <w:tcW w:w="1843" w:type="dxa"/>
            <w:tcBorders>
              <w:top w:val="single" w:sz="4" w:space="0" w:color="auto"/>
              <w:bottom w:val="single" w:sz="4" w:space="0" w:color="auto"/>
            </w:tcBorders>
            <w:shd w:val="clear" w:color="auto" w:fill="auto"/>
          </w:tcPr>
          <w:p w:rsidR="00A0763A" w:rsidRPr="007E65AE" w:rsidRDefault="00902405" w:rsidP="00703677">
            <w:pPr>
              <w:pStyle w:val="ENoteTableText"/>
            </w:pPr>
            <w:r w:rsidRPr="007E65AE">
              <w:rPr>
                <w:szCs w:val="16"/>
              </w:rPr>
              <w:t>Schedule</w:t>
            </w:r>
            <w:r w:rsidR="007E65AE">
              <w:rPr>
                <w:szCs w:val="16"/>
              </w:rPr>
              <w:t> </w:t>
            </w:r>
            <w:r w:rsidRPr="007E65AE">
              <w:rPr>
                <w:szCs w:val="16"/>
              </w:rPr>
              <w:t>5 (items</w:t>
            </w:r>
            <w:r w:rsidR="007E65AE">
              <w:rPr>
                <w:szCs w:val="16"/>
              </w:rPr>
              <w:t> </w:t>
            </w:r>
            <w:r w:rsidRPr="007E65AE">
              <w:rPr>
                <w:szCs w:val="16"/>
              </w:rPr>
              <w:t>202–204), Schedule</w:t>
            </w:r>
            <w:r w:rsidR="007E65AE">
              <w:rPr>
                <w:szCs w:val="16"/>
              </w:rPr>
              <w:t> </w:t>
            </w:r>
            <w:r w:rsidRPr="007E65AE">
              <w:rPr>
                <w:szCs w:val="16"/>
              </w:rPr>
              <w:t>6 (items</w:t>
            </w:r>
            <w:r w:rsidR="007E65AE">
              <w:rPr>
                <w:szCs w:val="16"/>
              </w:rPr>
              <w:t> </w:t>
            </w:r>
            <w:r w:rsidRPr="007E65AE">
              <w:rPr>
                <w:szCs w:val="16"/>
              </w:rPr>
              <w:t>102–104) and Schedule</w:t>
            </w:r>
            <w:r w:rsidR="007E65AE">
              <w:rPr>
                <w:szCs w:val="16"/>
              </w:rPr>
              <w:t> </w:t>
            </w:r>
            <w:r w:rsidRPr="007E65AE">
              <w:rPr>
                <w:szCs w:val="16"/>
              </w:rPr>
              <w:t>7 (items</w:t>
            </w:r>
            <w:r w:rsidR="007E65AE">
              <w:rPr>
                <w:szCs w:val="16"/>
              </w:rPr>
              <w:t> </w:t>
            </w:r>
            <w:r w:rsidRPr="007E65AE">
              <w:rPr>
                <w:szCs w:val="16"/>
              </w:rPr>
              <w:t>127, 128): 19 Apr 2011</w:t>
            </w:r>
          </w:p>
        </w:tc>
        <w:tc>
          <w:tcPr>
            <w:tcW w:w="1276" w:type="dxa"/>
            <w:tcBorders>
              <w:top w:val="single" w:sz="4" w:space="0" w:color="auto"/>
              <w:bottom w:val="single" w:sz="4" w:space="0" w:color="auto"/>
            </w:tcBorders>
            <w:shd w:val="clear" w:color="auto" w:fill="auto"/>
          </w:tcPr>
          <w:p w:rsidR="00A0763A" w:rsidRPr="007E65AE" w:rsidRDefault="00902405" w:rsidP="00703677">
            <w:pPr>
              <w:pStyle w:val="ENoteTableText"/>
            </w:pPr>
            <w:r w:rsidRPr="007E65AE">
              <w:rPr>
                <w:szCs w:val="16"/>
              </w:rPr>
              <w:t>—</w:t>
            </w:r>
          </w:p>
        </w:tc>
      </w:tr>
      <w:tr w:rsidR="00A0763A" w:rsidRPr="007E65AE" w:rsidTr="00EA336C">
        <w:trPr>
          <w:cantSplit/>
        </w:trPr>
        <w:tc>
          <w:tcPr>
            <w:tcW w:w="1838" w:type="dxa"/>
            <w:tcBorders>
              <w:top w:val="single" w:sz="4" w:space="0" w:color="auto"/>
              <w:bottom w:val="single" w:sz="4" w:space="0" w:color="auto"/>
            </w:tcBorders>
            <w:shd w:val="clear" w:color="auto" w:fill="auto"/>
          </w:tcPr>
          <w:p w:rsidR="00A0763A" w:rsidRPr="007E65AE" w:rsidRDefault="00EF00A6" w:rsidP="00703677">
            <w:pPr>
              <w:pStyle w:val="ENoteTableText"/>
            </w:pPr>
            <w:r w:rsidRPr="007E65AE">
              <w:rPr>
                <w:szCs w:val="16"/>
              </w:rPr>
              <w:t>Human Services Legislation Amendment Act 2011</w:t>
            </w:r>
          </w:p>
        </w:tc>
        <w:tc>
          <w:tcPr>
            <w:tcW w:w="992" w:type="dxa"/>
            <w:tcBorders>
              <w:top w:val="single" w:sz="4" w:space="0" w:color="auto"/>
              <w:bottom w:val="single" w:sz="4" w:space="0" w:color="auto"/>
            </w:tcBorders>
            <w:shd w:val="clear" w:color="auto" w:fill="auto"/>
          </w:tcPr>
          <w:p w:rsidR="00A0763A" w:rsidRPr="007E65AE" w:rsidRDefault="00EF00A6" w:rsidP="00703677">
            <w:pPr>
              <w:pStyle w:val="ENoteTableText"/>
            </w:pPr>
            <w:r w:rsidRPr="007E65AE">
              <w:rPr>
                <w:szCs w:val="16"/>
              </w:rPr>
              <w:t>32, 2011</w:t>
            </w:r>
          </w:p>
        </w:tc>
        <w:tc>
          <w:tcPr>
            <w:tcW w:w="1134" w:type="dxa"/>
            <w:tcBorders>
              <w:top w:val="single" w:sz="4" w:space="0" w:color="auto"/>
              <w:bottom w:val="single" w:sz="4" w:space="0" w:color="auto"/>
            </w:tcBorders>
            <w:shd w:val="clear" w:color="auto" w:fill="auto"/>
          </w:tcPr>
          <w:p w:rsidR="00A0763A" w:rsidRPr="007E65AE" w:rsidRDefault="00EF00A6" w:rsidP="00703677">
            <w:pPr>
              <w:pStyle w:val="ENoteTableText"/>
            </w:pPr>
            <w:r w:rsidRPr="007E65AE">
              <w:rPr>
                <w:szCs w:val="16"/>
              </w:rPr>
              <w:t>25</w:t>
            </w:r>
            <w:r w:rsidR="007E65AE">
              <w:rPr>
                <w:szCs w:val="16"/>
              </w:rPr>
              <w:t> </w:t>
            </w:r>
            <w:r w:rsidRPr="007E65AE">
              <w:rPr>
                <w:szCs w:val="16"/>
              </w:rPr>
              <w:t>May 2011</w:t>
            </w:r>
          </w:p>
        </w:tc>
        <w:tc>
          <w:tcPr>
            <w:tcW w:w="1843" w:type="dxa"/>
            <w:tcBorders>
              <w:top w:val="single" w:sz="4" w:space="0" w:color="auto"/>
              <w:bottom w:val="single" w:sz="4" w:space="0" w:color="auto"/>
            </w:tcBorders>
            <w:shd w:val="clear" w:color="auto" w:fill="auto"/>
          </w:tcPr>
          <w:p w:rsidR="00A0763A" w:rsidRPr="007E65AE" w:rsidRDefault="00EF00A6" w:rsidP="00703677">
            <w:pPr>
              <w:pStyle w:val="ENoteTableText"/>
            </w:pPr>
            <w:r w:rsidRPr="007E65AE">
              <w:rPr>
                <w:szCs w:val="16"/>
              </w:rPr>
              <w:t>Schedule</w:t>
            </w:r>
            <w:r w:rsidR="007E65AE">
              <w:rPr>
                <w:szCs w:val="16"/>
              </w:rPr>
              <w:t> </w:t>
            </w:r>
            <w:r w:rsidRPr="007E65AE">
              <w:rPr>
                <w:szCs w:val="16"/>
              </w:rPr>
              <w:t>4 (items</w:t>
            </w:r>
            <w:r w:rsidR="007E65AE">
              <w:rPr>
                <w:szCs w:val="16"/>
              </w:rPr>
              <w:t> </w:t>
            </w:r>
            <w:r w:rsidRPr="007E65AE">
              <w:rPr>
                <w:szCs w:val="16"/>
              </w:rPr>
              <w:t>575–606, 656): 1</w:t>
            </w:r>
            <w:r w:rsidR="007E65AE">
              <w:rPr>
                <w:szCs w:val="16"/>
              </w:rPr>
              <w:t> </w:t>
            </w:r>
            <w:r w:rsidRPr="007E65AE">
              <w:rPr>
                <w:szCs w:val="16"/>
              </w:rPr>
              <w:t>July 2011</w:t>
            </w:r>
          </w:p>
        </w:tc>
        <w:tc>
          <w:tcPr>
            <w:tcW w:w="1276" w:type="dxa"/>
            <w:tcBorders>
              <w:top w:val="single" w:sz="4" w:space="0" w:color="auto"/>
              <w:bottom w:val="single" w:sz="4" w:space="0" w:color="auto"/>
            </w:tcBorders>
            <w:shd w:val="clear" w:color="auto" w:fill="auto"/>
          </w:tcPr>
          <w:p w:rsidR="00A0763A" w:rsidRPr="007E65AE" w:rsidRDefault="00EF00A6" w:rsidP="00703677">
            <w:pPr>
              <w:pStyle w:val="ENoteTableText"/>
            </w:pPr>
            <w:r w:rsidRPr="007E65AE">
              <w:rPr>
                <w:szCs w:val="16"/>
              </w:rPr>
              <w:t>—</w:t>
            </w:r>
          </w:p>
        </w:tc>
      </w:tr>
      <w:tr w:rsidR="00A0763A" w:rsidRPr="007E65AE" w:rsidTr="00EA336C">
        <w:trPr>
          <w:cantSplit/>
        </w:trPr>
        <w:tc>
          <w:tcPr>
            <w:tcW w:w="1838" w:type="dxa"/>
            <w:tcBorders>
              <w:top w:val="single" w:sz="4" w:space="0" w:color="auto"/>
              <w:bottom w:val="single" w:sz="4" w:space="0" w:color="auto"/>
            </w:tcBorders>
            <w:shd w:val="clear" w:color="auto" w:fill="auto"/>
          </w:tcPr>
          <w:p w:rsidR="00A0763A" w:rsidRPr="007E65AE" w:rsidRDefault="00EF00A6" w:rsidP="00703677">
            <w:pPr>
              <w:pStyle w:val="ENoteTableText"/>
            </w:pPr>
            <w:r w:rsidRPr="007E65AE">
              <w:rPr>
                <w:szCs w:val="16"/>
              </w:rPr>
              <w:t>Families, Housing, Community Services and Indigenous Affairs and Other Legislation Amendment (Budget and Other Measures) Act 2011</w:t>
            </w:r>
          </w:p>
        </w:tc>
        <w:tc>
          <w:tcPr>
            <w:tcW w:w="992" w:type="dxa"/>
            <w:tcBorders>
              <w:top w:val="single" w:sz="4" w:space="0" w:color="auto"/>
              <w:bottom w:val="single" w:sz="4" w:space="0" w:color="auto"/>
            </w:tcBorders>
            <w:shd w:val="clear" w:color="auto" w:fill="auto"/>
          </w:tcPr>
          <w:p w:rsidR="00A0763A" w:rsidRPr="007E65AE" w:rsidRDefault="00EF00A6" w:rsidP="00703677">
            <w:pPr>
              <w:pStyle w:val="ENoteTableText"/>
            </w:pPr>
            <w:r w:rsidRPr="007E65AE">
              <w:rPr>
                <w:szCs w:val="16"/>
              </w:rPr>
              <w:t>34, 2011</w:t>
            </w:r>
          </w:p>
        </w:tc>
        <w:tc>
          <w:tcPr>
            <w:tcW w:w="1134" w:type="dxa"/>
            <w:tcBorders>
              <w:top w:val="single" w:sz="4" w:space="0" w:color="auto"/>
              <w:bottom w:val="single" w:sz="4" w:space="0" w:color="auto"/>
            </w:tcBorders>
            <w:shd w:val="clear" w:color="auto" w:fill="auto"/>
          </w:tcPr>
          <w:p w:rsidR="00A0763A" w:rsidRPr="007E65AE" w:rsidRDefault="00EF00A6" w:rsidP="00703677">
            <w:pPr>
              <w:pStyle w:val="ENoteTableText"/>
            </w:pPr>
            <w:r w:rsidRPr="007E65AE">
              <w:rPr>
                <w:szCs w:val="16"/>
              </w:rPr>
              <w:t>26</w:t>
            </w:r>
            <w:r w:rsidR="007E65AE">
              <w:rPr>
                <w:szCs w:val="16"/>
              </w:rPr>
              <w:t> </w:t>
            </w:r>
            <w:r w:rsidRPr="007E65AE">
              <w:rPr>
                <w:szCs w:val="16"/>
              </w:rPr>
              <w:t>May 2011</w:t>
            </w:r>
          </w:p>
        </w:tc>
        <w:tc>
          <w:tcPr>
            <w:tcW w:w="1843" w:type="dxa"/>
            <w:tcBorders>
              <w:top w:val="single" w:sz="4" w:space="0" w:color="auto"/>
              <w:bottom w:val="single" w:sz="4" w:space="0" w:color="auto"/>
            </w:tcBorders>
            <w:shd w:val="clear" w:color="auto" w:fill="auto"/>
          </w:tcPr>
          <w:p w:rsidR="00A0763A" w:rsidRPr="007E65AE" w:rsidRDefault="00EF00A6" w:rsidP="00703677">
            <w:pPr>
              <w:pStyle w:val="ENoteTableText"/>
            </w:pPr>
            <w:r w:rsidRPr="007E65AE">
              <w:rPr>
                <w:szCs w:val="16"/>
              </w:rPr>
              <w:t>Schedule</w:t>
            </w:r>
            <w:r w:rsidR="007E65AE">
              <w:rPr>
                <w:szCs w:val="16"/>
              </w:rPr>
              <w:t> </w:t>
            </w:r>
            <w:r w:rsidRPr="007E65AE">
              <w:rPr>
                <w:szCs w:val="16"/>
              </w:rPr>
              <w:t>7 (items</w:t>
            </w:r>
            <w:r w:rsidR="007E65AE">
              <w:rPr>
                <w:szCs w:val="16"/>
              </w:rPr>
              <w:t> </w:t>
            </w:r>
            <w:r w:rsidRPr="007E65AE">
              <w:rPr>
                <w:szCs w:val="16"/>
              </w:rPr>
              <w:t>2, 3): Royal Assent</w:t>
            </w:r>
          </w:p>
        </w:tc>
        <w:tc>
          <w:tcPr>
            <w:tcW w:w="1276" w:type="dxa"/>
            <w:tcBorders>
              <w:top w:val="single" w:sz="4" w:space="0" w:color="auto"/>
              <w:bottom w:val="single" w:sz="4" w:space="0" w:color="auto"/>
            </w:tcBorders>
            <w:shd w:val="clear" w:color="auto" w:fill="auto"/>
          </w:tcPr>
          <w:p w:rsidR="00A0763A" w:rsidRPr="007E65AE" w:rsidRDefault="00EF00A6" w:rsidP="00703677">
            <w:pPr>
              <w:pStyle w:val="ENoteTableText"/>
            </w:pPr>
            <w:r w:rsidRPr="007E65AE">
              <w:rPr>
                <w:szCs w:val="16"/>
              </w:rPr>
              <w:t>—</w:t>
            </w:r>
          </w:p>
        </w:tc>
      </w:tr>
      <w:tr w:rsidR="00A0763A" w:rsidRPr="007E65AE" w:rsidTr="00EA336C">
        <w:trPr>
          <w:cantSplit/>
        </w:trPr>
        <w:tc>
          <w:tcPr>
            <w:tcW w:w="1838" w:type="dxa"/>
            <w:tcBorders>
              <w:top w:val="single" w:sz="4" w:space="0" w:color="auto"/>
              <w:bottom w:val="single" w:sz="4" w:space="0" w:color="auto"/>
            </w:tcBorders>
            <w:shd w:val="clear" w:color="auto" w:fill="auto"/>
          </w:tcPr>
          <w:p w:rsidR="00A0763A" w:rsidRPr="007E65AE" w:rsidRDefault="00EF00A6" w:rsidP="00703677">
            <w:pPr>
              <w:pStyle w:val="ENoteTableText"/>
            </w:pPr>
            <w:r w:rsidRPr="007E65AE">
              <w:rPr>
                <w:szCs w:val="16"/>
              </w:rPr>
              <w:t>Acts Interpretation Amendment Act 2011</w:t>
            </w:r>
          </w:p>
        </w:tc>
        <w:tc>
          <w:tcPr>
            <w:tcW w:w="992" w:type="dxa"/>
            <w:tcBorders>
              <w:top w:val="single" w:sz="4" w:space="0" w:color="auto"/>
              <w:bottom w:val="single" w:sz="4" w:space="0" w:color="auto"/>
            </w:tcBorders>
            <w:shd w:val="clear" w:color="auto" w:fill="auto"/>
          </w:tcPr>
          <w:p w:rsidR="00A0763A" w:rsidRPr="007E65AE" w:rsidRDefault="00EF00A6" w:rsidP="00703677">
            <w:pPr>
              <w:pStyle w:val="ENoteTableText"/>
            </w:pPr>
            <w:r w:rsidRPr="007E65AE">
              <w:rPr>
                <w:szCs w:val="16"/>
              </w:rPr>
              <w:t>46, 2011</w:t>
            </w:r>
          </w:p>
        </w:tc>
        <w:tc>
          <w:tcPr>
            <w:tcW w:w="1134" w:type="dxa"/>
            <w:tcBorders>
              <w:top w:val="single" w:sz="4" w:space="0" w:color="auto"/>
              <w:bottom w:val="single" w:sz="4" w:space="0" w:color="auto"/>
            </w:tcBorders>
            <w:shd w:val="clear" w:color="auto" w:fill="auto"/>
          </w:tcPr>
          <w:p w:rsidR="00A0763A" w:rsidRPr="007E65AE" w:rsidRDefault="00EF00A6" w:rsidP="00703677">
            <w:pPr>
              <w:pStyle w:val="ENoteTableText"/>
            </w:pPr>
            <w:r w:rsidRPr="007E65AE">
              <w:rPr>
                <w:szCs w:val="16"/>
              </w:rPr>
              <w:t>27</w:t>
            </w:r>
            <w:r w:rsidR="007E65AE">
              <w:rPr>
                <w:szCs w:val="16"/>
              </w:rPr>
              <w:t> </w:t>
            </w:r>
            <w:r w:rsidRPr="007E65AE">
              <w:rPr>
                <w:szCs w:val="16"/>
              </w:rPr>
              <w:t>June 2011</w:t>
            </w:r>
          </w:p>
        </w:tc>
        <w:tc>
          <w:tcPr>
            <w:tcW w:w="1843" w:type="dxa"/>
            <w:tcBorders>
              <w:top w:val="single" w:sz="4" w:space="0" w:color="auto"/>
              <w:bottom w:val="single" w:sz="4" w:space="0" w:color="auto"/>
            </w:tcBorders>
            <w:shd w:val="clear" w:color="auto" w:fill="auto"/>
          </w:tcPr>
          <w:p w:rsidR="00A0763A" w:rsidRPr="007E65AE" w:rsidRDefault="00EF00A6" w:rsidP="00703677">
            <w:pPr>
              <w:pStyle w:val="ENoteTableText"/>
            </w:pPr>
            <w:r w:rsidRPr="007E65AE">
              <w:rPr>
                <w:szCs w:val="16"/>
              </w:rPr>
              <w:t>Schedule</w:t>
            </w:r>
            <w:r w:rsidR="007E65AE">
              <w:rPr>
                <w:szCs w:val="16"/>
              </w:rPr>
              <w:t> </w:t>
            </w:r>
            <w:r w:rsidRPr="007E65AE">
              <w:rPr>
                <w:szCs w:val="16"/>
              </w:rPr>
              <w:t>2 (items</w:t>
            </w:r>
            <w:r w:rsidR="007E65AE">
              <w:rPr>
                <w:szCs w:val="16"/>
              </w:rPr>
              <w:t> </w:t>
            </w:r>
            <w:r w:rsidRPr="007E65AE">
              <w:rPr>
                <w:szCs w:val="16"/>
              </w:rPr>
              <w:t>1055–1058) and Schedule</w:t>
            </w:r>
            <w:r w:rsidR="007E65AE">
              <w:rPr>
                <w:szCs w:val="16"/>
              </w:rPr>
              <w:t> </w:t>
            </w:r>
            <w:r w:rsidRPr="007E65AE">
              <w:rPr>
                <w:szCs w:val="16"/>
              </w:rPr>
              <w:t>3 (items</w:t>
            </w:r>
            <w:r w:rsidR="007E65AE">
              <w:rPr>
                <w:szCs w:val="16"/>
              </w:rPr>
              <w:t> </w:t>
            </w:r>
            <w:r w:rsidRPr="007E65AE">
              <w:rPr>
                <w:szCs w:val="16"/>
              </w:rPr>
              <w:t>10, 11): 27 Dec 2011</w:t>
            </w:r>
          </w:p>
        </w:tc>
        <w:tc>
          <w:tcPr>
            <w:tcW w:w="1276" w:type="dxa"/>
            <w:tcBorders>
              <w:top w:val="single" w:sz="4" w:space="0" w:color="auto"/>
              <w:bottom w:val="single" w:sz="4" w:space="0" w:color="auto"/>
            </w:tcBorders>
            <w:shd w:val="clear" w:color="auto" w:fill="auto"/>
          </w:tcPr>
          <w:p w:rsidR="00A0763A" w:rsidRPr="007E65AE" w:rsidRDefault="00EF00A6" w:rsidP="00703677">
            <w:pPr>
              <w:pStyle w:val="ENoteTableText"/>
            </w:pPr>
            <w:r w:rsidRPr="007E65AE">
              <w:rPr>
                <w:szCs w:val="16"/>
              </w:rPr>
              <w:t>Sch. 3 (items</w:t>
            </w:r>
            <w:r w:rsidR="007E65AE">
              <w:rPr>
                <w:szCs w:val="16"/>
              </w:rPr>
              <w:t> </w:t>
            </w:r>
            <w:r w:rsidRPr="007E65AE">
              <w:rPr>
                <w:szCs w:val="16"/>
              </w:rPr>
              <w:t>10, 11)</w:t>
            </w:r>
          </w:p>
        </w:tc>
      </w:tr>
      <w:tr w:rsidR="00A0763A" w:rsidRPr="007E65AE" w:rsidTr="00EA336C">
        <w:trPr>
          <w:cantSplit/>
        </w:trPr>
        <w:tc>
          <w:tcPr>
            <w:tcW w:w="1838" w:type="dxa"/>
            <w:tcBorders>
              <w:top w:val="single" w:sz="4" w:space="0" w:color="auto"/>
              <w:bottom w:val="single" w:sz="4" w:space="0" w:color="auto"/>
            </w:tcBorders>
            <w:shd w:val="clear" w:color="auto" w:fill="auto"/>
          </w:tcPr>
          <w:p w:rsidR="00A0763A" w:rsidRPr="007E65AE" w:rsidRDefault="00EF00A6" w:rsidP="00703677">
            <w:pPr>
              <w:pStyle w:val="ENoteTableText"/>
            </w:pPr>
            <w:r w:rsidRPr="007E65AE">
              <w:rPr>
                <w:szCs w:val="16"/>
              </w:rPr>
              <w:t>Social Security Legislation Amendment (Job Seeker Compliance) Act 2011</w:t>
            </w:r>
          </w:p>
        </w:tc>
        <w:tc>
          <w:tcPr>
            <w:tcW w:w="992" w:type="dxa"/>
            <w:tcBorders>
              <w:top w:val="single" w:sz="4" w:space="0" w:color="auto"/>
              <w:bottom w:val="single" w:sz="4" w:space="0" w:color="auto"/>
            </w:tcBorders>
            <w:shd w:val="clear" w:color="auto" w:fill="auto"/>
          </w:tcPr>
          <w:p w:rsidR="00A0763A" w:rsidRPr="007E65AE" w:rsidRDefault="00EF00A6" w:rsidP="00703677">
            <w:pPr>
              <w:pStyle w:val="ENoteTableText"/>
            </w:pPr>
            <w:r w:rsidRPr="007E65AE">
              <w:rPr>
                <w:szCs w:val="16"/>
              </w:rPr>
              <w:t>48, 2011</w:t>
            </w:r>
          </w:p>
        </w:tc>
        <w:tc>
          <w:tcPr>
            <w:tcW w:w="1134" w:type="dxa"/>
            <w:tcBorders>
              <w:top w:val="single" w:sz="4" w:space="0" w:color="auto"/>
              <w:bottom w:val="single" w:sz="4" w:space="0" w:color="auto"/>
            </w:tcBorders>
            <w:shd w:val="clear" w:color="auto" w:fill="auto"/>
          </w:tcPr>
          <w:p w:rsidR="00A0763A" w:rsidRPr="007E65AE" w:rsidRDefault="00EF00A6" w:rsidP="00703677">
            <w:pPr>
              <w:pStyle w:val="ENoteTableText"/>
            </w:pPr>
            <w:r w:rsidRPr="007E65AE">
              <w:rPr>
                <w:szCs w:val="16"/>
              </w:rPr>
              <w:t>27</w:t>
            </w:r>
            <w:r w:rsidR="007E65AE">
              <w:rPr>
                <w:szCs w:val="16"/>
              </w:rPr>
              <w:t> </w:t>
            </w:r>
            <w:r w:rsidRPr="007E65AE">
              <w:rPr>
                <w:szCs w:val="16"/>
              </w:rPr>
              <w:t>June 2011</w:t>
            </w:r>
          </w:p>
        </w:tc>
        <w:tc>
          <w:tcPr>
            <w:tcW w:w="1843" w:type="dxa"/>
            <w:tcBorders>
              <w:top w:val="single" w:sz="4" w:space="0" w:color="auto"/>
              <w:bottom w:val="single" w:sz="4" w:space="0" w:color="auto"/>
            </w:tcBorders>
            <w:shd w:val="clear" w:color="auto" w:fill="auto"/>
          </w:tcPr>
          <w:p w:rsidR="00A0763A" w:rsidRPr="007E65AE" w:rsidRDefault="00EF00A6" w:rsidP="00703677">
            <w:pPr>
              <w:pStyle w:val="ENoteTableText"/>
            </w:pPr>
            <w:r w:rsidRPr="007E65AE">
              <w:rPr>
                <w:szCs w:val="16"/>
              </w:rPr>
              <w:t>Schedule</w:t>
            </w:r>
            <w:r w:rsidR="007E65AE">
              <w:rPr>
                <w:szCs w:val="16"/>
              </w:rPr>
              <w:t> </w:t>
            </w:r>
            <w:r w:rsidRPr="007E65AE">
              <w:rPr>
                <w:szCs w:val="16"/>
              </w:rPr>
              <w:t>1: 1</w:t>
            </w:r>
            <w:r w:rsidR="007E65AE">
              <w:rPr>
                <w:szCs w:val="16"/>
              </w:rPr>
              <w:t> </w:t>
            </w:r>
            <w:r w:rsidRPr="007E65AE">
              <w:rPr>
                <w:szCs w:val="16"/>
              </w:rPr>
              <w:t>July 2011</w:t>
            </w:r>
            <w:r w:rsidRPr="007E65AE">
              <w:rPr>
                <w:szCs w:val="16"/>
              </w:rPr>
              <w:br/>
              <w:t>Remainder: Royal Assent</w:t>
            </w:r>
          </w:p>
        </w:tc>
        <w:tc>
          <w:tcPr>
            <w:tcW w:w="1276" w:type="dxa"/>
            <w:tcBorders>
              <w:top w:val="single" w:sz="4" w:space="0" w:color="auto"/>
              <w:bottom w:val="single" w:sz="4" w:space="0" w:color="auto"/>
            </w:tcBorders>
            <w:shd w:val="clear" w:color="auto" w:fill="auto"/>
          </w:tcPr>
          <w:p w:rsidR="00A0763A" w:rsidRPr="007E65AE" w:rsidRDefault="00EF00A6" w:rsidP="00703677">
            <w:pPr>
              <w:pStyle w:val="ENoteTableText"/>
            </w:pPr>
            <w:r w:rsidRPr="007E65AE">
              <w:rPr>
                <w:szCs w:val="16"/>
              </w:rPr>
              <w:t>Sch. 1 (item</w:t>
            </w:r>
            <w:r w:rsidR="007E65AE">
              <w:rPr>
                <w:szCs w:val="16"/>
              </w:rPr>
              <w:t> </w:t>
            </w:r>
            <w:r w:rsidRPr="007E65AE">
              <w:rPr>
                <w:szCs w:val="16"/>
              </w:rPr>
              <w:t>20)</w:t>
            </w:r>
          </w:p>
        </w:tc>
      </w:tr>
      <w:tr w:rsidR="00A0763A" w:rsidRPr="007E65AE" w:rsidTr="00EA336C">
        <w:trPr>
          <w:cantSplit/>
        </w:trPr>
        <w:tc>
          <w:tcPr>
            <w:tcW w:w="1838" w:type="dxa"/>
            <w:tcBorders>
              <w:top w:val="single" w:sz="4" w:space="0" w:color="auto"/>
              <w:bottom w:val="nil"/>
            </w:tcBorders>
            <w:shd w:val="clear" w:color="auto" w:fill="auto"/>
          </w:tcPr>
          <w:p w:rsidR="00A0763A" w:rsidRPr="007E65AE" w:rsidRDefault="00EF00A6" w:rsidP="00A50900">
            <w:pPr>
              <w:pStyle w:val="ENoteTableText"/>
              <w:keepNext/>
            </w:pPr>
            <w:r w:rsidRPr="007E65AE">
              <w:rPr>
                <w:szCs w:val="16"/>
              </w:rPr>
              <w:t>Families, Housing, Community Services and Indigenous Affairs and Other Legislation Amendment (Election Commitments and Other Measures) Act 2011</w:t>
            </w:r>
          </w:p>
        </w:tc>
        <w:tc>
          <w:tcPr>
            <w:tcW w:w="992" w:type="dxa"/>
            <w:tcBorders>
              <w:top w:val="single" w:sz="4" w:space="0" w:color="auto"/>
              <w:bottom w:val="nil"/>
            </w:tcBorders>
            <w:shd w:val="clear" w:color="auto" w:fill="auto"/>
          </w:tcPr>
          <w:p w:rsidR="00A0763A" w:rsidRPr="007E65AE" w:rsidRDefault="00EF00A6" w:rsidP="00703677">
            <w:pPr>
              <w:pStyle w:val="ENoteTableText"/>
            </w:pPr>
            <w:r w:rsidRPr="007E65AE">
              <w:rPr>
                <w:szCs w:val="16"/>
              </w:rPr>
              <w:t>50, 2011</w:t>
            </w:r>
          </w:p>
        </w:tc>
        <w:tc>
          <w:tcPr>
            <w:tcW w:w="1134" w:type="dxa"/>
            <w:tcBorders>
              <w:top w:val="single" w:sz="4" w:space="0" w:color="auto"/>
              <w:bottom w:val="nil"/>
            </w:tcBorders>
            <w:shd w:val="clear" w:color="auto" w:fill="auto"/>
          </w:tcPr>
          <w:p w:rsidR="00A0763A" w:rsidRPr="007E65AE" w:rsidRDefault="00EF00A6" w:rsidP="00703677">
            <w:pPr>
              <w:pStyle w:val="ENoteTableText"/>
            </w:pPr>
            <w:r w:rsidRPr="007E65AE">
              <w:rPr>
                <w:szCs w:val="16"/>
              </w:rPr>
              <w:t>27</w:t>
            </w:r>
            <w:r w:rsidR="007E65AE">
              <w:rPr>
                <w:szCs w:val="16"/>
              </w:rPr>
              <w:t> </w:t>
            </w:r>
            <w:r w:rsidRPr="007E65AE">
              <w:rPr>
                <w:szCs w:val="16"/>
              </w:rPr>
              <w:t>June 2011</w:t>
            </w:r>
          </w:p>
        </w:tc>
        <w:tc>
          <w:tcPr>
            <w:tcW w:w="1843" w:type="dxa"/>
            <w:tcBorders>
              <w:top w:val="single" w:sz="4" w:space="0" w:color="auto"/>
              <w:bottom w:val="nil"/>
            </w:tcBorders>
            <w:shd w:val="clear" w:color="auto" w:fill="auto"/>
          </w:tcPr>
          <w:p w:rsidR="00A0763A" w:rsidRPr="007E65AE" w:rsidRDefault="00EF00A6" w:rsidP="00703677">
            <w:pPr>
              <w:pStyle w:val="ENoteTableText"/>
            </w:pPr>
            <w:r w:rsidRPr="007E65AE">
              <w:rPr>
                <w:szCs w:val="16"/>
              </w:rPr>
              <w:t>Schedule</w:t>
            </w:r>
            <w:r w:rsidR="007E65AE">
              <w:rPr>
                <w:szCs w:val="16"/>
              </w:rPr>
              <w:t> </w:t>
            </w:r>
            <w:r w:rsidRPr="007E65AE">
              <w:rPr>
                <w:szCs w:val="16"/>
              </w:rPr>
              <w:t>5 (items</w:t>
            </w:r>
            <w:r w:rsidR="007E65AE">
              <w:rPr>
                <w:szCs w:val="16"/>
              </w:rPr>
              <w:t> </w:t>
            </w:r>
            <w:r w:rsidRPr="007E65AE">
              <w:rPr>
                <w:szCs w:val="16"/>
              </w:rPr>
              <w:t>3–96): 28</w:t>
            </w:r>
            <w:r w:rsidR="007E65AE">
              <w:rPr>
                <w:szCs w:val="16"/>
              </w:rPr>
              <w:t> </w:t>
            </w:r>
            <w:r w:rsidRPr="007E65AE">
              <w:rPr>
                <w:szCs w:val="16"/>
              </w:rPr>
              <w:t>June 2011</w:t>
            </w:r>
          </w:p>
        </w:tc>
        <w:tc>
          <w:tcPr>
            <w:tcW w:w="1276" w:type="dxa"/>
            <w:tcBorders>
              <w:top w:val="single" w:sz="4" w:space="0" w:color="auto"/>
              <w:bottom w:val="nil"/>
            </w:tcBorders>
            <w:shd w:val="clear" w:color="auto" w:fill="auto"/>
          </w:tcPr>
          <w:p w:rsidR="00A0763A" w:rsidRPr="007E65AE" w:rsidRDefault="00EF00A6" w:rsidP="00703677">
            <w:pPr>
              <w:pStyle w:val="ENoteTableText"/>
            </w:pPr>
            <w:r w:rsidRPr="007E65AE">
              <w:rPr>
                <w:szCs w:val="16"/>
              </w:rPr>
              <w:t>Sch. 5 (item</w:t>
            </w:r>
            <w:r w:rsidR="007E65AE">
              <w:rPr>
                <w:szCs w:val="16"/>
              </w:rPr>
              <w:t> </w:t>
            </w:r>
            <w:r w:rsidRPr="007E65AE">
              <w:rPr>
                <w:szCs w:val="16"/>
              </w:rPr>
              <w:t>61)</w:t>
            </w:r>
          </w:p>
        </w:tc>
      </w:tr>
      <w:tr w:rsidR="00074BCE" w:rsidRPr="007E65AE" w:rsidTr="00EA336C">
        <w:trPr>
          <w:cantSplit/>
        </w:trPr>
        <w:tc>
          <w:tcPr>
            <w:tcW w:w="1838" w:type="dxa"/>
            <w:tcBorders>
              <w:top w:val="nil"/>
              <w:bottom w:val="nil"/>
            </w:tcBorders>
            <w:shd w:val="clear" w:color="auto" w:fill="auto"/>
          </w:tcPr>
          <w:p w:rsidR="00074BCE" w:rsidRPr="007E65AE" w:rsidRDefault="00074BCE" w:rsidP="00E12FA7">
            <w:pPr>
              <w:pStyle w:val="ENoteTTIndentHeading"/>
              <w:rPr>
                <w:rFonts w:eastAsiaTheme="minorHAnsi" w:cstheme="minorBidi"/>
                <w:lang w:eastAsia="en-US"/>
              </w:rPr>
            </w:pPr>
            <w:r w:rsidRPr="007E65AE">
              <w:t>as amended by</w:t>
            </w:r>
          </w:p>
        </w:tc>
        <w:tc>
          <w:tcPr>
            <w:tcW w:w="992" w:type="dxa"/>
            <w:tcBorders>
              <w:top w:val="nil"/>
              <w:bottom w:val="nil"/>
            </w:tcBorders>
            <w:shd w:val="clear" w:color="auto" w:fill="auto"/>
          </w:tcPr>
          <w:p w:rsidR="00074BCE" w:rsidRPr="007E65AE" w:rsidRDefault="00074BCE" w:rsidP="00703677">
            <w:pPr>
              <w:pStyle w:val="ENoteTableText"/>
              <w:rPr>
                <w:szCs w:val="16"/>
              </w:rPr>
            </w:pPr>
          </w:p>
        </w:tc>
        <w:tc>
          <w:tcPr>
            <w:tcW w:w="1134" w:type="dxa"/>
            <w:tcBorders>
              <w:top w:val="nil"/>
              <w:bottom w:val="nil"/>
            </w:tcBorders>
            <w:shd w:val="clear" w:color="auto" w:fill="auto"/>
          </w:tcPr>
          <w:p w:rsidR="00074BCE" w:rsidRPr="007E65AE" w:rsidRDefault="00074BCE" w:rsidP="00703677">
            <w:pPr>
              <w:pStyle w:val="ENoteTableText"/>
              <w:rPr>
                <w:szCs w:val="16"/>
              </w:rPr>
            </w:pPr>
          </w:p>
        </w:tc>
        <w:tc>
          <w:tcPr>
            <w:tcW w:w="1843" w:type="dxa"/>
            <w:tcBorders>
              <w:top w:val="nil"/>
              <w:bottom w:val="nil"/>
            </w:tcBorders>
            <w:shd w:val="clear" w:color="auto" w:fill="auto"/>
          </w:tcPr>
          <w:p w:rsidR="00074BCE" w:rsidRPr="007E65AE" w:rsidRDefault="00074BCE" w:rsidP="00703677">
            <w:pPr>
              <w:pStyle w:val="ENoteTableText"/>
              <w:rPr>
                <w:szCs w:val="16"/>
              </w:rPr>
            </w:pPr>
          </w:p>
        </w:tc>
        <w:tc>
          <w:tcPr>
            <w:tcW w:w="1276" w:type="dxa"/>
            <w:tcBorders>
              <w:top w:val="nil"/>
              <w:bottom w:val="nil"/>
            </w:tcBorders>
            <w:shd w:val="clear" w:color="auto" w:fill="auto"/>
          </w:tcPr>
          <w:p w:rsidR="00074BCE" w:rsidRPr="007E65AE" w:rsidRDefault="00074BCE" w:rsidP="00703677">
            <w:pPr>
              <w:pStyle w:val="ENoteTableText"/>
              <w:rPr>
                <w:szCs w:val="16"/>
              </w:rPr>
            </w:pPr>
          </w:p>
        </w:tc>
      </w:tr>
      <w:tr w:rsidR="00074BCE" w:rsidRPr="007E65AE" w:rsidTr="00EA336C">
        <w:trPr>
          <w:cantSplit/>
        </w:trPr>
        <w:tc>
          <w:tcPr>
            <w:tcW w:w="1838" w:type="dxa"/>
            <w:tcBorders>
              <w:top w:val="nil"/>
              <w:bottom w:val="single" w:sz="4" w:space="0" w:color="auto"/>
            </w:tcBorders>
            <w:shd w:val="clear" w:color="auto" w:fill="auto"/>
          </w:tcPr>
          <w:p w:rsidR="00074BCE" w:rsidRPr="007E65AE" w:rsidRDefault="00074BCE" w:rsidP="00E12FA7">
            <w:pPr>
              <w:pStyle w:val="ENoteTTi"/>
              <w:rPr>
                <w:rFonts w:eastAsiaTheme="minorHAnsi" w:cstheme="minorBidi"/>
                <w:lang w:eastAsia="en-US"/>
              </w:rPr>
            </w:pPr>
            <w:r w:rsidRPr="007E65AE">
              <w:t>Statute Law Revision Act 2013</w:t>
            </w:r>
          </w:p>
        </w:tc>
        <w:tc>
          <w:tcPr>
            <w:tcW w:w="992" w:type="dxa"/>
            <w:tcBorders>
              <w:top w:val="nil"/>
              <w:bottom w:val="single" w:sz="4" w:space="0" w:color="auto"/>
            </w:tcBorders>
            <w:shd w:val="clear" w:color="auto" w:fill="auto"/>
          </w:tcPr>
          <w:p w:rsidR="00074BCE" w:rsidRPr="007E65AE" w:rsidRDefault="00074BCE" w:rsidP="00703677">
            <w:pPr>
              <w:pStyle w:val="ENoteTableText"/>
              <w:rPr>
                <w:szCs w:val="16"/>
              </w:rPr>
            </w:pPr>
            <w:r w:rsidRPr="007E65AE">
              <w:rPr>
                <w:szCs w:val="16"/>
              </w:rPr>
              <w:t>103, 2013</w:t>
            </w:r>
          </w:p>
        </w:tc>
        <w:tc>
          <w:tcPr>
            <w:tcW w:w="1134" w:type="dxa"/>
            <w:tcBorders>
              <w:top w:val="nil"/>
              <w:bottom w:val="single" w:sz="4" w:space="0" w:color="auto"/>
            </w:tcBorders>
            <w:shd w:val="clear" w:color="auto" w:fill="auto"/>
          </w:tcPr>
          <w:p w:rsidR="00074BCE" w:rsidRPr="007E65AE" w:rsidRDefault="00074BCE" w:rsidP="00703677">
            <w:pPr>
              <w:pStyle w:val="ENoteTableText"/>
              <w:rPr>
                <w:szCs w:val="16"/>
              </w:rPr>
            </w:pPr>
            <w:r w:rsidRPr="007E65AE">
              <w:rPr>
                <w:szCs w:val="16"/>
              </w:rPr>
              <w:t>29</w:t>
            </w:r>
            <w:r w:rsidR="007E65AE">
              <w:rPr>
                <w:szCs w:val="16"/>
              </w:rPr>
              <w:t> </w:t>
            </w:r>
            <w:r w:rsidRPr="007E65AE">
              <w:rPr>
                <w:szCs w:val="16"/>
              </w:rPr>
              <w:t>June 2013</w:t>
            </w:r>
          </w:p>
        </w:tc>
        <w:tc>
          <w:tcPr>
            <w:tcW w:w="1843" w:type="dxa"/>
            <w:tcBorders>
              <w:top w:val="nil"/>
              <w:bottom w:val="single" w:sz="4" w:space="0" w:color="auto"/>
            </w:tcBorders>
            <w:shd w:val="clear" w:color="auto" w:fill="auto"/>
          </w:tcPr>
          <w:p w:rsidR="00074BCE" w:rsidRPr="007E65AE" w:rsidRDefault="00074BCE" w:rsidP="00F96803">
            <w:pPr>
              <w:pStyle w:val="ENoteTableText"/>
              <w:rPr>
                <w:szCs w:val="16"/>
              </w:rPr>
            </w:pPr>
            <w:r w:rsidRPr="007E65AE">
              <w:rPr>
                <w:szCs w:val="16"/>
              </w:rPr>
              <w:t>Schedule</w:t>
            </w:r>
            <w:r w:rsidR="007E65AE">
              <w:rPr>
                <w:szCs w:val="16"/>
              </w:rPr>
              <w:t> </w:t>
            </w:r>
            <w:r w:rsidRPr="007E65AE">
              <w:rPr>
                <w:szCs w:val="16"/>
              </w:rPr>
              <w:t>2 (item</w:t>
            </w:r>
            <w:r w:rsidR="007E65AE">
              <w:rPr>
                <w:szCs w:val="16"/>
              </w:rPr>
              <w:t> </w:t>
            </w:r>
            <w:r w:rsidR="009F179B" w:rsidRPr="007E65AE">
              <w:rPr>
                <w:szCs w:val="16"/>
              </w:rPr>
              <w:t>8</w:t>
            </w:r>
            <w:r w:rsidRPr="007E65AE">
              <w:rPr>
                <w:szCs w:val="16"/>
              </w:rPr>
              <w:t>)</w:t>
            </w:r>
            <w:r w:rsidR="00AC6C60" w:rsidRPr="007E65AE">
              <w:rPr>
                <w:szCs w:val="16"/>
              </w:rPr>
              <w:t>:</w:t>
            </w:r>
            <w:r w:rsidR="00467612" w:rsidRPr="007E65AE">
              <w:rPr>
                <w:szCs w:val="16"/>
              </w:rPr>
              <w:t xml:space="preserve"> 28</w:t>
            </w:r>
            <w:r w:rsidR="007E65AE">
              <w:rPr>
                <w:szCs w:val="16"/>
              </w:rPr>
              <w:t> </w:t>
            </w:r>
            <w:r w:rsidR="00467612" w:rsidRPr="007E65AE">
              <w:rPr>
                <w:szCs w:val="16"/>
              </w:rPr>
              <w:t>June 2011 (s 2(1) item</w:t>
            </w:r>
            <w:r w:rsidR="007E65AE">
              <w:rPr>
                <w:szCs w:val="16"/>
              </w:rPr>
              <w:t> </w:t>
            </w:r>
            <w:r w:rsidR="00467612" w:rsidRPr="007E65AE">
              <w:rPr>
                <w:szCs w:val="16"/>
              </w:rPr>
              <w:t>9)</w:t>
            </w:r>
          </w:p>
        </w:tc>
        <w:tc>
          <w:tcPr>
            <w:tcW w:w="1276" w:type="dxa"/>
            <w:tcBorders>
              <w:top w:val="nil"/>
              <w:bottom w:val="single" w:sz="4" w:space="0" w:color="auto"/>
            </w:tcBorders>
            <w:shd w:val="clear" w:color="auto" w:fill="auto"/>
          </w:tcPr>
          <w:p w:rsidR="00074BCE" w:rsidRPr="007E65AE" w:rsidRDefault="00074BCE" w:rsidP="00703677">
            <w:pPr>
              <w:pStyle w:val="ENoteTableText"/>
              <w:rPr>
                <w:szCs w:val="16"/>
              </w:rPr>
            </w:pPr>
            <w:r w:rsidRPr="007E65AE">
              <w:rPr>
                <w:szCs w:val="16"/>
              </w:rPr>
              <w:t>—</w:t>
            </w:r>
          </w:p>
        </w:tc>
      </w:tr>
      <w:tr w:rsidR="00A0763A" w:rsidRPr="007E65AE" w:rsidTr="00EA336C">
        <w:trPr>
          <w:cantSplit/>
        </w:trPr>
        <w:tc>
          <w:tcPr>
            <w:tcW w:w="1838" w:type="dxa"/>
            <w:tcBorders>
              <w:top w:val="single" w:sz="4" w:space="0" w:color="auto"/>
              <w:bottom w:val="single" w:sz="4" w:space="0" w:color="auto"/>
            </w:tcBorders>
            <w:shd w:val="clear" w:color="auto" w:fill="auto"/>
          </w:tcPr>
          <w:p w:rsidR="00A0763A" w:rsidRPr="007E65AE" w:rsidRDefault="00EF00A6" w:rsidP="00703677">
            <w:pPr>
              <w:pStyle w:val="ENoteTableText"/>
            </w:pPr>
            <w:r w:rsidRPr="007E65AE">
              <w:rPr>
                <w:szCs w:val="16"/>
              </w:rPr>
              <w:t>Family Assistance and Other Legislation Amendment Act 2011</w:t>
            </w:r>
          </w:p>
        </w:tc>
        <w:tc>
          <w:tcPr>
            <w:tcW w:w="992" w:type="dxa"/>
            <w:tcBorders>
              <w:top w:val="single" w:sz="4" w:space="0" w:color="auto"/>
              <w:bottom w:val="single" w:sz="4" w:space="0" w:color="auto"/>
            </w:tcBorders>
            <w:shd w:val="clear" w:color="auto" w:fill="auto"/>
          </w:tcPr>
          <w:p w:rsidR="00A0763A" w:rsidRPr="007E65AE" w:rsidRDefault="00EF00A6" w:rsidP="00703677">
            <w:pPr>
              <w:pStyle w:val="ENoteTableText"/>
            </w:pPr>
            <w:r w:rsidRPr="007E65AE">
              <w:rPr>
                <w:szCs w:val="16"/>
              </w:rPr>
              <w:t>52, 2011</w:t>
            </w:r>
          </w:p>
        </w:tc>
        <w:tc>
          <w:tcPr>
            <w:tcW w:w="1134" w:type="dxa"/>
            <w:tcBorders>
              <w:top w:val="single" w:sz="4" w:space="0" w:color="auto"/>
              <w:bottom w:val="single" w:sz="4" w:space="0" w:color="auto"/>
            </w:tcBorders>
            <w:shd w:val="clear" w:color="auto" w:fill="auto"/>
          </w:tcPr>
          <w:p w:rsidR="00A0763A" w:rsidRPr="007E65AE" w:rsidRDefault="00EF00A6" w:rsidP="00703677">
            <w:pPr>
              <w:pStyle w:val="ENoteTableText"/>
            </w:pPr>
            <w:r w:rsidRPr="007E65AE">
              <w:rPr>
                <w:szCs w:val="16"/>
              </w:rPr>
              <w:t>28</w:t>
            </w:r>
            <w:r w:rsidR="007E65AE">
              <w:rPr>
                <w:szCs w:val="16"/>
              </w:rPr>
              <w:t> </w:t>
            </w:r>
            <w:r w:rsidRPr="007E65AE">
              <w:rPr>
                <w:szCs w:val="16"/>
              </w:rPr>
              <w:t>June 2011</w:t>
            </w:r>
          </w:p>
        </w:tc>
        <w:tc>
          <w:tcPr>
            <w:tcW w:w="1843" w:type="dxa"/>
            <w:tcBorders>
              <w:top w:val="single" w:sz="4" w:space="0" w:color="auto"/>
              <w:bottom w:val="single" w:sz="4" w:space="0" w:color="auto"/>
            </w:tcBorders>
            <w:shd w:val="clear" w:color="auto" w:fill="auto"/>
          </w:tcPr>
          <w:p w:rsidR="00A0763A" w:rsidRPr="007E65AE" w:rsidRDefault="00EF00A6" w:rsidP="00703677">
            <w:pPr>
              <w:pStyle w:val="ENoteTableText"/>
            </w:pPr>
            <w:r w:rsidRPr="007E65AE">
              <w:rPr>
                <w:szCs w:val="16"/>
              </w:rPr>
              <w:t>Schedule</w:t>
            </w:r>
            <w:r w:rsidR="007E65AE">
              <w:rPr>
                <w:szCs w:val="16"/>
              </w:rPr>
              <w:t> </w:t>
            </w:r>
            <w:r w:rsidRPr="007E65AE">
              <w:rPr>
                <w:szCs w:val="16"/>
              </w:rPr>
              <w:t>4: Royal Assent</w:t>
            </w:r>
          </w:p>
        </w:tc>
        <w:tc>
          <w:tcPr>
            <w:tcW w:w="1276" w:type="dxa"/>
            <w:tcBorders>
              <w:top w:val="single" w:sz="4" w:space="0" w:color="auto"/>
              <w:bottom w:val="single" w:sz="4" w:space="0" w:color="auto"/>
            </w:tcBorders>
            <w:shd w:val="clear" w:color="auto" w:fill="auto"/>
          </w:tcPr>
          <w:p w:rsidR="00A0763A" w:rsidRPr="007E65AE" w:rsidRDefault="00EF00A6" w:rsidP="00703677">
            <w:pPr>
              <w:pStyle w:val="ENoteTableText"/>
            </w:pPr>
            <w:r w:rsidRPr="007E65AE">
              <w:rPr>
                <w:szCs w:val="16"/>
              </w:rPr>
              <w:t>—</w:t>
            </w:r>
          </w:p>
        </w:tc>
      </w:tr>
      <w:tr w:rsidR="00A0763A" w:rsidRPr="007E65AE" w:rsidTr="00EA336C">
        <w:trPr>
          <w:cantSplit/>
        </w:trPr>
        <w:tc>
          <w:tcPr>
            <w:tcW w:w="1838" w:type="dxa"/>
            <w:tcBorders>
              <w:top w:val="single" w:sz="4" w:space="0" w:color="auto"/>
              <w:bottom w:val="single" w:sz="4" w:space="0" w:color="auto"/>
            </w:tcBorders>
            <w:shd w:val="clear" w:color="auto" w:fill="auto"/>
          </w:tcPr>
          <w:p w:rsidR="00A0763A" w:rsidRPr="007E65AE" w:rsidRDefault="00EF00A6" w:rsidP="00703677">
            <w:pPr>
              <w:pStyle w:val="ENoteTableText"/>
            </w:pPr>
            <w:r w:rsidRPr="007E65AE">
              <w:rPr>
                <w:szCs w:val="16"/>
              </w:rPr>
              <w:t>Superannuation Legislation (Consequential Amendments and Transitional Provisions) Act 2011</w:t>
            </w:r>
          </w:p>
        </w:tc>
        <w:tc>
          <w:tcPr>
            <w:tcW w:w="992" w:type="dxa"/>
            <w:tcBorders>
              <w:top w:val="single" w:sz="4" w:space="0" w:color="auto"/>
              <w:bottom w:val="single" w:sz="4" w:space="0" w:color="auto"/>
            </w:tcBorders>
            <w:shd w:val="clear" w:color="auto" w:fill="auto"/>
          </w:tcPr>
          <w:p w:rsidR="00A0763A" w:rsidRPr="007E65AE" w:rsidRDefault="00EF00A6" w:rsidP="00703677">
            <w:pPr>
              <w:pStyle w:val="ENoteTableText"/>
            </w:pPr>
            <w:r w:rsidRPr="007E65AE">
              <w:rPr>
                <w:szCs w:val="16"/>
              </w:rPr>
              <w:t>58, 2011</w:t>
            </w:r>
          </w:p>
        </w:tc>
        <w:tc>
          <w:tcPr>
            <w:tcW w:w="1134" w:type="dxa"/>
            <w:tcBorders>
              <w:top w:val="single" w:sz="4" w:space="0" w:color="auto"/>
              <w:bottom w:val="single" w:sz="4" w:space="0" w:color="auto"/>
            </w:tcBorders>
            <w:shd w:val="clear" w:color="auto" w:fill="auto"/>
          </w:tcPr>
          <w:p w:rsidR="00A0763A" w:rsidRPr="007E65AE" w:rsidRDefault="00EF00A6" w:rsidP="00703677">
            <w:pPr>
              <w:pStyle w:val="ENoteTableText"/>
            </w:pPr>
            <w:r w:rsidRPr="007E65AE">
              <w:rPr>
                <w:szCs w:val="16"/>
              </w:rPr>
              <w:t>28</w:t>
            </w:r>
            <w:r w:rsidR="007E65AE">
              <w:rPr>
                <w:szCs w:val="16"/>
              </w:rPr>
              <w:t> </w:t>
            </w:r>
            <w:r w:rsidRPr="007E65AE">
              <w:rPr>
                <w:szCs w:val="16"/>
              </w:rPr>
              <w:t>June 2011</w:t>
            </w:r>
          </w:p>
        </w:tc>
        <w:tc>
          <w:tcPr>
            <w:tcW w:w="1843" w:type="dxa"/>
            <w:tcBorders>
              <w:top w:val="single" w:sz="4" w:space="0" w:color="auto"/>
              <w:bottom w:val="single" w:sz="4" w:space="0" w:color="auto"/>
            </w:tcBorders>
            <w:shd w:val="clear" w:color="auto" w:fill="auto"/>
          </w:tcPr>
          <w:p w:rsidR="00A0763A" w:rsidRPr="007E65AE" w:rsidRDefault="00EF00A6" w:rsidP="00703677">
            <w:pPr>
              <w:pStyle w:val="ENoteTableText"/>
            </w:pPr>
            <w:r w:rsidRPr="007E65AE">
              <w:rPr>
                <w:szCs w:val="16"/>
              </w:rPr>
              <w:t>Schedule</w:t>
            </w:r>
            <w:r w:rsidR="007E65AE">
              <w:rPr>
                <w:szCs w:val="16"/>
              </w:rPr>
              <w:t> </w:t>
            </w:r>
            <w:r w:rsidRPr="007E65AE">
              <w:rPr>
                <w:szCs w:val="16"/>
              </w:rPr>
              <w:t>1 (items</w:t>
            </w:r>
            <w:r w:rsidR="007E65AE">
              <w:rPr>
                <w:szCs w:val="16"/>
              </w:rPr>
              <w:t> </w:t>
            </w:r>
            <w:r w:rsidRPr="007E65AE">
              <w:rPr>
                <w:szCs w:val="16"/>
              </w:rPr>
              <w:t>158, 159):</w:t>
            </w:r>
            <w:r w:rsidR="00467612" w:rsidRPr="007E65AE">
              <w:rPr>
                <w:szCs w:val="16"/>
              </w:rPr>
              <w:t xml:space="preserve"> 1</w:t>
            </w:r>
            <w:r w:rsidR="007E65AE">
              <w:rPr>
                <w:szCs w:val="16"/>
              </w:rPr>
              <w:t> </w:t>
            </w:r>
            <w:r w:rsidR="00467612" w:rsidRPr="007E65AE">
              <w:rPr>
                <w:szCs w:val="16"/>
              </w:rPr>
              <w:t>July 2011 (s 2(1) item</w:t>
            </w:r>
            <w:r w:rsidR="007E65AE">
              <w:rPr>
                <w:szCs w:val="16"/>
              </w:rPr>
              <w:t> </w:t>
            </w:r>
            <w:r w:rsidR="00467612" w:rsidRPr="007E65AE">
              <w:rPr>
                <w:szCs w:val="16"/>
              </w:rPr>
              <w:t>2)</w:t>
            </w:r>
          </w:p>
        </w:tc>
        <w:tc>
          <w:tcPr>
            <w:tcW w:w="1276" w:type="dxa"/>
            <w:tcBorders>
              <w:top w:val="single" w:sz="4" w:space="0" w:color="auto"/>
              <w:bottom w:val="single" w:sz="4" w:space="0" w:color="auto"/>
            </w:tcBorders>
            <w:shd w:val="clear" w:color="auto" w:fill="auto"/>
          </w:tcPr>
          <w:p w:rsidR="00A0763A" w:rsidRPr="007E65AE" w:rsidRDefault="00EF00A6" w:rsidP="00703677">
            <w:pPr>
              <w:pStyle w:val="ENoteTableText"/>
            </w:pPr>
            <w:r w:rsidRPr="007E65AE">
              <w:rPr>
                <w:szCs w:val="16"/>
              </w:rPr>
              <w:t>—</w:t>
            </w:r>
          </w:p>
        </w:tc>
      </w:tr>
      <w:tr w:rsidR="00A0763A" w:rsidRPr="007E65AE" w:rsidTr="00EA336C">
        <w:trPr>
          <w:cantSplit/>
        </w:trPr>
        <w:tc>
          <w:tcPr>
            <w:tcW w:w="1838" w:type="dxa"/>
            <w:tcBorders>
              <w:top w:val="single" w:sz="4" w:space="0" w:color="auto"/>
              <w:bottom w:val="nil"/>
            </w:tcBorders>
            <w:shd w:val="clear" w:color="auto" w:fill="auto"/>
          </w:tcPr>
          <w:p w:rsidR="00A0763A" w:rsidRPr="007E65AE" w:rsidRDefault="00EF00A6" w:rsidP="00703677">
            <w:pPr>
              <w:pStyle w:val="ENoteTableText"/>
            </w:pPr>
            <w:r w:rsidRPr="007E65AE">
              <w:rPr>
                <w:szCs w:val="16"/>
              </w:rPr>
              <w:t>Family Assistance and Other Legislation Amendment (Child Care and Other Measures) Act 2011</w:t>
            </w:r>
          </w:p>
        </w:tc>
        <w:tc>
          <w:tcPr>
            <w:tcW w:w="992" w:type="dxa"/>
            <w:tcBorders>
              <w:top w:val="single" w:sz="4" w:space="0" w:color="auto"/>
              <w:bottom w:val="nil"/>
            </w:tcBorders>
            <w:shd w:val="clear" w:color="auto" w:fill="auto"/>
          </w:tcPr>
          <w:p w:rsidR="00A0763A" w:rsidRPr="007E65AE" w:rsidRDefault="00EF00A6" w:rsidP="00703677">
            <w:pPr>
              <w:pStyle w:val="ENoteTableText"/>
            </w:pPr>
            <w:r w:rsidRPr="007E65AE">
              <w:rPr>
                <w:szCs w:val="16"/>
              </w:rPr>
              <w:t>79, 2011</w:t>
            </w:r>
          </w:p>
        </w:tc>
        <w:tc>
          <w:tcPr>
            <w:tcW w:w="1134" w:type="dxa"/>
            <w:tcBorders>
              <w:top w:val="single" w:sz="4" w:space="0" w:color="auto"/>
              <w:bottom w:val="nil"/>
            </w:tcBorders>
            <w:shd w:val="clear" w:color="auto" w:fill="auto"/>
          </w:tcPr>
          <w:p w:rsidR="00A0763A" w:rsidRPr="007E65AE" w:rsidRDefault="00EF00A6" w:rsidP="00703677">
            <w:pPr>
              <w:pStyle w:val="ENoteTableText"/>
            </w:pPr>
            <w:r w:rsidRPr="007E65AE">
              <w:rPr>
                <w:szCs w:val="16"/>
              </w:rPr>
              <w:t>25</w:t>
            </w:r>
            <w:r w:rsidR="007E65AE">
              <w:rPr>
                <w:szCs w:val="16"/>
              </w:rPr>
              <w:t> </w:t>
            </w:r>
            <w:r w:rsidRPr="007E65AE">
              <w:rPr>
                <w:szCs w:val="16"/>
              </w:rPr>
              <w:t>July 2011</w:t>
            </w:r>
          </w:p>
        </w:tc>
        <w:tc>
          <w:tcPr>
            <w:tcW w:w="1843" w:type="dxa"/>
            <w:tcBorders>
              <w:top w:val="single" w:sz="4" w:space="0" w:color="auto"/>
              <w:bottom w:val="nil"/>
            </w:tcBorders>
            <w:shd w:val="clear" w:color="auto" w:fill="auto"/>
          </w:tcPr>
          <w:p w:rsidR="00A0763A" w:rsidRPr="007E65AE" w:rsidRDefault="00EF00A6" w:rsidP="0066761C">
            <w:pPr>
              <w:pStyle w:val="ENoteTableText"/>
            </w:pPr>
            <w:r w:rsidRPr="007E65AE">
              <w:rPr>
                <w:szCs w:val="16"/>
              </w:rPr>
              <w:t>Schedule</w:t>
            </w:r>
            <w:r w:rsidR="007E65AE">
              <w:rPr>
                <w:szCs w:val="16"/>
              </w:rPr>
              <w:t> </w:t>
            </w:r>
            <w:r w:rsidRPr="007E65AE">
              <w:rPr>
                <w:szCs w:val="16"/>
              </w:rPr>
              <w:t>4 (item</w:t>
            </w:r>
            <w:r w:rsidR="007E65AE">
              <w:rPr>
                <w:szCs w:val="16"/>
              </w:rPr>
              <w:t> </w:t>
            </w:r>
            <w:r w:rsidRPr="007E65AE">
              <w:rPr>
                <w:szCs w:val="16"/>
              </w:rPr>
              <w:t>8):</w:t>
            </w:r>
            <w:r w:rsidR="00467612" w:rsidRPr="007E65AE">
              <w:rPr>
                <w:szCs w:val="16"/>
              </w:rPr>
              <w:t xml:space="preserve"> </w:t>
            </w:r>
            <w:r w:rsidR="0066761C" w:rsidRPr="007E65AE">
              <w:rPr>
                <w:szCs w:val="16"/>
              </w:rPr>
              <w:t>n</w:t>
            </w:r>
            <w:r w:rsidR="00467612" w:rsidRPr="007E65AE">
              <w:rPr>
                <w:szCs w:val="16"/>
              </w:rPr>
              <w:t>ever commenced (s 2(1) item</w:t>
            </w:r>
            <w:r w:rsidR="007E65AE">
              <w:rPr>
                <w:szCs w:val="16"/>
              </w:rPr>
              <w:t> </w:t>
            </w:r>
            <w:r w:rsidR="00467612" w:rsidRPr="007E65AE">
              <w:rPr>
                <w:szCs w:val="16"/>
              </w:rPr>
              <w:t>8)</w:t>
            </w:r>
            <w:r w:rsidRPr="007E65AE">
              <w:rPr>
                <w:szCs w:val="16"/>
              </w:rPr>
              <w:br/>
              <w:t>Schedule</w:t>
            </w:r>
            <w:r w:rsidR="007E65AE">
              <w:rPr>
                <w:szCs w:val="16"/>
              </w:rPr>
              <w:t> </w:t>
            </w:r>
            <w:r w:rsidRPr="007E65AE">
              <w:rPr>
                <w:szCs w:val="16"/>
              </w:rPr>
              <w:t>4 (items</w:t>
            </w:r>
            <w:r w:rsidR="007E65AE">
              <w:rPr>
                <w:szCs w:val="16"/>
              </w:rPr>
              <w:t> </w:t>
            </w:r>
            <w:r w:rsidRPr="007E65AE">
              <w:rPr>
                <w:szCs w:val="16"/>
              </w:rPr>
              <w:t>9–11): 26</w:t>
            </w:r>
            <w:r w:rsidR="007E65AE">
              <w:rPr>
                <w:szCs w:val="16"/>
              </w:rPr>
              <w:t> </w:t>
            </w:r>
            <w:r w:rsidRPr="007E65AE">
              <w:rPr>
                <w:szCs w:val="16"/>
              </w:rPr>
              <w:t>July 2011</w:t>
            </w:r>
          </w:p>
        </w:tc>
        <w:tc>
          <w:tcPr>
            <w:tcW w:w="1276" w:type="dxa"/>
            <w:tcBorders>
              <w:top w:val="single" w:sz="4" w:space="0" w:color="auto"/>
              <w:bottom w:val="nil"/>
            </w:tcBorders>
            <w:shd w:val="clear" w:color="auto" w:fill="auto"/>
          </w:tcPr>
          <w:p w:rsidR="00A0763A" w:rsidRPr="007E65AE" w:rsidRDefault="00EF00A6" w:rsidP="00B70BD7">
            <w:pPr>
              <w:pStyle w:val="ENoteTableText"/>
            </w:pPr>
            <w:r w:rsidRPr="007E65AE">
              <w:rPr>
                <w:szCs w:val="16"/>
              </w:rPr>
              <w:t>Sch. 4 (item</w:t>
            </w:r>
            <w:r w:rsidR="007E65AE">
              <w:rPr>
                <w:szCs w:val="16"/>
              </w:rPr>
              <w:t> </w:t>
            </w:r>
            <w:r w:rsidRPr="007E65AE">
              <w:rPr>
                <w:szCs w:val="16"/>
              </w:rPr>
              <w:t>11)</w:t>
            </w:r>
            <w:r w:rsidRPr="007E65AE">
              <w:rPr>
                <w:szCs w:val="16"/>
              </w:rPr>
              <w:br/>
              <w:t>s. 2(1) (item</w:t>
            </w:r>
            <w:r w:rsidR="007E65AE">
              <w:rPr>
                <w:szCs w:val="16"/>
              </w:rPr>
              <w:t> </w:t>
            </w:r>
            <w:r w:rsidRPr="007E65AE">
              <w:rPr>
                <w:szCs w:val="16"/>
              </w:rPr>
              <w:t>5) (rs. by 32, 2011, Sch. 4 [item</w:t>
            </w:r>
            <w:r w:rsidR="007E65AE">
              <w:rPr>
                <w:szCs w:val="16"/>
              </w:rPr>
              <w:t> </w:t>
            </w:r>
            <w:r w:rsidRPr="007E65AE">
              <w:rPr>
                <w:szCs w:val="16"/>
              </w:rPr>
              <w:t>658])</w:t>
            </w:r>
            <w:r w:rsidRPr="007E65AE">
              <w:rPr>
                <w:szCs w:val="16"/>
              </w:rPr>
              <w:br/>
              <w:t>s. 2(1) (items</w:t>
            </w:r>
            <w:r w:rsidR="007E65AE">
              <w:rPr>
                <w:szCs w:val="16"/>
              </w:rPr>
              <w:t> </w:t>
            </w:r>
            <w:r w:rsidRPr="007E65AE">
              <w:rPr>
                <w:szCs w:val="16"/>
              </w:rPr>
              <w:t>6–12) (ad. by 32, 2011, Sch. 4 [item</w:t>
            </w:r>
            <w:r w:rsidR="007E65AE">
              <w:rPr>
                <w:szCs w:val="16"/>
              </w:rPr>
              <w:t> </w:t>
            </w:r>
            <w:r w:rsidRPr="007E65AE">
              <w:rPr>
                <w:szCs w:val="16"/>
              </w:rPr>
              <w:t>658])</w:t>
            </w:r>
          </w:p>
        </w:tc>
      </w:tr>
      <w:tr w:rsidR="00A0763A" w:rsidRPr="007E65AE" w:rsidTr="00EA336C">
        <w:trPr>
          <w:cantSplit/>
        </w:trPr>
        <w:tc>
          <w:tcPr>
            <w:tcW w:w="1838" w:type="dxa"/>
            <w:tcBorders>
              <w:top w:val="nil"/>
              <w:bottom w:val="nil"/>
            </w:tcBorders>
            <w:shd w:val="clear" w:color="auto" w:fill="auto"/>
          </w:tcPr>
          <w:p w:rsidR="00A0763A" w:rsidRPr="007E65AE" w:rsidRDefault="00BC282F" w:rsidP="00461B87">
            <w:pPr>
              <w:pStyle w:val="ENoteTTIndentHeading"/>
              <w:keepNext w:val="0"/>
            </w:pPr>
            <w:r w:rsidRPr="007E65AE">
              <w:t>as amended by</w:t>
            </w:r>
          </w:p>
        </w:tc>
        <w:tc>
          <w:tcPr>
            <w:tcW w:w="992" w:type="dxa"/>
            <w:tcBorders>
              <w:top w:val="nil"/>
              <w:bottom w:val="nil"/>
            </w:tcBorders>
            <w:shd w:val="clear" w:color="auto" w:fill="auto"/>
          </w:tcPr>
          <w:p w:rsidR="00A0763A" w:rsidRPr="007E65AE" w:rsidRDefault="00A0763A" w:rsidP="00461B87">
            <w:pPr>
              <w:pStyle w:val="ENoteTableText"/>
              <w:rPr>
                <w:szCs w:val="16"/>
              </w:rPr>
            </w:pPr>
          </w:p>
        </w:tc>
        <w:tc>
          <w:tcPr>
            <w:tcW w:w="1134" w:type="dxa"/>
            <w:tcBorders>
              <w:top w:val="nil"/>
              <w:bottom w:val="nil"/>
            </w:tcBorders>
            <w:shd w:val="clear" w:color="auto" w:fill="auto"/>
          </w:tcPr>
          <w:p w:rsidR="00A0763A" w:rsidRPr="007E65AE" w:rsidRDefault="00A0763A" w:rsidP="00461B87">
            <w:pPr>
              <w:pStyle w:val="ENoteTableText"/>
              <w:rPr>
                <w:szCs w:val="16"/>
              </w:rPr>
            </w:pPr>
          </w:p>
        </w:tc>
        <w:tc>
          <w:tcPr>
            <w:tcW w:w="1843" w:type="dxa"/>
            <w:tcBorders>
              <w:top w:val="nil"/>
              <w:bottom w:val="nil"/>
            </w:tcBorders>
            <w:shd w:val="clear" w:color="auto" w:fill="auto"/>
          </w:tcPr>
          <w:p w:rsidR="00A0763A" w:rsidRPr="007E65AE" w:rsidRDefault="00A0763A" w:rsidP="00461B87">
            <w:pPr>
              <w:pStyle w:val="ENoteTableText"/>
              <w:rPr>
                <w:szCs w:val="16"/>
              </w:rPr>
            </w:pPr>
          </w:p>
        </w:tc>
        <w:tc>
          <w:tcPr>
            <w:tcW w:w="1276" w:type="dxa"/>
            <w:tcBorders>
              <w:top w:val="nil"/>
              <w:bottom w:val="nil"/>
            </w:tcBorders>
            <w:shd w:val="clear" w:color="auto" w:fill="auto"/>
          </w:tcPr>
          <w:p w:rsidR="00A0763A" w:rsidRPr="007E65AE" w:rsidRDefault="00A0763A" w:rsidP="00461B87">
            <w:pPr>
              <w:pStyle w:val="ENoteTableText"/>
              <w:rPr>
                <w:szCs w:val="16"/>
              </w:rPr>
            </w:pPr>
          </w:p>
        </w:tc>
      </w:tr>
      <w:tr w:rsidR="00573184" w:rsidRPr="007E65AE" w:rsidTr="00EA336C">
        <w:tc>
          <w:tcPr>
            <w:tcW w:w="1838" w:type="dxa"/>
            <w:tcBorders>
              <w:top w:val="nil"/>
              <w:bottom w:val="single" w:sz="4" w:space="0" w:color="auto"/>
            </w:tcBorders>
            <w:shd w:val="clear" w:color="auto" w:fill="auto"/>
          </w:tcPr>
          <w:p w:rsidR="00573184" w:rsidRPr="007E65AE" w:rsidRDefault="00BC282F" w:rsidP="00461B87">
            <w:pPr>
              <w:pStyle w:val="ENoteTTi"/>
              <w:keepNext w:val="0"/>
            </w:pPr>
            <w:r w:rsidRPr="007E65AE">
              <w:t>Human Services Legislation Amendment Act 2011</w:t>
            </w:r>
          </w:p>
        </w:tc>
        <w:tc>
          <w:tcPr>
            <w:tcW w:w="992" w:type="dxa"/>
            <w:tcBorders>
              <w:top w:val="nil"/>
              <w:bottom w:val="single" w:sz="4" w:space="0" w:color="auto"/>
            </w:tcBorders>
            <w:shd w:val="clear" w:color="auto" w:fill="auto"/>
          </w:tcPr>
          <w:p w:rsidR="00573184" w:rsidRPr="007E65AE" w:rsidRDefault="00BC282F" w:rsidP="00461B87">
            <w:pPr>
              <w:pStyle w:val="ENoteTableText"/>
            </w:pPr>
            <w:r w:rsidRPr="007E65AE">
              <w:rPr>
                <w:szCs w:val="16"/>
              </w:rPr>
              <w:t>32, 2011</w:t>
            </w:r>
          </w:p>
        </w:tc>
        <w:tc>
          <w:tcPr>
            <w:tcW w:w="1134" w:type="dxa"/>
            <w:tcBorders>
              <w:top w:val="nil"/>
              <w:bottom w:val="single" w:sz="4" w:space="0" w:color="auto"/>
            </w:tcBorders>
            <w:shd w:val="clear" w:color="auto" w:fill="auto"/>
          </w:tcPr>
          <w:p w:rsidR="00573184" w:rsidRPr="007E65AE" w:rsidRDefault="00BC282F" w:rsidP="00461B87">
            <w:pPr>
              <w:pStyle w:val="ENoteTableText"/>
            </w:pPr>
            <w:r w:rsidRPr="007E65AE">
              <w:rPr>
                <w:szCs w:val="16"/>
              </w:rPr>
              <w:t>25</w:t>
            </w:r>
            <w:r w:rsidR="007E65AE">
              <w:rPr>
                <w:szCs w:val="16"/>
              </w:rPr>
              <w:t> </w:t>
            </w:r>
            <w:r w:rsidRPr="007E65AE">
              <w:rPr>
                <w:szCs w:val="16"/>
              </w:rPr>
              <w:t>May 2011</w:t>
            </w:r>
          </w:p>
        </w:tc>
        <w:tc>
          <w:tcPr>
            <w:tcW w:w="1843" w:type="dxa"/>
            <w:tcBorders>
              <w:top w:val="nil"/>
              <w:bottom w:val="single" w:sz="4" w:space="0" w:color="auto"/>
            </w:tcBorders>
            <w:shd w:val="clear" w:color="auto" w:fill="auto"/>
          </w:tcPr>
          <w:p w:rsidR="00573184" w:rsidRPr="007E65AE" w:rsidRDefault="00BC282F" w:rsidP="00461B87">
            <w:pPr>
              <w:pStyle w:val="ENoteTableText"/>
            </w:pPr>
            <w:r w:rsidRPr="007E65AE">
              <w:rPr>
                <w:szCs w:val="16"/>
              </w:rPr>
              <w:t>Schedule</w:t>
            </w:r>
            <w:r w:rsidR="007E65AE">
              <w:rPr>
                <w:szCs w:val="16"/>
              </w:rPr>
              <w:t> </w:t>
            </w:r>
            <w:r w:rsidRPr="007E65AE">
              <w:rPr>
                <w:szCs w:val="16"/>
              </w:rPr>
              <w:t>4 (item</w:t>
            </w:r>
            <w:r w:rsidR="007E65AE">
              <w:rPr>
                <w:szCs w:val="16"/>
              </w:rPr>
              <w:t> </w:t>
            </w:r>
            <w:r w:rsidRPr="007E65AE">
              <w:rPr>
                <w:szCs w:val="16"/>
              </w:rPr>
              <w:t>658):</w:t>
            </w:r>
            <w:r w:rsidR="00467612" w:rsidRPr="007E65AE">
              <w:rPr>
                <w:szCs w:val="16"/>
              </w:rPr>
              <w:t xml:space="preserve"> 25</w:t>
            </w:r>
            <w:r w:rsidR="007E65AE">
              <w:rPr>
                <w:szCs w:val="16"/>
              </w:rPr>
              <w:t> </w:t>
            </w:r>
            <w:r w:rsidR="00467612" w:rsidRPr="007E65AE">
              <w:rPr>
                <w:szCs w:val="16"/>
              </w:rPr>
              <w:t>July 2011 (s 2(1) item</w:t>
            </w:r>
            <w:r w:rsidR="007E65AE">
              <w:rPr>
                <w:szCs w:val="16"/>
              </w:rPr>
              <w:t> </w:t>
            </w:r>
            <w:r w:rsidR="00467612" w:rsidRPr="007E65AE">
              <w:rPr>
                <w:szCs w:val="16"/>
              </w:rPr>
              <w:t>7B)</w:t>
            </w:r>
          </w:p>
        </w:tc>
        <w:tc>
          <w:tcPr>
            <w:tcW w:w="1276" w:type="dxa"/>
            <w:tcBorders>
              <w:top w:val="nil"/>
              <w:bottom w:val="single" w:sz="4" w:space="0" w:color="auto"/>
            </w:tcBorders>
            <w:shd w:val="clear" w:color="auto" w:fill="auto"/>
          </w:tcPr>
          <w:p w:rsidR="00573184" w:rsidRPr="007E65AE" w:rsidRDefault="00BC282F" w:rsidP="00461B87">
            <w:pPr>
              <w:pStyle w:val="ENoteTableText"/>
            </w:pPr>
            <w:r w:rsidRPr="007E65AE">
              <w:t>—</w:t>
            </w:r>
          </w:p>
        </w:tc>
      </w:tr>
      <w:tr w:rsidR="00573184" w:rsidRPr="007E65AE" w:rsidTr="00EA336C">
        <w:tc>
          <w:tcPr>
            <w:tcW w:w="1838" w:type="dxa"/>
            <w:tcBorders>
              <w:top w:val="single" w:sz="4" w:space="0" w:color="auto"/>
              <w:bottom w:val="single" w:sz="4" w:space="0" w:color="auto"/>
            </w:tcBorders>
            <w:shd w:val="clear" w:color="auto" w:fill="auto"/>
          </w:tcPr>
          <w:p w:rsidR="00573184" w:rsidRPr="007E65AE" w:rsidRDefault="00BC282F" w:rsidP="00461B87">
            <w:pPr>
              <w:pStyle w:val="ENoteTableText"/>
            </w:pPr>
            <w:r w:rsidRPr="007E65AE">
              <w:rPr>
                <w:szCs w:val="16"/>
              </w:rPr>
              <w:t>Social Security and Other Legislation Amendment (Miscellaneous Measures) Act 2011</w:t>
            </w:r>
          </w:p>
        </w:tc>
        <w:tc>
          <w:tcPr>
            <w:tcW w:w="992" w:type="dxa"/>
            <w:tcBorders>
              <w:top w:val="single" w:sz="4" w:space="0" w:color="auto"/>
              <w:bottom w:val="single" w:sz="4" w:space="0" w:color="auto"/>
            </w:tcBorders>
            <w:shd w:val="clear" w:color="auto" w:fill="auto"/>
          </w:tcPr>
          <w:p w:rsidR="00573184" w:rsidRPr="007E65AE" w:rsidRDefault="00BC282F" w:rsidP="00461B87">
            <w:pPr>
              <w:pStyle w:val="ENoteTableText"/>
            </w:pPr>
            <w:r w:rsidRPr="007E65AE">
              <w:rPr>
                <w:szCs w:val="16"/>
              </w:rPr>
              <w:t>91, 2011</w:t>
            </w:r>
          </w:p>
        </w:tc>
        <w:tc>
          <w:tcPr>
            <w:tcW w:w="1134" w:type="dxa"/>
            <w:tcBorders>
              <w:top w:val="single" w:sz="4" w:space="0" w:color="auto"/>
              <w:bottom w:val="single" w:sz="4" w:space="0" w:color="auto"/>
            </w:tcBorders>
            <w:shd w:val="clear" w:color="auto" w:fill="auto"/>
          </w:tcPr>
          <w:p w:rsidR="00573184" w:rsidRPr="007E65AE" w:rsidRDefault="00BC282F" w:rsidP="00461B87">
            <w:pPr>
              <w:pStyle w:val="ENoteTableText"/>
            </w:pPr>
            <w:r w:rsidRPr="007E65AE">
              <w:rPr>
                <w:szCs w:val="16"/>
              </w:rPr>
              <w:t>4 Aug 2011</w:t>
            </w:r>
          </w:p>
        </w:tc>
        <w:tc>
          <w:tcPr>
            <w:tcW w:w="1843" w:type="dxa"/>
            <w:tcBorders>
              <w:top w:val="single" w:sz="4" w:space="0" w:color="auto"/>
              <w:bottom w:val="single" w:sz="4" w:space="0" w:color="auto"/>
            </w:tcBorders>
            <w:shd w:val="clear" w:color="auto" w:fill="auto"/>
          </w:tcPr>
          <w:p w:rsidR="00573184" w:rsidRPr="007E65AE" w:rsidRDefault="00BC282F" w:rsidP="00461B87">
            <w:pPr>
              <w:pStyle w:val="ENoteTableText"/>
            </w:pPr>
            <w:r w:rsidRPr="007E65AE">
              <w:rPr>
                <w:szCs w:val="16"/>
              </w:rPr>
              <w:t>Schedule</w:t>
            </w:r>
            <w:r w:rsidR="007E65AE">
              <w:rPr>
                <w:szCs w:val="16"/>
              </w:rPr>
              <w:t> </w:t>
            </w:r>
            <w:r w:rsidRPr="007E65AE">
              <w:rPr>
                <w:szCs w:val="16"/>
              </w:rPr>
              <w:t>1: 20 Mar 2000</w:t>
            </w:r>
            <w:r w:rsidRPr="007E65AE">
              <w:rPr>
                <w:szCs w:val="16"/>
              </w:rPr>
              <w:br/>
              <w:t>Schedule</w:t>
            </w:r>
            <w:r w:rsidR="007E65AE">
              <w:rPr>
                <w:szCs w:val="16"/>
              </w:rPr>
              <w:t> </w:t>
            </w:r>
            <w:r w:rsidRPr="007E65AE">
              <w:rPr>
                <w:szCs w:val="16"/>
              </w:rPr>
              <w:t>3: Royal Assent</w:t>
            </w:r>
          </w:p>
        </w:tc>
        <w:tc>
          <w:tcPr>
            <w:tcW w:w="1276" w:type="dxa"/>
            <w:tcBorders>
              <w:top w:val="single" w:sz="4" w:space="0" w:color="auto"/>
              <w:bottom w:val="single" w:sz="4" w:space="0" w:color="auto"/>
            </w:tcBorders>
            <w:shd w:val="clear" w:color="auto" w:fill="auto"/>
          </w:tcPr>
          <w:p w:rsidR="00573184" w:rsidRPr="007E65AE" w:rsidRDefault="00BC282F" w:rsidP="00461B87">
            <w:pPr>
              <w:pStyle w:val="ENoteTableText"/>
            </w:pPr>
            <w:r w:rsidRPr="007E65AE">
              <w:rPr>
                <w:szCs w:val="16"/>
              </w:rPr>
              <w:t>Sch. 1 (item</w:t>
            </w:r>
            <w:r w:rsidR="007E65AE">
              <w:rPr>
                <w:szCs w:val="16"/>
              </w:rPr>
              <w:t> </w:t>
            </w:r>
            <w:r w:rsidRPr="007E65AE">
              <w:rPr>
                <w:szCs w:val="16"/>
              </w:rPr>
              <w:t>3) and Sch. 3</w:t>
            </w:r>
          </w:p>
        </w:tc>
      </w:tr>
      <w:tr w:rsidR="00573184" w:rsidRPr="007E65AE" w:rsidTr="00EA336C">
        <w:trPr>
          <w:cantSplit/>
        </w:trPr>
        <w:tc>
          <w:tcPr>
            <w:tcW w:w="1838" w:type="dxa"/>
            <w:tcBorders>
              <w:top w:val="single" w:sz="4" w:space="0" w:color="auto"/>
              <w:bottom w:val="single" w:sz="4" w:space="0" w:color="auto"/>
            </w:tcBorders>
            <w:shd w:val="clear" w:color="auto" w:fill="auto"/>
          </w:tcPr>
          <w:p w:rsidR="00573184" w:rsidRPr="007E65AE" w:rsidRDefault="00BC282F" w:rsidP="00703677">
            <w:pPr>
              <w:pStyle w:val="ENoteTableText"/>
            </w:pPr>
            <w:r w:rsidRPr="007E65AE">
              <w:rPr>
                <w:szCs w:val="16"/>
              </w:rPr>
              <w:t>Clean Energy (Household Assistance Amendments) Act 2011</w:t>
            </w:r>
          </w:p>
        </w:tc>
        <w:tc>
          <w:tcPr>
            <w:tcW w:w="992" w:type="dxa"/>
            <w:tcBorders>
              <w:top w:val="single" w:sz="4" w:space="0" w:color="auto"/>
              <w:bottom w:val="single" w:sz="4" w:space="0" w:color="auto"/>
            </w:tcBorders>
            <w:shd w:val="clear" w:color="auto" w:fill="auto"/>
          </w:tcPr>
          <w:p w:rsidR="00573184" w:rsidRPr="007E65AE" w:rsidRDefault="00BC282F" w:rsidP="00703677">
            <w:pPr>
              <w:pStyle w:val="ENoteTableText"/>
            </w:pPr>
            <w:r w:rsidRPr="007E65AE">
              <w:rPr>
                <w:szCs w:val="16"/>
              </w:rPr>
              <w:t>141, 2011</w:t>
            </w:r>
          </w:p>
        </w:tc>
        <w:tc>
          <w:tcPr>
            <w:tcW w:w="1134" w:type="dxa"/>
            <w:tcBorders>
              <w:top w:val="single" w:sz="4" w:space="0" w:color="auto"/>
              <w:bottom w:val="single" w:sz="4" w:space="0" w:color="auto"/>
            </w:tcBorders>
            <w:shd w:val="clear" w:color="auto" w:fill="auto"/>
          </w:tcPr>
          <w:p w:rsidR="00573184" w:rsidRPr="007E65AE" w:rsidRDefault="00BC282F" w:rsidP="00703677">
            <w:pPr>
              <w:pStyle w:val="ENoteTableText"/>
            </w:pPr>
            <w:r w:rsidRPr="007E65AE">
              <w:rPr>
                <w:szCs w:val="16"/>
              </w:rPr>
              <w:t>29 Nov 2011</w:t>
            </w:r>
          </w:p>
        </w:tc>
        <w:tc>
          <w:tcPr>
            <w:tcW w:w="1843" w:type="dxa"/>
            <w:tcBorders>
              <w:top w:val="single" w:sz="4" w:space="0" w:color="auto"/>
              <w:bottom w:val="single" w:sz="4" w:space="0" w:color="auto"/>
            </w:tcBorders>
            <w:shd w:val="clear" w:color="auto" w:fill="auto"/>
          </w:tcPr>
          <w:p w:rsidR="00573184" w:rsidRPr="007E65AE" w:rsidRDefault="00BC282F" w:rsidP="00703677">
            <w:pPr>
              <w:pStyle w:val="ENoteTableText"/>
            </w:pPr>
            <w:r w:rsidRPr="007E65AE">
              <w:rPr>
                <w:szCs w:val="16"/>
              </w:rPr>
              <w:t>Schedule</w:t>
            </w:r>
            <w:r w:rsidR="007E65AE">
              <w:rPr>
                <w:szCs w:val="16"/>
              </w:rPr>
              <w:t> </w:t>
            </w:r>
            <w:r w:rsidRPr="007E65AE">
              <w:rPr>
                <w:szCs w:val="16"/>
              </w:rPr>
              <w:t>1 (item</w:t>
            </w:r>
            <w:r w:rsidR="007E65AE">
              <w:rPr>
                <w:szCs w:val="16"/>
              </w:rPr>
              <w:t> </w:t>
            </w:r>
            <w:r w:rsidRPr="007E65AE">
              <w:rPr>
                <w:szCs w:val="16"/>
              </w:rPr>
              <w:t>11) and Schedule</w:t>
            </w:r>
            <w:r w:rsidR="007E65AE">
              <w:rPr>
                <w:szCs w:val="16"/>
              </w:rPr>
              <w:t> </w:t>
            </w:r>
            <w:r w:rsidRPr="007E65AE">
              <w:rPr>
                <w:szCs w:val="16"/>
              </w:rPr>
              <w:t>10 (items</w:t>
            </w:r>
            <w:r w:rsidR="007E65AE">
              <w:rPr>
                <w:szCs w:val="16"/>
              </w:rPr>
              <w:t> </w:t>
            </w:r>
            <w:r w:rsidRPr="007E65AE">
              <w:rPr>
                <w:szCs w:val="16"/>
              </w:rPr>
              <w:t>24–30): 14</w:t>
            </w:r>
            <w:r w:rsidR="007E65AE">
              <w:rPr>
                <w:szCs w:val="16"/>
              </w:rPr>
              <w:t> </w:t>
            </w:r>
            <w:r w:rsidRPr="007E65AE">
              <w:rPr>
                <w:szCs w:val="16"/>
              </w:rPr>
              <w:t>May 2012</w:t>
            </w:r>
            <w:r w:rsidRPr="007E65AE">
              <w:rPr>
                <w:szCs w:val="16"/>
              </w:rPr>
              <w:br/>
              <w:t>Schedule</w:t>
            </w:r>
            <w:r w:rsidR="007E65AE">
              <w:rPr>
                <w:szCs w:val="16"/>
              </w:rPr>
              <w:t> </w:t>
            </w:r>
            <w:r w:rsidRPr="007E65AE">
              <w:rPr>
                <w:szCs w:val="16"/>
              </w:rPr>
              <w:t>1 (items</w:t>
            </w:r>
            <w:r w:rsidR="007E65AE">
              <w:rPr>
                <w:szCs w:val="16"/>
              </w:rPr>
              <w:t> </w:t>
            </w:r>
            <w:r w:rsidRPr="007E65AE">
              <w:rPr>
                <w:szCs w:val="16"/>
              </w:rPr>
              <w:t>37, 50, 58, 59, 81–84): 20 Mar 2013</w:t>
            </w:r>
            <w:r w:rsidRPr="007E65AE">
              <w:rPr>
                <w:szCs w:val="16"/>
              </w:rPr>
              <w:br/>
              <w:t>Schedule</w:t>
            </w:r>
            <w:r w:rsidR="007E65AE">
              <w:rPr>
                <w:szCs w:val="16"/>
              </w:rPr>
              <w:t> </w:t>
            </w:r>
            <w:r w:rsidRPr="007E65AE">
              <w:rPr>
                <w:szCs w:val="16"/>
              </w:rPr>
              <w:t>6 (items</w:t>
            </w:r>
            <w:r w:rsidR="007E65AE">
              <w:rPr>
                <w:szCs w:val="16"/>
              </w:rPr>
              <w:t> </w:t>
            </w:r>
            <w:r w:rsidRPr="007E65AE">
              <w:rPr>
                <w:szCs w:val="16"/>
              </w:rPr>
              <w:t>4–8) and Schedule</w:t>
            </w:r>
            <w:r w:rsidR="007E65AE">
              <w:rPr>
                <w:szCs w:val="16"/>
              </w:rPr>
              <w:t> </w:t>
            </w:r>
            <w:r w:rsidRPr="007E65AE">
              <w:rPr>
                <w:szCs w:val="16"/>
              </w:rPr>
              <w:t>7 (items</w:t>
            </w:r>
            <w:r w:rsidR="007E65AE">
              <w:rPr>
                <w:szCs w:val="16"/>
              </w:rPr>
              <w:t> </w:t>
            </w:r>
            <w:r w:rsidRPr="007E65AE">
              <w:rPr>
                <w:szCs w:val="16"/>
              </w:rPr>
              <w:t>10, 35, 36):</w:t>
            </w:r>
            <w:r w:rsidR="003652B1" w:rsidRPr="007E65AE">
              <w:rPr>
                <w:szCs w:val="16"/>
              </w:rPr>
              <w:t xml:space="preserve"> 14</w:t>
            </w:r>
            <w:r w:rsidR="007E65AE">
              <w:rPr>
                <w:szCs w:val="16"/>
              </w:rPr>
              <w:t> </w:t>
            </w:r>
            <w:r w:rsidR="003652B1" w:rsidRPr="007E65AE">
              <w:rPr>
                <w:szCs w:val="16"/>
              </w:rPr>
              <w:t>May 2012 (s 2(1) items</w:t>
            </w:r>
            <w:r w:rsidR="007E65AE">
              <w:rPr>
                <w:szCs w:val="16"/>
              </w:rPr>
              <w:t> </w:t>
            </w:r>
            <w:r w:rsidR="003652B1" w:rsidRPr="007E65AE">
              <w:rPr>
                <w:szCs w:val="16"/>
              </w:rPr>
              <w:t>2, 14, 15)</w:t>
            </w:r>
          </w:p>
        </w:tc>
        <w:tc>
          <w:tcPr>
            <w:tcW w:w="1276" w:type="dxa"/>
            <w:tcBorders>
              <w:top w:val="single" w:sz="4" w:space="0" w:color="auto"/>
              <w:bottom w:val="single" w:sz="4" w:space="0" w:color="auto"/>
            </w:tcBorders>
            <w:shd w:val="clear" w:color="auto" w:fill="auto"/>
          </w:tcPr>
          <w:p w:rsidR="00573184" w:rsidRPr="007E65AE" w:rsidRDefault="00BC282F" w:rsidP="00703677">
            <w:pPr>
              <w:pStyle w:val="ENoteTableText"/>
            </w:pPr>
            <w:r w:rsidRPr="007E65AE">
              <w:rPr>
                <w:szCs w:val="16"/>
              </w:rPr>
              <w:t>Sch. 6 (item</w:t>
            </w:r>
            <w:r w:rsidR="007E65AE">
              <w:rPr>
                <w:szCs w:val="16"/>
              </w:rPr>
              <w:t> </w:t>
            </w:r>
            <w:r w:rsidRPr="007E65AE">
              <w:rPr>
                <w:szCs w:val="16"/>
              </w:rPr>
              <w:t>8) and Sch. 7 (items</w:t>
            </w:r>
            <w:r w:rsidR="007E65AE">
              <w:rPr>
                <w:szCs w:val="16"/>
              </w:rPr>
              <w:t> </w:t>
            </w:r>
            <w:r w:rsidRPr="007E65AE">
              <w:rPr>
                <w:szCs w:val="16"/>
              </w:rPr>
              <w:t>35, 36)</w:t>
            </w:r>
          </w:p>
        </w:tc>
      </w:tr>
      <w:tr w:rsidR="00573184" w:rsidRPr="007E65AE" w:rsidTr="00EA336C">
        <w:trPr>
          <w:cantSplit/>
        </w:trPr>
        <w:tc>
          <w:tcPr>
            <w:tcW w:w="1838" w:type="dxa"/>
            <w:tcBorders>
              <w:top w:val="single" w:sz="4" w:space="0" w:color="auto"/>
              <w:bottom w:val="single" w:sz="4" w:space="0" w:color="auto"/>
            </w:tcBorders>
            <w:shd w:val="clear" w:color="auto" w:fill="auto"/>
          </w:tcPr>
          <w:p w:rsidR="00573184" w:rsidRPr="007E65AE" w:rsidRDefault="00BC282F" w:rsidP="00703677">
            <w:pPr>
              <w:pStyle w:val="ENoteTableText"/>
            </w:pPr>
            <w:r w:rsidRPr="007E65AE">
              <w:rPr>
                <w:szCs w:val="16"/>
              </w:rPr>
              <w:t>Social Security Legislation Amendment (Family Participation Measures) Act 2011</w:t>
            </w:r>
          </w:p>
        </w:tc>
        <w:tc>
          <w:tcPr>
            <w:tcW w:w="992" w:type="dxa"/>
            <w:tcBorders>
              <w:top w:val="single" w:sz="4" w:space="0" w:color="auto"/>
              <w:bottom w:val="single" w:sz="4" w:space="0" w:color="auto"/>
            </w:tcBorders>
            <w:shd w:val="clear" w:color="auto" w:fill="auto"/>
          </w:tcPr>
          <w:p w:rsidR="00573184" w:rsidRPr="007E65AE" w:rsidRDefault="00BC282F" w:rsidP="00703677">
            <w:pPr>
              <w:pStyle w:val="ENoteTableText"/>
            </w:pPr>
            <w:r w:rsidRPr="007E65AE">
              <w:rPr>
                <w:szCs w:val="16"/>
              </w:rPr>
              <w:t>173, 2011</w:t>
            </w:r>
          </w:p>
        </w:tc>
        <w:tc>
          <w:tcPr>
            <w:tcW w:w="1134" w:type="dxa"/>
            <w:tcBorders>
              <w:top w:val="single" w:sz="4" w:space="0" w:color="auto"/>
              <w:bottom w:val="single" w:sz="4" w:space="0" w:color="auto"/>
            </w:tcBorders>
            <w:shd w:val="clear" w:color="auto" w:fill="auto"/>
          </w:tcPr>
          <w:p w:rsidR="00573184" w:rsidRPr="007E65AE" w:rsidRDefault="00BC282F" w:rsidP="00703677">
            <w:pPr>
              <w:pStyle w:val="ENoteTableText"/>
            </w:pPr>
            <w:r w:rsidRPr="007E65AE">
              <w:rPr>
                <w:szCs w:val="16"/>
              </w:rPr>
              <w:t>5 Dec 2011</w:t>
            </w:r>
          </w:p>
        </w:tc>
        <w:tc>
          <w:tcPr>
            <w:tcW w:w="1843" w:type="dxa"/>
            <w:tcBorders>
              <w:top w:val="single" w:sz="4" w:space="0" w:color="auto"/>
              <w:bottom w:val="single" w:sz="4" w:space="0" w:color="auto"/>
            </w:tcBorders>
            <w:shd w:val="clear" w:color="auto" w:fill="auto"/>
          </w:tcPr>
          <w:p w:rsidR="00573184" w:rsidRPr="007E65AE" w:rsidRDefault="00BC282F" w:rsidP="00703677">
            <w:pPr>
              <w:pStyle w:val="ENoteTableText"/>
            </w:pPr>
            <w:r w:rsidRPr="007E65AE">
              <w:rPr>
                <w:szCs w:val="16"/>
              </w:rPr>
              <w:t>Schedule</w:t>
            </w:r>
            <w:r w:rsidR="007E65AE">
              <w:rPr>
                <w:szCs w:val="16"/>
              </w:rPr>
              <w:t> </w:t>
            </w:r>
            <w:r w:rsidRPr="007E65AE">
              <w:rPr>
                <w:szCs w:val="16"/>
              </w:rPr>
              <w:t>1 (items</w:t>
            </w:r>
            <w:r w:rsidR="007E65AE">
              <w:rPr>
                <w:szCs w:val="16"/>
              </w:rPr>
              <w:t> </w:t>
            </w:r>
            <w:r w:rsidRPr="007E65AE">
              <w:rPr>
                <w:szCs w:val="16"/>
              </w:rPr>
              <w:t>10–20): 1 Jan 2012</w:t>
            </w:r>
          </w:p>
        </w:tc>
        <w:tc>
          <w:tcPr>
            <w:tcW w:w="1276" w:type="dxa"/>
            <w:tcBorders>
              <w:top w:val="single" w:sz="4" w:space="0" w:color="auto"/>
              <w:bottom w:val="single" w:sz="4" w:space="0" w:color="auto"/>
            </w:tcBorders>
            <w:shd w:val="clear" w:color="auto" w:fill="auto"/>
          </w:tcPr>
          <w:p w:rsidR="00573184" w:rsidRPr="007E65AE" w:rsidRDefault="00BC282F" w:rsidP="00703677">
            <w:pPr>
              <w:pStyle w:val="ENoteTableText"/>
            </w:pPr>
            <w:r w:rsidRPr="007E65AE">
              <w:rPr>
                <w:szCs w:val="16"/>
              </w:rPr>
              <w:t>—</w:t>
            </w:r>
          </w:p>
        </w:tc>
      </w:tr>
      <w:tr w:rsidR="00573184" w:rsidRPr="007E65AE" w:rsidTr="00EA336C">
        <w:trPr>
          <w:cantSplit/>
        </w:trPr>
        <w:tc>
          <w:tcPr>
            <w:tcW w:w="1838" w:type="dxa"/>
            <w:tcBorders>
              <w:top w:val="single" w:sz="4" w:space="0" w:color="auto"/>
              <w:bottom w:val="single" w:sz="4" w:space="0" w:color="auto"/>
            </w:tcBorders>
            <w:shd w:val="clear" w:color="auto" w:fill="auto"/>
          </w:tcPr>
          <w:p w:rsidR="00573184" w:rsidRPr="007E65AE" w:rsidRDefault="00BC282F" w:rsidP="00703677">
            <w:pPr>
              <w:pStyle w:val="ENoteTableText"/>
            </w:pPr>
            <w:r w:rsidRPr="007E65AE">
              <w:rPr>
                <w:szCs w:val="16"/>
              </w:rPr>
              <w:t>Family Assistance and Other Legislation Amendment Act 2012</w:t>
            </w:r>
          </w:p>
        </w:tc>
        <w:tc>
          <w:tcPr>
            <w:tcW w:w="992" w:type="dxa"/>
            <w:tcBorders>
              <w:top w:val="single" w:sz="4" w:space="0" w:color="auto"/>
              <w:bottom w:val="single" w:sz="4" w:space="0" w:color="auto"/>
            </w:tcBorders>
            <w:shd w:val="clear" w:color="auto" w:fill="auto"/>
          </w:tcPr>
          <w:p w:rsidR="00573184" w:rsidRPr="007E65AE" w:rsidRDefault="00BC282F" w:rsidP="00703677">
            <w:pPr>
              <w:pStyle w:val="ENoteTableText"/>
            </w:pPr>
            <w:r w:rsidRPr="007E65AE">
              <w:rPr>
                <w:szCs w:val="16"/>
              </w:rPr>
              <w:t>49, 2012</w:t>
            </w:r>
          </w:p>
        </w:tc>
        <w:tc>
          <w:tcPr>
            <w:tcW w:w="1134" w:type="dxa"/>
            <w:tcBorders>
              <w:top w:val="single" w:sz="4" w:space="0" w:color="auto"/>
              <w:bottom w:val="single" w:sz="4" w:space="0" w:color="auto"/>
            </w:tcBorders>
            <w:shd w:val="clear" w:color="auto" w:fill="auto"/>
          </w:tcPr>
          <w:p w:rsidR="00573184" w:rsidRPr="007E65AE" w:rsidRDefault="00BC282F" w:rsidP="00703677">
            <w:pPr>
              <w:pStyle w:val="ENoteTableText"/>
            </w:pPr>
            <w:r w:rsidRPr="007E65AE">
              <w:rPr>
                <w:szCs w:val="16"/>
              </w:rPr>
              <w:t>26</w:t>
            </w:r>
            <w:r w:rsidR="007E65AE">
              <w:rPr>
                <w:szCs w:val="16"/>
              </w:rPr>
              <w:t> </w:t>
            </w:r>
            <w:r w:rsidRPr="007E65AE">
              <w:rPr>
                <w:szCs w:val="16"/>
              </w:rPr>
              <w:t>May 2012</w:t>
            </w:r>
          </w:p>
        </w:tc>
        <w:tc>
          <w:tcPr>
            <w:tcW w:w="1843" w:type="dxa"/>
            <w:tcBorders>
              <w:top w:val="single" w:sz="4" w:space="0" w:color="auto"/>
              <w:bottom w:val="single" w:sz="4" w:space="0" w:color="auto"/>
            </w:tcBorders>
            <w:shd w:val="clear" w:color="auto" w:fill="auto"/>
          </w:tcPr>
          <w:p w:rsidR="00573184" w:rsidRPr="007E65AE" w:rsidRDefault="00BC282F" w:rsidP="00703677">
            <w:pPr>
              <w:pStyle w:val="ENoteTableText"/>
            </w:pPr>
            <w:r w:rsidRPr="007E65AE">
              <w:rPr>
                <w:szCs w:val="16"/>
              </w:rPr>
              <w:t>Schedule</w:t>
            </w:r>
            <w:r w:rsidR="007E65AE">
              <w:rPr>
                <w:szCs w:val="16"/>
              </w:rPr>
              <w:t> </w:t>
            </w:r>
            <w:r w:rsidRPr="007E65AE">
              <w:rPr>
                <w:szCs w:val="16"/>
              </w:rPr>
              <w:t>1 (items</w:t>
            </w:r>
            <w:r w:rsidR="007E65AE">
              <w:rPr>
                <w:szCs w:val="16"/>
              </w:rPr>
              <w:t> </w:t>
            </w:r>
            <w:r w:rsidRPr="007E65AE">
              <w:rPr>
                <w:szCs w:val="16"/>
              </w:rPr>
              <w:t>48–51, 52(5)): 1</w:t>
            </w:r>
            <w:r w:rsidR="007E65AE">
              <w:rPr>
                <w:szCs w:val="16"/>
              </w:rPr>
              <w:t> </w:t>
            </w:r>
            <w:r w:rsidRPr="007E65AE">
              <w:rPr>
                <w:szCs w:val="16"/>
              </w:rPr>
              <w:t>July 2012</w:t>
            </w:r>
          </w:p>
        </w:tc>
        <w:tc>
          <w:tcPr>
            <w:tcW w:w="1276" w:type="dxa"/>
            <w:tcBorders>
              <w:top w:val="single" w:sz="4" w:space="0" w:color="auto"/>
              <w:bottom w:val="single" w:sz="4" w:space="0" w:color="auto"/>
            </w:tcBorders>
            <w:shd w:val="clear" w:color="auto" w:fill="auto"/>
          </w:tcPr>
          <w:p w:rsidR="00573184" w:rsidRPr="007E65AE" w:rsidRDefault="00BC282F" w:rsidP="00703677">
            <w:pPr>
              <w:pStyle w:val="ENoteTableText"/>
            </w:pPr>
            <w:r w:rsidRPr="007E65AE">
              <w:rPr>
                <w:szCs w:val="16"/>
              </w:rPr>
              <w:t>Sch. 1 (item</w:t>
            </w:r>
            <w:r w:rsidR="007E65AE">
              <w:rPr>
                <w:szCs w:val="16"/>
              </w:rPr>
              <w:t> </w:t>
            </w:r>
            <w:r w:rsidRPr="007E65AE">
              <w:rPr>
                <w:szCs w:val="16"/>
              </w:rPr>
              <w:t>52(5))</w:t>
            </w:r>
          </w:p>
        </w:tc>
      </w:tr>
      <w:tr w:rsidR="00573184" w:rsidRPr="007E65AE" w:rsidTr="00EA336C">
        <w:trPr>
          <w:cantSplit/>
        </w:trPr>
        <w:tc>
          <w:tcPr>
            <w:tcW w:w="1838" w:type="dxa"/>
            <w:tcBorders>
              <w:top w:val="single" w:sz="4" w:space="0" w:color="auto"/>
              <w:bottom w:val="single" w:sz="4" w:space="0" w:color="auto"/>
            </w:tcBorders>
            <w:shd w:val="clear" w:color="auto" w:fill="auto"/>
          </w:tcPr>
          <w:p w:rsidR="00573184" w:rsidRPr="007E65AE" w:rsidRDefault="00BC282F" w:rsidP="00703677">
            <w:pPr>
              <w:pStyle w:val="ENoteTableText"/>
            </w:pPr>
            <w:r w:rsidRPr="007E65AE">
              <w:rPr>
                <w:szCs w:val="16"/>
              </w:rPr>
              <w:t>Family Assistance and Other Legislation Amendment (Schoolkids Bonus Budget Measures) Act 2012</w:t>
            </w:r>
          </w:p>
        </w:tc>
        <w:tc>
          <w:tcPr>
            <w:tcW w:w="992" w:type="dxa"/>
            <w:tcBorders>
              <w:top w:val="single" w:sz="4" w:space="0" w:color="auto"/>
              <w:bottom w:val="single" w:sz="4" w:space="0" w:color="auto"/>
            </w:tcBorders>
            <w:shd w:val="clear" w:color="auto" w:fill="auto"/>
          </w:tcPr>
          <w:p w:rsidR="00573184" w:rsidRPr="007E65AE" w:rsidRDefault="00BC282F" w:rsidP="00703677">
            <w:pPr>
              <w:pStyle w:val="ENoteTableText"/>
            </w:pPr>
            <w:r w:rsidRPr="007E65AE">
              <w:rPr>
                <w:szCs w:val="16"/>
              </w:rPr>
              <w:t>50, 2012</w:t>
            </w:r>
          </w:p>
        </w:tc>
        <w:tc>
          <w:tcPr>
            <w:tcW w:w="1134" w:type="dxa"/>
            <w:tcBorders>
              <w:top w:val="single" w:sz="4" w:space="0" w:color="auto"/>
              <w:bottom w:val="single" w:sz="4" w:space="0" w:color="auto"/>
            </w:tcBorders>
            <w:shd w:val="clear" w:color="auto" w:fill="auto"/>
          </w:tcPr>
          <w:p w:rsidR="00573184" w:rsidRPr="007E65AE" w:rsidRDefault="00BC282F" w:rsidP="00703677">
            <w:pPr>
              <w:pStyle w:val="ENoteTableText"/>
            </w:pPr>
            <w:r w:rsidRPr="007E65AE">
              <w:rPr>
                <w:szCs w:val="16"/>
              </w:rPr>
              <w:t>26</w:t>
            </w:r>
            <w:r w:rsidR="007E65AE">
              <w:rPr>
                <w:szCs w:val="16"/>
              </w:rPr>
              <w:t> </w:t>
            </w:r>
            <w:r w:rsidRPr="007E65AE">
              <w:rPr>
                <w:szCs w:val="16"/>
              </w:rPr>
              <w:t>May 2012</w:t>
            </w:r>
          </w:p>
        </w:tc>
        <w:tc>
          <w:tcPr>
            <w:tcW w:w="1843" w:type="dxa"/>
            <w:tcBorders>
              <w:top w:val="single" w:sz="4" w:space="0" w:color="auto"/>
              <w:bottom w:val="single" w:sz="4" w:space="0" w:color="auto"/>
            </w:tcBorders>
            <w:shd w:val="clear" w:color="auto" w:fill="auto"/>
          </w:tcPr>
          <w:p w:rsidR="00573184" w:rsidRPr="007E65AE" w:rsidRDefault="00BC282F" w:rsidP="00703677">
            <w:pPr>
              <w:pStyle w:val="ENoteTableText"/>
            </w:pPr>
            <w:r w:rsidRPr="007E65AE">
              <w:rPr>
                <w:szCs w:val="16"/>
              </w:rPr>
              <w:t>Schedule</w:t>
            </w:r>
            <w:r w:rsidR="007E65AE">
              <w:rPr>
                <w:szCs w:val="16"/>
              </w:rPr>
              <w:t> </w:t>
            </w:r>
            <w:r w:rsidRPr="007E65AE">
              <w:rPr>
                <w:szCs w:val="16"/>
              </w:rPr>
              <w:t>1 (items</w:t>
            </w:r>
            <w:r w:rsidR="007E65AE">
              <w:rPr>
                <w:szCs w:val="16"/>
              </w:rPr>
              <w:t> </w:t>
            </w:r>
            <w:r w:rsidRPr="007E65AE">
              <w:rPr>
                <w:szCs w:val="16"/>
              </w:rPr>
              <w:t>16, 17) and Schedule</w:t>
            </w:r>
            <w:r w:rsidR="007E65AE">
              <w:rPr>
                <w:szCs w:val="16"/>
              </w:rPr>
              <w:t> </w:t>
            </w:r>
            <w:r w:rsidRPr="007E65AE">
              <w:rPr>
                <w:szCs w:val="16"/>
              </w:rPr>
              <w:t>2 (item</w:t>
            </w:r>
            <w:r w:rsidR="007E65AE">
              <w:rPr>
                <w:szCs w:val="16"/>
              </w:rPr>
              <w:t> </w:t>
            </w:r>
            <w:r w:rsidRPr="007E65AE">
              <w:rPr>
                <w:szCs w:val="16"/>
              </w:rPr>
              <w:t>18): 27</w:t>
            </w:r>
            <w:r w:rsidR="007E65AE">
              <w:rPr>
                <w:szCs w:val="16"/>
              </w:rPr>
              <w:t> </w:t>
            </w:r>
            <w:r w:rsidRPr="007E65AE">
              <w:rPr>
                <w:szCs w:val="16"/>
              </w:rPr>
              <w:t>May 2012</w:t>
            </w:r>
          </w:p>
        </w:tc>
        <w:tc>
          <w:tcPr>
            <w:tcW w:w="1276" w:type="dxa"/>
            <w:tcBorders>
              <w:top w:val="single" w:sz="4" w:space="0" w:color="auto"/>
              <w:bottom w:val="single" w:sz="4" w:space="0" w:color="auto"/>
            </w:tcBorders>
            <w:shd w:val="clear" w:color="auto" w:fill="auto"/>
          </w:tcPr>
          <w:p w:rsidR="00573184" w:rsidRPr="007E65AE" w:rsidRDefault="00BC282F" w:rsidP="00703677">
            <w:pPr>
              <w:pStyle w:val="ENoteTableText"/>
            </w:pPr>
            <w:r w:rsidRPr="007E65AE">
              <w:rPr>
                <w:szCs w:val="16"/>
              </w:rPr>
              <w:t>—</w:t>
            </w:r>
          </w:p>
        </w:tc>
      </w:tr>
      <w:tr w:rsidR="00573184" w:rsidRPr="007E65AE" w:rsidTr="00EA336C">
        <w:trPr>
          <w:cantSplit/>
        </w:trPr>
        <w:tc>
          <w:tcPr>
            <w:tcW w:w="1838" w:type="dxa"/>
            <w:tcBorders>
              <w:top w:val="single" w:sz="4" w:space="0" w:color="auto"/>
              <w:bottom w:val="single" w:sz="4" w:space="0" w:color="auto"/>
            </w:tcBorders>
            <w:shd w:val="clear" w:color="auto" w:fill="auto"/>
          </w:tcPr>
          <w:p w:rsidR="00573184" w:rsidRPr="007E65AE" w:rsidRDefault="00BC282F" w:rsidP="00703677">
            <w:pPr>
              <w:pStyle w:val="ENoteTableText"/>
            </w:pPr>
            <w:r w:rsidRPr="007E65AE">
              <w:rPr>
                <w:szCs w:val="16"/>
              </w:rPr>
              <w:t>Social Security and Other Legislation Amendment (Disability Support Pension Participation Reforms) Act 2012</w:t>
            </w:r>
          </w:p>
        </w:tc>
        <w:tc>
          <w:tcPr>
            <w:tcW w:w="992" w:type="dxa"/>
            <w:tcBorders>
              <w:top w:val="single" w:sz="4" w:space="0" w:color="auto"/>
              <w:bottom w:val="single" w:sz="4" w:space="0" w:color="auto"/>
            </w:tcBorders>
            <w:shd w:val="clear" w:color="auto" w:fill="auto"/>
          </w:tcPr>
          <w:p w:rsidR="00573184" w:rsidRPr="007E65AE" w:rsidRDefault="00BC282F" w:rsidP="00703677">
            <w:pPr>
              <w:pStyle w:val="ENoteTableText"/>
            </w:pPr>
            <w:r w:rsidRPr="007E65AE">
              <w:rPr>
                <w:szCs w:val="16"/>
              </w:rPr>
              <w:t>51, 2012</w:t>
            </w:r>
          </w:p>
        </w:tc>
        <w:tc>
          <w:tcPr>
            <w:tcW w:w="1134" w:type="dxa"/>
            <w:tcBorders>
              <w:top w:val="single" w:sz="4" w:space="0" w:color="auto"/>
              <w:bottom w:val="single" w:sz="4" w:space="0" w:color="auto"/>
            </w:tcBorders>
            <w:shd w:val="clear" w:color="auto" w:fill="auto"/>
          </w:tcPr>
          <w:p w:rsidR="00573184" w:rsidRPr="007E65AE" w:rsidRDefault="00BC282F" w:rsidP="00703677">
            <w:pPr>
              <w:pStyle w:val="ENoteTableText"/>
            </w:pPr>
            <w:r w:rsidRPr="007E65AE">
              <w:rPr>
                <w:szCs w:val="16"/>
              </w:rPr>
              <w:t>26</w:t>
            </w:r>
            <w:r w:rsidR="007E65AE">
              <w:rPr>
                <w:szCs w:val="16"/>
              </w:rPr>
              <w:t> </w:t>
            </w:r>
            <w:r w:rsidRPr="007E65AE">
              <w:rPr>
                <w:szCs w:val="16"/>
              </w:rPr>
              <w:t>May 2012</w:t>
            </w:r>
          </w:p>
        </w:tc>
        <w:tc>
          <w:tcPr>
            <w:tcW w:w="1843" w:type="dxa"/>
            <w:tcBorders>
              <w:top w:val="single" w:sz="4" w:space="0" w:color="auto"/>
              <w:bottom w:val="single" w:sz="4" w:space="0" w:color="auto"/>
            </w:tcBorders>
            <w:shd w:val="clear" w:color="auto" w:fill="auto"/>
          </w:tcPr>
          <w:p w:rsidR="00573184" w:rsidRPr="007E65AE" w:rsidRDefault="00BC282F" w:rsidP="00703677">
            <w:pPr>
              <w:pStyle w:val="ENoteTableText"/>
            </w:pPr>
            <w:r w:rsidRPr="007E65AE">
              <w:rPr>
                <w:szCs w:val="16"/>
              </w:rPr>
              <w:t>Schedule</w:t>
            </w:r>
            <w:r w:rsidR="007E65AE">
              <w:rPr>
                <w:szCs w:val="16"/>
              </w:rPr>
              <w:t> </w:t>
            </w:r>
            <w:r w:rsidRPr="007E65AE">
              <w:rPr>
                <w:szCs w:val="16"/>
              </w:rPr>
              <w:t>1 (items</w:t>
            </w:r>
            <w:r w:rsidR="007E65AE">
              <w:rPr>
                <w:szCs w:val="16"/>
              </w:rPr>
              <w:t> </w:t>
            </w:r>
            <w:r w:rsidRPr="007E65AE">
              <w:rPr>
                <w:szCs w:val="16"/>
              </w:rPr>
              <w:t>5–8): 1</w:t>
            </w:r>
            <w:r w:rsidR="007E65AE">
              <w:rPr>
                <w:szCs w:val="16"/>
              </w:rPr>
              <w:t> </w:t>
            </w:r>
            <w:r w:rsidRPr="007E65AE">
              <w:rPr>
                <w:szCs w:val="16"/>
              </w:rPr>
              <w:t>July 2012</w:t>
            </w:r>
          </w:p>
        </w:tc>
        <w:tc>
          <w:tcPr>
            <w:tcW w:w="1276" w:type="dxa"/>
            <w:tcBorders>
              <w:top w:val="single" w:sz="4" w:space="0" w:color="auto"/>
              <w:bottom w:val="single" w:sz="4" w:space="0" w:color="auto"/>
            </w:tcBorders>
            <w:shd w:val="clear" w:color="auto" w:fill="auto"/>
          </w:tcPr>
          <w:p w:rsidR="00573184" w:rsidRPr="007E65AE" w:rsidRDefault="00BC282F" w:rsidP="00703677">
            <w:pPr>
              <w:pStyle w:val="ENoteTableText"/>
            </w:pPr>
            <w:r w:rsidRPr="007E65AE">
              <w:rPr>
                <w:szCs w:val="16"/>
              </w:rPr>
              <w:t>Sch. 1 (item</w:t>
            </w:r>
            <w:r w:rsidR="007E65AE">
              <w:rPr>
                <w:szCs w:val="16"/>
              </w:rPr>
              <w:t> </w:t>
            </w:r>
            <w:r w:rsidRPr="007E65AE">
              <w:rPr>
                <w:szCs w:val="16"/>
              </w:rPr>
              <w:t>8)</w:t>
            </w:r>
          </w:p>
        </w:tc>
      </w:tr>
      <w:tr w:rsidR="00573184" w:rsidRPr="007E65AE" w:rsidTr="00EA336C">
        <w:tc>
          <w:tcPr>
            <w:tcW w:w="1838" w:type="dxa"/>
            <w:tcBorders>
              <w:top w:val="single" w:sz="4" w:space="0" w:color="auto"/>
              <w:bottom w:val="single" w:sz="4" w:space="0" w:color="auto"/>
            </w:tcBorders>
            <w:shd w:val="clear" w:color="auto" w:fill="auto"/>
          </w:tcPr>
          <w:p w:rsidR="00573184" w:rsidRPr="007E65AE" w:rsidRDefault="00BC282F" w:rsidP="00703677">
            <w:pPr>
              <w:pStyle w:val="ENoteTableText"/>
            </w:pPr>
            <w:r w:rsidRPr="007E65AE">
              <w:rPr>
                <w:szCs w:val="16"/>
              </w:rPr>
              <w:t>Social Security and Other Legislation Amendment (Income Support and Other Measures) Act 2012</w:t>
            </w:r>
          </w:p>
        </w:tc>
        <w:tc>
          <w:tcPr>
            <w:tcW w:w="992" w:type="dxa"/>
            <w:tcBorders>
              <w:top w:val="single" w:sz="4" w:space="0" w:color="auto"/>
              <w:bottom w:val="single" w:sz="4" w:space="0" w:color="auto"/>
            </w:tcBorders>
            <w:shd w:val="clear" w:color="auto" w:fill="auto"/>
          </w:tcPr>
          <w:p w:rsidR="00573184" w:rsidRPr="007E65AE" w:rsidRDefault="00BC282F" w:rsidP="00703677">
            <w:pPr>
              <w:pStyle w:val="ENoteTableText"/>
            </w:pPr>
            <w:r w:rsidRPr="007E65AE">
              <w:rPr>
                <w:szCs w:val="16"/>
              </w:rPr>
              <w:t>52, 2012</w:t>
            </w:r>
          </w:p>
        </w:tc>
        <w:tc>
          <w:tcPr>
            <w:tcW w:w="1134" w:type="dxa"/>
            <w:tcBorders>
              <w:top w:val="single" w:sz="4" w:space="0" w:color="auto"/>
              <w:bottom w:val="single" w:sz="4" w:space="0" w:color="auto"/>
            </w:tcBorders>
            <w:shd w:val="clear" w:color="auto" w:fill="auto"/>
          </w:tcPr>
          <w:p w:rsidR="00573184" w:rsidRPr="007E65AE" w:rsidRDefault="00BC282F" w:rsidP="00703677">
            <w:pPr>
              <w:pStyle w:val="ENoteTableText"/>
            </w:pPr>
            <w:r w:rsidRPr="007E65AE">
              <w:rPr>
                <w:szCs w:val="16"/>
              </w:rPr>
              <w:t>26</w:t>
            </w:r>
            <w:r w:rsidR="007E65AE">
              <w:rPr>
                <w:szCs w:val="16"/>
              </w:rPr>
              <w:t> </w:t>
            </w:r>
            <w:r w:rsidRPr="007E65AE">
              <w:rPr>
                <w:szCs w:val="16"/>
              </w:rPr>
              <w:t>May 2012</w:t>
            </w:r>
          </w:p>
        </w:tc>
        <w:tc>
          <w:tcPr>
            <w:tcW w:w="1843" w:type="dxa"/>
            <w:tcBorders>
              <w:top w:val="single" w:sz="4" w:space="0" w:color="auto"/>
              <w:bottom w:val="single" w:sz="4" w:space="0" w:color="auto"/>
            </w:tcBorders>
            <w:shd w:val="clear" w:color="auto" w:fill="auto"/>
          </w:tcPr>
          <w:p w:rsidR="00573184" w:rsidRPr="007E65AE" w:rsidRDefault="00BC282F" w:rsidP="00703677">
            <w:pPr>
              <w:pStyle w:val="ENoteTableText"/>
            </w:pPr>
            <w:r w:rsidRPr="007E65AE">
              <w:rPr>
                <w:szCs w:val="16"/>
              </w:rPr>
              <w:t>Schedule</w:t>
            </w:r>
            <w:r w:rsidR="007E65AE">
              <w:rPr>
                <w:szCs w:val="16"/>
              </w:rPr>
              <w:t> </w:t>
            </w:r>
            <w:r w:rsidRPr="007E65AE">
              <w:rPr>
                <w:szCs w:val="16"/>
              </w:rPr>
              <w:t>4: Royal Assent</w:t>
            </w:r>
            <w:r w:rsidRPr="007E65AE">
              <w:rPr>
                <w:szCs w:val="16"/>
              </w:rPr>
              <w:br/>
              <w:t>Schedule</w:t>
            </w:r>
            <w:r w:rsidR="007E65AE">
              <w:rPr>
                <w:szCs w:val="16"/>
              </w:rPr>
              <w:t> </w:t>
            </w:r>
            <w:r w:rsidRPr="007E65AE">
              <w:rPr>
                <w:szCs w:val="16"/>
              </w:rPr>
              <w:t>7: 1</w:t>
            </w:r>
            <w:r w:rsidR="007E65AE">
              <w:rPr>
                <w:szCs w:val="16"/>
              </w:rPr>
              <w:t> </w:t>
            </w:r>
            <w:r w:rsidRPr="007E65AE">
              <w:rPr>
                <w:szCs w:val="16"/>
              </w:rPr>
              <w:t>July 2012</w:t>
            </w:r>
          </w:p>
        </w:tc>
        <w:tc>
          <w:tcPr>
            <w:tcW w:w="1276" w:type="dxa"/>
            <w:tcBorders>
              <w:top w:val="single" w:sz="4" w:space="0" w:color="auto"/>
              <w:bottom w:val="single" w:sz="4" w:space="0" w:color="auto"/>
            </w:tcBorders>
            <w:shd w:val="clear" w:color="auto" w:fill="auto"/>
          </w:tcPr>
          <w:p w:rsidR="00573184" w:rsidRPr="007E65AE" w:rsidRDefault="00BC282F" w:rsidP="00703677">
            <w:pPr>
              <w:pStyle w:val="ENoteTableText"/>
            </w:pPr>
            <w:r w:rsidRPr="007E65AE">
              <w:rPr>
                <w:szCs w:val="16"/>
              </w:rPr>
              <w:t>Sch. 4 (item</w:t>
            </w:r>
            <w:r w:rsidR="007E65AE">
              <w:rPr>
                <w:szCs w:val="16"/>
              </w:rPr>
              <w:t> </w:t>
            </w:r>
            <w:r w:rsidRPr="007E65AE">
              <w:rPr>
                <w:szCs w:val="16"/>
              </w:rPr>
              <w:t>3) and Sch. 7 (item</w:t>
            </w:r>
            <w:r w:rsidR="007E65AE">
              <w:rPr>
                <w:szCs w:val="16"/>
              </w:rPr>
              <w:t> </w:t>
            </w:r>
            <w:r w:rsidRPr="007E65AE">
              <w:rPr>
                <w:szCs w:val="16"/>
              </w:rPr>
              <w:t>2)</w:t>
            </w:r>
          </w:p>
        </w:tc>
      </w:tr>
      <w:tr w:rsidR="00573184" w:rsidRPr="007E65AE" w:rsidTr="00EA336C">
        <w:trPr>
          <w:cantSplit/>
        </w:trPr>
        <w:tc>
          <w:tcPr>
            <w:tcW w:w="1838" w:type="dxa"/>
            <w:tcBorders>
              <w:top w:val="single" w:sz="4" w:space="0" w:color="auto"/>
              <w:bottom w:val="single" w:sz="4" w:space="0" w:color="auto"/>
            </w:tcBorders>
            <w:shd w:val="clear" w:color="auto" w:fill="auto"/>
          </w:tcPr>
          <w:p w:rsidR="00573184" w:rsidRPr="007E65AE" w:rsidRDefault="00A0763A" w:rsidP="00703677">
            <w:pPr>
              <w:pStyle w:val="ENoteTableText"/>
            </w:pPr>
            <w:r w:rsidRPr="007E65AE">
              <w:rPr>
                <w:szCs w:val="16"/>
              </w:rPr>
              <w:t>Social Security and Other Legislation Amendment (2012 Budget and Other Measures) Act 2012</w:t>
            </w:r>
          </w:p>
        </w:tc>
        <w:tc>
          <w:tcPr>
            <w:tcW w:w="992" w:type="dxa"/>
            <w:tcBorders>
              <w:top w:val="single" w:sz="4" w:space="0" w:color="auto"/>
              <w:bottom w:val="single" w:sz="4" w:space="0" w:color="auto"/>
            </w:tcBorders>
            <w:shd w:val="clear" w:color="auto" w:fill="auto"/>
          </w:tcPr>
          <w:p w:rsidR="00573184" w:rsidRPr="007E65AE" w:rsidRDefault="00A0763A" w:rsidP="00703677">
            <w:pPr>
              <w:pStyle w:val="ENoteTableText"/>
            </w:pPr>
            <w:r w:rsidRPr="007E65AE">
              <w:rPr>
                <w:szCs w:val="16"/>
              </w:rPr>
              <w:t>98, 2012</w:t>
            </w:r>
          </w:p>
        </w:tc>
        <w:tc>
          <w:tcPr>
            <w:tcW w:w="1134" w:type="dxa"/>
            <w:tcBorders>
              <w:top w:val="single" w:sz="4" w:space="0" w:color="auto"/>
              <w:bottom w:val="single" w:sz="4" w:space="0" w:color="auto"/>
            </w:tcBorders>
            <w:shd w:val="clear" w:color="auto" w:fill="auto"/>
          </w:tcPr>
          <w:p w:rsidR="00573184" w:rsidRPr="007E65AE" w:rsidRDefault="00A0763A" w:rsidP="00703677">
            <w:pPr>
              <w:pStyle w:val="ENoteTableText"/>
            </w:pPr>
            <w:r w:rsidRPr="007E65AE">
              <w:rPr>
                <w:szCs w:val="16"/>
              </w:rPr>
              <w:t>29</w:t>
            </w:r>
            <w:r w:rsidR="007E65AE">
              <w:rPr>
                <w:szCs w:val="16"/>
              </w:rPr>
              <w:t> </w:t>
            </w:r>
            <w:r w:rsidRPr="007E65AE">
              <w:rPr>
                <w:szCs w:val="16"/>
              </w:rPr>
              <w:t>June 2012</w:t>
            </w:r>
          </w:p>
        </w:tc>
        <w:tc>
          <w:tcPr>
            <w:tcW w:w="1843" w:type="dxa"/>
            <w:tcBorders>
              <w:top w:val="single" w:sz="4" w:space="0" w:color="auto"/>
              <w:bottom w:val="single" w:sz="4" w:space="0" w:color="auto"/>
            </w:tcBorders>
            <w:shd w:val="clear" w:color="auto" w:fill="auto"/>
          </w:tcPr>
          <w:p w:rsidR="00573184" w:rsidRPr="007E65AE" w:rsidRDefault="00A0763A" w:rsidP="00703677">
            <w:pPr>
              <w:pStyle w:val="ENoteTableText"/>
            </w:pPr>
            <w:r w:rsidRPr="007E65AE">
              <w:rPr>
                <w:szCs w:val="16"/>
              </w:rPr>
              <w:t>Schedule</w:t>
            </w:r>
            <w:r w:rsidR="007E65AE">
              <w:rPr>
                <w:szCs w:val="16"/>
              </w:rPr>
              <w:t> </w:t>
            </w:r>
            <w:r w:rsidRPr="007E65AE">
              <w:rPr>
                <w:szCs w:val="16"/>
              </w:rPr>
              <w:t>2 (items</w:t>
            </w:r>
            <w:r w:rsidR="007E65AE">
              <w:rPr>
                <w:szCs w:val="16"/>
              </w:rPr>
              <w:t> </w:t>
            </w:r>
            <w:r w:rsidRPr="007E65AE">
              <w:rPr>
                <w:szCs w:val="16"/>
              </w:rPr>
              <w:t>65, 88(1)): 1 Jan 2013</w:t>
            </w:r>
          </w:p>
        </w:tc>
        <w:tc>
          <w:tcPr>
            <w:tcW w:w="1276" w:type="dxa"/>
            <w:tcBorders>
              <w:top w:val="single" w:sz="4" w:space="0" w:color="auto"/>
              <w:bottom w:val="single" w:sz="4" w:space="0" w:color="auto"/>
            </w:tcBorders>
            <w:shd w:val="clear" w:color="auto" w:fill="auto"/>
          </w:tcPr>
          <w:p w:rsidR="00573184" w:rsidRPr="007E65AE" w:rsidRDefault="00A0763A" w:rsidP="00703677">
            <w:pPr>
              <w:pStyle w:val="ENoteTableText"/>
            </w:pPr>
            <w:r w:rsidRPr="007E65AE">
              <w:rPr>
                <w:szCs w:val="16"/>
              </w:rPr>
              <w:t>Sch. 2 (item</w:t>
            </w:r>
            <w:r w:rsidR="007E65AE">
              <w:rPr>
                <w:szCs w:val="16"/>
              </w:rPr>
              <w:t> </w:t>
            </w:r>
            <w:r w:rsidRPr="007E65AE">
              <w:rPr>
                <w:szCs w:val="16"/>
              </w:rPr>
              <w:t>88(1))</w:t>
            </w:r>
          </w:p>
        </w:tc>
      </w:tr>
      <w:tr w:rsidR="00573184" w:rsidRPr="007E65AE" w:rsidTr="00EA336C">
        <w:trPr>
          <w:cantSplit/>
        </w:trPr>
        <w:tc>
          <w:tcPr>
            <w:tcW w:w="1838" w:type="dxa"/>
            <w:tcBorders>
              <w:top w:val="single" w:sz="4" w:space="0" w:color="auto"/>
              <w:bottom w:val="single" w:sz="4" w:space="0" w:color="auto"/>
            </w:tcBorders>
            <w:shd w:val="clear" w:color="auto" w:fill="auto"/>
          </w:tcPr>
          <w:p w:rsidR="00573184" w:rsidRPr="007E65AE" w:rsidRDefault="00A0763A" w:rsidP="00703677">
            <w:pPr>
              <w:pStyle w:val="ENoteTableText"/>
            </w:pPr>
            <w:r w:rsidRPr="007E65AE">
              <w:rPr>
                <w:szCs w:val="16"/>
              </w:rPr>
              <w:t>Stronger Futures in the Northern Territory (Consequential and Transitional Provisions) Act 2012</w:t>
            </w:r>
          </w:p>
        </w:tc>
        <w:tc>
          <w:tcPr>
            <w:tcW w:w="992" w:type="dxa"/>
            <w:tcBorders>
              <w:top w:val="single" w:sz="4" w:space="0" w:color="auto"/>
              <w:bottom w:val="single" w:sz="4" w:space="0" w:color="auto"/>
            </w:tcBorders>
            <w:shd w:val="clear" w:color="auto" w:fill="auto"/>
          </w:tcPr>
          <w:p w:rsidR="00573184" w:rsidRPr="007E65AE" w:rsidRDefault="00A0763A" w:rsidP="00703677">
            <w:pPr>
              <w:pStyle w:val="ENoteTableText"/>
            </w:pPr>
            <w:r w:rsidRPr="007E65AE">
              <w:rPr>
                <w:szCs w:val="16"/>
              </w:rPr>
              <w:t>101, 2012</w:t>
            </w:r>
          </w:p>
        </w:tc>
        <w:tc>
          <w:tcPr>
            <w:tcW w:w="1134" w:type="dxa"/>
            <w:tcBorders>
              <w:top w:val="single" w:sz="4" w:space="0" w:color="auto"/>
              <w:bottom w:val="single" w:sz="4" w:space="0" w:color="auto"/>
            </w:tcBorders>
            <w:shd w:val="clear" w:color="auto" w:fill="auto"/>
          </w:tcPr>
          <w:p w:rsidR="00573184" w:rsidRPr="007E65AE" w:rsidRDefault="00A0763A" w:rsidP="00703677">
            <w:pPr>
              <w:pStyle w:val="ENoteTableText"/>
            </w:pPr>
            <w:r w:rsidRPr="007E65AE">
              <w:rPr>
                <w:szCs w:val="16"/>
              </w:rPr>
              <w:t>29</w:t>
            </w:r>
            <w:r w:rsidR="007E65AE">
              <w:rPr>
                <w:szCs w:val="16"/>
              </w:rPr>
              <w:t> </w:t>
            </w:r>
            <w:r w:rsidRPr="007E65AE">
              <w:rPr>
                <w:szCs w:val="16"/>
              </w:rPr>
              <w:t>June 2012</w:t>
            </w:r>
          </w:p>
        </w:tc>
        <w:tc>
          <w:tcPr>
            <w:tcW w:w="1843" w:type="dxa"/>
            <w:tcBorders>
              <w:top w:val="single" w:sz="4" w:space="0" w:color="auto"/>
              <w:bottom w:val="single" w:sz="4" w:space="0" w:color="auto"/>
            </w:tcBorders>
            <w:shd w:val="clear" w:color="auto" w:fill="auto"/>
          </w:tcPr>
          <w:p w:rsidR="00573184" w:rsidRPr="007E65AE" w:rsidRDefault="00A0763A" w:rsidP="00703677">
            <w:pPr>
              <w:pStyle w:val="ENoteTableText"/>
            </w:pPr>
            <w:r w:rsidRPr="007E65AE">
              <w:rPr>
                <w:szCs w:val="16"/>
              </w:rPr>
              <w:t>Schedule</w:t>
            </w:r>
            <w:r w:rsidR="007E65AE">
              <w:rPr>
                <w:szCs w:val="16"/>
              </w:rPr>
              <w:t> </w:t>
            </w:r>
            <w:r w:rsidRPr="007E65AE">
              <w:rPr>
                <w:szCs w:val="16"/>
              </w:rPr>
              <w:t>5: 16</w:t>
            </w:r>
            <w:r w:rsidR="007E65AE">
              <w:rPr>
                <w:szCs w:val="16"/>
              </w:rPr>
              <w:t> </w:t>
            </w:r>
            <w:r w:rsidRPr="007E65AE">
              <w:rPr>
                <w:szCs w:val="16"/>
              </w:rPr>
              <w:t>July 2012 (</w:t>
            </w:r>
            <w:r w:rsidRPr="007E65AE">
              <w:rPr>
                <w:i/>
                <w:szCs w:val="16"/>
              </w:rPr>
              <w:t>see</w:t>
            </w:r>
            <w:r w:rsidRPr="007E65AE">
              <w:rPr>
                <w:szCs w:val="16"/>
              </w:rPr>
              <w:t xml:space="preserve"> s. 2(1))</w:t>
            </w:r>
          </w:p>
        </w:tc>
        <w:tc>
          <w:tcPr>
            <w:tcW w:w="1276" w:type="dxa"/>
            <w:tcBorders>
              <w:top w:val="single" w:sz="4" w:space="0" w:color="auto"/>
              <w:bottom w:val="single" w:sz="4" w:space="0" w:color="auto"/>
            </w:tcBorders>
            <w:shd w:val="clear" w:color="auto" w:fill="auto"/>
          </w:tcPr>
          <w:p w:rsidR="00573184" w:rsidRPr="007E65AE" w:rsidRDefault="00A0763A" w:rsidP="00703677">
            <w:pPr>
              <w:pStyle w:val="ENoteTableText"/>
            </w:pPr>
            <w:r w:rsidRPr="007E65AE">
              <w:rPr>
                <w:szCs w:val="16"/>
              </w:rPr>
              <w:t>—</w:t>
            </w:r>
          </w:p>
        </w:tc>
      </w:tr>
      <w:tr w:rsidR="00573184" w:rsidRPr="007E65AE" w:rsidTr="00EA336C">
        <w:trPr>
          <w:cantSplit/>
        </w:trPr>
        <w:tc>
          <w:tcPr>
            <w:tcW w:w="1838" w:type="dxa"/>
            <w:tcBorders>
              <w:top w:val="single" w:sz="4" w:space="0" w:color="auto"/>
              <w:bottom w:val="single" w:sz="4" w:space="0" w:color="auto"/>
            </w:tcBorders>
            <w:shd w:val="clear" w:color="auto" w:fill="auto"/>
          </w:tcPr>
          <w:p w:rsidR="00573184" w:rsidRPr="007E65AE" w:rsidRDefault="00A0763A" w:rsidP="00703677">
            <w:pPr>
              <w:pStyle w:val="ENoteTableText"/>
            </w:pPr>
            <w:r w:rsidRPr="007E65AE">
              <w:rPr>
                <w:szCs w:val="16"/>
              </w:rPr>
              <w:t>Social Security Legislation Amendment Act 2012</w:t>
            </w:r>
          </w:p>
        </w:tc>
        <w:tc>
          <w:tcPr>
            <w:tcW w:w="992" w:type="dxa"/>
            <w:tcBorders>
              <w:top w:val="single" w:sz="4" w:space="0" w:color="auto"/>
              <w:bottom w:val="single" w:sz="4" w:space="0" w:color="auto"/>
            </w:tcBorders>
            <w:shd w:val="clear" w:color="auto" w:fill="auto"/>
          </w:tcPr>
          <w:p w:rsidR="00573184" w:rsidRPr="007E65AE" w:rsidRDefault="00A0763A" w:rsidP="00703677">
            <w:pPr>
              <w:pStyle w:val="ENoteTableText"/>
            </w:pPr>
            <w:r w:rsidRPr="007E65AE">
              <w:rPr>
                <w:szCs w:val="16"/>
              </w:rPr>
              <w:t>102, 2012</w:t>
            </w:r>
          </w:p>
        </w:tc>
        <w:tc>
          <w:tcPr>
            <w:tcW w:w="1134" w:type="dxa"/>
            <w:tcBorders>
              <w:top w:val="single" w:sz="4" w:space="0" w:color="auto"/>
              <w:bottom w:val="single" w:sz="4" w:space="0" w:color="auto"/>
            </w:tcBorders>
            <w:shd w:val="clear" w:color="auto" w:fill="auto"/>
          </w:tcPr>
          <w:p w:rsidR="00573184" w:rsidRPr="007E65AE" w:rsidRDefault="00A0763A" w:rsidP="00703677">
            <w:pPr>
              <w:pStyle w:val="ENoteTableText"/>
            </w:pPr>
            <w:r w:rsidRPr="007E65AE">
              <w:rPr>
                <w:szCs w:val="16"/>
              </w:rPr>
              <w:t>29</w:t>
            </w:r>
            <w:r w:rsidR="007E65AE">
              <w:rPr>
                <w:szCs w:val="16"/>
              </w:rPr>
              <w:t> </w:t>
            </w:r>
            <w:r w:rsidRPr="007E65AE">
              <w:rPr>
                <w:szCs w:val="16"/>
              </w:rPr>
              <w:t>June 2012</w:t>
            </w:r>
          </w:p>
        </w:tc>
        <w:tc>
          <w:tcPr>
            <w:tcW w:w="1843" w:type="dxa"/>
            <w:tcBorders>
              <w:top w:val="single" w:sz="4" w:space="0" w:color="auto"/>
              <w:bottom w:val="single" w:sz="4" w:space="0" w:color="auto"/>
            </w:tcBorders>
            <w:shd w:val="clear" w:color="auto" w:fill="auto"/>
          </w:tcPr>
          <w:p w:rsidR="00573184" w:rsidRPr="007E65AE" w:rsidRDefault="00A0763A" w:rsidP="00703677">
            <w:pPr>
              <w:pStyle w:val="ENoteTableText"/>
            </w:pPr>
            <w:r w:rsidRPr="007E65AE">
              <w:rPr>
                <w:szCs w:val="16"/>
              </w:rPr>
              <w:t>Schedule</w:t>
            </w:r>
            <w:r w:rsidR="007E65AE">
              <w:rPr>
                <w:szCs w:val="16"/>
              </w:rPr>
              <w:t> </w:t>
            </w:r>
            <w:r w:rsidRPr="007E65AE">
              <w:rPr>
                <w:szCs w:val="16"/>
              </w:rPr>
              <w:t>1 (items</w:t>
            </w:r>
            <w:r w:rsidR="007E65AE">
              <w:rPr>
                <w:szCs w:val="16"/>
              </w:rPr>
              <w:t> </w:t>
            </w:r>
            <w:r w:rsidRPr="007E65AE">
              <w:rPr>
                <w:szCs w:val="16"/>
              </w:rPr>
              <w:t>2–32): 27</w:t>
            </w:r>
            <w:r w:rsidR="007E65AE">
              <w:rPr>
                <w:szCs w:val="16"/>
              </w:rPr>
              <w:t> </w:t>
            </w:r>
            <w:r w:rsidRPr="007E65AE">
              <w:rPr>
                <w:szCs w:val="16"/>
              </w:rPr>
              <w:t>July 2012</w:t>
            </w:r>
            <w:r w:rsidRPr="007E65AE">
              <w:rPr>
                <w:szCs w:val="16"/>
              </w:rPr>
              <w:br/>
              <w:t>Schedule</w:t>
            </w:r>
            <w:r w:rsidR="007E65AE">
              <w:rPr>
                <w:szCs w:val="16"/>
              </w:rPr>
              <w:t> </w:t>
            </w:r>
            <w:r w:rsidRPr="007E65AE">
              <w:rPr>
                <w:szCs w:val="16"/>
              </w:rPr>
              <w:t>2: 1</w:t>
            </w:r>
            <w:r w:rsidR="007E65AE">
              <w:rPr>
                <w:szCs w:val="16"/>
              </w:rPr>
              <w:t> </w:t>
            </w:r>
            <w:r w:rsidRPr="007E65AE">
              <w:rPr>
                <w:szCs w:val="16"/>
              </w:rPr>
              <w:t>July 2012</w:t>
            </w:r>
          </w:p>
        </w:tc>
        <w:tc>
          <w:tcPr>
            <w:tcW w:w="1276" w:type="dxa"/>
            <w:tcBorders>
              <w:top w:val="single" w:sz="4" w:space="0" w:color="auto"/>
              <w:bottom w:val="single" w:sz="4" w:space="0" w:color="auto"/>
            </w:tcBorders>
            <w:shd w:val="clear" w:color="auto" w:fill="auto"/>
          </w:tcPr>
          <w:p w:rsidR="00573184" w:rsidRPr="007E65AE" w:rsidRDefault="00A0763A" w:rsidP="00703677">
            <w:pPr>
              <w:pStyle w:val="ENoteTableText"/>
            </w:pPr>
            <w:r w:rsidRPr="007E65AE">
              <w:rPr>
                <w:szCs w:val="16"/>
              </w:rPr>
              <w:t>Sch. 1 (items</w:t>
            </w:r>
            <w:r w:rsidR="007E65AE">
              <w:rPr>
                <w:szCs w:val="16"/>
              </w:rPr>
              <w:t> </w:t>
            </w:r>
            <w:r w:rsidRPr="007E65AE">
              <w:rPr>
                <w:szCs w:val="16"/>
              </w:rPr>
              <w:t>18, 32 and Sch. 2 (item</w:t>
            </w:r>
            <w:r w:rsidR="007E65AE">
              <w:rPr>
                <w:szCs w:val="16"/>
              </w:rPr>
              <w:t> </w:t>
            </w:r>
            <w:r w:rsidRPr="007E65AE">
              <w:rPr>
                <w:szCs w:val="16"/>
              </w:rPr>
              <w:t>18)</w:t>
            </w:r>
          </w:p>
        </w:tc>
      </w:tr>
      <w:tr w:rsidR="00573184" w:rsidRPr="007E65AE" w:rsidTr="00EA336C">
        <w:trPr>
          <w:cantSplit/>
        </w:trPr>
        <w:tc>
          <w:tcPr>
            <w:tcW w:w="1838" w:type="dxa"/>
            <w:tcBorders>
              <w:top w:val="single" w:sz="4" w:space="0" w:color="auto"/>
              <w:bottom w:val="single" w:sz="4" w:space="0" w:color="auto"/>
            </w:tcBorders>
            <w:shd w:val="clear" w:color="auto" w:fill="auto"/>
          </w:tcPr>
          <w:p w:rsidR="00573184" w:rsidRPr="007E65AE" w:rsidRDefault="00A0763A" w:rsidP="00703677">
            <w:pPr>
              <w:pStyle w:val="ENoteTableText"/>
            </w:pPr>
            <w:r w:rsidRPr="007E65AE">
              <w:rPr>
                <w:szCs w:val="16"/>
              </w:rPr>
              <w:t>Social Security Amendment (Supporting Australian Victims of Terrorism Overseas) Act 2012</w:t>
            </w:r>
          </w:p>
        </w:tc>
        <w:tc>
          <w:tcPr>
            <w:tcW w:w="992" w:type="dxa"/>
            <w:tcBorders>
              <w:top w:val="single" w:sz="4" w:space="0" w:color="auto"/>
              <w:bottom w:val="single" w:sz="4" w:space="0" w:color="auto"/>
            </w:tcBorders>
            <w:shd w:val="clear" w:color="auto" w:fill="auto"/>
          </w:tcPr>
          <w:p w:rsidR="00573184" w:rsidRPr="007E65AE" w:rsidRDefault="00A0763A" w:rsidP="00703677">
            <w:pPr>
              <w:pStyle w:val="ENoteTableText"/>
            </w:pPr>
            <w:r w:rsidRPr="007E65AE">
              <w:rPr>
                <w:szCs w:val="16"/>
              </w:rPr>
              <w:t>106, 2012</w:t>
            </w:r>
          </w:p>
        </w:tc>
        <w:tc>
          <w:tcPr>
            <w:tcW w:w="1134" w:type="dxa"/>
            <w:tcBorders>
              <w:top w:val="single" w:sz="4" w:space="0" w:color="auto"/>
              <w:bottom w:val="single" w:sz="4" w:space="0" w:color="auto"/>
            </w:tcBorders>
            <w:shd w:val="clear" w:color="auto" w:fill="auto"/>
          </w:tcPr>
          <w:p w:rsidR="00573184" w:rsidRPr="007E65AE" w:rsidRDefault="00A0763A" w:rsidP="00703677">
            <w:pPr>
              <w:pStyle w:val="ENoteTableText"/>
            </w:pPr>
            <w:r w:rsidRPr="007E65AE">
              <w:rPr>
                <w:szCs w:val="16"/>
              </w:rPr>
              <w:t>22</w:t>
            </w:r>
            <w:r w:rsidR="007E65AE">
              <w:rPr>
                <w:szCs w:val="16"/>
              </w:rPr>
              <w:t> </w:t>
            </w:r>
            <w:r w:rsidRPr="007E65AE">
              <w:rPr>
                <w:szCs w:val="16"/>
              </w:rPr>
              <w:t>July 2012</w:t>
            </w:r>
          </w:p>
        </w:tc>
        <w:tc>
          <w:tcPr>
            <w:tcW w:w="1843" w:type="dxa"/>
            <w:tcBorders>
              <w:top w:val="single" w:sz="4" w:space="0" w:color="auto"/>
              <w:bottom w:val="single" w:sz="4" w:space="0" w:color="auto"/>
            </w:tcBorders>
            <w:shd w:val="clear" w:color="auto" w:fill="auto"/>
          </w:tcPr>
          <w:p w:rsidR="00573184" w:rsidRPr="007E65AE" w:rsidRDefault="00A0763A" w:rsidP="00703677">
            <w:pPr>
              <w:pStyle w:val="ENoteTableText"/>
            </w:pPr>
            <w:r w:rsidRPr="007E65AE">
              <w:rPr>
                <w:szCs w:val="16"/>
              </w:rPr>
              <w:t>Schedule</w:t>
            </w:r>
            <w:r w:rsidR="007E65AE">
              <w:rPr>
                <w:szCs w:val="16"/>
              </w:rPr>
              <w:t> </w:t>
            </w:r>
            <w:r w:rsidRPr="007E65AE">
              <w:rPr>
                <w:szCs w:val="16"/>
              </w:rPr>
              <w:t>1 (items</w:t>
            </w:r>
            <w:r w:rsidR="007E65AE">
              <w:rPr>
                <w:szCs w:val="16"/>
              </w:rPr>
              <w:t> </w:t>
            </w:r>
            <w:r w:rsidRPr="007E65AE">
              <w:rPr>
                <w:szCs w:val="16"/>
              </w:rPr>
              <w:t>12–14, 23–27): 22 Jan 2013</w:t>
            </w:r>
          </w:p>
        </w:tc>
        <w:tc>
          <w:tcPr>
            <w:tcW w:w="1276" w:type="dxa"/>
            <w:tcBorders>
              <w:top w:val="single" w:sz="4" w:space="0" w:color="auto"/>
              <w:bottom w:val="single" w:sz="4" w:space="0" w:color="auto"/>
            </w:tcBorders>
            <w:shd w:val="clear" w:color="auto" w:fill="auto"/>
          </w:tcPr>
          <w:p w:rsidR="00573184" w:rsidRPr="007E65AE" w:rsidRDefault="00A0763A" w:rsidP="00703677">
            <w:pPr>
              <w:pStyle w:val="ENoteTableText"/>
            </w:pPr>
            <w:r w:rsidRPr="007E65AE">
              <w:rPr>
                <w:szCs w:val="16"/>
              </w:rPr>
              <w:t>—</w:t>
            </w:r>
          </w:p>
        </w:tc>
      </w:tr>
      <w:tr w:rsidR="004D29BD" w:rsidRPr="007E65AE" w:rsidTr="00EA336C">
        <w:trPr>
          <w:cantSplit/>
        </w:trPr>
        <w:tc>
          <w:tcPr>
            <w:tcW w:w="1838" w:type="dxa"/>
            <w:tcBorders>
              <w:top w:val="single" w:sz="4" w:space="0" w:color="auto"/>
              <w:bottom w:val="single" w:sz="4" w:space="0" w:color="auto"/>
            </w:tcBorders>
            <w:shd w:val="clear" w:color="auto" w:fill="auto"/>
          </w:tcPr>
          <w:p w:rsidR="004D29BD" w:rsidRPr="007E65AE" w:rsidRDefault="00A0763A" w:rsidP="00B21AA5">
            <w:pPr>
              <w:pStyle w:val="ENoteTableText"/>
            </w:pPr>
            <w:r w:rsidRPr="007E65AE">
              <w:rPr>
                <w:szCs w:val="16"/>
              </w:rPr>
              <w:t>Social Security and Other Legislation Amendment (Further 2012 Budget and Other Measures) Act 2012</w:t>
            </w:r>
          </w:p>
        </w:tc>
        <w:tc>
          <w:tcPr>
            <w:tcW w:w="992" w:type="dxa"/>
            <w:tcBorders>
              <w:top w:val="single" w:sz="4" w:space="0" w:color="auto"/>
              <w:bottom w:val="single" w:sz="4" w:space="0" w:color="auto"/>
            </w:tcBorders>
            <w:shd w:val="clear" w:color="auto" w:fill="auto"/>
          </w:tcPr>
          <w:p w:rsidR="004D29BD" w:rsidRPr="007E65AE" w:rsidRDefault="00A0763A" w:rsidP="00B21AA5">
            <w:pPr>
              <w:pStyle w:val="ENoteTableText"/>
            </w:pPr>
            <w:r w:rsidRPr="007E65AE">
              <w:rPr>
                <w:szCs w:val="16"/>
              </w:rPr>
              <w:t>154, 2012</w:t>
            </w:r>
          </w:p>
        </w:tc>
        <w:tc>
          <w:tcPr>
            <w:tcW w:w="1134" w:type="dxa"/>
            <w:tcBorders>
              <w:top w:val="single" w:sz="4" w:space="0" w:color="auto"/>
              <w:bottom w:val="single" w:sz="4" w:space="0" w:color="auto"/>
            </w:tcBorders>
            <w:shd w:val="clear" w:color="auto" w:fill="auto"/>
          </w:tcPr>
          <w:p w:rsidR="004D29BD" w:rsidRPr="007E65AE" w:rsidRDefault="00A0763A" w:rsidP="00B21AA5">
            <w:pPr>
              <w:pStyle w:val="ENoteTableText"/>
            </w:pPr>
            <w:r w:rsidRPr="007E65AE">
              <w:rPr>
                <w:szCs w:val="16"/>
              </w:rPr>
              <w:t>17 Nov 2012</w:t>
            </w:r>
          </w:p>
        </w:tc>
        <w:tc>
          <w:tcPr>
            <w:tcW w:w="1843" w:type="dxa"/>
            <w:tcBorders>
              <w:top w:val="single" w:sz="4" w:space="0" w:color="auto"/>
              <w:bottom w:val="single" w:sz="4" w:space="0" w:color="auto"/>
            </w:tcBorders>
            <w:shd w:val="clear" w:color="auto" w:fill="auto"/>
          </w:tcPr>
          <w:p w:rsidR="004D29BD" w:rsidRPr="007E65AE" w:rsidRDefault="00A0763A" w:rsidP="00B21AA5">
            <w:pPr>
              <w:pStyle w:val="ENoteTableText"/>
            </w:pPr>
            <w:r w:rsidRPr="007E65AE">
              <w:rPr>
                <w:szCs w:val="16"/>
              </w:rPr>
              <w:t>Schedule</w:t>
            </w:r>
            <w:r w:rsidR="007E65AE">
              <w:rPr>
                <w:szCs w:val="16"/>
              </w:rPr>
              <w:t> </w:t>
            </w:r>
            <w:r w:rsidRPr="007E65AE">
              <w:rPr>
                <w:szCs w:val="16"/>
              </w:rPr>
              <w:t>1: Royal Assent</w:t>
            </w:r>
            <w:r w:rsidRPr="007E65AE">
              <w:rPr>
                <w:szCs w:val="16"/>
              </w:rPr>
              <w:br/>
              <w:t>Schedule</w:t>
            </w:r>
            <w:r w:rsidR="007E65AE">
              <w:rPr>
                <w:szCs w:val="16"/>
              </w:rPr>
              <w:t> </w:t>
            </w:r>
            <w:r w:rsidRPr="007E65AE">
              <w:rPr>
                <w:szCs w:val="16"/>
              </w:rPr>
              <w:t>3 (items</w:t>
            </w:r>
            <w:r w:rsidR="007E65AE">
              <w:rPr>
                <w:szCs w:val="16"/>
              </w:rPr>
              <w:t> </w:t>
            </w:r>
            <w:r w:rsidRPr="007E65AE">
              <w:rPr>
                <w:szCs w:val="16"/>
              </w:rPr>
              <w:t>117–158, 176–188): 15 Dec 2012</w:t>
            </w:r>
          </w:p>
        </w:tc>
        <w:tc>
          <w:tcPr>
            <w:tcW w:w="1276" w:type="dxa"/>
            <w:tcBorders>
              <w:top w:val="single" w:sz="4" w:space="0" w:color="auto"/>
              <w:bottom w:val="single" w:sz="4" w:space="0" w:color="auto"/>
            </w:tcBorders>
            <w:shd w:val="clear" w:color="auto" w:fill="auto"/>
          </w:tcPr>
          <w:p w:rsidR="004D29BD" w:rsidRPr="007E65AE" w:rsidRDefault="00A0763A" w:rsidP="00B21AA5">
            <w:pPr>
              <w:pStyle w:val="ENoteTableText"/>
            </w:pPr>
            <w:r w:rsidRPr="007E65AE">
              <w:rPr>
                <w:szCs w:val="16"/>
              </w:rPr>
              <w:t>Sch. 3 (items</w:t>
            </w:r>
            <w:r w:rsidR="007E65AE">
              <w:rPr>
                <w:szCs w:val="16"/>
              </w:rPr>
              <w:t> </w:t>
            </w:r>
            <w:r w:rsidRPr="007E65AE">
              <w:rPr>
                <w:szCs w:val="16"/>
              </w:rPr>
              <w:t>176–188)</w:t>
            </w:r>
          </w:p>
        </w:tc>
      </w:tr>
      <w:tr w:rsidR="00573184" w:rsidRPr="007E65AE" w:rsidTr="00EA336C">
        <w:trPr>
          <w:cantSplit/>
        </w:trPr>
        <w:tc>
          <w:tcPr>
            <w:tcW w:w="1838" w:type="dxa"/>
            <w:tcBorders>
              <w:top w:val="single" w:sz="4" w:space="0" w:color="auto"/>
              <w:bottom w:val="single" w:sz="4" w:space="0" w:color="auto"/>
            </w:tcBorders>
            <w:shd w:val="clear" w:color="auto" w:fill="auto"/>
          </w:tcPr>
          <w:p w:rsidR="00573184" w:rsidRPr="007E65AE" w:rsidRDefault="00A0763A" w:rsidP="00B21AA5">
            <w:pPr>
              <w:pStyle w:val="ENoteTableText"/>
            </w:pPr>
            <w:r w:rsidRPr="007E65AE">
              <w:rPr>
                <w:szCs w:val="16"/>
              </w:rPr>
              <w:t>Privacy Amendment (Enhancing Privacy Protection) Act 2012</w:t>
            </w:r>
          </w:p>
        </w:tc>
        <w:tc>
          <w:tcPr>
            <w:tcW w:w="992" w:type="dxa"/>
            <w:tcBorders>
              <w:top w:val="single" w:sz="4" w:space="0" w:color="auto"/>
              <w:bottom w:val="single" w:sz="4" w:space="0" w:color="auto"/>
            </w:tcBorders>
            <w:shd w:val="clear" w:color="auto" w:fill="auto"/>
          </w:tcPr>
          <w:p w:rsidR="00573184" w:rsidRPr="007E65AE" w:rsidRDefault="00A0763A" w:rsidP="00B21AA5">
            <w:pPr>
              <w:pStyle w:val="ENoteTableText"/>
            </w:pPr>
            <w:r w:rsidRPr="007E65AE">
              <w:rPr>
                <w:szCs w:val="16"/>
              </w:rPr>
              <w:t>197, 2012</w:t>
            </w:r>
          </w:p>
        </w:tc>
        <w:tc>
          <w:tcPr>
            <w:tcW w:w="1134" w:type="dxa"/>
            <w:tcBorders>
              <w:top w:val="single" w:sz="4" w:space="0" w:color="auto"/>
              <w:bottom w:val="single" w:sz="4" w:space="0" w:color="auto"/>
            </w:tcBorders>
            <w:shd w:val="clear" w:color="auto" w:fill="auto"/>
          </w:tcPr>
          <w:p w:rsidR="00573184" w:rsidRPr="007E65AE" w:rsidRDefault="00A0763A" w:rsidP="00B21AA5">
            <w:pPr>
              <w:pStyle w:val="ENoteTableText"/>
            </w:pPr>
            <w:r w:rsidRPr="007E65AE">
              <w:rPr>
                <w:szCs w:val="16"/>
              </w:rPr>
              <w:t>12 Dec 2012</w:t>
            </w:r>
          </w:p>
        </w:tc>
        <w:tc>
          <w:tcPr>
            <w:tcW w:w="1843" w:type="dxa"/>
            <w:tcBorders>
              <w:top w:val="single" w:sz="4" w:space="0" w:color="auto"/>
              <w:bottom w:val="single" w:sz="4" w:space="0" w:color="auto"/>
            </w:tcBorders>
            <w:shd w:val="clear" w:color="auto" w:fill="auto"/>
          </w:tcPr>
          <w:p w:rsidR="00573184" w:rsidRPr="007E65AE" w:rsidRDefault="00A0763A" w:rsidP="002B06C5">
            <w:pPr>
              <w:pStyle w:val="ENoteTableText"/>
            </w:pPr>
            <w:r w:rsidRPr="007E65AE">
              <w:rPr>
                <w:szCs w:val="16"/>
              </w:rPr>
              <w:t>Sch</w:t>
            </w:r>
            <w:r w:rsidR="008F3907" w:rsidRPr="007E65AE">
              <w:rPr>
                <w:szCs w:val="16"/>
              </w:rPr>
              <w:t> </w:t>
            </w:r>
            <w:r w:rsidRPr="007E65AE">
              <w:rPr>
                <w:szCs w:val="16"/>
              </w:rPr>
              <w:t>5 (item</w:t>
            </w:r>
            <w:r w:rsidR="007E65AE">
              <w:rPr>
                <w:szCs w:val="16"/>
              </w:rPr>
              <w:t> </w:t>
            </w:r>
            <w:r w:rsidRPr="007E65AE">
              <w:rPr>
                <w:szCs w:val="16"/>
              </w:rPr>
              <w:t>79)</w:t>
            </w:r>
            <w:r w:rsidR="00F33D63" w:rsidRPr="007E65AE">
              <w:rPr>
                <w:szCs w:val="16"/>
              </w:rPr>
              <w:t xml:space="preserve"> and Sch 6 (items</w:t>
            </w:r>
            <w:r w:rsidR="007E65AE">
              <w:rPr>
                <w:szCs w:val="16"/>
              </w:rPr>
              <w:t> </w:t>
            </w:r>
            <w:r w:rsidR="00F33D63" w:rsidRPr="007E65AE">
              <w:rPr>
                <w:szCs w:val="16"/>
              </w:rPr>
              <w:t>15–19)</w:t>
            </w:r>
            <w:r w:rsidRPr="007E65AE">
              <w:rPr>
                <w:szCs w:val="16"/>
              </w:rPr>
              <w:t xml:space="preserve">: </w:t>
            </w:r>
            <w:r w:rsidR="00F42B7F" w:rsidRPr="007E65AE">
              <w:rPr>
                <w:szCs w:val="16"/>
              </w:rPr>
              <w:t>12 Mar 2014</w:t>
            </w:r>
            <w:r w:rsidR="00071990" w:rsidRPr="007E65AE">
              <w:rPr>
                <w:szCs w:val="16"/>
              </w:rPr>
              <w:t xml:space="preserve"> (s 2(1) items</w:t>
            </w:r>
            <w:r w:rsidR="007E65AE">
              <w:rPr>
                <w:szCs w:val="16"/>
              </w:rPr>
              <w:t> </w:t>
            </w:r>
            <w:r w:rsidR="00071990" w:rsidRPr="007E65AE">
              <w:rPr>
                <w:szCs w:val="16"/>
              </w:rPr>
              <w:t>3, 19)</w:t>
            </w:r>
            <w:r w:rsidR="00F33D63" w:rsidRPr="007E65AE">
              <w:rPr>
                <w:szCs w:val="16"/>
              </w:rPr>
              <w:br/>
              <w:t>Sch 6 (item</w:t>
            </w:r>
            <w:r w:rsidR="007E65AE">
              <w:rPr>
                <w:szCs w:val="16"/>
              </w:rPr>
              <w:t> </w:t>
            </w:r>
            <w:r w:rsidR="00F33D63" w:rsidRPr="007E65AE">
              <w:rPr>
                <w:szCs w:val="16"/>
              </w:rPr>
              <w:t>1): 12 Dec 2012 (s 2(1) item</w:t>
            </w:r>
            <w:r w:rsidR="007E65AE">
              <w:rPr>
                <w:szCs w:val="16"/>
              </w:rPr>
              <w:t> </w:t>
            </w:r>
            <w:r w:rsidR="00F33D63" w:rsidRPr="007E65AE">
              <w:rPr>
                <w:szCs w:val="16"/>
              </w:rPr>
              <w:t>16)</w:t>
            </w:r>
          </w:p>
        </w:tc>
        <w:tc>
          <w:tcPr>
            <w:tcW w:w="1276" w:type="dxa"/>
            <w:tcBorders>
              <w:top w:val="single" w:sz="4" w:space="0" w:color="auto"/>
              <w:bottom w:val="single" w:sz="4" w:space="0" w:color="auto"/>
            </w:tcBorders>
            <w:shd w:val="clear" w:color="auto" w:fill="auto"/>
          </w:tcPr>
          <w:p w:rsidR="00573184" w:rsidRPr="007E65AE" w:rsidRDefault="00F33D63" w:rsidP="00B21AA5">
            <w:pPr>
              <w:pStyle w:val="ENoteTableText"/>
            </w:pPr>
            <w:r w:rsidRPr="007E65AE">
              <w:rPr>
                <w:szCs w:val="16"/>
              </w:rPr>
              <w:t>Sch 6 (items</w:t>
            </w:r>
            <w:r w:rsidR="007E65AE">
              <w:rPr>
                <w:szCs w:val="16"/>
              </w:rPr>
              <w:t> </w:t>
            </w:r>
            <w:r w:rsidRPr="007E65AE">
              <w:rPr>
                <w:szCs w:val="16"/>
              </w:rPr>
              <w:t>1, 15–19)</w:t>
            </w:r>
          </w:p>
        </w:tc>
      </w:tr>
      <w:tr w:rsidR="00573184" w:rsidRPr="007E65AE" w:rsidTr="00EA336C">
        <w:tc>
          <w:tcPr>
            <w:tcW w:w="1838" w:type="dxa"/>
            <w:tcBorders>
              <w:top w:val="single" w:sz="4" w:space="0" w:color="auto"/>
              <w:bottom w:val="single" w:sz="4" w:space="0" w:color="auto"/>
            </w:tcBorders>
            <w:shd w:val="clear" w:color="auto" w:fill="auto"/>
          </w:tcPr>
          <w:p w:rsidR="00573184" w:rsidRPr="007E65AE" w:rsidRDefault="00A0763A" w:rsidP="00B21AA5">
            <w:pPr>
              <w:pStyle w:val="ENoteTableText"/>
            </w:pPr>
            <w:r w:rsidRPr="007E65AE">
              <w:rPr>
                <w:szCs w:val="16"/>
              </w:rPr>
              <w:t>Social Security and Other Legislation Amendment (Income Support Bonus) Act 2013</w:t>
            </w:r>
          </w:p>
        </w:tc>
        <w:tc>
          <w:tcPr>
            <w:tcW w:w="992" w:type="dxa"/>
            <w:tcBorders>
              <w:top w:val="single" w:sz="4" w:space="0" w:color="auto"/>
              <w:bottom w:val="single" w:sz="4" w:space="0" w:color="auto"/>
            </w:tcBorders>
            <w:shd w:val="clear" w:color="auto" w:fill="auto"/>
          </w:tcPr>
          <w:p w:rsidR="00573184" w:rsidRPr="007E65AE" w:rsidRDefault="00A0763A" w:rsidP="00B21AA5">
            <w:pPr>
              <w:pStyle w:val="ENoteTableText"/>
            </w:pPr>
            <w:r w:rsidRPr="007E65AE">
              <w:rPr>
                <w:szCs w:val="16"/>
              </w:rPr>
              <w:t>5, 2013</w:t>
            </w:r>
          </w:p>
        </w:tc>
        <w:tc>
          <w:tcPr>
            <w:tcW w:w="1134" w:type="dxa"/>
            <w:tcBorders>
              <w:top w:val="single" w:sz="4" w:space="0" w:color="auto"/>
              <w:bottom w:val="single" w:sz="4" w:space="0" w:color="auto"/>
            </w:tcBorders>
            <w:shd w:val="clear" w:color="auto" w:fill="auto"/>
          </w:tcPr>
          <w:p w:rsidR="00573184" w:rsidRPr="007E65AE" w:rsidRDefault="00A0763A" w:rsidP="00B21AA5">
            <w:pPr>
              <w:pStyle w:val="ENoteTableText"/>
            </w:pPr>
            <w:r w:rsidRPr="007E65AE">
              <w:rPr>
                <w:szCs w:val="16"/>
              </w:rPr>
              <w:t>5 Mar 2013</w:t>
            </w:r>
          </w:p>
        </w:tc>
        <w:tc>
          <w:tcPr>
            <w:tcW w:w="1843" w:type="dxa"/>
            <w:tcBorders>
              <w:top w:val="single" w:sz="4" w:space="0" w:color="auto"/>
              <w:bottom w:val="single" w:sz="4" w:space="0" w:color="auto"/>
            </w:tcBorders>
            <w:shd w:val="clear" w:color="auto" w:fill="auto"/>
          </w:tcPr>
          <w:p w:rsidR="00573184" w:rsidRPr="007E65AE" w:rsidRDefault="00A0763A" w:rsidP="00B21AA5">
            <w:pPr>
              <w:pStyle w:val="ENoteTableText"/>
            </w:pPr>
            <w:r w:rsidRPr="007E65AE">
              <w:rPr>
                <w:szCs w:val="16"/>
              </w:rPr>
              <w:t>Schedule</w:t>
            </w:r>
            <w:r w:rsidR="007E65AE">
              <w:rPr>
                <w:szCs w:val="16"/>
              </w:rPr>
              <w:t> </w:t>
            </w:r>
            <w:r w:rsidRPr="007E65AE">
              <w:rPr>
                <w:szCs w:val="16"/>
              </w:rPr>
              <w:t>1 (items</w:t>
            </w:r>
            <w:r w:rsidR="007E65AE">
              <w:rPr>
                <w:szCs w:val="16"/>
              </w:rPr>
              <w:t> </w:t>
            </w:r>
            <w:r w:rsidRPr="007E65AE">
              <w:rPr>
                <w:szCs w:val="16"/>
              </w:rPr>
              <w:t>8–10, 22, 23): Royal Assent</w:t>
            </w:r>
          </w:p>
        </w:tc>
        <w:tc>
          <w:tcPr>
            <w:tcW w:w="1276" w:type="dxa"/>
            <w:tcBorders>
              <w:top w:val="single" w:sz="4" w:space="0" w:color="auto"/>
              <w:bottom w:val="single" w:sz="4" w:space="0" w:color="auto"/>
            </w:tcBorders>
            <w:shd w:val="clear" w:color="auto" w:fill="auto"/>
          </w:tcPr>
          <w:p w:rsidR="00573184" w:rsidRPr="007E65AE" w:rsidRDefault="00A0763A" w:rsidP="00B21AA5">
            <w:pPr>
              <w:pStyle w:val="ENoteTableText"/>
            </w:pPr>
            <w:r w:rsidRPr="007E65AE">
              <w:rPr>
                <w:szCs w:val="16"/>
              </w:rPr>
              <w:t>—</w:t>
            </w:r>
          </w:p>
        </w:tc>
      </w:tr>
      <w:tr w:rsidR="00B6295F" w:rsidRPr="007E65AE" w:rsidTr="00EA336C">
        <w:trPr>
          <w:cantSplit/>
        </w:trPr>
        <w:tc>
          <w:tcPr>
            <w:tcW w:w="1838" w:type="dxa"/>
            <w:tcBorders>
              <w:top w:val="single" w:sz="4" w:space="0" w:color="auto"/>
              <w:bottom w:val="single" w:sz="4" w:space="0" w:color="auto"/>
            </w:tcBorders>
            <w:shd w:val="clear" w:color="auto" w:fill="auto"/>
          </w:tcPr>
          <w:p w:rsidR="00B6295F" w:rsidRPr="007E65AE" w:rsidRDefault="00B6295F" w:rsidP="00CC6557">
            <w:pPr>
              <w:pStyle w:val="ENoteTableText"/>
              <w:rPr>
                <w:szCs w:val="16"/>
              </w:rPr>
            </w:pPr>
            <w:r w:rsidRPr="007E65AE">
              <w:rPr>
                <w:szCs w:val="16"/>
              </w:rPr>
              <w:t>Social Security Legislation Amendment (Disaster Recovery Allowance) Act 2013</w:t>
            </w:r>
          </w:p>
        </w:tc>
        <w:tc>
          <w:tcPr>
            <w:tcW w:w="992" w:type="dxa"/>
            <w:tcBorders>
              <w:top w:val="single" w:sz="4" w:space="0" w:color="auto"/>
              <w:bottom w:val="single" w:sz="4" w:space="0" w:color="auto"/>
            </w:tcBorders>
            <w:shd w:val="clear" w:color="auto" w:fill="auto"/>
          </w:tcPr>
          <w:p w:rsidR="00B6295F" w:rsidRPr="007E65AE" w:rsidRDefault="00B6295F" w:rsidP="00CC6557">
            <w:pPr>
              <w:pStyle w:val="ENoteTableText"/>
              <w:rPr>
                <w:szCs w:val="16"/>
              </w:rPr>
            </w:pPr>
            <w:r w:rsidRPr="007E65AE">
              <w:rPr>
                <w:szCs w:val="16"/>
              </w:rPr>
              <w:t>62, 2013</w:t>
            </w:r>
          </w:p>
        </w:tc>
        <w:tc>
          <w:tcPr>
            <w:tcW w:w="1134" w:type="dxa"/>
            <w:tcBorders>
              <w:top w:val="single" w:sz="4" w:space="0" w:color="auto"/>
              <w:bottom w:val="single" w:sz="4" w:space="0" w:color="auto"/>
            </w:tcBorders>
            <w:shd w:val="clear" w:color="auto" w:fill="auto"/>
          </w:tcPr>
          <w:p w:rsidR="00B6295F" w:rsidRPr="007E65AE" w:rsidRDefault="00B6295F" w:rsidP="00CC6557">
            <w:pPr>
              <w:pStyle w:val="ENoteTableText"/>
              <w:rPr>
                <w:szCs w:val="16"/>
              </w:rPr>
            </w:pPr>
            <w:r w:rsidRPr="007E65AE">
              <w:rPr>
                <w:szCs w:val="16"/>
              </w:rPr>
              <w:t>26</w:t>
            </w:r>
            <w:r w:rsidR="007E65AE">
              <w:rPr>
                <w:szCs w:val="16"/>
              </w:rPr>
              <w:t> </w:t>
            </w:r>
            <w:r w:rsidRPr="007E65AE">
              <w:rPr>
                <w:szCs w:val="16"/>
              </w:rPr>
              <w:t>June 2013</w:t>
            </w:r>
          </w:p>
        </w:tc>
        <w:tc>
          <w:tcPr>
            <w:tcW w:w="1843" w:type="dxa"/>
            <w:tcBorders>
              <w:top w:val="single" w:sz="4" w:space="0" w:color="auto"/>
              <w:bottom w:val="single" w:sz="4" w:space="0" w:color="auto"/>
            </w:tcBorders>
            <w:shd w:val="clear" w:color="auto" w:fill="auto"/>
          </w:tcPr>
          <w:p w:rsidR="00B6295F" w:rsidRPr="007E65AE" w:rsidRDefault="00B6295F" w:rsidP="009F615A">
            <w:pPr>
              <w:pStyle w:val="ENoteTableText"/>
              <w:rPr>
                <w:szCs w:val="16"/>
              </w:rPr>
            </w:pPr>
            <w:r w:rsidRPr="007E65AE">
              <w:rPr>
                <w:szCs w:val="16"/>
              </w:rPr>
              <w:t>Sch 1 (items</w:t>
            </w:r>
            <w:r w:rsidR="007E65AE">
              <w:rPr>
                <w:szCs w:val="16"/>
              </w:rPr>
              <w:t> </w:t>
            </w:r>
            <w:r w:rsidRPr="007E65AE">
              <w:rPr>
                <w:szCs w:val="16"/>
              </w:rPr>
              <w:t xml:space="preserve">7–10): </w:t>
            </w:r>
            <w:r w:rsidR="00AB1822" w:rsidRPr="007E65AE">
              <w:rPr>
                <w:szCs w:val="16"/>
              </w:rPr>
              <w:t>1 Oct 2013</w:t>
            </w:r>
          </w:p>
        </w:tc>
        <w:tc>
          <w:tcPr>
            <w:tcW w:w="1276" w:type="dxa"/>
            <w:tcBorders>
              <w:top w:val="single" w:sz="4" w:space="0" w:color="auto"/>
              <w:bottom w:val="single" w:sz="4" w:space="0" w:color="auto"/>
            </w:tcBorders>
            <w:shd w:val="clear" w:color="auto" w:fill="auto"/>
          </w:tcPr>
          <w:p w:rsidR="00B6295F" w:rsidRPr="007E65AE" w:rsidRDefault="00B6295F" w:rsidP="00CC6557">
            <w:pPr>
              <w:pStyle w:val="ENoteTableText"/>
              <w:rPr>
                <w:szCs w:val="16"/>
              </w:rPr>
            </w:pPr>
            <w:r w:rsidRPr="007E65AE">
              <w:rPr>
                <w:szCs w:val="16"/>
              </w:rPr>
              <w:t>—</w:t>
            </w:r>
          </w:p>
        </w:tc>
      </w:tr>
      <w:tr w:rsidR="005610BA" w:rsidRPr="007E65AE" w:rsidTr="00EA336C">
        <w:tc>
          <w:tcPr>
            <w:tcW w:w="1838" w:type="dxa"/>
            <w:tcBorders>
              <w:top w:val="single" w:sz="4" w:space="0" w:color="auto"/>
              <w:bottom w:val="single" w:sz="4" w:space="0" w:color="auto"/>
            </w:tcBorders>
            <w:shd w:val="clear" w:color="auto" w:fill="auto"/>
          </w:tcPr>
          <w:p w:rsidR="005610BA" w:rsidRPr="007E65AE" w:rsidRDefault="00BF66E9" w:rsidP="00B21AA5">
            <w:pPr>
              <w:pStyle w:val="ENoteTableText"/>
              <w:rPr>
                <w:szCs w:val="16"/>
              </w:rPr>
            </w:pPr>
            <w:r w:rsidRPr="007E65AE">
              <w:rPr>
                <w:szCs w:val="16"/>
              </w:rPr>
              <w:t>Family Assistance and Other Legislation Amendment Act 2013</w:t>
            </w:r>
          </w:p>
        </w:tc>
        <w:tc>
          <w:tcPr>
            <w:tcW w:w="992" w:type="dxa"/>
            <w:tcBorders>
              <w:top w:val="single" w:sz="4" w:space="0" w:color="auto"/>
              <w:bottom w:val="single" w:sz="4" w:space="0" w:color="auto"/>
            </w:tcBorders>
            <w:shd w:val="clear" w:color="auto" w:fill="auto"/>
          </w:tcPr>
          <w:p w:rsidR="005610BA" w:rsidRPr="007E65AE" w:rsidRDefault="00BF66E9" w:rsidP="00B21AA5">
            <w:pPr>
              <w:pStyle w:val="ENoteTableText"/>
              <w:rPr>
                <w:szCs w:val="16"/>
              </w:rPr>
            </w:pPr>
            <w:r w:rsidRPr="007E65AE">
              <w:rPr>
                <w:szCs w:val="16"/>
              </w:rPr>
              <w:t>70, 2013</w:t>
            </w:r>
          </w:p>
        </w:tc>
        <w:tc>
          <w:tcPr>
            <w:tcW w:w="1134" w:type="dxa"/>
            <w:tcBorders>
              <w:top w:val="single" w:sz="4" w:space="0" w:color="auto"/>
              <w:bottom w:val="single" w:sz="4" w:space="0" w:color="auto"/>
            </w:tcBorders>
            <w:shd w:val="clear" w:color="auto" w:fill="auto"/>
          </w:tcPr>
          <w:p w:rsidR="005610BA" w:rsidRPr="007E65AE" w:rsidRDefault="00BF66E9" w:rsidP="00B21AA5">
            <w:pPr>
              <w:pStyle w:val="ENoteTableText"/>
              <w:rPr>
                <w:szCs w:val="16"/>
              </w:rPr>
            </w:pPr>
            <w:r w:rsidRPr="007E65AE">
              <w:rPr>
                <w:szCs w:val="16"/>
              </w:rPr>
              <w:t>27</w:t>
            </w:r>
            <w:r w:rsidR="007E65AE">
              <w:rPr>
                <w:szCs w:val="16"/>
              </w:rPr>
              <w:t> </w:t>
            </w:r>
            <w:r w:rsidRPr="007E65AE">
              <w:rPr>
                <w:szCs w:val="16"/>
              </w:rPr>
              <w:t>June 2013</w:t>
            </w:r>
          </w:p>
        </w:tc>
        <w:tc>
          <w:tcPr>
            <w:tcW w:w="1843" w:type="dxa"/>
            <w:tcBorders>
              <w:top w:val="single" w:sz="4" w:space="0" w:color="auto"/>
              <w:bottom w:val="single" w:sz="4" w:space="0" w:color="auto"/>
            </w:tcBorders>
            <w:shd w:val="clear" w:color="auto" w:fill="auto"/>
          </w:tcPr>
          <w:p w:rsidR="005610BA" w:rsidRPr="007E65AE" w:rsidRDefault="00BF66E9" w:rsidP="00C102F8">
            <w:pPr>
              <w:pStyle w:val="ENoteTableText"/>
              <w:rPr>
                <w:szCs w:val="16"/>
              </w:rPr>
            </w:pPr>
            <w:r w:rsidRPr="007E65AE">
              <w:rPr>
                <w:szCs w:val="16"/>
              </w:rPr>
              <w:t>Sch 2A (items</w:t>
            </w:r>
            <w:r w:rsidR="007E65AE">
              <w:rPr>
                <w:szCs w:val="16"/>
              </w:rPr>
              <w:t> </w:t>
            </w:r>
            <w:r w:rsidR="008104F6" w:rsidRPr="007E65AE">
              <w:rPr>
                <w:szCs w:val="16"/>
              </w:rPr>
              <w:t>53–61</w:t>
            </w:r>
            <w:r w:rsidR="006B3827" w:rsidRPr="007E65AE">
              <w:rPr>
                <w:szCs w:val="16"/>
              </w:rPr>
              <w:t>, 67</w:t>
            </w:r>
            <w:r w:rsidRPr="007E65AE">
              <w:rPr>
                <w:szCs w:val="16"/>
              </w:rPr>
              <w:t xml:space="preserve">): </w:t>
            </w:r>
            <w:r w:rsidR="00C96AAB" w:rsidRPr="007E65AE">
              <w:rPr>
                <w:szCs w:val="16"/>
              </w:rPr>
              <w:t>1 Mar 2014</w:t>
            </w:r>
            <w:r w:rsidR="005E28BA" w:rsidRPr="007E65AE">
              <w:rPr>
                <w:szCs w:val="16"/>
              </w:rPr>
              <w:t xml:space="preserve"> (s 2(1) item</w:t>
            </w:r>
            <w:r w:rsidR="00B67DC4" w:rsidRPr="007E65AE">
              <w:rPr>
                <w:szCs w:val="16"/>
              </w:rPr>
              <w:t>s</w:t>
            </w:r>
            <w:r w:rsidR="007E65AE">
              <w:rPr>
                <w:szCs w:val="16"/>
              </w:rPr>
              <w:t> </w:t>
            </w:r>
            <w:r w:rsidR="005E28BA" w:rsidRPr="007E65AE">
              <w:rPr>
                <w:szCs w:val="16"/>
              </w:rPr>
              <w:t>9A, 9C)</w:t>
            </w:r>
            <w:r w:rsidRPr="007E65AE">
              <w:rPr>
                <w:szCs w:val="16"/>
              </w:rPr>
              <w:br/>
              <w:t>Sch 3 (</w:t>
            </w:r>
            <w:r w:rsidR="006B3827" w:rsidRPr="007E65AE">
              <w:rPr>
                <w:szCs w:val="16"/>
              </w:rPr>
              <w:t>items</w:t>
            </w:r>
            <w:r w:rsidR="007E65AE">
              <w:rPr>
                <w:szCs w:val="16"/>
              </w:rPr>
              <w:t> </w:t>
            </w:r>
            <w:r w:rsidR="006B3827" w:rsidRPr="007E65AE">
              <w:rPr>
                <w:szCs w:val="16"/>
              </w:rPr>
              <w:t>68–76</w:t>
            </w:r>
            <w:r w:rsidR="00CF598A" w:rsidRPr="007E65AE">
              <w:rPr>
                <w:szCs w:val="16"/>
              </w:rPr>
              <w:t>,</w:t>
            </w:r>
            <w:r w:rsidR="00C50B44" w:rsidRPr="007E65AE">
              <w:rPr>
                <w:szCs w:val="16"/>
              </w:rPr>
              <w:t xml:space="preserve"> 98–100</w:t>
            </w:r>
            <w:r w:rsidR="006B3827" w:rsidRPr="007E65AE">
              <w:rPr>
                <w:szCs w:val="16"/>
              </w:rPr>
              <w:t xml:space="preserve">): </w:t>
            </w:r>
            <w:r w:rsidRPr="007E65AE">
              <w:rPr>
                <w:szCs w:val="16"/>
              </w:rPr>
              <w:t>28</w:t>
            </w:r>
            <w:r w:rsidR="007E65AE">
              <w:rPr>
                <w:szCs w:val="16"/>
              </w:rPr>
              <w:t> </w:t>
            </w:r>
            <w:r w:rsidRPr="007E65AE">
              <w:rPr>
                <w:szCs w:val="16"/>
              </w:rPr>
              <w:t>June 2013</w:t>
            </w:r>
            <w:r w:rsidR="00B67DC4" w:rsidRPr="007E65AE">
              <w:rPr>
                <w:szCs w:val="16"/>
              </w:rPr>
              <w:t xml:space="preserve"> (s 2(1) items</w:t>
            </w:r>
            <w:r w:rsidR="007E65AE">
              <w:rPr>
                <w:szCs w:val="16"/>
              </w:rPr>
              <w:t> </w:t>
            </w:r>
            <w:r w:rsidR="00B67DC4" w:rsidRPr="007E65AE">
              <w:rPr>
                <w:szCs w:val="16"/>
              </w:rPr>
              <w:t>14, 16)</w:t>
            </w:r>
            <w:r w:rsidRPr="007E65AE">
              <w:rPr>
                <w:szCs w:val="16"/>
              </w:rPr>
              <w:br/>
            </w:r>
            <w:r w:rsidR="00C50B44" w:rsidRPr="007E65AE">
              <w:rPr>
                <w:szCs w:val="16"/>
              </w:rPr>
              <w:t xml:space="preserve">Sch 3 </w:t>
            </w:r>
            <w:r w:rsidRPr="007E65AE">
              <w:rPr>
                <w:szCs w:val="16"/>
              </w:rPr>
              <w:t>(items</w:t>
            </w:r>
            <w:r w:rsidR="007E65AE">
              <w:rPr>
                <w:szCs w:val="16"/>
              </w:rPr>
              <w:t> </w:t>
            </w:r>
            <w:r w:rsidR="006B3827" w:rsidRPr="007E65AE">
              <w:rPr>
                <w:szCs w:val="16"/>
              </w:rPr>
              <w:t>92–</w:t>
            </w:r>
            <w:r w:rsidR="00C50B44" w:rsidRPr="007E65AE">
              <w:rPr>
                <w:szCs w:val="16"/>
              </w:rPr>
              <w:t>95</w:t>
            </w:r>
            <w:r w:rsidRPr="007E65AE">
              <w:rPr>
                <w:szCs w:val="16"/>
              </w:rPr>
              <w:t xml:space="preserve">): </w:t>
            </w:r>
            <w:r w:rsidR="00B67DC4" w:rsidRPr="007E65AE">
              <w:rPr>
                <w:szCs w:val="16"/>
              </w:rPr>
              <w:t>20 Mar 2013 (s 2(1) item</w:t>
            </w:r>
            <w:r w:rsidR="007E65AE">
              <w:rPr>
                <w:szCs w:val="16"/>
              </w:rPr>
              <w:t> </w:t>
            </w:r>
            <w:r w:rsidR="00B67DC4" w:rsidRPr="007E65AE">
              <w:rPr>
                <w:szCs w:val="16"/>
              </w:rPr>
              <w:t>15)</w:t>
            </w:r>
          </w:p>
        </w:tc>
        <w:tc>
          <w:tcPr>
            <w:tcW w:w="1276" w:type="dxa"/>
            <w:tcBorders>
              <w:top w:val="single" w:sz="4" w:space="0" w:color="auto"/>
              <w:bottom w:val="single" w:sz="4" w:space="0" w:color="auto"/>
            </w:tcBorders>
            <w:shd w:val="clear" w:color="auto" w:fill="auto"/>
          </w:tcPr>
          <w:p w:rsidR="005610BA" w:rsidRPr="007E65AE" w:rsidRDefault="008104F6" w:rsidP="00B21AA5">
            <w:pPr>
              <w:pStyle w:val="ENoteTableText"/>
              <w:rPr>
                <w:szCs w:val="16"/>
              </w:rPr>
            </w:pPr>
            <w:r w:rsidRPr="007E65AE">
              <w:rPr>
                <w:szCs w:val="16"/>
              </w:rPr>
              <w:t>Sch 2A (item</w:t>
            </w:r>
            <w:r w:rsidR="007E65AE">
              <w:rPr>
                <w:szCs w:val="16"/>
              </w:rPr>
              <w:t> </w:t>
            </w:r>
            <w:r w:rsidRPr="007E65AE">
              <w:rPr>
                <w:szCs w:val="16"/>
              </w:rPr>
              <w:t>67)</w:t>
            </w:r>
          </w:p>
        </w:tc>
      </w:tr>
      <w:tr w:rsidR="00DD5252" w:rsidRPr="007E65AE" w:rsidTr="00EA336C">
        <w:tc>
          <w:tcPr>
            <w:tcW w:w="1838" w:type="dxa"/>
            <w:tcBorders>
              <w:top w:val="single" w:sz="4" w:space="0" w:color="auto"/>
              <w:bottom w:val="single" w:sz="4" w:space="0" w:color="auto"/>
            </w:tcBorders>
            <w:shd w:val="clear" w:color="auto" w:fill="auto"/>
          </w:tcPr>
          <w:p w:rsidR="00DD5252" w:rsidRPr="007E65AE" w:rsidRDefault="00DD5252" w:rsidP="00DD5252">
            <w:pPr>
              <w:pStyle w:val="ENoteTableText"/>
              <w:rPr>
                <w:szCs w:val="16"/>
              </w:rPr>
            </w:pPr>
            <w:r w:rsidRPr="007E65AE">
              <w:rPr>
                <w:szCs w:val="16"/>
              </w:rPr>
              <w:t xml:space="preserve">Aged Care (Living Longer Living Better) Act 2013 </w:t>
            </w:r>
          </w:p>
        </w:tc>
        <w:tc>
          <w:tcPr>
            <w:tcW w:w="992" w:type="dxa"/>
            <w:tcBorders>
              <w:top w:val="single" w:sz="4" w:space="0" w:color="auto"/>
              <w:bottom w:val="single" w:sz="4" w:space="0" w:color="auto"/>
            </w:tcBorders>
            <w:shd w:val="clear" w:color="auto" w:fill="auto"/>
          </w:tcPr>
          <w:p w:rsidR="00DD5252" w:rsidRPr="007E65AE" w:rsidRDefault="00DD5252" w:rsidP="00B21AA5">
            <w:pPr>
              <w:pStyle w:val="ENoteTableText"/>
              <w:rPr>
                <w:szCs w:val="16"/>
              </w:rPr>
            </w:pPr>
            <w:r w:rsidRPr="007E65AE">
              <w:rPr>
                <w:szCs w:val="16"/>
              </w:rPr>
              <w:t>76, 2013</w:t>
            </w:r>
          </w:p>
        </w:tc>
        <w:tc>
          <w:tcPr>
            <w:tcW w:w="1134" w:type="dxa"/>
            <w:tcBorders>
              <w:top w:val="single" w:sz="4" w:space="0" w:color="auto"/>
              <w:bottom w:val="single" w:sz="4" w:space="0" w:color="auto"/>
            </w:tcBorders>
            <w:shd w:val="clear" w:color="auto" w:fill="auto"/>
          </w:tcPr>
          <w:p w:rsidR="00DD5252" w:rsidRPr="007E65AE" w:rsidRDefault="00DD5252" w:rsidP="00B21AA5">
            <w:pPr>
              <w:pStyle w:val="ENoteTableText"/>
              <w:rPr>
                <w:szCs w:val="16"/>
              </w:rPr>
            </w:pPr>
            <w:r w:rsidRPr="007E65AE">
              <w:rPr>
                <w:szCs w:val="16"/>
              </w:rPr>
              <w:t>28</w:t>
            </w:r>
            <w:r w:rsidR="007E65AE">
              <w:rPr>
                <w:szCs w:val="16"/>
              </w:rPr>
              <w:t> </w:t>
            </w:r>
            <w:r w:rsidRPr="007E65AE">
              <w:rPr>
                <w:szCs w:val="16"/>
              </w:rPr>
              <w:t>June 2013</w:t>
            </w:r>
          </w:p>
        </w:tc>
        <w:tc>
          <w:tcPr>
            <w:tcW w:w="1843" w:type="dxa"/>
            <w:tcBorders>
              <w:top w:val="single" w:sz="4" w:space="0" w:color="auto"/>
              <w:bottom w:val="single" w:sz="4" w:space="0" w:color="auto"/>
            </w:tcBorders>
            <w:shd w:val="clear" w:color="auto" w:fill="auto"/>
          </w:tcPr>
          <w:p w:rsidR="00DD5252" w:rsidRPr="007E65AE" w:rsidRDefault="00DD5252" w:rsidP="00C509EF">
            <w:pPr>
              <w:pStyle w:val="ENoteTableText"/>
              <w:rPr>
                <w:szCs w:val="16"/>
              </w:rPr>
            </w:pPr>
            <w:r w:rsidRPr="007E65AE">
              <w:rPr>
                <w:szCs w:val="16"/>
              </w:rPr>
              <w:t>Sch 4 (items</w:t>
            </w:r>
            <w:r w:rsidR="007E65AE">
              <w:rPr>
                <w:szCs w:val="16"/>
              </w:rPr>
              <w:t> </w:t>
            </w:r>
            <w:r w:rsidRPr="007E65AE">
              <w:rPr>
                <w:szCs w:val="16"/>
              </w:rPr>
              <w:t xml:space="preserve">27–32): </w:t>
            </w:r>
            <w:r w:rsidR="00F20EAD" w:rsidRPr="007E65AE">
              <w:rPr>
                <w:szCs w:val="16"/>
              </w:rPr>
              <w:t>1</w:t>
            </w:r>
            <w:r w:rsidR="007E65AE">
              <w:rPr>
                <w:szCs w:val="16"/>
              </w:rPr>
              <w:t> </w:t>
            </w:r>
            <w:r w:rsidR="00F20EAD" w:rsidRPr="007E65AE">
              <w:rPr>
                <w:szCs w:val="16"/>
              </w:rPr>
              <w:t>July 2014</w:t>
            </w:r>
            <w:r w:rsidR="008B3876" w:rsidRPr="007E65AE">
              <w:rPr>
                <w:szCs w:val="16"/>
              </w:rPr>
              <w:t xml:space="preserve"> (s 2(1) item</w:t>
            </w:r>
            <w:r w:rsidR="007E65AE">
              <w:rPr>
                <w:szCs w:val="16"/>
              </w:rPr>
              <w:t> </w:t>
            </w:r>
            <w:r w:rsidR="008B3876" w:rsidRPr="007E65AE">
              <w:rPr>
                <w:szCs w:val="16"/>
              </w:rPr>
              <w:t>6)</w:t>
            </w:r>
          </w:p>
        </w:tc>
        <w:tc>
          <w:tcPr>
            <w:tcW w:w="1276" w:type="dxa"/>
            <w:tcBorders>
              <w:top w:val="single" w:sz="4" w:space="0" w:color="auto"/>
              <w:bottom w:val="single" w:sz="4" w:space="0" w:color="auto"/>
            </w:tcBorders>
            <w:shd w:val="clear" w:color="auto" w:fill="auto"/>
          </w:tcPr>
          <w:p w:rsidR="00DD5252" w:rsidRPr="007E65AE" w:rsidRDefault="00DD5252" w:rsidP="00B21AA5">
            <w:pPr>
              <w:pStyle w:val="ENoteTableText"/>
              <w:rPr>
                <w:szCs w:val="16"/>
              </w:rPr>
            </w:pPr>
            <w:r w:rsidRPr="007E65AE">
              <w:rPr>
                <w:szCs w:val="16"/>
              </w:rPr>
              <w:t>—</w:t>
            </w:r>
          </w:p>
        </w:tc>
      </w:tr>
      <w:tr w:rsidR="001C3350" w:rsidRPr="007E65AE" w:rsidTr="00EA336C">
        <w:tc>
          <w:tcPr>
            <w:tcW w:w="1838" w:type="dxa"/>
            <w:tcBorders>
              <w:top w:val="single" w:sz="4" w:space="0" w:color="auto"/>
              <w:bottom w:val="single" w:sz="4" w:space="0" w:color="auto"/>
            </w:tcBorders>
            <w:shd w:val="clear" w:color="auto" w:fill="auto"/>
          </w:tcPr>
          <w:p w:rsidR="001C3350" w:rsidRPr="007E65AE" w:rsidRDefault="001C3350" w:rsidP="00637CF4">
            <w:pPr>
              <w:pStyle w:val="ENoteTableText"/>
              <w:rPr>
                <w:szCs w:val="16"/>
              </w:rPr>
            </w:pPr>
            <w:r w:rsidRPr="007E65AE">
              <w:rPr>
                <w:szCs w:val="16"/>
              </w:rPr>
              <w:t>Farm Household Support (Consequential and Transitional Provisions) Act 2014</w:t>
            </w:r>
          </w:p>
        </w:tc>
        <w:tc>
          <w:tcPr>
            <w:tcW w:w="992" w:type="dxa"/>
            <w:tcBorders>
              <w:top w:val="single" w:sz="4" w:space="0" w:color="auto"/>
              <w:bottom w:val="single" w:sz="4" w:space="0" w:color="auto"/>
            </w:tcBorders>
            <w:shd w:val="clear" w:color="auto" w:fill="auto"/>
          </w:tcPr>
          <w:p w:rsidR="001C3350" w:rsidRPr="007E65AE" w:rsidRDefault="001C3350" w:rsidP="00B21AA5">
            <w:pPr>
              <w:pStyle w:val="ENoteTableText"/>
              <w:rPr>
                <w:szCs w:val="16"/>
              </w:rPr>
            </w:pPr>
            <w:r w:rsidRPr="007E65AE">
              <w:rPr>
                <w:szCs w:val="16"/>
              </w:rPr>
              <w:t>13, 2014</w:t>
            </w:r>
          </w:p>
        </w:tc>
        <w:tc>
          <w:tcPr>
            <w:tcW w:w="1134" w:type="dxa"/>
            <w:tcBorders>
              <w:top w:val="single" w:sz="4" w:space="0" w:color="auto"/>
              <w:bottom w:val="single" w:sz="4" w:space="0" w:color="auto"/>
            </w:tcBorders>
            <w:shd w:val="clear" w:color="auto" w:fill="auto"/>
          </w:tcPr>
          <w:p w:rsidR="001C3350" w:rsidRPr="007E65AE" w:rsidRDefault="001C3350" w:rsidP="00B21AA5">
            <w:pPr>
              <w:pStyle w:val="ENoteTableText"/>
              <w:rPr>
                <w:szCs w:val="16"/>
              </w:rPr>
            </w:pPr>
            <w:r w:rsidRPr="007E65AE">
              <w:rPr>
                <w:szCs w:val="16"/>
              </w:rPr>
              <w:t>28 Mar 2014</w:t>
            </w:r>
          </w:p>
        </w:tc>
        <w:tc>
          <w:tcPr>
            <w:tcW w:w="1843" w:type="dxa"/>
            <w:tcBorders>
              <w:top w:val="single" w:sz="4" w:space="0" w:color="auto"/>
              <w:bottom w:val="single" w:sz="4" w:space="0" w:color="auto"/>
            </w:tcBorders>
            <w:shd w:val="clear" w:color="auto" w:fill="auto"/>
          </w:tcPr>
          <w:p w:rsidR="001C3350" w:rsidRPr="007E65AE" w:rsidRDefault="001C3350" w:rsidP="00C509EF">
            <w:pPr>
              <w:pStyle w:val="ENoteTableText"/>
              <w:rPr>
                <w:szCs w:val="16"/>
              </w:rPr>
            </w:pPr>
            <w:r w:rsidRPr="007E65AE">
              <w:rPr>
                <w:szCs w:val="16"/>
              </w:rPr>
              <w:t>Sch 2 (items</w:t>
            </w:r>
            <w:r w:rsidR="007E65AE">
              <w:rPr>
                <w:szCs w:val="16"/>
              </w:rPr>
              <w:t> </w:t>
            </w:r>
            <w:r w:rsidRPr="007E65AE">
              <w:rPr>
                <w:szCs w:val="16"/>
              </w:rPr>
              <w:t xml:space="preserve">94–134): </w:t>
            </w:r>
            <w:r w:rsidR="00F20EAD" w:rsidRPr="007E65AE">
              <w:rPr>
                <w:szCs w:val="16"/>
              </w:rPr>
              <w:t>1</w:t>
            </w:r>
            <w:r w:rsidR="007E65AE">
              <w:rPr>
                <w:szCs w:val="16"/>
              </w:rPr>
              <w:t> </w:t>
            </w:r>
            <w:r w:rsidR="00F20EAD" w:rsidRPr="007E65AE">
              <w:rPr>
                <w:szCs w:val="16"/>
              </w:rPr>
              <w:t>July 2014 (</w:t>
            </w:r>
            <w:r w:rsidRPr="007E65AE">
              <w:rPr>
                <w:szCs w:val="16"/>
              </w:rPr>
              <w:t>s 2(1)</w:t>
            </w:r>
            <w:r w:rsidR="008942FD" w:rsidRPr="007E65AE">
              <w:rPr>
                <w:szCs w:val="16"/>
              </w:rPr>
              <w:t xml:space="preserve"> item</w:t>
            </w:r>
            <w:r w:rsidR="007E65AE">
              <w:rPr>
                <w:szCs w:val="16"/>
              </w:rPr>
              <w:t> </w:t>
            </w:r>
            <w:r w:rsidR="008942FD" w:rsidRPr="007E65AE">
              <w:rPr>
                <w:szCs w:val="16"/>
              </w:rPr>
              <w:t>3</w:t>
            </w:r>
            <w:r w:rsidR="00F20EAD" w:rsidRPr="007E65AE">
              <w:rPr>
                <w:szCs w:val="16"/>
              </w:rPr>
              <w:t>)</w:t>
            </w:r>
          </w:p>
        </w:tc>
        <w:tc>
          <w:tcPr>
            <w:tcW w:w="1276" w:type="dxa"/>
            <w:tcBorders>
              <w:top w:val="single" w:sz="4" w:space="0" w:color="auto"/>
              <w:bottom w:val="single" w:sz="4" w:space="0" w:color="auto"/>
            </w:tcBorders>
            <w:shd w:val="clear" w:color="auto" w:fill="auto"/>
          </w:tcPr>
          <w:p w:rsidR="001C3350" w:rsidRPr="007E65AE" w:rsidRDefault="001C3350" w:rsidP="00B21AA5">
            <w:pPr>
              <w:pStyle w:val="ENoteTableText"/>
              <w:rPr>
                <w:szCs w:val="16"/>
              </w:rPr>
            </w:pPr>
            <w:r w:rsidRPr="007E65AE">
              <w:rPr>
                <w:szCs w:val="16"/>
              </w:rPr>
              <w:t>Sch 2 (item</w:t>
            </w:r>
            <w:r w:rsidR="007E65AE">
              <w:rPr>
                <w:szCs w:val="16"/>
              </w:rPr>
              <w:t> </w:t>
            </w:r>
            <w:r w:rsidRPr="007E65AE">
              <w:rPr>
                <w:szCs w:val="16"/>
              </w:rPr>
              <w:t>134)</w:t>
            </w:r>
          </w:p>
        </w:tc>
      </w:tr>
      <w:tr w:rsidR="001C3350" w:rsidRPr="007E65AE" w:rsidTr="00EA336C">
        <w:trPr>
          <w:cantSplit/>
        </w:trPr>
        <w:tc>
          <w:tcPr>
            <w:tcW w:w="1838" w:type="dxa"/>
            <w:tcBorders>
              <w:top w:val="single" w:sz="4" w:space="0" w:color="auto"/>
              <w:bottom w:val="single" w:sz="4" w:space="0" w:color="auto"/>
            </w:tcBorders>
            <w:shd w:val="clear" w:color="auto" w:fill="auto"/>
          </w:tcPr>
          <w:p w:rsidR="001C3350" w:rsidRPr="007E65AE" w:rsidRDefault="001C3350" w:rsidP="00637CF4">
            <w:pPr>
              <w:pStyle w:val="ENoteTableText"/>
              <w:rPr>
                <w:szCs w:val="16"/>
              </w:rPr>
            </w:pPr>
            <w:r w:rsidRPr="007E65AE">
              <w:rPr>
                <w:szCs w:val="16"/>
              </w:rPr>
              <w:t>Social Services and Other Legislation Amendment Act 2014</w:t>
            </w:r>
          </w:p>
        </w:tc>
        <w:tc>
          <w:tcPr>
            <w:tcW w:w="992" w:type="dxa"/>
            <w:tcBorders>
              <w:top w:val="single" w:sz="4" w:space="0" w:color="auto"/>
              <w:bottom w:val="single" w:sz="4" w:space="0" w:color="auto"/>
            </w:tcBorders>
            <w:shd w:val="clear" w:color="auto" w:fill="auto"/>
          </w:tcPr>
          <w:p w:rsidR="001C3350" w:rsidRPr="007E65AE" w:rsidRDefault="001C3350" w:rsidP="00637CF4">
            <w:pPr>
              <w:pStyle w:val="ENoteTableText"/>
              <w:rPr>
                <w:szCs w:val="16"/>
              </w:rPr>
            </w:pPr>
            <w:r w:rsidRPr="007E65AE">
              <w:rPr>
                <w:szCs w:val="16"/>
              </w:rPr>
              <w:t>14, 2014</w:t>
            </w:r>
          </w:p>
        </w:tc>
        <w:tc>
          <w:tcPr>
            <w:tcW w:w="1134" w:type="dxa"/>
            <w:tcBorders>
              <w:top w:val="single" w:sz="4" w:space="0" w:color="auto"/>
              <w:bottom w:val="single" w:sz="4" w:space="0" w:color="auto"/>
            </w:tcBorders>
            <w:shd w:val="clear" w:color="auto" w:fill="auto"/>
          </w:tcPr>
          <w:p w:rsidR="001C3350" w:rsidRPr="007E65AE" w:rsidRDefault="001C3350" w:rsidP="00637CF4">
            <w:pPr>
              <w:pStyle w:val="ENoteTableText"/>
              <w:rPr>
                <w:szCs w:val="16"/>
              </w:rPr>
            </w:pPr>
            <w:r w:rsidRPr="007E65AE">
              <w:rPr>
                <w:szCs w:val="16"/>
              </w:rPr>
              <w:t>31 Mar 2014</w:t>
            </w:r>
          </w:p>
        </w:tc>
        <w:tc>
          <w:tcPr>
            <w:tcW w:w="1843" w:type="dxa"/>
            <w:tcBorders>
              <w:top w:val="single" w:sz="4" w:space="0" w:color="auto"/>
              <w:bottom w:val="single" w:sz="4" w:space="0" w:color="auto"/>
            </w:tcBorders>
            <w:shd w:val="clear" w:color="auto" w:fill="auto"/>
          </w:tcPr>
          <w:p w:rsidR="001C3350" w:rsidRPr="007E65AE" w:rsidRDefault="004E4A95" w:rsidP="0073602D">
            <w:pPr>
              <w:pStyle w:val="ENoteTableText"/>
              <w:rPr>
                <w:szCs w:val="16"/>
              </w:rPr>
            </w:pPr>
            <w:r w:rsidRPr="007E65AE">
              <w:rPr>
                <w:szCs w:val="16"/>
              </w:rPr>
              <w:t xml:space="preserve">Sch 2: 28 </w:t>
            </w:r>
            <w:r w:rsidR="001C3350" w:rsidRPr="007E65AE">
              <w:rPr>
                <w:szCs w:val="16"/>
              </w:rPr>
              <w:t>Apr 2014</w:t>
            </w:r>
            <w:r w:rsidR="00AA345A" w:rsidRPr="007E65AE">
              <w:rPr>
                <w:szCs w:val="16"/>
              </w:rPr>
              <w:t xml:space="preserve"> (s</w:t>
            </w:r>
            <w:r w:rsidR="0073602D" w:rsidRPr="007E65AE">
              <w:rPr>
                <w:szCs w:val="16"/>
              </w:rPr>
              <w:t> </w:t>
            </w:r>
            <w:r w:rsidR="00AA345A" w:rsidRPr="007E65AE">
              <w:rPr>
                <w:szCs w:val="16"/>
              </w:rPr>
              <w:t>2(1) item</w:t>
            </w:r>
            <w:r w:rsidR="007E65AE">
              <w:rPr>
                <w:szCs w:val="16"/>
              </w:rPr>
              <w:t> </w:t>
            </w:r>
            <w:r w:rsidR="00AA345A" w:rsidRPr="007E65AE">
              <w:rPr>
                <w:szCs w:val="16"/>
              </w:rPr>
              <w:t>3)</w:t>
            </w:r>
          </w:p>
        </w:tc>
        <w:tc>
          <w:tcPr>
            <w:tcW w:w="1276" w:type="dxa"/>
            <w:tcBorders>
              <w:top w:val="single" w:sz="4" w:space="0" w:color="auto"/>
              <w:bottom w:val="single" w:sz="4" w:space="0" w:color="auto"/>
            </w:tcBorders>
            <w:shd w:val="clear" w:color="auto" w:fill="auto"/>
          </w:tcPr>
          <w:p w:rsidR="001C3350" w:rsidRPr="007E65AE" w:rsidRDefault="001C3350" w:rsidP="00637CF4">
            <w:pPr>
              <w:pStyle w:val="ENoteTableText"/>
              <w:rPr>
                <w:szCs w:val="16"/>
              </w:rPr>
            </w:pPr>
            <w:r w:rsidRPr="007E65AE">
              <w:rPr>
                <w:szCs w:val="16"/>
              </w:rPr>
              <w:t>—</w:t>
            </w:r>
          </w:p>
        </w:tc>
      </w:tr>
      <w:tr w:rsidR="002A3007" w:rsidRPr="007E65AE" w:rsidTr="00EA336C">
        <w:trPr>
          <w:cantSplit/>
        </w:trPr>
        <w:tc>
          <w:tcPr>
            <w:tcW w:w="1838" w:type="dxa"/>
            <w:tcBorders>
              <w:top w:val="single" w:sz="4" w:space="0" w:color="auto"/>
              <w:bottom w:val="single" w:sz="4" w:space="0" w:color="auto"/>
            </w:tcBorders>
            <w:shd w:val="clear" w:color="auto" w:fill="auto"/>
          </w:tcPr>
          <w:p w:rsidR="002A3007" w:rsidRPr="007E65AE" w:rsidRDefault="002A3007" w:rsidP="00637CF4">
            <w:pPr>
              <w:pStyle w:val="ENoteTableText"/>
              <w:rPr>
                <w:szCs w:val="16"/>
              </w:rPr>
            </w:pPr>
            <w:r w:rsidRPr="007E65AE">
              <w:rPr>
                <w:szCs w:val="16"/>
              </w:rPr>
              <w:t>Statute Law Revision Act (No.</w:t>
            </w:r>
            <w:r w:rsidR="007E65AE">
              <w:rPr>
                <w:szCs w:val="16"/>
              </w:rPr>
              <w:t> </w:t>
            </w:r>
            <w:r w:rsidRPr="007E65AE">
              <w:rPr>
                <w:szCs w:val="16"/>
              </w:rPr>
              <w:t>1) 2014</w:t>
            </w:r>
          </w:p>
        </w:tc>
        <w:tc>
          <w:tcPr>
            <w:tcW w:w="992" w:type="dxa"/>
            <w:tcBorders>
              <w:top w:val="single" w:sz="4" w:space="0" w:color="auto"/>
              <w:bottom w:val="single" w:sz="4" w:space="0" w:color="auto"/>
            </w:tcBorders>
            <w:shd w:val="clear" w:color="auto" w:fill="auto"/>
          </w:tcPr>
          <w:p w:rsidR="002A3007" w:rsidRPr="007E65AE" w:rsidRDefault="002A3007" w:rsidP="00637CF4">
            <w:pPr>
              <w:pStyle w:val="ENoteTableText"/>
              <w:rPr>
                <w:szCs w:val="16"/>
              </w:rPr>
            </w:pPr>
            <w:r w:rsidRPr="007E65AE">
              <w:rPr>
                <w:szCs w:val="16"/>
              </w:rPr>
              <w:t>31, 2014</w:t>
            </w:r>
          </w:p>
        </w:tc>
        <w:tc>
          <w:tcPr>
            <w:tcW w:w="1134" w:type="dxa"/>
            <w:tcBorders>
              <w:top w:val="single" w:sz="4" w:space="0" w:color="auto"/>
              <w:bottom w:val="single" w:sz="4" w:space="0" w:color="auto"/>
            </w:tcBorders>
            <w:shd w:val="clear" w:color="auto" w:fill="auto"/>
          </w:tcPr>
          <w:p w:rsidR="002A3007" w:rsidRPr="007E65AE" w:rsidRDefault="0056553A" w:rsidP="00637CF4">
            <w:pPr>
              <w:pStyle w:val="ENoteTableText"/>
              <w:rPr>
                <w:szCs w:val="16"/>
              </w:rPr>
            </w:pPr>
            <w:r w:rsidRPr="007E65AE">
              <w:rPr>
                <w:szCs w:val="16"/>
              </w:rPr>
              <w:t>27</w:t>
            </w:r>
            <w:r w:rsidR="007E65AE">
              <w:rPr>
                <w:szCs w:val="16"/>
              </w:rPr>
              <w:t> </w:t>
            </w:r>
            <w:r w:rsidR="002A3007" w:rsidRPr="007E65AE">
              <w:rPr>
                <w:szCs w:val="16"/>
              </w:rPr>
              <w:t>May 2014</w:t>
            </w:r>
          </w:p>
        </w:tc>
        <w:tc>
          <w:tcPr>
            <w:tcW w:w="1843" w:type="dxa"/>
            <w:tcBorders>
              <w:top w:val="single" w:sz="4" w:space="0" w:color="auto"/>
              <w:bottom w:val="single" w:sz="4" w:space="0" w:color="auto"/>
            </w:tcBorders>
            <w:shd w:val="clear" w:color="auto" w:fill="auto"/>
          </w:tcPr>
          <w:p w:rsidR="002A3007" w:rsidRPr="007E65AE" w:rsidRDefault="00100A4C" w:rsidP="00C509EF">
            <w:pPr>
              <w:pStyle w:val="ENoteTableText"/>
              <w:rPr>
                <w:szCs w:val="16"/>
              </w:rPr>
            </w:pPr>
            <w:r w:rsidRPr="007E65AE">
              <w:rPr>
                <w:szCs w:val="16"/>
              </w:rPr>
              <w:t>Sch</w:t>
            </w:r>
            <w:r w:rsidR="0056553A" w:rsidRPr="007E65AE">
              <w:rPr>
                <w:szCs w:val="16"/>
              </w:rPr>
              <w:t xml:space="preserve"> 4 (item</w:t>
            </w:r>
            <w:r w:rsidR="007E65AE">
              <w:rPr>
                <w:szCs w:val="16"/>
              </w:rPr>
              <w:t> </w:t>
            </w:r>
            <w:r w:rsidRPr="007E65AE">
              <w:rPr>
                <w:szCs w:val="16"/>
              </w:rPr>
              <w:t>90</w:t>
            </w:r>
            <w:r w:rsidR="0056553A" w:rsidRPr="007E65AE">
              <w:rPr>
                <w:szCs w:val="16"/>
              </w:rPr>
              <w:t>): 24</w:t>
            </w:r>
            <w:r w:rsidR="007E65AE">
              <w:rPr>
                <w:szCs w:val="16"/>
              </w:rPr>
              <w:t> </w:t>
            </w:r>
            <w:r w:rsidR="002A3007" w:rsidRPr="007E65AE">
              <w:rPr>
                <w:szCs w:val="16"/>
              </w:rPr>
              <w:t>June 2014</w:t>
            </w:r>
            <w:r w:rsidR="001D4A2C" w:rsidRPr="007E65AE">
              <w:rPr>
                <w:szCs w:val="16"/>
              </w:rPr>
              <w:t xml:space="preserve"> (s 2(1) item</w:t>
            </w:r>
            <w:r w:rsidR="007E65AE">
              <w:rPr>
                <w:szCs w:val="16"/>
              </w:rPr>
              <w:t> </w:t>
            </w:r>
            <w:r w:rsidR="001D4A2C" w:rsidRPr="007E65AE">
              <w:rPr>
                <w:szCs w:val="16"/>
              </w:rPr>
              <w:t>9)</w:t>
            </w:r>
          </w:p>
        </w:tc>
        <w:tc>
          <w:tcPr>
            <w:tcW w:w="1276" w:type="dxa"/>
            <w:tcBorders>
              <w:top w:val="single" w:sz="4" w:space="0" w:color="auto"/>
              <w:bottom w:val="single" w:sz="4" w:space="0" w:color="auto"/>
            </w:tcBorders>
            <w:shd w:val="clear" w:color="auto" w:fill="auto"/>
          </w:tcPr>
          <w:p w:rsidR="002A3007" w:rsidRPr="007E65AE" w:rsidRDefault="002A3007" w:rsidP="00637CF4">
            <w:pPr>
              <w:pStyle w:val="ENoteTableText"/>
              <w:rPr>
                <w:szCs w:val="16"/>
              </w:rPr>
            </w:pPr>
            <w:r w:rsidRPr="007E65AE">
              <w:rPr>
                <w:szCs w:val="16"/>
              </w:rPr>
              <w:t>—</w:t>
            </w:r>
          </w:p>
        </w:tc>
      </w:tr>
      <w:tr w:rsidR="00E10AB0" w:rsidRPr="007E65AE" w:rsidTr="00EA336C">
        <w:trPr>
          <w:cantSplit/>
        </w:trPr>
        <w:tc>
          <w:tcPr>
            <w:tcW w:w="1838" w:type="dxa"/>
            <w:tcBorders>
              <w:top w:val="single" w:sz="4" w:space="0" w:color="auto"/>
              <w:bottom w:val="single" w:sz="4" w:space="0" w:color="auto"/>
            </w:tcBorders>
            <w:shd w:val="clear" w:color="auto" w:fill="auto"/>
          </w:tcPr>
          <w:p w:rsidR="00E10AB0" w:rsidRPr="007E65AE" w:rsidRDefault="00E10AB0" w:rsidP="00637CF4">
            <w:pPr>
              <w:pStyle w:val="ENoteTableText"/>
              <w:rPr>
                <w:szCs w:val="16"/>
              </w:rPr>
            </w:pPr>
            <w:r w:rsidRPr="007E65AE">
              <w:rPr>
                <w:lang w:eastAsia="en-US"/>
              </w:rPr>
              <w:t>Social Security Legislation Amendment (Increased Employment Participation) Act 2014</w:t>
            </w:r>
          </w:p>
        </w:tc>
        <w:tc>
          <w:tcPr>
            <w:tcW w:w="992" w:type="dxa"/>
            <w:tcBorders>
              <w:top w:val="single" w:sz="4" w:space="0" w:color="auto"/>
              <w:bottom w:val="single" w:sz="4" w:space="0" w:color="auto"/>
            </w:tcBorders>
            <w:shd w:val="clear" w:color="auto" w:fill="auto"/>
          </w:tcPr>
          <w:p w:rsidR="00E10AB0" w:rsidRPr="007E65AE" w:rsidRDefault="00E10AB0" w:rsidP="00637CF4">
            <w:pPr>
              <w:pStyle w:val="ENoteTableText"/>
              <w:rPr>
                <w:szCs w:val="16"/>
              </w:rPr>
            </w:pPr>
            <w:r w:rsidRPr="007E65AE">
              <w:rPr>
                <w:szCs w:val="16"/>
              </w:rPr>
              <w:t>35, 2014</w:t>
            </w:r>
          </w:p>
        </w:tc>
        <w:tc>
          <w:tcPr>
            <w:tcW w:w="1134" w:type="dxa"/>
            <w:tcBorders>
              <w:top w:val="single" w:sz="4" w:space="0" w:color="auto"/>
              <w:bottom w:val="single" w:sz="4" w:space="0" w:color="auto"/>
            </w:tcBorders>
            <w:shd w:val="clear" w:color="auto" w:fill="auto"/>
          </w:tcPr>
          <w:p w:rsidR="00E10AB0" w:rsidRPr="007E65AE" w:rsidRDefault="00E10AB0" w:rsidP="00637CF4">
            <w:pPr>
              <w:pStyle w:val="ENoteTableText"/>
              <w:rPr>
                <w:szCs w:val="16"/>
              </w:rPr>
            </w:pPr>
            <w:r w:rsidRPr="007E65AE">
              <w:rPr>
                <w:szCs w:val="16"/>
              </w:rPr>
              <w:t>18</w:t>
            </w:r>
            <w:r w:rsidR="007E65AE">
              <w:rPr>
                <w:szCs w:val="16"/>
              </w:rPr>
              <w:t> </w:t>
            </w:r>
            <w:r w:rsidRPr="007E65AE">
              <w:rPr>
                <w:szCs w:val="16"/>
              </w:rPr>
              <w:t>June 2014</w:t>
            </w:r>
          </w:p>
        </w:tc>
        <w:tc>
          <w:tcPr>
            <w:tcW w:w="1843" w:type="dxa"/>
            <w:tcBorders>
              <w:top w:val="single" w:sz="4" w:space="0" w:color="auto"/>
              <w:bottom w:val="single" w:sz="4" w:space="0" w:color="auto"/>
            </w:tcBorders>
            <w:shd w:val="clear" w:color="auto" w:fill="auto"/>
          </w:tcPr>
          <w:p w:rsidR="00E10AB0" w:rsidRPr="007E65AE" w:rsidRDefault="00E10AB0" w:rsidP="00C509EF">
            <w:pPr>
              <w:pStyle w:val="ENoteTableText"/>
              <w:rPr>
                <w:szCs w:val="16"/>
              </w:rPr>
            </w:pPr>
            <w:r w:rsidRPr="007E65AE">
              <w:rPr>
                <w:szCs w:val="16"/>
              </w:rPr>
              <w:t>Sch 1 (i</w:t>
            </w:r>
            <w:r w:rsidR="001540DF" w:rsidRPr="007E65AE">
              <w:rPr>
                <w:szCs w:val="16"/>
              </w:rPr>
              <w:t>tems</w:t>
            </w:r>
            <w:r w:rsidR="007E65AE">
              <w:rPr>
                <w:szCs w:val="16"/>
              </w:rPr>
              <w:t> </w:t>
            </w:r>
            <w:r w:rsidR="001540DF" w:rsidRPr="007E65AE">
              <w:rPr>
                <w:szCs w:val="16"/>
              </w:rPr>
              <w:t>3–8) and Sch 2</w:t>
            </w:r>
            <w:r w:rsidRPr="007E65AE">
              <w:rPr>
                <w:szCs w:val="16"/>
              </w:rPr>
              <w:t>: 1</w:t>
            </w:r>
            <w:r w:rsidR="007E65AE">
              <w:rPr>
                <w:szCs w:val="16"/>
              </w:rPr>
              <w:t> </w:t>
            </w:r>
            <w:r w:rsidRPr="007E65AE">
              <w:rPr>
                <w:szCs w:val="16"/>
              </w:rPr>
              <w:t>July 2014</w:t>
            </w:r>
            <w:r w:rsidR="001D4A2C" w:rsidRPr="007E65AE">
              <w:rPr>
                <w:szCs w:val="16"/>
              </w:rPr>
              <w:t xml:space="preserve"> (s 2)</w:t>
            </w:r>
          </w:p>
        </w:tc>
        <w:tc>
          <w:tcPr>
            <w:tcW w:w="1276" w:type="dxa"/>
            <w:tcBorders>
              <w:top w:val="single" w:sz="4" w:space="0" w:color="auto"/>
              <w:bottom w:val="single" w:sz="4" w:space="0" w:color="auto"/>
            </w:tcBorders>
            <w:shd w:val="clear" w:color="auto" w:fill="auto"/>
          </w:tcPr>
          <w:p w:rsidR="00E10AB0" w:rsidRPr="007E65AE" w:rsidRDefault="00E10AB0" w:rsidP="00637CF4">
            <w:pPr>
              <w:pStyle w:val="ENoteTableText"/>
              <w:rPr>
                <w:szCs w:val="16"/>
              </w:rPr>
            </w:pPr>
            <w:r w:rsidRPr="007E65AE">
              <w:rPr>
                <w:szCs w:val="16"/>
              </w:rPr>
              <w:t>—</w:t>
            </w:r>
          </w:p>
        </w:tc>
      </w:tr>
      <w:tr w:rsidR="001D4A2C" w:rsidRPr="007E65AE" w:rsidTr="00EA336C">
        <w:trPr>
          <w:cantSplit/>
        </w:trPr>
        <w:tc>
          <w:tcPr>
            <w:tcW w:w="1838" w:type="dxa"/>
            <w:tcBorders>
              <w:top w:val="single" w:sz="4" w:space="0" w:color="auto"/>
              <w:bottom w:val="single" w:sz="4" w:space="0" w:color="auto"/>
            </w:tcBorders>
            <w:shd w:val="clear" w:color="auto" w:fill="auto"/>
          </w:tcPr>
          <w:p w:rsidR="001D4A2C" w:rsidRPr="007E65AE" w:rsidRDefault="00C614C4" w:rsidP="00637CF4">
            <w:pPr>
              <w:pStyle w:val="ENoteTableText"/>
              <w:rPr>
                <w:lang w:eastAsia="en-US"/>
              </w:rPr>
            </w:pPr>
            <w:r w:rsidRPr="007E65AE">
              <w:rPr>
                <w:lang w:eastAsia="en-US"/>
              </w:rPr>
              <w:t>Social Security Legislation Amendment (Green Army Programme) Act 2014</w:t>
            </w:r>
          </w:p>
        </w:tc>
        <w:tc>
          <w:tcPr>
            <w:tcW w:w="992" w:type="dxa"/>
            <w:tcBorders>
              <w:top w:val="single" w:sz="4" w:space="0" w:color="auto"/>
              <w:bottom w:val="single" w:sz="4" w:space="0" w:color="auto"/>
            </w:tcBorders>
            <w:shd w:val="clear" w:color="auto" w:fill="auto"/>
          </w:tcPr>
          <w:p w:rsidR="001D4A2C" w:rsidRPr="007E65AE" w:rsidRDefault="00C614C4" w:rsidP="00637CF4">
            <w:pPr>
              <w:pStyle w:val="ENoteTableText"/>
              <w:rPr>
                <w:szCs w:val="16"/>
              </w:rPr>
            </w:pPr>
            <w:r w:rsidRPr="007E65AE">
              <w:rPr>
                <w:szCs w:val="16"/>
              </w:rPr>
              <w:t>73, 2014</w:t>
            </w:r>
          </w:p>
        </w:tc>
        <w:tc>
          <w:tcPr>
            <w:tcW w:w="1134" w:type="dxa"/>
            <w:tcBorders>
              <w:top w:val="single" w:sz="4" w:space="0" w:color="auto"/>
              <w:bottom w:val="single" w:sz="4" w:space="0" w:color="auto"/>
            </w:tcBorders>
            <w:shd w:val="clear" w:color="auto" w:fill="auto"/>
          </w:tcPr>
          <w:p w:rsidR="001D4A2C" w:rsidRPr="007E65AE" w:rsidRDefault="00C614C4" w:rsidP="00637CF4">
            <w:pPr>
              <w:pStyle w:val="ENoteTableText"/>
              <w:rPr>
                <w:szCs w:val="16"/>
              </w:rPr>
            </w:pPr>
            <w:r w:rsidRPr="007E65AE">
              <w:rPr>
                <w:szCs w:val="16"/>
              </w:rPr>
              <w:t>30</w:t>
            </w:r>
            <w:r w:rsidR="007E65AE">
              <w:rPr>
                <w:szCs w:val="16"/>
              </w:rPr>
              <w:t> </w:t>
            </w:r>
            <w:r w:rsidRPr="007E65AE">
              <w:rPr>
                <w:szCs w:val="16"/>
              </w:rPr>
              <w:t>June 2014</w:t>
            </w:r>
          </w:p>
        </w:tc>
        <w:tc>
          <w:tcPr>
            <w:tcW w:w="1843" w:type="dxa"/>
            <w:tcBorders>
              <w:top w:val="single" w:sz="4" w:space="0" w:color="auto"/>
              <w:bottom w:val="single" w:sz="4" w:space="0" w:color="auto"/>
            </w:tcBorders>
            <w:shd w:val="clear" w:color="auto" w:fill="auto"/>
          </w:tcPr>
          <w:p w:rsidR="001D4A2C" w:rsidRPr="007E65AE" w:rsidRDefault="00C614C4" w:rsidP="00C509EF">
            <w:pPr>
              <w:pStyle w:val="ENoteTableText"/>
              <w:rPr>
                <w:szCs w:val="16"/>
              </w:rPr>
            </w:pPr>
            <w:r w:rsidRPr="007E65AE">
              <w:rPr>
                <w:szCs w:val="16"/>
              </w:rPr>
              <w:t>Sch 1 (items</w:t>
            </w:r>
            <w:r w:rsidR="007E65AE">
              <w:rPr>
                <w:szCs w:val="16"/>
              </w:rPr>
              <w:t> </w:t>
            </w:r>
            <w:r w:rsidRPr="007E65AE">
              <w:rPr>
                <w:szCs w:val="16"/>
              </w:rPr>
              <w:t>4, 5): 1</w:t>
            </w:r>
            <w:r w:rsidR="007E65AE">
              <w:rPr>
                <w:szCs w:val="16"/>
              </w:rPr>
              <w:t> </w:t>
            </w:r>
            <w:r w:rsidRPr="007E65AE">
              <w:rPr>
                <w:szCs w:val="16"/>
              </w:rPr>
              <w:t>July 2014 (s 2)</w:t>
            </w:r>
          </w:p>
        </w:tc>
        <w:tc>
          <w:tcPr>
            <w:tcW w:w="1276" w:type="dxa"/>
            <w:tcBorders>
              <w:top w:val="single" w:sz="4" w:space="0" w:color="auto"/>
              <w:bottom w:val="single" w:sz="4" w:space="0" w:color="auto"/>
            </w:tcBorders>
            <w:shd w:val="clear" w:color="auto" w:fill="auto"/>
          </w:tcPr>
          <w:p w:rsidR="001D4A2C" w:rsidRPr="007E65AE" w:rsidRDefault="00C614C4" w:rsidP="00637CF4">
            <w:pPr>
              <w:pStyle w:val="ENoteTableText"/>
              <w:rPr>
                <w:szCs w:val="16"/>
              </w:rPr>
            </w:pPr>
            <w:r w:rsidRPr="007E65AE">
              <w:rPr>
                <w:szCs w:val="16"/>
              </w:rPr>
              <w:t>—</w:t>
            </w:r>
          </w:p>
        </w:tc>
      </w:tr>
      <w:tr w:rsidR="00085A79" w:rsidRPr="007E65AE" w:rsidTr="00EA336C">
        <w:trPr>
          <w:cantSplit/>
        </w:trPr>
        <w:tc>
          <w:tcPr>
            <w:tcW w:w="1838" w:type="dxa"/>
            <w:tcBorders>
              <w:top w:val="single" w:sz="4" w:space="0" w:color="auto"/>
              <w:bottom w:val="single" w:sz="4" w:space="0" w:color="auto"/>
            </w:tcBorders>
            <w:shd w:val="clear" w:color="auto" w:fill="auto"/>
          </w:tcPr>
          <w:p w:rsidR="00085A79" w:rsidRPr="007E65AE" w:rsidRDefault="00085A79" w:rsidP="00637CF4">
            <w:pPr>
              <w:pStyle w:val="ENoteTableText"/>
              <w:rPr>
                <w:lang w:eastAsia="en-US"/>
              </w:rPr>
            </w:pPr>
            <w:r w:rsidRPr="007E65AE">
              <w:rPr>
                <w:lang w:eastAsia="en-US"/>
              </w:rPr>
              <w:t>Minerals Resource Rent Tax Repeal and Other Measures Act 2014</w:t>
            </w:r>
          </w:p>
        </w:tc>
        <w:tc>
          <w:tcPr>
            <w:tcW w:w="992" w:type="dxa"/>
            <w:tcBorders>
              <w:top w:val="single" w:sz="4" w:space="0" w:color="auto"/>
              <w:bottom w:val="single" w:sz="4" w:space="0" w:color="auto"/>
            </w:tcBorders>
            <w:shd w:val="clear" w:color="auto" w:fill="auto"/>
          </w:tcPr>
          <w:p w:rsidR="00085A79" w:rsidRPr="007E65AE" w:rsidRDefault="00085A79" w:rsidP="00637CF4">
            <w:pPr>
              <w:pStyle w:val="ENoteTableText"/>
              <w:rPr>
                <w:lang w:eastAsia="en-US"/>
              </w:rPr>
            </w:pPr>
            <w:r w:rsidRPr="007E65AE">
              <w:rPr>
                <w:lang w:eastAsia="en-US"/>
              </w:rPr>
              <w:t>96, 2014</w:t>
            </w:r>
          </w:p>
        </w:tc>
        <w:tc>
          <w:tcPr>
            <w:tcW w:w="1134" w:type="dxa"/>
            <w:tcBorders>
              <w:top w:val="single" w:sz="4" w:space="0" w:color="auto"/>
              <w:bottom w:val="single" w:sz="4" w:space="0" w:color="auto"/>
            </w:tcBorders>
            <w:shd w:val="clear" w:color="auto" w:fill="auto"/>
          </w:tcPr>
          <w:p w:rsidR="00085A79" w:rsidRPr="007E65AE" w:rsidRDefault="00085A79" w:rsidP="00637CF4">
            <w:pPr>
              <w:pStyle w:val="ENoteTableText"/>
              <w:rPr>
                <w:lang w:eastAsia="en-US"/>
              </w:rPr>
            </w:pPr>
            <w:r w:rsidRPr="007E65AE">
              <w:rPr>
                <w:lang w:eastAsia="en-US"/>
              </w:rPr>
              <w:t>5 Sept 2014</w:t>
            </w:r>
          </w:p>
        </w:tc>
        <w:tc>
          <w:tcPr>
            <w:tcW w:w="1843" w:type="dxa"/>
            <w:tcBorders>
              <w:top w:val="single" w:sz="4" w:space="0" w:color="auto"/>
              <w:bottom w:val="single" w:sz="4" w:space="0" w:color="auto"/>
            </w:tcBorders>
            <w:shd w:val="clear" w:color="auto" w:fill="auto"/>
          </w:tcPr>
          <w:p w:rsidR="00085A79" w:rsidRPr="007E65AE" w:rsidRDefault="00085A79" w:rsidP="00C509EF">
            <w:pPr>
              <w:pStyle w:val="ENoteTableText"/>
              <w:rPr>
                <w:lang w:eastAsia="en-US"/>
              </w:rPr>
            </w:pPr>
            <w:r w:rsidRPr="007E65AE">
              <w:rPr>
                <w:lang w:eastAsia="en-US"/>
              </w:rPr>
              <w:t>Sch 8 (items</w:t>
            </w:r>
            <w:r w:rsidR="007E65AE">
              <w:rPr>
                <w:lang w:eastAsia="en-US"/>
              </w:rPr>
              <w:t> </w:t>
            </w:r>
            <w:r w:rsidRPr="007E65AE">
              <w:rPr>
                <w:lang w:eastAsia="en-US"/>
              </w:rPr>
              <w:t>8–11, 24–26) and Sch 9 (items</w:t>
            </w:r>
            <w:r w:rsidR="007E65AE">
              <w:rPr>
                <w:lang w:eastAsia="en-US"/>
              </w:rPr>
              <w:t> </w:t>
            </w:r>
            <w:r w:rsidRPr="007E65AE">
              <w:rPr>
                <w:lang w:eastAsia="en-US"/>
              </w:rPr>
              <w:t>23, 24): 31 Dec 2016 (s 2(1) items</w:t>
            </w:r>
            <w:r w:rsidR="007E65AE">
              <w:rPr>
                <w:lang w:eastAsia="en-US"/>
              </w:rPr>
              <w:t> </w:t>
            </w:r>
            <w:r w:rsidRPr="007E65AE">
              <w:rPr>
                <w:lang w:eastAsia="en-US"/>
              </w:rPr>
              <w:t>5, 7, 9</w:t>
            </w:r>
            <w:r w:rsidR="002B6B02" w:rsidRPr="007E65AE">
              <w:rPr>
                <w:lang w:eastAsia="en-US"/>
              </w:rPr>
              <w:t>)</w:t>
            </w:r>
          </w:p>
        </w:tc>
        <w:tc>
          <w:tcPr>
            <w:tcW w:w="1276" w:type="dxa"/>
            <w:tcBorders>
              <w:top w:val="single" w:sz="4" w:space="0" w:color="auto"/>
              <w:bottom w:val="single" w:sz="4" w:space="0" w:color="auto"/>
            </w:tcBorders>
            <w:shd w:val="clear" w:color="auto" w:fill="auto"/>
          </w:tcPr>
          <w:p w:rsidR="00085A79" w:rsidRPr="007E65AE" w:rsidRDefault="00085A79" w:rsidP="00637CF4">
            <w:pPr>
              <w:pStyle w:val="ENoteTableText"/>
              <w:rPr>
                <w:lang w:eastAsia="en-US"/>
              </w:rPr>
            </w:pPr>
            <w:r w:rsidRPr="007E65AE">
              <w:rPr>
                <w:lang w:eastAsia="en-US"/>
              </w:rPr>
              <w:t>Sch 8 (item</w:t>
            </w:r>
            <w:r w:rsidR="007E65AE">
              <w:rPr>
                <w:lang w:eastAsia="en-US"/>
              </w:rPr>
              <w:t> </w:t>
            </w:r>
            <w:r w:rsidRPr="007E65AE">
              <w:rPr>
                <w:lang w:eastAsia="en-US"/>
              </w:rPr>
              <w:t>26) and Sch 9 (item</w:t>
            </w:r>
            <w:r w:rsidR="007E65AE">
              <w:rPr>
                <w:lang w:eastAsia="en-US"/>
              </w:rPr>
              <w:t> </w:t>
            </w:r>
            <w:r w:rsidRPr="007E65AE">
              <w:rPr>
                <w:lang w:eastAsia="en-US"/>
              </w:rPr>
              <w:t>24)</w:t>
            </w:r>
          </w:p>
        </w:tc>
      </w:tr>
      <w:tr w:rsidR="00085A79" w:rsidRPr="007E65AE" w:rsidTr="00EA336C">
        <w:trPr>
          <w:cantSplit/>
        </w:trPr>
        <w:tc>
          <w:tcPr>
            <w:tcW w:w="1838" w:type="dxa"/>
            <w:tcBorders>
              <w:top w:val="single" w:sz="4" w:space="0" w:color="auto"/>
              <w:bottom w:val="single" w:sz="4" w:space="0" w:color="auto"/>
            </w:tcBorders>
            <w:shd w:val="clear" w:color="auto" w:fill="auto"/>
          </w:tcPr>
          <w:p w:rsidR="00085A79" w:rsidRPr="007E65AE" w:rsidRDefault="00085A79" w:rsidP="00637CF4">
            <w:pPr>
              <w:pStyle w:val="ENoteTableText"/>
              <w:rPr>
                <w:lang w:eastAsia="en-US"/>
              </w:rPr>
            </w:pPr>
            <w:r w:rsidRPr="007E65AE">
              <w:rPr>
                <w:lang w:eastAsia="en-US"/>
              </w:rPr>
              <w:t>Social Services and Other Legislation Amendment (Seniors Health Card and Other Measures) Act 2014</w:t>
            </w:r>
          </w:p>
        </w:tc>
        <w:tc>
          <w:tcPr>
            <w:tcW w:w="992" w:type="dxa"/>
            <w:tcBorders>
              <w:top w:val="single" w:sz="4" w:space="0" w:color="auto"/>
              <w:bottom w:val="single" w:sz="4" w:space="0" w:color="auto"/>
            </w:tcBorders>
            <w:shd w:val="clear" w:color="auto" w:fill="auto"/>
          </w:tcPr>
          <w:p w:rsidR="00085A79" w:rsidRPr="007E65AE" w:rsidRDefault="00085A79" w:rsidP="00637CF4">
            <w:pPr>
              <w:pStyle w:val="ENoteTableText"/>
              <w:rPr>
                <w:lang w:eastAsia="en-US"/>
              </w:rPr>
            </w:pPr>
            <w:r w:rsidRPr="007E65AE">
              <w:rPr>
                <w:lang w:eastAsia="en-US"/>
              </w:rPr>
              <w:t>98, 2014</w:t>
            </w:r>
          </w:p>
        </w:tc>
        <w:tc>
          <w:tcPr>
            <w:tcW w:w="1134" w:type="dxa"/>
            <w:tcBorders>
              <w:top w:val="single" w:sz="4" w:space="0" w:color="auto"/>
              <w:bottom w:val="single" w:sz="4" w:space="0" w:color="auto"/>
            </w:tcBorders>
            <w:shd w:val="clear" w:color="auto" w:fill="auto"/>
          </w:tcPr>
          <w:p w:rsidR="00085A79" w:rsidRPr="007E65AE" w:rsidRDefault="00085A79" w:rsidP="00637CF4">
            <w:pPr>
              <w:pStyle w:val="ENoteTableText"/>
              <w:rPr>
                <w:lang w:eastAsia="en-US"/>
              </w:rPr>
            </w:pPr>
            <w:r w:rsidRPr="007E65AE">
              <w:rPr>
                <w:lang w:eastAsia="en-US"/>
              </w:rPr>
              <w:t>11 Sept 2014</w:t>
            </w:r>
          </w:p>
        </w:tc>
        <w:tc>
          <w:tcPr>
            <w:tcW w:w="1843" w:type="dxa"/>
            <w:tcBorders>
              <w:top w:val="single" w:sz="4" w:space="0" w:color="auto"/>
              <w:bottom w:val="single" w:sz="4" w:space="0" w:color="auto"/>
            </w:tcBorders>
            <w:shd w:val="clear" w:color="auto" w:fill="auto"/>
          </w:tcPr>
          <w:p w:rsidR="00C87BD3" w:rsidRPr="007E65AE" w:rsidRDefault="00085A79" w:rsidP="00D8035A">
            <w:pPr>
              <w:pStyle w:val="ENoteTableText"/>
              <w:rPr>
                <w:lang w:eastAsia="en-US"/>
              </w:rPr>
            </w:pPr>
            <w:r w:rsidRPr="007E65AE">
              <w:rPr>
                <w:lang w:eastAsia="en-US"/>
              </w:rPr>
              <w:t>Sch 2 (item</w:t>
            </w:r>
            <w:r w:rsidR="007E65AE">
              <w:rPr>
                <w:lang w:eastAsia="en-US"/>
              </w:rPr>
              <w:t> </w:t>
            </w:r>
            <w:r w:rsidRPr="007E65AE">
              <w:rPr>
                <w:lang w:eastAsia="en-US"/>
              </w:rPr>
              <w:t>2) and Sch 3 (items</w:t>
            </w:r>
            <w:r w:rsidR="007E65AE">
              <w:rPr>
                <w:lang w:eastAsia="en-US"/>
              </w:rPr>
              <w:t> </w:t>
            </w:r>
            <w:r w:rsidRPr="007E65AE">
              <w:rPr>
                <w:lang w:eastAsia="en-US"/>
              </w:rPr>
              <w:t>34–37): 12 Sept 2014 (s 2(1) item</w:t>
            </w:r>
            <w:r w:rsidR="007E65AE">
              <w:rPr>
                <w:lang w:eastAsia="en-US"/>
              </w:rPr>
              <w:t> </w:t>
            </w:r>
            <w:r w:rsidR="00C87BD3" w:rsidRPr="007E65AE">
              <w:rPr>
                <w:lang w:eastAsia="en-US"/>
              </w:rPr>
              <w:t>2)</w:t>
            </w:r>
            <w:r w:rsidR="00C87BD3" w:rsidRPr="007E65AE">
              <w:rPr>
                <w:lang w:eastAsia="en-US"/>
              </w:rPr>
              <w:br/>
            </w:r>
            <w:r w:rsidR="00744AB1" w:rsidRPr="007E65AE">
              <w:rPr>
                <w:lang w:eastAsia="en-US"/>
              </w:rPr>
              <w:t>Sch 4 (items</w:t>
            </w:r>
            <w:r w:rsidR="007E65AE">
              <w:rPr>
                <w:lang w:eastAsia="en-US"/>
              </w:rPr>
              <w:t> </w:t>
            </w:r>
            <w:r w:rsidR="00744AB1" w:rsidRPr="007E65AE">
              <w:rPr>
                <w:lang w:eastAsia="en-US"/>
              </w:rPr>
              <w:t xml:space="preserve">16, 17, 19, 20, 24, 26): </w:t>
            </w:r>
            <w:r w:rsidR="00D8035A" w:rsidRPr="007E65AE">
              <w:rPr>
                <w:lang w:eastAsia="en-US"/>
              </w:rPr>
              <w:t>n</w:t>
            </w:r>
            <w:r w:rsidR="00744AB1" w:rsidRPr="007E65AE">
              <w:rPr>
                <w:lang w:eastAsia="en-US"/>
              </w:rPr>
              <w:t>ever commenced (s 2(1) items</w:t>
            </w:r>
            <w:r w:rsidR="007E65AE">
              <w:rPr>
                <w:lang w:eastAsia="en-US"/>
              </w:rPr>
              <w:t> </w:t>
            </w:r>
            <w:r w:rsidR="00744AB1" w:rsidRPr="007E65AE">
              <w:rPr>
                <w:lang w:eastAsia="en-US"/>
              </w:rPr>
              <w:t>5, 7, 10, 12)</w:t>
            </w:r>
            <w:r w:rsidR="00744AB1" w:rsidRPr="007E65AE">
              <w:rPr>
                <w:lang w:eastAsia="en-US"/>
              </w:rPr>
              <w:br/>
            </w:r>
            <w:r w:rsidR="00C87BD3" w:rsidRPr="007E65AE">
              <w:rPr>
                <w:lang w:eastAsia="en-US"/>
              </w:rPr>
              <w:t>Sch 4 (items</w:t>
            </w:r>
            <w:r w:rsidR="007E65AE">
              <w:rPr>
                <w:lang w:eastAsia="en-US"/>
              </w:rPr>
              <w:t> </w:t>
            </w:r>
            <w:r w:rsidR="00C87BD3" w:rsidRPr="007E65AE">
              <w:rPr>
                <w:lang w:eastAsia="en-US"/>
              </w:rPr>
              <w:t>18, 21–23, 25, 27, 28): 9 Oct 2014 (s 2(1) items</w:t>
            </w:r>
            <w:r w:rsidR="007E65AE">
              <w:rPr>
                <w:lang w:eastAsia="en-US"/>
              </w:rPr>
              <w:t> </w:t>
            </w:r>
            <w:r w:rsidR="00C87BD3" w:rsidRPr="007E65AE">
              <w:rPr>
                <w:lang w:eastAsia="en-US"/>
              </w:rPr>
              <w:t>6, 8, 9, 11, 13, 14)</w:t>
            </w:r>
          </w:p>
        </w:tc>
        <w:tc>
          <w:tcPr>
            <w:tcW w:w="1276" w:type="dxa"/>
            <w:tcBorders>
              <w:top w:val="single" w:sz="4" w:space="0" w:color="auto"/>
              <w:bottom w:val="single" w:sz="4" w:space="0" w:color="auto"/>
            </w:tcBorders>
            <w:shd w:val="clear" w:color="auto" w:fill="auto"/>
          </w:tcPr>
          <w:p w:rsidR="00085A79" w:rsidRPr="007E65AE" w:rsidRDefault="00F91B8F" w:rsidP="00637CF4">
            <w:pPr>
              <w:pStyle w:val="ENoteTableText"/>
              <w:rPr>
                <w:lang w:eastAsia="en-US"/>
              </w:rPr>
            </w:pPr>
            <w:r w:rsidRPr="007E65AE">
              <w:rPr>
                <w:lang w:eastAsia="en-US"/>
              </w:rPr>
              <w:t>Sch 4 (items</w:t>
            </w:r>
            <w:r w:rsidR="007E65AE">
              <w:rPr>
                <w:lang w:eastAsia="en-US"/>
              </w:rPr>
              <w:t> </w:t>
            </w:r>
            <w:r w:rsidRPr="007E65AE">
              <w:rPr>
                <w:lang w:eastAsia="en-US"/>
              </w:rPr>
              <w:t>22, 28)</w:t>
            </w:r>
          </w:p>
        </w:tc>
      </w:tr>
      <w:tr w:rsidR="002A7046" w:rsidRPr="007E65AE" w:rsidTr="00EA336C">
        <w:trPr>
          <w:cantSplit/>
        </w:trPr>
        <w:tc>
          <w:tcPr>
            <w:tcW w:w="1838" w:type="dxa"/>
            <w:tcBorders>
              <w:top w:val="single" w:sz="4" w:space="0" w:color="auto"/>
              <w:bottom w:val="single" w:sz="4" w:space="0" w:color="auto"/>
            </w:tcBorders>
            <w:shd w:val="clear" w:color="auto" w:fill="auto"/>
          </w:tcPr>
          <w:p w:rsidR="002A7046" w:rsidRPr="007E65AE" w:rsidRDefault="002A7046" w:rsidP="00637CF4">
            <w:pPr>
              <w:pStyle w:val="ENoteTableText"/>
              <w:rPr>
                <w:lang w:eastAsia="en-US"/>
              </w:rPr>
            </w:pPr>
            <w:r w:rsidRPr="007E65AE">
              <w:rPr>
                <w:lang w:eastAsia="en-US"/>
              </w:rPr>
              <w:t>Omnibus Repeal Day (Autumn 2014) Act 2014</w:t>
            </w:r>
          </w:p>
        </w:tc>
        <w:tc>
          <w:tcPr>
            <w:tcW w:w="992" w:type="dxa"/>
            <w:tcBorders>
              <w:top w:val="single" w:sz="4" w:space="0" w:color="auto"/>
              <w:bottom w:val="single" w:sz="4" w:space="0" w:color="auto"/>
            </w:tcBorders>
            <w:shd w:val="clear" w:color="auto" w:fill="auto"/>
          </w:tcPr>
          <w:p w:rsidR="002A7046" w:rsidRPr="007E65AE" w:rsidRDefault="002A7046" w:rsidP="00637CF4">
            <w:pPr>
              <w:pStyle w:val="ENoteTableText"/>
              <w:rPr>
                <w:lang w:eastAsia="en-US"/>
              </w:rPr>
            </w:pPr>
            <w:r w:rsidRPr="007E65AE">
              <w:rPr>
                <w:lang w:eastAsia="en-US"/>
              </w:rPr>
              <w:t>109, 2014</w:t>
            </w:r>
          </w:p>
        </w:tc>
        <w:tc>
          <w:tcPr>
            <w:tcW w:w="1134" w:type="dxa"/>
            <w:tcBorders>
              <w:top w:val="single" w:sz="4" w:space="0" w:color="auto"/>
              <w:bottom w:val="single" w:sz="4" w:space="0" w:color="auto"/>
            </w:tcBorders>
            <w:shd w:val="clear" w:color="auto" w:fill="auto"/>
          </w:tcPr>
          <w:p w:rsidR="002A7046" w:rsidRPr="007E65AE" w:rsidRDefault="002A7046" w:rsidP="00637CF4">
            <w:pPr>
              <w:pStyle w:val="ENoteTableText"/>
              <w:rPr>
                <w:lang w:eastAsia="en-US"/>
              </w:rPr>
            </w:pPr>
            <w:r w:rsidRPr="007E65AE">
              <w:rPr>
                <w:lang w:eastAsia="en-US"/>
              </w:rPr>
              <w:t>16 Oct 2014</w:t>
            </w:r>
          </w:p>
        </w:tc>
        <w:tc>
          <w:tcPr>
            <w:tcW w:w="1843" w:type="dxa"/>
            <w:tcBorders>
              <w:top w:val="single" w:sz="4" w:space="0" w:color="auto"/>
              <w:bottom w:val="single" w:sz="4" w:space="0" w:color="auto"/>
            </w:tcBorders>
            <w:shd w:val="clear" w:color="auto" w:fill="auto"/>
          </w:tcPr>
          <w:p w:rsidR="002A7046" w:rsidRPr="007E65AE" w:rsidRDefault="002A7046" w:rsidP="00744AB1">
            <w:pPr>
              <w:pStyle w:val="ENoteTableText"/>
              <w:rPr>
                <w:lang w:eastAsia="en-US"/>
              </w:rPr>
            </w:pPr>
            <w:r w:rsidRPr="007E65AE">
              <w:rPr>
                <w:lang w:eastAsia="en-US"/>
              </w:rPr>
              <w:t>Sch 10 (item</w:t>
            </w:r>
            <w:r w:rsidR="007E65AE">
              <w:rPr>
                <w:lang w:eastAsia="en-US"/>
              </w:rPr>
              <w:t> </w:t>
            </w:r>
            <w:r w:rsidRPr="007E65AE">
              <w:rPr>
                <w:lang w:eastAsia="en-US"/>
              </w:rPr>
              <w:t>16): 17 Oct 2014 (s 2(1) item</w:t>
            </w:r>
            <w:r w:rsidR="007E65AE">
              <w:rPr>
                <w:lang w:eastAsia="en-US"/>
              </w:rPr>
              <w:t> </w:t>
            </w:r>
            <w:r w:rsidRPr="007E65AE">
              <w:rPr>
                <w:lang w:eastAsia="en-US"/>
              </w:rPr>
              <w:t>8)</w:t>
            </w:r>
          </w:p>
        </w:tc>
        <w:tc>
          <w:tcPr>
            <w:tcW w:w="1276" w:type="dxa"/>
            <w:tcBorders>
              <w:top w:val="single" w:sz="4" w:space="0" w:color="auto"/>
              <w:bottom w:val="single" w:sz="4" w:space="0" w:color="auto"/>
            </w:tcBorders>
            <w:shd w:val="clear" w:color="auto" w:fill="auto"/>
          </w:tcPr>
          <w:p w:rsidR="002A7046" w:rsidRPr="007E65AE" w:rsidRDefault="002A7046" w:rsidP="00637CF4">
            <w:pPr>
              <w:pStyle w:val="ENoteTableText"/>
              <w:rPr>
                <w:lang w:eastAsia="en-US"/>
              </w:rPr>
            </w:pPr>
            <w:r w:rsidRPr="007E65AE">
              <w:rPr>
                <w:lang w:eastAsia="en-US"/>
              </w:rPr>
              <w:t>—</w:t>
            </w:r>
          </w:p>
        </w:tc>
      </w:tr>
      <w:tr w:rsidR="00CA2307" w:rsidRPr="007E65AE" w:rsidTr="00EA336C">
        <w:trPr>
          <w:cantSplit/>
        </w:trPr>
        <w:tc>
          <w:tcPr>
            <w:tcW w:w="1838" w:type="dxa"/>
            <w:tcBorders>
              <w:top w:val="single" w:sz="4" w:space="0" w:color="auto"/>
              <w:bottom w:val="single" w:sz="4" w:space="0" w:color="auto"/>
            </w:tcBorders>
            <w:shd w:val="clear" w:color="auto" w:fill="auto"/>
          </w:tcPr>
          <w:p w:rsidR="00CA2307" w:rsidRPr="007E65AE" w:rsidRDefault="00CA2307" w:rsidP="00637CF4">
            <w:pPr>
              <w:pStyle w:val="ENoteTableText"/>
              <w:rPr>
                <w:lang w:eastAsia="en-US"/>
              </w:rPr>
            </w:pPr>
            <w:r w:rsidRPr="007E65AE">
              <w:rPr>
                <w:lang w:eastAsia="en-US"/>
              </w:rPr>
              <w:t>Counter</w:t>
            </w:r>
            <w:r w:rsidR="007E65AE">
              <w:rPr>
                <w:lang w:eastAsia="en-US"/>
              </w:rPr>
              <w:noBreakHyphen/>
            </w:r>
            <w:r w:rsidRPr="007E65AE">
              <w:rPr>
                <w:lang w:eastAsia="en-US"/>
              </w:rPr>
              <w:t>Terrorism Legislation Amendment (Foreign Fighters) Act 2014</w:t>
            </w:r>
          </w:p>
        </w:tc>
        <w:tc>
          <w:tcPr>
            <w:tcW w:w="992" w:type="dxa"/>
            <w:tcBorders>
              <w:top w:val="single" w:sz="4" w:space="0" w:color="auto"/>
              <w:bottom w:val="single" w:sz="4" w:space="0" w:color="auto"/>
            </w:tcBorders>
            <w:shd w:val="clear" w:color="auto" w:fill="auto"/>
          </w:tcPr>
          <w:p w:rsidR="00CA2307" w:rsidRPr="007E65AE" w:rsidRDefault="00CA2307" w:rsidP="00637CF4">
            <w:pPr>
              <w:pStyle w:val="ENoteTableText"/>
              <w:rPr>
                <w:lang w:eastAsia="en-US"/>
              </w:rPr>
            </w:pPr>
            <w:r w:rsidRPr="007E65AE">
              <w:rPr>
                <w:lang w:eastAsia="en-US"/>
              </w:rPr>
              <w:t>116, 2014</w:t>
            </w:r>
          </w:p>
        </w:tc>
        <w:tc>
          <w:tcPr>
            <w:tcW w:w="1134" w:type="dxa"/>
            <w:tcBorders>
              <w:top w:val="single" w:sz="4" w:space="0" w:color="auto"/>
              <w:bottom w:val="single" w:sz="4" w:space="0" w:color="auto"/>
            </w:tcBorders>
            <w:shd w:val="clear" w:color="auto" w:fill="auto"/>
          </w:tcPr>
          <w:p w:rsidR="00CA2307" w:rsidRPr="007E65AE" w:rsidRDefault="00CA2307" w:rsidP="00637CF4">
            <w:pPr>
              <w:pStyle w:val="ENoteTableText"/>
              <w:rPr>
                <w:lang w:eastAsia="en-US"/>
              </w:rPr>
            </w:pPr>
            <w:r w:rsidRPr="007E65AE">
              <w:rPr>
                <w:lang w:eastAsia="en-US"/>
              </w:rPr>
              <w:t>3 Nov 2014</w:t>
            </w:r>
          </w:p>
        </w:tc>
        <w:tc>
          <w:tcPr>
            <w:tcW w:w="1843" w:type="dxa"/>
            <w:tcBorders>
              <w:top w:val="single" w:sz="4" w:space="0" w:color="auto"/>
              <w:bottom w:val="single" w:sz="4" w:space="0" w:color="auto"/>
            </w:tcBorders>
            <w:shd w:val="clear" w:color="auto" w:fill="auto"/>
          </w:tcPr>
          <w:p w:rsidR="00CA2307" w:rsidRPr="007E65AE" w:rsidRDefault="00CA2307" w:rsidP="00744AB1">
            <w:pPr>
              <w:pStyle w:val="ENoteTableText"/>
              <w:rPr>
                <w:lang w:eastAsia="en-US"/>
              </w:rPr>
            </w:pPr>
            <w:r w:rsidRPr="007E65AE">
              <w:rPr>
                <w:lang w:eastAsia="en-US"/>
              </w:rPr>
              <w:t>Sch 2 (item</w:t>
            </w:r>
            <w:r w:rsidR="007E65AE">
              <w:rPr>
                <w:lang w:eastAsia="en-US"/>
              </w:rPr>
              <w:t> </w:t>
            </w:r>
            <w:r w:rsidRPr="007E65AE">
              <w:rPr>
                <w:lang w:eastAsia="en-US"/>
              </w:rPr>
              <w:t>7): 1 Dec 2014 (s 2(1) item</w:t>
            </w:r>
            <w:r w:rsidR="007E65AE">
              <w:rPr>
                <w:lang w:eastAsia="en-US"/>
              </w:rPr>
              <w:t> </w:t>
            </w:r>
            <w:r w:rsidRPr="007E65AE">
              <w:rPr>
                <w:lang w:eastAsia="en-US"/>
              </w:rPr>
              <w:t>2)</w:t>
            </w:r>
          </w:p>
        </w:tc>
        <w:tc>
          <w:tcPr>
            <w:tcW w:w="1276" w:type="dxa"/>
            <w:tcBorders>
              <w:top w:val="single" w:sz="4" w:space="0" w:color="auto"/>
              <w:bottom w:val="single" w:sz="4" w:space="0" w:color="auto"/>
            </w:tcBorders>
            <w:shd w:val="clear" w:color="auto" w:fill="auto"/>
          </w:tcPr>
          <w:p w:rsidR="00CA2307" w:rsidRPr="007E65AE" w:rsidRDefault="00CA2307" w:rsidP="00637CF4">
            <w:pPr>
              <w:pStyle w:val="ENoteTableText"/>
              <w:rPr>
                <w:lang w:eastAsia="en-US"/>
              </w:rPr>
            </w:pPr>
            <w:r w:rsidRPr="007E65AE">
              <w:rPr>
                <w:lang w:eastAsia="en-US"/>
              </w:rPr>
              <w:t>—</w:t>
            </w:r>
          </w:p>
        </w:tc>
      </w:tr>
      <w:tr w:rsidR="00CA2307" w:rsidRPr="007E65AE" w:rsidTr="00EA336C">
        <w:trPr>
          <w:cantSplit/>
        </w:trPr>
        <w:tc>
          <w:tcPr>
            <w:tcW w:w="1838" w:type="dxa"/>
            <w:tcBorders>
              <w:top w:val="single" w:sz="4" w:space="0" w:color="auto"/>
              <w:bottom w:val="single" w:sz="4" w:space="0" w:color="auto"/>
            </w:tcBorders>
            <w:shd w:val="clear" w:color="auto" w:fill="auto"/>
          </w:tcPr>
          <w:p w:rsidR="00CA2307" w:rsidRPr="007E65AE" w:rsidRDefault="00CA2307" w:rsidP="00637CF4">
            <w:pPr>
              <w:pStyle w:val="ENoteTableText"/>
              <w:rPr>
                <w:lang w:eastAsia="en-US"/>
              </w:rPr>
            </w:pPr>
            <w:r w:rsidRPr="007E65AE">
              <w:rPr>
                <w:lang w:eastAsia="en-US"/>
              </w:rPr>
              <w:t>Social Services and Other Legislation Amendment (2014 Budget Measures No.</w:t>
            </w:r>
            <w:r w:rsidR="007E65AE">
              <w:rPr>
                <w:lang w:eastAsia="en-US"/>
              </w:rPr>
              <w:t> </w:t>
            </w:r>
            <w:r w:rsidRPr="007E65AE">
              <w:rPr>
                <w:lang w:eastAsia="en-US"/>
              </w:rPr>
              <w:t>6) Act 2014</w:t>
            </w:r>
          </w:p>
        </w:tc>
        <w:tc>
          <w:tcPr>
            <w:tcW w:w="992" w:type="dxa"/>
            <w:tcBorders>
              <w:top w:val="single" w:sz="4" w:space="0" w:color="auto"/>
              <w:bottom w:val="single" w:sz="4" w:space="0" w:color="auto"/>
            </w:tcBorders>
            <w:shd w:val="clear" w:color="auto" w:fill="auto"/>
          </w:tcPr>
          <w:p w:rsidR="00CA2307" w:rsidRPr="007E65AE" w:rsidRDefault="00CA2307" w:rsidP="00637CF4">
            <w:pPr>
              <w:pStyle w:val="ENoteTableText"/>
              <w:rPr>
                <w:lang w:eastAsia="en-US"/>
              </w:rPr>
            </w:pPr>
            <w:r w:rsidRPr="007E65AE">
              <w:rPr>
                <w:lang w:eastAsia="en-US"/>
              </w:rPr>
              <w:t>122, 2014</w:t>
            </w:r>
          </w:p>
        </w:tc>
        <w:tc>
          <w:tcPr>
            <w:tcW w:w="1134" w:type="dxa"/>
            <w:tcBorders>
              <w:top w:val="single" w:sz="4" w:space="0" w:color="auto"/>
              <w:bottom w:val="single" w:sz="4" w:space="0" w:color="auto"/>
            </w:tcBorders>
            <w:shd w:val="clear" w:color="auto" w:fill="auto"/>
          </w:tcPr>
          <w:p w:rsidR="00CA2307" w:rsidRPr="007E65AE" w:rsidRDefault="00CA2307" w:rsidP="00637CF4">
            <w:pPr>
              <w:pStyle w:val="ENoteTableText"/>
              <w:rPr>
                <w:lang w:eastAsia="en-US"/>
              </w:rPr>
            </w:pPr>
            <w:r w:rsidRPr="007E65AE">
              <w:rPr>
                <w:lang w:eastAsia="en-US"/>
              </w:rPr>
              <w:t>26 Nov 2014</w:t>
            </w:r>
          </w:p>
        </w:tc>
        <w:tc>
          <w:tcPr>
            <w:tcW w:w="1843" w:type="dxa"/>
            <w:tcBorders>
              <w:top w:val="single" w:sz="4" w:space="0" w:color="auto"/>
              <w:bottom w:val="single" w:sz="4" w:space="0" w:color="auto"/>
            </w:tcBorders>
            <w:shd w:val="clear" w:color="auto" w:fill="auto"/>
          </w:tcPr>
          <w:p w:rsidR="00CA2307" w:rsidRPr="007E65AE" w:rsidRDefault="00CA2307" w:rsidP="00744AB1">
            <w:pPr>
              <w:pStyle w:val="ENoteTableText"/>
              <w:rPr>
                <w:lang w:eastAsia="en-US"/>
              </w:rPr>
            </w:pPr>
            <w:r w:rsidRPr="007E65AE">
              <w:rPr>
                <w:lang w:eastAsia="en-US"/>
              </w:rPr>
              <w:t>Sch 1 (items</w:t>
            </w:r>
            <w:r w:rsidR="007E65AE">
              <w:rPr>
                <w:lang w:eastAsia="en-US"/>
              </w:rPr>
              <w:t> </w:t>
            </w:r>
            <w:r w:rsidRPr="007E65AE">
              <w:rPr>
                <w:lang w:eastAsia="en-US"/>
              </w:rPr>
              <w:t>124–138): 20 Sept 2014 (s 2(1) item</w:t>
            </w:r>
            <w:r w:rsidR="007E65AE">
              <w:rPr>
                <w:lang w:eastAsia="en-US"/>
              </w:rPr>
              <w:t> </w:t>
            </w:r>
            <w:r w:rsidRPr="007E65AE">
              <w:rPr>
                <w:lang w:eastAsia="en-US"/>
              </w:rPr>
              <w:t>2)</w:t>
            </w:r>
          </w:p>
        </w:tc>
        <w:tc>
          <w:tcPr>
            <w:tcW w:w="1276" w:type="dxa"/>
            <w:tcBorders>
              <w:top w:val="single" w:sz="4" w:space="0" w:color="auto"/>
              <w:bottom w:val="single" w:sz="4" w:space="0" w:color="auto"/>
            </w:tcBorders>
            <w:shd w:val="clear" w:color="auto" w:fill="auto"/>
          </w:tcPr>
          <w:p w:rsidR="00CA2307" w:rsidRPr="007E65AE" w:rsidRDefault="00CA2307" w:rsidP="00637CF4">
            <w:pPr>
              <w:pStyle w:val="ENoteTableText"/>
              <w:rPr>
                <w:lang w:eastAsia="en-US"/>
              </w:rPr>
            </w:pPr>
            <w:r w:rsidRPr="007E65AE">
              <w:rPr>
                <w:lang w:eastAsia="en-US"/>
              </w:rPr>
              <w:t>Sch 1 (item</w:t>
            </w:r>
            <w:r w:rsidR="007E65AE">
              <w:rPr>
                <w:lang w:eastAsia="en-US"/>
              </w:rPr>
              <w:t> </w:t>
            </w:r>
            <w:r w:rsidRPr="007E65AE">
              <w:rPr>
                <w:lang w:eastAsia="en-US"/>
              </w:rPr>
              <w:t>138)</w:t>
            </w:r>
          </w:p>
        </w:tc>
      </w:tr>
      <w:tr w:rsidR="00DE284C" w:rsidRPr="007E65AE" w:rsidTr="00EA336C">
        <w:trPr>
          <w:cantSplit/>
        </w:trPr>
        <w:tc>
          <w:tcPr>
            <w:tcW w:w="1838" w:type="dxa"/>
            <w:tcBorders>
              <w:top w:val="single" w:sz="4" w:space="0" w:color="auto"/>
              <w:bottom w:val="single" w:sz="4" w:space="0" w:color="auto"/>
            </w:tcBorders>
            <w:shd w:val="clear" w:color="auto" w:fill="auto"/>
          </w:tcPr>
          <w:p w:rsidR="00DE284C" w:rsidRPr="007E65AE" w:rsidRDefault="00DE284C" w:rsidP="00637CF4">
            <w:pPr>
              <w:pStyle w:val="ENoteTableText"/>
              <w:rPr>
                <w:lang w:eastAsia="en-US"/>
              </w:rPr>
            </w:pPr>
            <w:r w:rsidRPr="007E65AE">
              <w:rPr>
                <w:lang w:eastAsia="en-US"/>
              </w:rPr>
              <w:t>Social Security Legislation Amendment (Strengthening the Job Seeker Compliance Framework) Act 2014</w:t>
            </w:r>
          </w:p>
        </w:tc>
        <w:tc>
          <w:tcPr>
            <w:tcW w:w="992" w:type="dxa"/>
            <w:tcBorders>
              <w:top w:val="single" w:sz="4" w:space="0" w:color="auto"/>
              <w:bottom w:val="single" w:sz="4" w:space="0" w:color="auto"/>
            </w:tcBorders>
            <w:shd w:val="clear" w:color="auto" w:fill="auto"/>
          </w:tcPr>
          <w:p w:rsidR="00DE284C" w:rsidRPr="007E65AE" w:rsidRDefault="00DE284C" w:rsidP="00637CF4">
            <w:pPr>
              <w:pStyle w:val="ENoteTableText"/>
              <w:rPr>
                <w:lang w:eastAsia="en-US"/>
              </w:rPr>
            </w:pPr>
            <w:r w:rsidRPr="007E65AE">
              <w:rPr>
                <w:lang w:eastAsia="en-US"/>
              </w:rPr>
              <w:t>131, 2014</w:t>
            </w:r>
          </w:p>
        </w:tc>
        <w:tc>
          <w:tcPr>
            <w:tcW w:w="1134" w:type="dxa"/>
            <w:tcBorders>
              <w:top w:val="single" w:sz="4" w:space="0" w:color="auto"/>
              <w:bottom w:val="single" w:sz="4" w:space="0" w:color="auto"/>
            </w:tcBorders>
            <w:shd w:val="clear" w:color="auto" w:fill="auto"/>
          </w:tcPr>
          <w:p w:rsidR="00DE284C" w:rsidRPr="007E65AE" w:rsidRDefault="00DE284C" w:rsidP="00637CF4">
            <w:pPr>
              <w:pStyle w:val="ENoteTableText"/>
              <w:rPr>
                <w:lang w:eastAsia="en-US"/>
              </w:rPr>
            </w:pPr>
            <w:r w:rsidRPr="007E65AE">
              <w:rPr>
                <w:lang w:eastAsia="en-US"/>
              </w:rPr>
              <w:t>12 Dec 2014</w:t>
            </w:r>
          </w:p>
        </w:tc>
        <w:tc>
          <w:tcPr>
            <w:tcW w:w="1843" w:type="dxa"/>
            <w:tcBorders>
              <w:top w:val="single" w:sz="4" w:space="0" w:color="auto"/>
              <w:bottom w:val="single" w:sz="4" w:space="0" w:color="auto"/>
            </w:tcBorders>
            <w:shd w:val="clear" w:color="auto" w:fill="auto"/>
          </w:tcPr>
          <w:p w:rsidR="00DE284C" w:rsidRPr="007E65AE" w:rsidRDefault="00DE284C" w:rsidP="00AA6C31">
            <w:pPr>
              <w:pStyle w:val="ENoteTableText"/>
              <w:rPr>
                <w:lang w:eastAsia="en-US"/>
              </w:rPr>
            </w:pPr>
            <w:r w:rsidRPr="007E65AE">
              <w:rPr>
                <w:lang w:eastAsia="en-US"/>
              </w:rPr>
              <w:t>Sch 1 (items</w:t>
            </w:r>
            <w:r w:rsidR="007E65AE">
              <w:rPr>
                <w:lang w:eastAsia="en-US"/>
              </w:rPr>
              <w:t> </w:t>
            </w:r>
            <w:r w:rsidRPr="007E65AE">
              <w:rPr>
                <w:lang w:eastAsia="en-US"/>
              </w:rPr>
              <w:t>1</w:t>
            </w:r>
            <w:r w:rsidR="00AA6C31" w:rsidRPr="007E65AE">
              <w:rPr>
                <w:lang w:eastAsia="en-US"/>
              </w:rPr>
              <w:t>–</w:t>
            </w:r>
            <w:r w:rsidRPr="007E65AE">
              <w:rPr>
                <w:lang w:eastAsia="en-US"/>
              </w:rPr>
              <w:t>9, 12): 1</w:t>
            </w:r>
            <w:r w:rsidR="006B3291" w:rsidRPr="007E65AE">
              <w:rPr>
                <w:lang w:eastAsia="en-US"/>
              </w:rPr>
              <w:t> </w:t>
            </w:r>
            <w:r w:rsidRPr="007E65AE">
              <w:rPr>
                <w:lang w:eastAsia="en-US"/>
              </w:rPr>
              <w:t>Jan 2015 (s 2(1) item</w:t>
            </w:r>
            <w:r w:rsidR="007E65AE">
              <w:rPr>
                <w:lang w:eastAsia="en-US"/>
              </w:rPr>
              <w:t> </w:t>
            </w:r>
            <w:r w:rsidRPr="007E65AE">
              <w:rPr>
                <w:lang w:eastAsia="en-US"/>
              </w:rPr>
              <w:t>2)</w:t>
            </w:r>
            <w:r w:rsidR="006B3291" w:rsidRPr="007E65AE">
              <w:rPr>
                <w:lang w:eastAsia="en-US"/>
              </w:rPr>
              <w:br/>
              <w:t xml:space="preserve">Sch </w:t>
            </w:r>
            <w:r w:rsidR="007518C0" w:rsidRPr="007E65AE">
              <w:rPr>
                <w:lang w:eastAsia="en-US"/>
              </w:rPr>
              <w:t>1</w:t>
            </w:r>
            <w:r w:rsidR="006B3291" w:rsidRPr="007E65AE">
              <w:rPr>
                <w:lang w:eastAsia="en-US"/>
              </w:rPr>
              <w:t xml:space="preserve"> (items</w:t>
            </w:r>
            <w:r w:rsidR="007E65AE">
              <w:rPr>
                <w:lang w:eastAsia="en-US"/>
              </w:rPr>
              <w:t> </w:t>
            </w:r>
            <w:r w:rsidR="006B3291" w:rsidRPr="007E65AE">
              <w:rPr>
                <w:lang w:eastAsia="en-US"/>
              </w:rPr>
              <w:t>20</w:t>
            </w:r>
            <w:r w:rsidR="00B65222" w:rsidRPr="007E65AE">
              <w:rPr>
                <w:lang w:eastAsia="en-US"/>
              </w:rPr>
              <w:t>–</w:t>
            </w:r>
            <w:r w:rsidR="006B3291" w:rsidRPr="007E65AE">
              <w:rPr>
                <w:lang w:eastAsia="en-US"/>
              </w:rPr>
              <w:t xml:space="preserve">32): </w:t>
            </w:r>
            <w:r w:rsidR="00EE17A2" w:rsidRPr="007E65AE">
              <w:rPr>
                <w:lang w:eastAsia="en-US"/>
              </w:rPr>
              <w:t>1</w:t>
            </w:r>
            <w:r w:rsidR="007E65AE">
              <w:rPr>
                <w:lang w:eastAsia="en-US"/>
              </w:rPr>
              <w:t> </w:t>
            </w:r>
            <w:r w:rsidR="006B3291" w:rsidRPr="007E65AE">
              <w:rPr>
                <w:lang w:eastAsia="en-US"/>
              </w:rPr>
              <w:t>July 2015</w:t>
            </w:r>
            <w:r w:rsidR="008753DE" w:rsidRPr="007E65AE">
              <w:rPr>
                <w:lang w:eastAsia="en-US"/>
              </w:rPr>
              <w:t xml:space="preserve"> </w:t>
            </w:r>
            <w:r w:rsidR="007518C0" w:rsidRPr="007E65AE">
              <w:rPr>
                <w:lang w:eastAsia="en-US"/>
              </w:rPr>
              <w:t>(</w:t>
            </w:r>
            <w:r w:rsidR="008753DE" w:rsidRPr="007E65AE">
              <w:rPr>
                <w:lang w:eastAsia="en-US"/>
              </w:rPr>
              <w:t>s 2(1) item</w:t>
            </w:r>
            <w:r w:rsidR="007E65AE">
              <w:rPr>
                <w:lang w:eastAsia="en-US"/>
              </w:rPr>
              <w:t> </w:t>
            </w:r>
            <w:r w:rsidR="008753DE" w:rsidRPr="007E65AE">
              <w:rPr>
                <w:lang w:eastAsia="en-US"/>
              </w:rPr>
              <w:t>3)</w:t>
            </w:r>
          </w:p>
        </w:tc>
        <w:tc>
          <w:tcPr>
            <w:tcW w:w="1276" w:type="dxa"/>
            <w:tcBorders>
              <w:top w:val="single" w:sz="4" w:space="0" w:color="auto"/>
              <w:bottom w:val="single" w:sz="4" w:space="0" w:color="auto"/>
            </w:tcBorders>
            <w:shd w:val="clear" w:color="auto" w:fill="auto"/>
          </w:tcPr>
          <w:p w:rsidR="006B3291" w:rsidRPr="007E65AE" w:rsidRDefault="00DE284C">
            <w:pPr>
              <w:pStyle w:val="ENoteTableText"/>
              <w:rPr>
                <w:lang w:eastAsia="en-US"/>
              </w:rPr>
            </w:pPr>
            <w:r w:rsidRPr="007E65AE">
              <w:rPr>
                <w:lang w:eastAsia="en-US"/>
              </w:rPr>
              <w:t>Sch 1 (item</w:t>
            </w:r>
            <w:r w:rsidR="00EE1AA4" w:rsidRPr="007E65AE">
              <w:rPr>
                <w:lang w:eastAsia="en-US"/>
              </w:rPr>
              <w:t>s</w:t>
            </w:r>
            <w:r w:rsidR="007E65AE">
              <w:rPr>
                <w:lang w:eastAsia="en-US"/>
              </w:rPr>
              <w:t> </w:t>
            </w:r>
            <w:r w:rsidRPr="007E65AE">
              <w:rPr>
                <w:lang w:eastAsia="en-US"/>
              </w:rPr>
              <w:t>12</w:t>
            </w:r>
            <w:r w:rsidR="00EE1AA4" w:rsidRPr="007E65AE">
              <w:rPr>
                <w:lang w:eastAsia="en-US"/>
              </w:rPr>
              <w:t>, 32</w:t>
            </w:r>
            <w:r w:rsidRPr="007E65AE">
              <w:rPr>
                <w:lang w:eastAsia="en-US"/>
              </w:rPr>
              <w:t>)</w:t>
            </w:r>
          </w:p>
        </w:tc>
      </w:tr>
      <w:tr w:rsidR="00CB1D13" w:rsidRPr="007E65AE" w:rsidTr="00EA336C">
        <w:trPr>
          <w:cantSplit/>
        </w:trPr>
        <w:tc>
          <w:tcPr>
            <w:tcW w:w="1838" w:type="dxa"/>
            <w:tcBorders>
              <w:top w:val="single" w:sz="4" w:space="0" w:color="auto"/>
              <w:bottom w:val="nil"/>
            </w:tcBorders>
            <w:shd w:val="clear" w:color="auto" w:fill="auto"/>
          </w:tcPr>
          <w:p w:rsidR="00CB1D13" w:rsidRPr="007E65AE" w:rsidRDefault="00CB1D13" w:rsidP="00637CF4">
            <w:pPr>
              <w:pStyle w:val="ENoteTableText"/>
              <w:rPr>
                <w:lang w:eastAsia="en-US"/>
              </w:rPr>
            </w:pPr>
            <w:r w:rsidRPr="007E65AE">
              <w:t>Public Governance and Resources Legislation Amendment Act (No.</w:t>
            </w:r>
            <w:r w:rsidR="007E65AE">
              <w:t> </w:t>
            </w:r>
            <w:r w:rsidRPr="007E65AE">
              <w:t>1) 2015</w:t>
            </w:r>
          </w:p>
        </w:tc>
        <w:tc>
          <w:tcPr>
            <w:tcW w:w="992" w:type="dxa"/>
            <w:tcBorders>
              <w:top w:val="single" w:sz="4" w:space="0" w:color="auto"/>
              <w:bottom w:val="nil"/>
            </w:tcBorders>
            <w:shd w:val="clear" w:color="auto" w:fill="auto"/>
          </w:tcPr>
          <w:p w:rsidR="00CB1D13" w:rsidRPr="007E65AE" w:rsidRDefault="00CB1D13" w:rsidP="00637CF4">
            <w:pPr>
              <w:pStyle w:val="ENoteTableText"/>
              <w:rPr>
                <w:lang w:eastAsia="en-US"/>
              </w:rPr>
            </w:pPr>
            <w:r w:rsidRPr="007E65AE">
              <w:t>36, 2015</w:t>
            </w:r>
          </w:p>
        </w:tc>
        <w:tc>
          <w:tcPr>
            <w:tcW w:w="1134" w:type="dxa"/>
            <w:tcBorders>
              <w:top w:val="single" w:sz="4" w:space="0" w:color="auto"/>
              <w:bottom w:val="nil"/>
            </w:tcBorders>
            <w:shd w:val="clear" w:color="auto" w:fill="auto"/>
          </w:tcPr>
          <w:p w:rsidR="00CB1D13" w:rsidRPr="007E65AE" w:rsidRDefault="00CB1D13" w:rsidP="00637CF4">
            <w:pPr>
              <w:pStyle w:val="ENoteTableText"/>
              <w:rPr>
                <w:lang w:eastAsia="en-US"/>
              </w:rPr>
            </w:pPr>
            <w:r w:rsidRPr="007E65AE">
              <w:t>13 Apr 2015</w:t>
            </w:r>
          </w:p>
        </w:tc>
        <w:tc>
          <w:tcPr>
            <w:tcW w:w="1843" w:type="dxa"/>
            <w:tcBorders>
              <w:top w:val="single" w:sz="4" w:space="0" w:color="auto"/>
              <w:bottom w:val="nil"/>
            </w:tcBorders>
            <w:shd w:val="clear" w:color="auto" w:fill="auto"/>
          </w:tcPr>
          <w:p w:rsidR="00CB1D13" w:rsidRPr="007E65AE" w:rsidRDefault="00CB1D13" w:rsidP="00071990">
            <w:pPr>
              <w:pStyle w:val="ENoteTableText"/>
              <w:rPr>
                <w:lang w:eastAsia="en-US"/>
              </w:rPr>
            </w:pPr>
            <w:r w:rsidRPr="007E65AE">
              <w:t>Sch 5 (items</w:t>
            </w:r>
            <w:r w:rsidR="007E65AE">
              <w:t> </w:t>
            </w:r>
            <w:r w:rsidRPr="007E65AE">
              <w:t>62, 74</w:t>
            </w:r>
            <w:r w:rsidR="00F47440" w:rsidRPr="007E65AE">
              <w:rPr>
                <w:lang w:eastAsia="en-US"/>
              </w:rPr>
              <w:t>–</w:t>
            </w:r>
            <w:r w:rsidRPr="007E65AE">
              <w:rPr>
                <w:lang w:eastAsia="en-US"/>
              </w:rPr>
              <w:t xml:space="preserve">79) </w:t>
            </w:r>
            <w:r w:rsidRPr="007E65AE">
              <w:t>and Sch 7: 14 Apr 2015 (s 2)</w:t>
            </w:r>
          </w:p>
        </w:tc>
        <w:tc>
          <w:tcPr>
            <w:tcW w:w="1276" w:type="dxa"/>
            <w:tcBorders>
              <w:top w:val="single" w:sz="4" w:space="0" w:color="auto"/>
              <w:bottom w:val="nil"/>
            </w:tcBorders>
            <w:shd w:val="clear" w:color="auto" w:fill="auto"/>
          </w:tcPr>
          <w:p w:rsidR="00CB1D13" w:rsidRPr="007E65AE" w:rsidRDefault="00CB1D13" w:rsidP="00071990">
            <w:pPr>
              <w:pStyle w:val="ENoteTableText"/>
              <w:rPr>
                <w:lang w:eastAsia="en-US"/>
              </w:rPr>
            </w:pPr>
            <w:r w:rsidRPr="007E65AE">
              <w:t>Sch 5 (item</w:t>
            </w:r>
            <w:r w:rsidR="00071990" w:rsidRPr="007E65AE">
              <w:t>s</w:t>
            </w:r>
            <w:r w:rsidR="007E65AE">
              <w:t> </w:t>
            </w:r>
            <w:r w:rsidRPr="007E65AE">
              <w:t>74</w:t>
            </w:r>
            <w:r w:rsidR="00F47440" w:rsidRPr="007E65AE">
              <w:rPr>
                <w:lang w:eastAsia="en-US"/>
              </w:rPr>
              <w:t>–</w:t>
            </w:r>
            <w:r w:rsidRPr="007E65AE">
              <w:rPr>
                <w:lang w:eastAsia="en-US"/>
              </w:rPr>
              <w:t>79</w:t>
            </w:r>
            <w:r w:rsidRPr="007E65AE">
              <w:t>) and Sch 7</w:t>
            </w:r>
          </w:p>
        </w:tc>
      </w:tr>
      <w:tr w:rsidR="00306F8F" w:rsidRPr="007E65AE" w:rsidTr="00EA336C">
        <w:trPr>
          <w:cantSplit/>
        </w:trPr>
        <w:tc>
          <w:tcPr>
            <w:tcW w:w="1838" w:type="dxa"/>
            <w:tcBorders>
              <w:top w:val="nil"/>
              <w:bottom w:val="nil"/>
            </w:tcBorders>
            <w:shd w:val="clear" w:color="auto" w:fill="auto"/>
          </w:tcPr>
          <w:p w:rsidR="00306F8F" w:rsidRPr="007E65AE" w:rsidRDefault="00306F8F" w:rsidP="00071990">
            <w:pPr>
              <w:pStyle w:val="ENoteTTIndentHeading"/>
            </w:pPr>
            <w:r w:rsidRPr="007E65AE">
              <w:t>as amended by</w:t>
            </w:r>
          </w:p>
        </w:tc>
        <w:tc>
          <w:tcPr>
            <w:tcW w:w="992" w:type="dxa"/>
            <w:tcBorders>
              <w:top w:val="nil"/>
              <w:bottom w:val="nil"/>
            </w:tcBorders>
            <w:shd w:val="clear" w:color="auto" w:fill="auto"/>
          </w:tcPr>
          <w:p w:rsidR="00306F8F" w:rsidRPr="007E65AE" w:rsidRDefault="00306F8F" w:rsidP="006B1D57">
            <w:pPr>
              <w:pStyle w:val="ENoteTableText"/>
              <w:rPr>
                <w:szCs w:val="16"/>
              </w:rPr>
            </w:pPr>
          </w:p>
        </w:tc>
        <w:tc>
          <w:tcPr>
            <w:tcW w:w="1134" w:type="dxa"/>
            <w:tcBorders>
              <w:top w:val="nil"/>
              <w:bottom w:val="nil"/>
            </w:tcBorders>
            <w:shd w:val="clear" w:color="auto" w:fill="auto"/>
          </w:tcPr>
          <w:p w:rsidR="00306F8F" w:rsidRPr="007E65AE" w:rsidRDefault="00306F8F" w:rsidP="006B1D57">
            <w:pPr>
              <w:pStyle w:val="ENoteTableText"/>
              <w:rPr>
                <w:szCs w:val="16"/>
              </w:rPr>
            </w:pPr>
          </w:p>
        </w:tc>
        <w:tc>
          <w:tcPr>
            <w:tcW w:w="1843" w:type="dxa"/>
            <w:tcBorders>
              <w:top w:val="nil"/>
              <w:bottom w:val="nil"/>
            </w:tcBorders>
            <w:shd w:val="clear" w:color="auto" w:fill="auto"/>
          </w:tcPr>
          <w:p w:rsidR="00306F8F" w:rsidRPr="007E65AE" w:rsidRDefault="00306F8F" w:rsidP="006B1D57">
            <w:pPr>
              <w:pStyle w:val="ENoteTableText"/>
              <w:rPr>
                <w:szCs w:val="16"/>
              </w:rPr>
            </w:pPr>
          </w:p>
        </w:tc>
        <w:tc>
          <w:tcPr>
            <w:tcW w:w="1276" w:type="dxa"/>
            <w:tcBorders>
              <w:top w:val="nil"/>
              <w:bottom w:val="nil"/>
            </w:tcBorders>
            <w:shd w:val="clear" w:color="auto" w:fill="auto"/>
          </w:tcPr>
          <w:p w:rsidR="00306F8F" w:rsidRPr="007E65AE" w:rsidRDefault="00306F8F" w:rsidP="006B1D57">
            <w:pPr>
              <w:pStyle w:val="ENoteTableText"/>
              <w:rPr>
                <w:szCs w:val="16"/>
              </w:rPr>
            </w:pPr>
          </w:p>
        </w:tc>
      </w:tr>
      <w:tr w:rsidR="00620595" w:rsidRPr="007E65AE" w:rsidTr="00EA336C">
        <w:trPr>
          <w:cantSplit/>
        </w:trPr>
        <w:tc>
          <w:tcPr>
            <w:tcW w:w="1838" w:type="dxa"/>
            <w:tcBorders>
              <w:top w:val="nil"/>
              <w:bottom w:val="single" w:sz="4" w:space="0" w:color="auto"/>
            </w:tcBorders>
            <w:shd w:val="clear" w:color="auto" w:fill="auto"/>
          </w:tcPr>
          <w:p w:rsidR="00620595" w:rsidRPr="007E65AE" w:rsidRDefault="00DB3FA3" w:rsidP="00071990">
            <w:pPr>
              <w:pStyle w:val="ENoteTTi"/>
            </w:pPr>
            <w:r w:rsidRPr="007E65AE">
              <w:t>Acts and Instruments (Framework Reform) (Consequential Provisions) Act 2015</w:t>
            </w:r>
          </w:p>
        </w:tc>
        <w:tc>
          <w:tcPr>
            <w:tcW w:w="992" w:type="dxa"/>
            <w:tcBorders>
              <w:top w:val="nil"/>
              <w:bottom w:val="single" w:sz="4" w:space="0" w:color="auto"/>
            </w:tcBorders>
            <w:shd w:val="clear" w:color="auto" w:fill="auto"/>
          </w:tcPr>
          <w:p w:rsidR="00620595" w:rsidRPr="007E65AE" w:rsidRDefault="00306F8F" w:rsidP="00637CF4">
            <w:pPr>
              <w:pStyle w:val="ENoteTableText"/>
            </w:pPr>
            <w:r w:rsidRPr="007E65AE">
              <w:t>126, 2015</w:t>
            </w:r>
          </w:p>
        </w:tc>
        <w:tc>
          <w:tcPr>
            <w:tcW w:w="1134" w:type="dxa"/>
            <w:tcBorders>
              <w:top w:val="nil"/>
              <w:bottom w:val="single" w:sz="4" w:space="0" w:color="auto"/>
            </w:tcBorders>
            <w:shd w:val="clear" w:color="auto" w:fill="auto"/>
          </w:tcPr>
          <w:p w:rsidR="00620595" w:rsidRPr="007E65AE" w:rsidRDefault="00306F8F" w:rsidP="00637CF4">
            <w:pPr>
              <w:pStyle w:val="ENoteTableText"/>
            </w:pPr>
            <w:r w:rsidRPr="007E65AE">
              <w:t>10 Sept 2015</w:t>
            </w:r>
          </w:p>
        </w:tc>
        <w:tc>
          <w:tcPr>
            <w:tcW w:w="1843" w:type="dxa"/>
            <w:tcBorders>
              <w:top w:val="nil"/>
              <w:bottom w:val="single" w:sz="4" w:space="0" w:color="auto"/>
            </w:tcBorders>
            <w:shd w:val="clear" w:color="auto" w:fill="auto"/>
          </w:tcPr>
          <w:p w:rsidR="00620595" w:rsidRPr="007E65AE" w:rsidRDefault="00EA3A0F" w:rsidP="00E21E46">
            <w:pPr>
              <w:pStyle w:val="ENoteTableText"/>
            </w:pPr>
            <w:r w:rsidRPr="007E65AE">
              <w:t>Sch 1 (item</w:t>
            </w:r>
            <w:r w:rsidR="007E65AE">
              <w:t> </w:t>
            </w:r>
            <w:r w:rsidRPr="007E65AE">
              <w:t xml:space="preserve">486): </w:t>
            </w:r>
            <w:r w:rsidR="008E3CF8" w:rsidRPr="007E65AE">
              <w:t>5 Mar 2016</w:t>
            </w:r>
            <w:r w:rsidRPr="007E65AE">
              <w:t xml:space="preserve"> (s 2(1) item</w:t>
            </w:r>
            <w:r w:rsidR="007E65AE">
              <w:t> </w:t>
            </w:r>
            <w:r w:rsidRPr="007E65AE">
              <w:t>2)</w:t>
            </w:r>
          </w:p>
        </w:tc>
        <w:tc>
          <w:tcPr>
            <w:tcW w:w="1276" w:type="dxa"/>
            <w:tcBorders>
              <w:top w:val="nil"/>
              <w:bottom w:val="single" w:sz="4" w:space="0" w:color="auto"/>
            </w:tcBorders>
            <w:shd w:val="clear" w:color="auto" w:fill="auto"/>
          </w:tcPr>
          <w:p w:rsidR="00620595" w:rsidRPr="007E65AE" w:rsidRDefault="00DB3FA3" w:rsidP="00F47440">
            <w:pPr>
              <w:pStyle w:val="ENoteTableText"/>
            </w:pPr>
            <w:r w:rsidRPr="007E65AE">
              <w:rPr>
                <w:lang w:eastAsia="en-US"/>
              </w:rPr>
              <w:t>—</w:t>
            </w:r>
          </w:p>
        </w:tc>
      </w:tr>
      <w:tr w:rsidR="00E62C42" w:rsidRPr="007E65AE" w:rsidTr="00EA336C">
        <w:trPr>
          <w:cantSplit/>
        </w:trPr>
        <w:tc>
          <w:tcPr>
            <w:tcW w:w="1838" w:type="dxa"/>
            <w:tcBorders>
              <w:top w:val="single" w:sz="4" w:space="0" w:color="auto"/>
              <w:bottom w:val="nil"/>
            </w:tcBorders>
            <w:shd w:val="clear" w:color="auto" w:fill="auto"/>
          </w:tcPr>
          <w:p w:rsidR="00E62C42" w:rsidRPr="007E65AE" w:rsidRDefault="00E62C42">
            <w:pPr>
              <w:pStyle w:val="ENoteTableText"/>
            </w:pPr>
            <w:r w:rsidRPr="007E65AE">
              <w:t>Norfolk Island Legislation Amendment Act 2015</w:t>
            </w:r>
          </w:p>
        </w:tc>
        <w:tc>
          <w:tcPr>
            <w:tcW w:w="992" w:type="dxa"/>
            <w:tcBorders>
              <w:top w:val="single" w:sz="4" w:space="0" w:color="auto"/>
              <w:bottom w:val="nil"/>
            </w:tcBorders>
            <w:shd w:val="clear" w:color="auto" w:fill="auto"/>
          </w:tcPr>
          <w:p w:rsidR="00E62C42" w:rsidRPr="007E65AE" w:rsidRDefault="00E62C42" w:rsidP="00637CF4">
            <w:pPr>
              <w:pStyle w:val="ENoteTableText"/>
            </w:pPr>
            <w:r w:rsidRPr="007E65AE">
              <w:t>59, 2015</w:t>
            </w:r>
          </w:p>
        </w:tc>
        <w:tc>
          <w:tcPr>
            <w:tcW w:w="1134" w:type="dxa"/>
            <w:tcBorders>
              <w:top w:val="single" w:sz="4" w:space="0" w:color="auto"/>
              <w:bottom w:val="nil"/>
            </w:tcBorders>
            <w:shd w:val="clear" w:color="auto" w:fill="auto"/>
          </w:tcPr>
          <w:p w:rsidR="00E62C42" w:rsidRPr="007E65AE" w:rsidRDefault="00E62C42" w:rsidP="00637CF4">
            <w:pPr>
              <w:pStyle w:val="ENoteTableText"/>
            </w:pPr>
            <w:r w:rsidRPr="007E65AE">
              <w:rPr>
                <w:lang w:eastAsia="en-US"/>
              </w:rPr>
              <w:t>26</w:t>
            </w:r>
            <w:r w:rsidR="007E65AE">
              <w:rPr>
                <w:lang w:eastAsia="en-US"/>
              </w:rPr>
              <w:t> </w:t>
            </w:r>
            <w:r w:rsidRPr="007E65AE">
              <w:rPr>
                <w:lang w:eastAsia="en-US"/>
              </w:rPr>
              <w:t>May 2015</w:t>
            </w:r>
          </w:p>
        </w:tc>
        <w:tc>
          <w:tcPr>
            <w:tcW w:w="1843" w:type="dxa"/>
            <w:tcBorders>
              <w:top w:val="single" w:sz="4" w:space="0" w:color="auto"/>
              <w:bottom w:val="nil"/>
            </w:tcBorders>
            <w:shd w:val="clear" w:color="auto" w:fill="auto"/>
          </w:tcPr>
          <w:p w:rsidR="00E62C42" w:rsidRPr="007E65AE" w:rsidRDefault="008F586F" w:rsidP="009468FF">
            <w:pPr>
              <w:pStyle w:val="ENoteTableText"/>
            </w:pPr>
            <w:r w:rsidRPr="007E65AE">
              <w:t>Sch 2 (item</w:t>
            </w:r>
            <w:r w:rsidR="007E65AE">
              <w:t> </w:t>
            </w:r>
            <w:r w:rsidRPr="007E65AE">
              <w:t>334): 1</w:t>
            </w:r>
            <w:r w:rsidR="007E65AE">
              <w:t> </w:t>
            </w:r>
            <w:r w:rsidRPr="007E65AE">
              <w:t>July 2016 (s 2(1) item</w:t>
            </w:r>
            <w:r w:rsidR="007E65AE">
              <w:t> </w:t>
            </w:r>
            <w:r w:rsidRPr="007E65AE">
              <w:t>5)</w:t>
            </w:r>
            <w:r w:rsidRPr="007E65AE">
              <w:br/>
            </w:r>
            <w:r w:rsidR="00E62C42" w:rsidRPr="007E65AE">
              <w:t>Sch 2 (items</w:t>
            </w:r>
            <w:r w:rsidR="007E65AE">
              <w:t> </w:t>
            </w:r>
            <w:r w:rsidR="00E62C42" w:rsidRPr="007E65AE">
              <w:t>356</w:t>
            </w:r>
            <w:r w:rsidR="00A850E1" w:rsidRPr="007E65AE">
              <w:rPr>
                <w:lang w:eastAsia="en-US"/>
              </w:rPr>
              <w:t>–</w:t>
            </w:r>
            <w:r w:rsidR="00E62C42" w:rsidRPr="007E65AE">
              <w:t>396): 18</w:t>
            </w:r>
            <w:r w:rsidR="007E65AE">
              <w:t> </w:t>
            </w:r>
            <w:r w:rsidR="00E62C42" w:rsidRPr="007E65AE">
              <w:t>June 2015 (s 2(1) item</w:t>
            </w:r>
            <w:r w:rsidR="007E65AE">
              <w:t> </w:t>
            </w:r>
            <w:r w:rsidR="00A850E1" w:rsidRPr="007E65AE">
              <w:t>6)</w:t>
            </w:r>
          </w:p>
        </w:tc>
        <w:tc>
          <w:tcPr>
            <w:tcW w:w="1276" w:type="dxa"/>
            <w:tcBorders>
              <w:top w:val="single" w:sz="4" w:space="0" w:color="auto"/>
              <w:bottom w:val="nil"/>
            </w:tcBorders>
            <w:shd w:val="clear" w:color="auto" w:fill="auto"/>
          </w:tcPr>
          <w:p w:rsidR="00E62C42" w:rsidRPr="007E65AE" w:rsidRDefault="00A850E1" w:rsidP="00F47440">
            <w:pPr>
              <w:pStyle w:val="ENoteTableText"/>
            </w:pPr>
            <w:r w:rsidRPr="007E65AE">
              <w:t>Sch 2 (items</w:t>
            </w:r>
            <w:r w:rsidR="007E65AE">
              <w:t> </w:t>
            </w:r>
            <w:r w:rsidRPr="007E65AE">
              <w:t>356–396)</w:t>
            </w:r>
          </w:p>
        </w:tc>
      </w:tr>
      <w:tr w:rsidR="00A94CC4" w:rsidRPr="007E65AE" w:rsidTr="00EA336C">
        <w:trPr>
          <w:cantSplit/>
        </w:trPr>
        <w:tc>
          <w:tcPr>
            <w:tcW w:w="1838" w:type="dxa"/>
            <w:tcBorders>
              <w:top w:val="nil"/>
              <w:bottom w:val="nil"/>
            </w:tcBorders>
            <w:shd w:val="clear" w:color="auto" w:fill="auto"/>
          </w:tcPr>
          <w:p w:rsidR="00A94CC4" w:rsidRPr="007E65AE" w:rsidRDefault="00A94CC4" w:rsidP="00855D8F">
            <w:pPr>
              <w:pStyle w:val="ENoteTTIndentHeading"/>
            </w:pPr>
            <w:r w:rsidRPr="007E65AE">
              <w:t>as amended by</w:t>
            </w:r>
          </w:p>
        </w:tc>
        <w:tc>
          <w:tcPr>
            <w:tcW w:w="992" w:type="dxa"/>
            <w:tcBorders>
              <w:top w:val="nil"/>
              <w:bottom w:val="nil"/>
            </w:tcBorders>
            <w:shd w:val="clear" w:color="auto" w:fill="auto"/>
          </w:tcPr>
          <w:p w:rsidR="00A94CC4" w:rsidRPr="007E65AE" w:rsidRDefault="00A94CC4" w:rsidP="00637CF4">
            <w:pPr>
              <w:pStyle w:val="ENoteTableText"/>
            </w:pPr>
          </w:p>
        </w:tc>
        <w:tc>
          <w:tcPr>
            <w:tcW w:w="1134" w:type="dxa"/>
            <w:tcBorders>
              <w:top w:val="nil"/>
              <w:bottom w:val="nil"/>
            </w:tcBorders>
            <w:shd w:val="clear" w:color="auto" w:fill="auto"/>
          </w:tcPr>
          <w:p w:rsidR="00A94CC4" w:rsidRPr="007E65AE" w:rsidRDefault="00A94CC4" w:rsidP="00637CF4">
            <w:pPr>
              <w:pStyle w:val="ENoteTableText"/>
              <w:rPr>
                <w:lang w:eastAsia="en-US"/>
              </w:rPr>
            </w:pPr>
          </w:p>
        </w:tc>
        <w:tc>
          <w:tcPr>
            <w:tcW w:w="1843" w:type="dxa"/>
            <w:tcBorders>
              <w:top w:val="nil"/>
              <w:bottom w:val="nil"/>
            </w:tcBorders>
            <w:shd w:val="clear" w:color="auto" w:fill="auto"/>
          </w:tcPr>
          <w:p w:rsidR="00A94CC4" w:rsidRPr="007E65AE" w:rsidRDefault="00A94CC4" w:rsidP="009468FF">
            <w:pPr>
              <w:pStyle w:val="ENoteTableText"/>
            </w:pPr>
          </w:p>
        </w:tc>
        <w:tc>
          <w:tcPr>
            <w:tcW w:w="1276" w:type="dxa"/>
            <w:tcBorders>
              <w:top w:val="nil"/>
              <w:bottom w:val="nil"/>
            </w:tcBorders>
            <w:shd w:val="clear" w:color="auto" w:fill="auto"/>
          </w:tcPr>
          <w:p w:rsidR="00A94CC4" w:rsidRPr="007E65AE" w:rsidRDefault="00A94CC4" w:rsidP="00F47440">
            <w:pPr>
              <w:pStyle w:val="ENoteTableText"/>
            </w:pPr>
          </w:p>
        </w:tc>
      </w:tr>
      <w:tr w:rsidR="00A94CC4" w:rsidRPr="007E65AE" w:rsidTr="00EA336C">
        <w:trPr>
          <w:cantSplit/>
        </w:trPr>
        <w:tc>
          <w:tcPr>
            <w:tcW w:w="1838" w:type="dxa"/>
            <w:tcBorders>
              <w:top w:val="nil"/>
              <w:bottom w:val="single" w:sz="4" w:space="0" w:color="auto"/>
            </w:tcBorders>
            <w:shd w:val="clear" w:color="auto" w:fill="auto"/>
          </w:tcPr>
          <w:p w:rsidR="00A94CC4" w:rsidRPr="007E65AE" w:rsidRDefault="00A94CC4" w:rsidP="00855D8F">
            <w:pPr>
              <w:pStyle w:val="ENoteTTi"/>
            </w:pPr>
            <w:r w:rsidRPr="007E65AE">
              <w:t>Territories Legislation Amendment Act 2016</w:t>
            </w:r>
          </w:p>
        </w:tc>
        <w:tc>
          <w:tcPr>
            <w:tcW w:w="992" w:type="dxa"/>
            <w:tcBorders>
              <w:top w:val="nil"/>
              <w:bottom w:val="single" w:sz="4" w:space="0" w:color="auto"/>
            </w:tcBorders>
            <w:shd w:val="clear" w:color="auto" w:fill="auto"/>
          </w:tcPr>
          <w:p w:rsidR="00A94CC4" w:rsidRPr="007E65AE" w:rsidRDefault="00A94CC4" w:rsidP="00637CF4">
            <w:pPr>
              <w:pStyle w:val="ENoteTableText"/>
            </w:pPr>
            <w:r w:rsidRPr="007E65AE">
              <w:rPr>
                <w:szCs w:val="16"/>
              </w:rPr>
              <w:t>33, 2016</w:t>
            </w:r>
          </w:p>
        </w:tc>
        <w:tc>
          <w:tcPr>
            <w:tcW w:w="1134" w:type="dxa"/>
            <w:tcBorders>
              <w:top w:val="nil"/>
              <w:bottom w:val="single" w:sz="4" w:space="0" w:color="auto"/>
            </w:tcBorders>
            <w:shd w:val="clear" w:color="auto" w:fill="auto"/>
          </w:tcPr>
          <w:p w:rsidR="00A94CC4" w:rsidRPr="007E65AE" w:rsidRDefault="00A94CC4" w:rsidP="00637CF4">
            <w:pPr>
              <w:pStyle w:val="ENoteTableText"/>
              <w:rPr>
                <w:lang w:eastAsia="en-US"/>
              </w:rPr>
            </w:pPr>
            <w:r w:rsidRPr="007E65AE">
              <w:rPr>
                <w:szCs w:val="16"/>
              </w:rPr>
              <w:t>23 Mar 2016</w:t>
            </w:r>
          </w:p>
        </w:tc>
        <w:tc>
          <w:tcPr>
            <w:tcW w:w="1843" w:type="dxa"/>
            <w:tcBorders>
              <w:top w:val="nil"/>
              <w:bottom w:val="single" w:sz="4" w:space="0" w:color="auto"/>
            </w:tcBorders>
            <w:shd w:val="clear" w:color="auto" w:fill="auto"/>
          </w:tcPr>
          <w:p w:rsidR="00A94CC4" w:rsidRPr="007E65AE" w:rsidRDefault="00A94CC4" w:rsidP="009468FF">
            <w:pPr>
              <w:pStyle w:val="ENoteTableText"/>
            </w:pPr>
            <w:r w:rsidRPr="007E65AE">
              <w:rPr>
                <w:szCs w:val="16"/>
              </w:rPr>
              <w:t>Sch 2: 24 Mar 2016 (s 2(1) item</w:t>
            </w:r>
            <w:r w:rsidR="007E65AE">
              <w:rPr>
                <w:szCs w:val="16"/>
              </w:rPr>
              <w:t> </w:t>
            </w:r>
            <w:r w:rsidRPr="007E65AE">
              <w:rPr>
                <w:szCs w:val="16"/>
              </w:rPr>
              <w:t>2)</w:t>
            </w:r>
          </w:p>
        </w:tc>
        <w:tc>
          <w:tcPr>
            <w:tcW w:w="1276" w:type="dxa"/>
            <w:tcBorders>
              <w:top w:val="nil"/>
              <w:bottom w:val="single" w:sz="4" w:space="0" w:color="auto"/>
            </w:tcBorders>
            <w:shd w:val="clear" w:color="auto" w:fill="auto"/>
          </w:tcPr>
          <w:p w:rsidR="00A94CC4" w:rsidRPr="007E65AE" w:rsidRDefault="00A94CC4" w:rsidP="00F47440">
            <w:pPr>
              <w:pStyle w:val="ENoteTableText"/>
            </w:pPr>
            <w:r w:rsidRPr="007E65AE">
              <w:rPr>
                <w:szCs w:val="16"/>
              </w:rPr>
              <w:t>—</w:t>
            </w:r>
          </w:p>
        </w:tc>
      </w:tr>
      <w:tr w:rsidR="00A94CC4" w:rsidRPr="007E65AE" w:rsidTr="00EA336C">
        <w:trPr>
          <w:cantSplit/>
        </w:trPr>
        <w:tc>
          <w:tcPr>
            <w:tcW w:w="1838" w:type="dxa"/>
            <w:tcBorders>
              <w:top w:val="single" w:sz="4" w:space="0" w:color="auto"/>
              <w:bottom w:val="single" w:sz="4" w:space="0" w:color="auto"/>
            </w:tcBorders>
            <w:shd w:val="clear" w:color="auto" w:fill="auto"/>
          </w:tcPr>
          <w:p w:rsidR="00A94CC4" w:rsidRPr="007E65AE" w:rsidRDefault="00A94CC4" w:rsidP="00226968">
            <w:pPr>
              <w:pStyle w:val="ENoteTableText"/>
              <w:rPr>
                <w:b/>
              </w:rPr>
            </w:pPr>
            <w:r w:rsidRPr="007E65AE">
              <w:t>Tribunals Amalgamation Act 2015</w:t>
            </w:r>
          </w:p>
        </w:tc>
        <w:tc>
          <w:tcPr>
            <w:tcW w:w="992" w:type="dxa"/>
            <w:tcBorders>
              <w:top w:val="single" w:sz="4" w:space="0" w:color="auto"/>
              <w:bottom w:val="single" w:sz="4" w:space="0" w:color="auto"/>
            </w:tcBorders>
            <w:shd w:val="clear" w:color="auto" w:fill="auto"/>
          </w:tcPr>
          <w:p w:rsidR="00A94CC4" w:rsidRPr="007E65AE" w:rsidRDefault="00A94CC4" w:rsidP="00637CF4">
            <w:pPr>
              <w:pStyle w:val="ENoteTableText"/>
            </w:pPr>
            <w:r w:rsidRPr="007E65AE">
              <w:t>60, 2015</w:t>
            </w:r>
          </w:p>
        </w:tc>
        <w:tc>
          <w:tcPr>
            <w:tcW w:w="1134" w:type="dxa"/>
            <w:tcBorders>
              <w:top w:val="single" w:sz="4" w:space="0" w:color="auto"/>
              <w:bottom w:val="single" w:sz="4" w:space="0" w:color="auto"/>
            </w:tcBorders>
            <w:shd w:val="clear" w:color="auto" w:fill="auto"/>
          </w:tcPr>
          <w:p w:rsidR="00A94CC4" w:rsidRPr="007E65AE" w:rsidRDefault="00A94CC4" w:rsidP="00637CF4">
            <w:pPr>
              <w:pStyle w:val="ENoteTableText"/>
              <w:rPr>
                <w:lang w:eastAsia="en-US"/>
              </w:rPr>
            </w:pPr>
            <w:r w:rsidRPr="007E65AE">
              <w:rPr>
                <w:lang w:eastAsia="en-US"/>
              </w:rPr>
              <w:t>26</w:t>
            </w:r>
            <w:r w:rsidR="007E65AE">
              <w:rPr>
                <w:lang w:eastAsia="en-US"/>
              </w:rPr>
              <w:t> </w:t>
            </w:r>
            <w:r w:rsidRPr="007E65AE">
              <w:rPr>
                <w:lang w:eastAsia="en-US"/>
              </w:rPr>
              <w:t>May 2015</w:t>
            </w:r>
          </w:p>
        </w:tc>
        <w:tc>
          <w:tcPr>
            <w:tcW w:w="1843" w:type="dxa"/>
            <w:tcBorders>
              <w:top w:val="single" w:sz="4" w:space="0" w:color="auto"/>
              <w:bottom w:val="single" w:sz="4" w:space="0" w:color="auto"/>
            </w:tcBorders>
            <w:shd w:val="clear" w:color="auto" w:fill="auto"/>
          </w:tcPr>
          <w:p w:rsidR="00A94CC4" w:rsidRPr="007E65AE" w:rsidRDefault="00A94CC4" w:rsidP="00863A90">
            <w:pPr>
              <w:pStyle w:val="ENoteTableText"/>
            </w:pPr>
            <w:r w:rsidRPr="007E65AE">
              <w:rPr>
                <w:szCs w:val="16"/>
              </w:rPr>
              <w:t>Sch 3 (items</w:t>
            </w:r>
            <w:r w:rsidR="007E65AE">
              <w:rPr>
                <w:szCs w:val="16"/>
              </w:rPr>
              <w:t> </w:t>
            </w:r>
            <w:r w:rsidRPr="007E65AE">
              <w:rPr>
                <w:szCs w:val="16"/>
              </w:rPr>
              <w:t>11–72) and Sch 9: 1</w:t>
            </w:r>
            <w:r w:rsidR="007E65AE">
              <w:rPr>
                <w:szCs w:val="16"/>
              </w:rPr>
              <w:t> </w:t>
            </w:r>
            <w:r w:rsidRPr="007E65AE">
              <w:rPr>
                <w:szCs w:val="16"/>
              </w:rPr>
              <w:t>July 2015 (s 2(1) items</w:t>
            </w:r>
            <w:r w:rsidR="007E65AE">
              <w:rPr>
                <w:szCs w:val="16"/>
              </w:rPr>
              <w:t> </w:t>
            </w:r>
            <w:r w:rsidRPr="007E65AE">
              <w:rPr>
                <w:szCs w:val="16"/>
              </w:rPr>
              <w:t>16, 22)</w:t>
            </w:r>
          </w:p>
        </w:tc>
        <w:tc>
          <w:tcPr>
            <w:tcW w:w="1276" w:type="dxa"/>
            <w:tcBorders>
              <w:top w:val="single" w:sz="4" w:space="0" w:color="auto"/>
              <w:bottom w:val="single" w:sz="4" w:space="0" w:color="auto"/>
            </w:tcBorders>
            <w:shd w:val="clear" w:color="auto" w:fill="auto"/>
          </w:tcPr>
          <w:p w:rsidR="00A94CC4" w:rsidRPr="007E65AE" w:rsidRDefault="00A94CC4" w:rsidP="00863A90">
            <w:pPr>
              <w:pStyle w:val="ENoteTableText"/>
            </w:pPr>
            <w:r w:rsidRPr="007E65AE">
              <w:t>Sch 9</w:t>
            </w:r>
          </w:p>
        </w:tc>
      </w:tr>
      <w:tr w:rsidR="00A94CC4" w:rsidRPr="007E65AE" w:rsidTr="00EA336C">
        <w:trPr>
          <w:cantSplit/>
        </w:trPr>
        <w:tc>
          <w:tcPr>
            <w:tcW w:w="1838" w:type="dxa"/>
            <w:tcBorders>
              <w:top w:val="single" w:sz="4" w:space="0" w:color="auto"/>
              <w:bottom w:val="single" w:sz="4" w:space="0" w:color="auto"/>
            </w:tcBorders>
            <w:shd w:val="clear" w:color="auto" w:fill="auto"/>
          </w:tcPr>
          <w:p w:rsidR="00A94CC4" w:rsidRPr="007E65AE" w:rsidRDefault="00A94CC4" w:rsidP="00226968">
            <w:pPr>
              <w:pStyle w:val="ENoteTableText"/>
              <w:rPr>
                <w:b/>
              </w:rPr>
            </w:pPr>
            <w:r w:rsidRPr="007E65AE">
              <w:rPr>
                <w:szCs w:val="16"/>
              </w:rPr>
              <w:t>Social Services and Other Legislation Amendment (Seniors Supplement Cessation) Act 2015</w:t>
            </w:r>
          </w:p>
        </w:tc>
        <w:tc>
          <w:tcPr>
            <w:tcW w:w="992" w:type="dxa"/>
            <w:tcBorders>
              <w:top w:val="single" w:sz="4" w:space="0" w:color="auto"/>
              <w:bottom w:val="single" w:sz="4" w:space="0" w:color="auto"/>
            </w:tcBorders>
            <w:shd w:val="clear" w:color="auto" w:fill="auto"/>
          </w:tcPr>
          <w:p w:rsidR="00A94CC4" w:rsidRPr="007E65AE" w:rsidRDefault="00A94CC4" w:rsidP="00637CF4">
            <w:pPr>
              <w:pStyle w:val="ENoteTableText"/>
            </w:pPr>
            <w:r w:rsidRPr="007E65AE">
              <w:rPr>
                <w:szCs w:val="16"/>
              </w:rPr>
              <w:t>91, 2015</w:t>
            </w:r>
          </w:p>
        </w:tc>
        <w:tc>
          <w:tcPr>
            <w:tcW w:w="1134" w:type="dxa"/>
            <w:tcBorders>
              <w:top w:val="single" w:sz="4" w:space="0" w:color="auto"/>
              <w:bottom w:val="single" w:sz="4" w:space="0" w:color="auto"/>
            </w:tcBorders>
            <w:shd w:val="clear" w:color="auto" w:fill="auto"/>
          </w:tcPr>
          <w:p w:rsidR="00A94CC4" w:rsidRPr="007E65AE" w:rsidRDefault="00A94CC4" w:rsidP="00637CF4">
            <w:pPr>
              <w:pStyle w:val="ENoteTableText"/>
              <w:rPr>
                <w:lang w:eastAsia="en-US"/>
              </w:rPr>
            </w:pPr>
            <w:r w:rsidRPr="007E65AE">
              <w:rPr>
                <w:szCs w:val="16"/>
              </w:rPr>
              <w:t>26</w:t>
            </w:r>
            <w:r w:rsidR="007E65AE">
              <w:rPr>
                <w:szCs w:val="16"/>
              </w:rPr>
              <w:t> </w:t>
            </w:r>
            <w:r w:rsidRPr="007E65AE">
              <w:rPr>
                <w:szCs w:val="16"/>
              </w:rPr>
              <w:t>June 2015</w:t>
            </w:r>
          </w:p>
        </w:tc>
        <w:tc>
          <w:tcPr>
            <w:tcW w:w="1843" w:type="dxa"/>
            <w:tcBorders>
              <w:top w:val="single" w:sz="4" w:space="0" w:color="auto"/>
              <w:bottom w:val="single" w:sz="4" w:space="0" w:color="auto"/>
            </w:tcBorders>
            <w:shd w:val="clear" w:color="auto" w:fill="auto"/>
          </w:tcPr>
          <w:p w:rsidR="00A94CC4" w:rsidRPr="007E65AE" w:rsidRDefault="00A94CC4" w:rsidP="00F47440">
            <w:pPr>
              <w:pStyle w:val="ENoteTableText"/>
            </w:pPr>
            <w:r w:rsidRPr="007E65AE">
              <w:rPr>
                <w:szCs w:val="16"/>
              </w:rPr>
              <w:t>Sch 1 (items</w:t>
            </w:r>
            <w:r w:rsidR="007E65AE">
              <w:rPr>
                <w:szCs w:val="16"/>
              </w:rPr>
              <w:t> </w:t>
            </w:r>
            <w:r w:rsidRPr="007E65AE">
              <w:rPr>
                <w:szCs w:val="16"/>
              </w:rPr>
              <w:t>9–23, 24, 56): 20</w:t>
            </w:r>
            <w:r w:rsidR="007E65AE">
              <w:rPr>
                <w:szCs w:val="16"/>
              </w:rPr>
              <w:t> </w:t>
            </w:r>
            <w:r w:rsidRPr="007E65AE">
              <w:rPr>
                <w:szCs w:val="16"/>
              </w:rPr>
              <w:t>June 2015 (s 2(1) item</w:t>
            </w:r>
            <w:r w:rsidR="007E65AE">
              <w:rPr>
                <w:szCs w:val="16"/>
              </w:rPr>
              <w:t> </w:t>
            </w:r>
            <w:r w:rsidRPr="007E65AE">
              <w:rPr>
                <w:szCs w:val="16"/>
              </w:rPr>
              <w:t>2)</w:t>
            </w:r>
          </w:p>
        </w:tc>
        <w:tc>
          <w:tcPr>
            <w:tcW w:w="1276" w:type="dxa"/>
            <w:tcBorders>
              <w:top w:val="single" w:sz="4" w:space="0" w:color="auto"/>
              <w:bottom w:val="single" w:sz="4" w:space="0" w:color="auto"/>
            </w:tcBorders>
            <w:shd w:val="clear" w:color="auto" w:fill="auto"/>
          </w:tcPr>
          <w:p w:rsidR="00A94CC4" w:rsidRPr="007E65AE" w:rsidRDefault="00A94CC4" w:rsidP="00F47440">
            <w:pPr>
              <w:pStyle w:val="ENoteTableText"/>
            </w:pPr>
            <w:r w:rsidRPr="007E65AE">
              <w:rPr>
                <w:szCs w:val="16"/>
              </w:rPr>
              <w:t>Sch 1 (items</w:t>
            </w:r>
            <w:r w:rsidR="007E65AE">
              <w:rPr>
                <w:szCs w:val="16"/>
              </w:rPr>
              <w:t> </w:t>
            </w:r>
            <w:r w:rsidRPr="007E65AE">
              <w:rPr>
                <w:szCs w:val="16"/>
              </w:rPr>
              <w:t>24, 56)</w:t>
            </w:r>
          </w:p>
        </w:tc>
      </w:tr>
      <w:tr w:rsidR="00A94CC4" w:rsidRPr="007E65AE" w:rsidTr="00EA336C">
        <w:trPr>
          <w:cantSplit/>
        </w:trPr>
        <w:tc>
          <w:tcPr>
            <w:tcW w:w="1838" w:type="dxa"/>
            <w:tcBorders>
              <w:top w:val="single" w:sz="4" w:space="0" w:color="auto"/>
              <w:bottom w:val="single" w:sz="4" w:space="0" w:color="auto"/>
            </w:tcBorders>
            <w:shd w:val="clear" w:color="auto" w:fill="auto"/>
          </w:tcPr>
          <w:p w:rsidR="00A94CC4" w:rsidRPr="007E65AE" w:rsidRDefault="00A94CC4" w:rsidP="00226968">
            <w:pPr>
              <w:pStyle w:val="ENoteTableText"/>
              <w:rPr>
                <w:szCs w:val="16"/>
              </w:rPr>
            </w:pPr>
            <w:r w:rsidRPr="007E65AE">
              <w:rPr>
                <w:szCs w:val="16"/>
              </w:rPr>
              <w:t>Social Services Legislation Amendment (Fair and Sustainable Pensions) Act 2015</w:t>
            </w:r>
          </w:p>
        </w:tc>
        <w:tc>
          <w:tcPr>
            <w:tcW w:w="992" w:type="dxa"/>
            <w:tcBorders>
              <w:top w:val="single" w:sz="4" w:space="0" w:color="auto"/>
              <w:bottom w:val="single" w:sz="4" w:space="0" w:color="auto"/>
            </w:tcBorders>
            <w:shd w:val="clear" w:color="auto" w:fill="auto"/>
          </w:tcPr>
          <w:p w:rsidR="00A94CC4" w:rsidRPr="007E65AE" w:rsidRDefault="00A94CC4" w:rsidP="00637CF4">
            <w:pPr>
              <w:pStyle w:val="ENoteTableText"/>
              <w:rPr>
                <w:szCs w:val="16"/>
              </w:rPr>
            </w:pPr>
            <w:r w:rsidRPr="007E65AE">
              <w:rPr>
                <w:szCs w:val="16"/>
              </w:rPr>
              <w:t>110, 2015</w:t>
            </w:r>
          </w:p>
        </w:tc>
        <w:tc>
          <w:tcPr>
            <w:tcW w:w="1134" w:type="dxa"/>
            <w:tcBorders>
              <w:top w:val="single" w:sz="4" w:space="0" w:color="auto"/>
              <w:bottom w:val="single" w:sz="4" w:space="0" w:color="auto"/>
            </w:tcBorders>
            <w:shd w:val="clear" w:color="auto" w:fill="auto"/>
          </w:tcPr>
          <w:p w:rsidR="00A94CC4" w:rsidRPr="007E65AE" w:rsidRDefault="00A94CC4" w:rsidP="00637CF4">
            <w:pPr>
              <w:pStyle w:val="ENoteTableText"/>
              <w:rPr>
                <w:szCs w:val="16"/>
              </w:rPr>
            </w:pPr>
            <w:r w:rsidRPr="007E65AE">
              <w:rPr>
                <w:szCs w:val="16"/>
              </w:rPr>
              <w:t>30</w:t>
            </w:r>
            <w:r w:rsidR="007E65AE">
              <w:rPr>
                <w:szCs w:val="16"/>
              </w:rPr>
              <w:t> </w:t>
            </w:r>
            <w:r w:rsidRPr="007E65AE">
              <w:rPr>
                <w:szCs w:val="16"/>
              </w:rPr>
              <w:t>June 2015</w:t>
            </w:r>
          </w:p>
        </w:tc>
        <w:tc>
          <w:tcPr>
            <w:tcW w:w="1843" w:type="dxa"/>
            <w:tcBorders>
              <w:top w:val="single" w:sz="4" w:space="0" w:color="auto"/>
              <w:bottom w:val="single" w:sz="4" w:space="0" w:color="auto"/>
            </w:tcBorders>
            <w:shd w:val="clear" w:color="auto" w:fill="auto"/>
          </w:tcPr>
          <w:p w:rsidR="00A94CC4" w:rsidRPr="007E65AE" w:rsidRDefault="00A94CC4" w:rsidP="00F47440">
            <w:pPr>
              <w:pStyle w:val="ENoteTableText"/>
              <w:rPr>
                <w:szCs w:val="16"/>
              </w:rPr>
            </w:pPr>
            <w:r w:rsidRPr="007E65AE">
              <w:rPr>
                <w:szCs w:val="16"/>
              </w:rPr>
              <w:t>Sch 3 (items</w:t>
            </w:r>
            <w:r w:rsidR="007E65AE">
              <w:rPr>
                <w:szCs w:val="16"/>
              </w:rPr>
              <w:t> </w:t>
            </w:r>
            <w:r w:rsidRPr="007E65AE">
              <w:rPr>
                <w:szCs w:val="16"/>
              </w:rPr>
              <w:t>85–92): 1 Jan 2017 (s 2(1) item</w:t>
            </w:r>
            <w:r w:rsidR="007E65AE">
              <w:rPr>
                <w:szCs w:val="16"/>
              </w:rPr>
              <w:t> </w:t>
            </w:r>
            <w:r w:rsidRPr="007E65AE">
              <w:rPr>
                <w:szCs w:val="16"/>
              </w:rPr>
              <w:t>6)</w:t>
            </w:r>
          </w:p>
        </w:tc>
        <w:tc>
          <w:tcPr>
            <w:tcW w:w="1276" w:type="dxa"/>
            <w:tcBorders>
              <w:top w:val="single" w:sz="4" w:space="0" w:color="auto"/>
              <w:bottom w:val="single" w:sz="4" w:space="0" w:color="auto"/>
            </w:tcBorders>
            <w:shd w:val="clear" w:color="auto" w:fill="auto"/>
          </w:tcPr>
          <w:p w:rsidR="00A94CC4" w:rsidRPr="007E65AE" w:rsidRDefault="00A94CC4" w:rsidP="00F47440">
            <w:pPr>
              <w:pStyle w:val="ENoteTableText"/>
              <w:rPr>
                <w:szCs w:val="16"/>
              </w:rPr>
            </w:pPr>
            <w:r w:rsidRPr="007E65AE">
              <w:rPr>
                <w:lang w:eastAsia="en-US"/>
              </w:rPr>
              <w:t>—</w:t>
            </w:r>
          </w:p>
        </w:tc>
      </w:tr>
      <w:tr w:rsidR="00A94CC4" w:rsidRPr="007E65AE" w:rsidTr="00EA336C">
        <w:trPr>
          <w:cantSplit/>
        </w:trPr>
        <w:tc>
          <w:tcPr>
            <w:tcW w:w="1838" w:type="dxa"/>
            <w:tcBorders>
              <w:top w:val="single" w:sz="4" w:space="0" w:color="auto"/>
              <w:bottom w:val="single" w:sz="4" w:space="0" w:color="auto"/>
            </w:tcBorders>
            <w:shd w:val="clear" w:color="auto" w:fill="auto"/>
          </w:tcPr>
          <w:p w:rsidR="00A94CC4" w:rsidRPr="007E65AE" w:rsidRDefault="00A94CC4" w:rsidP="00226968">
            <w:pPr>
              <w:pStyle w:val="ENoteTableText"/>
              <w:rPr>
                <w:bCs/>
                <w:szCs w:val="16"/>
              </w:rPr>
            </w:pPr>
            <w:r w:rsidRPr="007E65AE">
              <w:rPr>
                <w:szCs w:val="16"/>
              </w:rPr>
              <w:t>Business Services Wage Assessment Tool Payment Scheme (Consequential Amendments) Act 2015</w:t>
            </w:r>
          </w:p>
        </w:tc>
        <w:tc>
          <w:tcPr>
            <w:tcW w:w="992" w:type="dxa"/>
            <w:tcBorders>
              <w:top w:val="single" w:sz="4" w:space="0" w:color="auto"/>
              <w:bottom w:val="single" w:sz="4" w:space="0" w:color="auto"/>
            </w:tcBorders>
            <w:shd w:val="clear" w:color="auto" w:fill="auto"/>
          </w:tcPr>
          <w:p w:rsidR="00A94CC4" w:rsidRPr="007E65AE" w:rsidRDefault="00A94CC4" w:rsidP="00637CF4">
            <w:pPr>
              <w:pStyle w:val="ENoteTableText"/>
              <w:rPr>
                <w:szCs w:val="16"/>
              </w:rPr>
            </w:pPr>
            <w:r w:rsidRPr="007E65AE">
              <w:rPr>
                <w:szCs w:val="16"/>
              </w:rPr>
              <w:t>112, 2015</w:t>
            </w:r>
          </w:p>
        </w:tc>
        <w:tc>
          <w:tcPr>
            <w:tcW w:w="1134" w:type="dxa"/>
            <w:tcBorders>
              <w:top w:val="single" w:sz="4" w:space="0" w:color="auto"/>
              <w:bottom w:val="single" w:sz="4" w:space="0" w:color="auto"/>
            </w:tcBorders>
            <w:shd w:val="clear" w:color="auto" w:fill="auto"/>
          </w:tcPr>
          <w:p w:rsidR="00A94CC4" w:rsidRPr="007E65AE" w:rsidRDefault="00A94CC4" w:rsidP="00637CF4">
            <w:pPr>
              <w:pStyle w:val="ENoteTableText"/>
              <w:rPr>
                <w:szCs w:val="16"/>
              </w:rPr>
            </w:pPr>
            <w:r w:rsidRPr="007E65AE">
              <w:rPr>
                <w:szCs w:val="16"/>
              </w:rPr>
              <w:t>30</w:t>
            </w:r>
            <w:r w:rsidR="007E65AE">
              <w:rPr>
                <w:szCs w:val="16"/>
              </w:rPr>
              <w:t> </w:t>
            </w:r>
            <w:r w:rsidRPr="007E65AE">
              <w:rPr>
                <w:szCs w:val="16"/>
              </w:rPr>
              <w:t>June 2015</w:t>
            </w:r>
          </w:p>
        </w:tc>
        <w:tc>
          <w:tcPr>
            <w:tcW w:w="1843" w:type="dxa"/>
            <w:tcBorders>
              <w:top w:val="single" w:sz="4" w:space="0" w:color="auto"/>
              <w:bottom w:val="single" w:sz="4" w:space="0" w:color="auto"/>
            </w:tcBorders>
            <w:shd w:val="clear" w:color="auto" w:fill="auto"/>
          </w:tcPr>
          <w:p w:rsidR="00A94CC4" w:rsidRPr="007E65AE" w:rsidRDefault="00A94CC4" w:rsidP="00F47440">
            <w:pPr>
              <w:pStyle w:val="ENoteTableText"/>
              <w:rPr>
                <w:szCs w:val="16"/>
              </w:rPr>
            </w:pPr>
            <w:r w:rsidRPr="007E65AE">
              <w:rPr>
                <w:szCs w:val="16"/>
              </w:rPr>
              <w:t>Sch 1 (items</w:t>
            </w:r>
            <w:r w:rsidR="007E65AE">
              <w:rPr>
                <w:szCs w:val="16"/>
              </w:rPr>
              <w:t> </w:t>
            </w:r>
            <w:r w:rsidRPr="007E65AE">
              <w:rPr>
                <w:szCs w:val="16"/>
              </w:rPr>
              <w:t>4, 5): 1</w:t>
            </w:r>
            <w:r w:rsidR="007E65AE">
              <w:rPr>
                <w:szCs w:val="16"/>
              </w:rPr>
              <w:t> </w:t>
            </w:r>
            <w:r w:rsidRPr="007E65AE">
              <w:rPr>
                <w:szCs w:val="16"/>
              </w:rPr>
              <w:t>July 2015 (s 2(1) item</w:t>
            </w:r>
            <w:r w:rsidR="007E65AE">
              <w:rPr>
                <w:szCs w:val="16"/>
              </w:rPr>
              <w:t> </w:t>
            </w:r>
            <w:r w:rsidRPr="007E65AE">
              <w:rPr>
                <w:szCs w:val="16"/>
              </w:rPr>
              <w:t>2)</w:t>
            </w:r>
          </w:p>
        </w:tc>
        <w:tc>
          <w:tcPr>
            <w:tcW w:w="1276" w:type="dxa"/>
            <w:tcBorders>
              <w:top w:val="single" w:sz="4" w:space="0" w:color="auto"/>
              <w:bottom w:val="single" w:sz="4" w:space="0" w:color="auto"/>
            </w:tcBorders>
            <w:shd w:val="clear" w:color="auto" w:fill="auto"/>
          </w:tcPr>
          <w:p w:rsidR="00A94CC4" w:rsidRPr="007E65AE" w:rsidRDefault="00A94CC4" w:rsidP="00F47440">
            <w:pPr>
              <w:pStyle w:val="ENoteTableText"/>
              <w:rPr>
                <w:lang w:eastAsia="en-US"/>
              </w:rPr>
            </w:pPr>
            <w:r w:rsidRPr="007E65AE">
              <w:rPr>
                <w:lang w:eastAsia="en-US"/>
              </w:rPr>
              <w:t>—</w:t>
            </w:r>
          </w:p>
        </w:tc>
      </w:tr>
      <w:tr w:rsidR="00A94CC4" w:rsidRPr="007E65AE" w:rsidTr="00EA336C">
        <w:trPr>
          <w:cantSplit/>
        </w:trPr>
        <w:tc>
          <w:tcPr>
            <w:tcW w:w="1838" w:type="dxa"/>
            <w:tcBorders>
              <w:top w:val="single" w:sz="4" w:space="0" w:color="auto"/>
              <w:bottom w:val="single" w:sz="4" w:space="0" w:color="auto"/>
            </w:tcBorders>
            <w:shd w:val="clear" w:color="auto" w:fill="auto"/>
          </w:tcPr>
          <w:p w:rsidR="00A94CC4" w:rsidRPr="007E65AE" w:rsidRDefault="00A94CC4" w:rsidP="006B1D57">
            <w:pPr>
              <w:pStyle w:val="ENoteTableText"/>
              <w:rPr>
                <w:rFonts w:ascii="Helvetica Neue" w:hAnsi="Helvetica Neue"/>
                <w:sz w:val="19"/>
                <w:szCs w:val="19"/>
              </w:rPr>
            </w:pPr>
            <w:r w:rsidRPr="007E65AE">
              <w:rPr>
                <w:szCs w:val="16"/>
              </w:rPr>
              <w:t>Acts and Instruments (Framework Reform) (Consequential Provisions) Act 2015</w:t>
            </w:r>
          </w:p>
        </w:tc>
        <w:tc>
          <w:tcPr>
            <w:tcW w:w="992" w:type="dxa"/>
            <w:tcBorders>
              <w:top w:val="single" w:sz="4" w:space="0" w:color="auto"/>
              <w:bottom w:val="single" w:sz="4" w:space="0" w:color="auto"/>
            </w:tcBorders>
            <w:shd w:val="clear" w:color="auto" w:fill="auto"/>
          </w:tcPr>
          <w:p w:rsidR="00A94CC4" w:rsidRPr="007E65AE" w:rsidRDefault="00A94CC4" w:rsidP="00637CF4">
            <w:pPr>
              <w:pStyle w:val="ENoteTableText"/>
              <w:rPr>
                <w:szCs w:val="16"/>
              </w:rPr>
            </w:pPr>
            <w:r w:rsidRPr="007E65AE">
              <w:rPr>
                <w:szCs w:val="16"/>
              </w:rPr>
              <w:t>126, 2015</w:t>
            </w:r>
          </w:p>
        </w:tc>
        <w:tc>
          <w:tcPr>
            <w:tcW w:w="1134" w:type="dxa"/>
            <w:tcBorders>
              <w:top w:val="single" w:sz="4" w:space="0" w:color="auto"/>
              <w:bottom w:val="single" w:sz="4" w:space="0" w:color="auto"/>
            </w:tcBorders>
            <w:shd w:val="clear" w:color="auto" w:fill="auto"/>
          </w:tcPr>
          <w:p w:rsidR="00A94CC4" w:rsidRPr="007E65AE" w:rsidRDefault="00A94CC4" w:rsidP="00637CF4">
            <w:pPr>
              <w:pStyle w:val="ENoteTableText"/>
              <w:rPr>
                <w:szCs w:val="16"/>
              </w:rPr>
            </w:pPr>
            <w:r w:rsidRPr="007E65AE">
              <w:rPr>
                <w:szCs w:val="16"/>
              </w:rPr>
              <w:t>10 Sept 2015</w:t>
            </w:r>
          </w:p>
        </w:tc>
        <w:tc>
          <w:tcPr>
            <w:tcW w:w="1843" w:type="dxa"/>
            <w:tcBorders>
              <w:top w:val="single" w:sz="4" w:space="0" w:color="auto"/>
              <w:bottom w:val="single" w:sz="4" w:space="0" w:color="auto"/>
            </w:tcBorders>
            <w:shd w:val="clear" w:color="auto" w:fill="auto"/>
          </w:tcPr>
          <w:p w:rsidR="00A94CC4" w:rsidRPr="007E65AE" w:rsidRDefault="00A94CC4" w:rsidP="00DB3FA3">
            <w:pPr>
              <w:pStyle w:val="ENoteTableText"/>
              <w:rPr>
                <w:szCs w:val="16"/>
              </w:rPr>
            </w:pPr>
            <w:r w:rsidRPr="007E65AE">
              <w:rPr>
                <w:szCs w:val="16"/>
              </w:rPr>
              <w:t>Sch 1 (items</w:t>
            </w:r>
            <w:r w:rsidR="007E65AE">
              <w:rPr>
                <w:szCs w:val="16"/>
              </w:rPr>
              <w:t> </w:t>
            </w:r>
            <w:r w:rsidRPr="007E65AE">
              <w:rPr>
                <w:szCs w:val="16"/>
              </w:rPr>
              <w:t>534, 535):</w:t>
            </w:r>
            <w:r w:rsidRPr="007E65AE">
              <w:t xml:space="preserve"> 5 Mar 2016 (s 2(1) item</w:t>
            </w:r>
            <w:r w:rsidR="007E65AE">
              <w:t> </w:t>
            </w:r>
            <w:r w:rsidRPr="007E65AE">
              <w:t>2)</w:t>
            </w:r>
          </w:p>
        </w:tc>
        <w:tc>
          <w:tcPr>
            <w:tcW w:w="1276" w:type="dxa"/>
            <w:tcBorders>
              <w:top w:val="single" w:sz="4" w:space="0" w:color="auto"/>
              <w:bottom w:val="single" w:sz="4" w:space="0" w:color="auto"/>
            </w:tcBorders>
            <w:shd w:val="clear" w:color="auto" w:fill="auto"/>
          </w:tcPr>
          <w:p w:rsidR="00A94CC4" w:rsidRPr="007E65AE" w:rsidRDefault="00A94CC4" w:rsidP="00F47440">
            <w:pPr>
              <w:pStyle w:val="ENoteTableText"/>
            </w:pPr>
            <w:r w:rsidRPr="007E65AE">
              <w:t>—</w:t>
            </w:r>
          </w:p>
        </w:tc>
      </w:tr>
      <w:tr w:rsidR="00A94CC4" w:rsidRPr="007E65AE" w:rsidTr="00EA336C">
        <w:trPr>
          <w:cantSplit/>
        </w:trPr>
        <w:tc>
          <w:tcPr>
            <w:tcW w:w="1838" w:type="dxa"/>
            <w:tcBorders>
              <w:top w:val="single" w:sz="4" w:space="0" w:color="auto"/>
              <w:bottom w:val="single" w:sz="4" w:space="0" w:color="auto"/>
            </w:tcBorders>
            <w:shd w:val="clear" w:color="auto" w:fill="auto"/>
          </w:tcPr>
          <w:p w:rsidR="00A94CC4" w:rsidRPr="007E65AE" w:rsidRDefault="00A94CC4" w:rsidP="00226968">
            <w:pPr>
              <w:pStyle w:val="ENoteTableText"/>
              <w:rPr>
                <w:szCs w:val="16"/>
              </w:rPr>
            </w:pPr>
            <w:r w:rsidRPr="007E65AE">
              <w:t>Social Services Legislation Amendment (No.</w:t>
            </w:r>
            <w:r w:rsidR="007E65AE">
              <w:t> </w:t>
            </w:r>
            <w:r w:rsidRPr="007E65AE">
              <w:t>2) Act 2015</w:t>
            </w:r>
          </w:p>
        </w:tc>
        <w:tc>
          <w:tcPr>
            <w:tcW w:w="992" w:type="dxa"/>
            <w:tcBorders>
              <w:top w:val="single" w:sz="4" w:space="0" w:color="auto"/>
              <w:bottom w:val="single" w:sz="4" w:space="0" w:color="auto"/>
            </w:tcBorders>
            <w:shd w:val="clear" w:color="auto" w:fill="auto"/>
          </w:tcPr>
          <w:p w:rsidR="00A94CC4" w:rsidRPr="007E65AE" w:rsidRDefault="00A94CC4" w:rsidP="00637CF4">
            <w:pPr>
              <w:pStyle w:val="ENoteTableText"/>
              <w:rPr>
                <w:szCs w:val="16"/>
              </w:rPr>
            </w:pPr>
            <w:r w:rsidRPr="007E65AE">
              <w:rPr>
                <w:szCs w:val="16"/>
              </w:rPr>
              <w:t>128, 2015</w:t>
            </w:r>
          </w:p>
        </w:tc>
        <w:tc>
          <w:tcPr>
            <w:tcW w:w="1134" w:type="dxa"/>
            <w:tcBorders>
              <w:top w:val="single" w:sz="4" w:space="0" w:color="auto"/>
              <w:bottom w:val="single" w:sz="4" w:space="0" w:color="auto"/>
            </w:tcBorders>
            <w:shd w:val="clear" w:color="auto" w:fill="auto"/>
          </w:tcPr>
          <w:p w:rsidR="00A94CC4" w:rsidRPr="007E65AE" w:rsidRDefault="00A94CC4" w:rsidP="00637CF4">
            <w:pPr>
              <w:pStyle w:val="ENoteTableText"/>
              <w:rPr>
                <w:szCs w:val="16"/>
              </w:rPr>
            </w:pPr>
            <w:r w:rsidRPr="007E65AE">
              <w:rPr>
                <w:szCs w:val="16"/>
              </w:rPr>
              <w:t>16 Sept 2015</w:t>
            </w:r>
          </w:p>
        </w:tc>
        <w:tc>
          <w:tcPr>
            <w:tcW w:w="1843" w:type="dxa"/>
            <w:tcBorders>
              <w:top w:val="single" w:sz="4" w:space="0" w:color="auto"/>
              <w:bottom w:val="single" w:sz="4" w:space="0" w:color="auto"/>
            </w:tcBorders>
            <w:shd w:val="clear" w:color="auto" w:fill="auto"/>
          </w:tcPr>
          <w:p w:rsidR="00A94CC4" w:rsidRPr="007E65AE" w:rsidRDefault="00A94CC4" w:rsidP="00F47440">
            <w:pPr>
              <w:pStyle w:val="ENoteTableText"/>
              <w:rPr>
                <w:szCs w:val="16"/>
              </w:rPr>
            </w:pPr>
            <w:r w:rsidRPr="007E65AE">
              <w:rPr>
                <w:szCs w:val="16"/>
              </w:rPr>
              <w:t>Sch 1 (items</w:t>
            </w:r>
            <w:r w:rsidR="007E65AE">
              <w:rPr>
                <w:szCs w:val="16"/>
              </w:rPr>
              <w:t> </w:t>
            </w:r>
            <w:r w:rsidRPr="007E65AE">
              <w:rPr>
                <w:szCs w:val="16"/>
              </w:rPr>
              <w:t>3–5, 9–28, 32, 33): 17 Sept 2015 (s 2(1) items</w:t>
            </w:r>
            <w:r w:rsidR="007E65AE">
              <w:rPr>
                <w:szCs w:val="16"/>
              </w:rPr>
              <w:t> </w:t>
            </w:r>
            <w:r w:rsidRPr="007E65AE">
              <w:rPr>
                <w:szCs w:val="16"/>
              </w:rPr>
              <w:t>2, 4)</w:t>
            </w:r>
          </w:p>
        </w:tc>
        <w:tc>
          <w:tcPr>
            <w:tcW w:w="1276" w:type="dxa"/>
            <w:tcBorders>
              <w:top w:val="single" w:sz="4" w:space="0" w:color="auto"/>
              <w:bottom w:val="single" w:sz="4" w:space="0" w:color="auto"/>
            </w:tcBorders>
            <w:shd w:val="clear" w:color="auto" w:fill="auto"/>
          </w:tcPr>
          <w:p w:rsidR="00A94CC4" w:rsidRPr="007E65AE" w:rsidRDefault="00A94CC4" w:rsidP="00F47440">
            <w:pPr>
              <w:pStyle w:val="ENoteTableText"/>
              <w:rPr>
                <w:lang w:eastAsia="en-US"/>
              </w:rPr>
            </w:pPr>
            <w:r w:rsidRPr="007E65AE">
              <w:rPr>
                <w:lang w:eastAsia="en-US"/>
              </w:rPr>
              <w:t>Sch 1 (items</w:t>
            </w:r>
            <w:r w:rsidR="007E65AE">
              <w:rPr>
                <w:lang w:eastAsia="en-US"/>
              </w:rPr>
              <w:t> </w:t>
            </w:r>
            <w:r w:rsidRPr="007E65AE">
              <w:rPr>
                <w:lang w:eastAsia="en-US"/>
              </w:rPr>
              <w:t>32, 33)</w:t>
            </w:r>
          </w:p>
        </w:tc>
      </w:tr>
      <w:tr w:rsidR="00A94CC4" w:rsidRPr="007E65AE" w:rsidTr="00EA336C">
        <w:trPr>
          <w:cantSplit/>
        </w:trPr>
        <w:tc>
          <w:tcPr>
            <w:tcW w:w="1838" w:type="dxa"/>
            <w:tcBorders>
              <w:top w:val="single" w:sz="4" w:space="0" w:color="auto"/>
              <w:bottom w:val="single" w:sz="4" w:space="0" w:color="auto"/>
            </w:tcBorders>
            <w:shd w:val="clear" w:color="auto" w:fill="auto"/>
          </w:tcPr>
          <w:p w:rsidR="00A94CC4" w:rsidRPr="007E65AE" w:rsidRDefault="00A94CC4" w:rsidP="00226968">
            <w:pPr>
              <w:pStyle w:val="ENoteTableText"/>
            </w:pPr>
            <w:r w:rsidRPr="007E65AE">
              <w:t>Civil Law and Justice (Omnibus Amendments) Act 2015</w:t>
            </w:r>
          </w:p>
        </w:tc>
        <w:tc>
          <w:tcPr>
            <w:tcW w:w="992" w:type="dxa"/>
            <w:tcBorders>
              <w:top w:val="single" w:sz="4" w:space="0" w:color="auto"/>
              <w:bottom w:val="single" w:sz="4" w:space="0" w:color="auto"/>
            </w:tcBorders>
            <w:shd w:val="clear" w:color="auto" w:fill="auto"/>
          </w:tcPr>
          <w:p w:rsidR="00A94CC4" w:rsidRPr="007E65AE" w:rsidRDefault="00A94CC4" w:rsidP="00637CF4">
            <w:pPr>
              <w:pStyle w:val="ENoteTableText"/>
              <w:rPr>
                <w:szCs w:val="16"/>
              </w:rPr>
            </w:pPr>
            <w:r w:rsidRPr="007E65AE">
              <w:rPr>
                <w:szCs w:val="16"/>
              </w:rPr>
              <w:t>132, 2015</w:t>
            </w:r>
          </w:p>
        </w:tc>
        <w:tc>
          <w:tcPr>
            <w:tcW w:w="1134" w:type="dxa"/>
            <w:tcBorders>
              <w:top w:val="single" w:sz="4" w:space="0" w:color="auto"/>
              <w:bottom w:val="single" w:sz="4" w:space="0" w:color="auto"/>
            </w:tcBorders>
            <w:shd w:val="clear" w:color="auto" w:fill="auto"/>
          </w:tcPr>
          <w:p w:rsidR="00A94CC4" w:rsidRPr="007E65AE" w:rsidRDefault="00A94CC4" w:rsidP="00637CF4">
            <w:pPr>
              <w:pStyle w:val="ENoteTableText"/>
              <w:rPr>
                <w:szCs w:val="16"/>
              </w:rPr>
            </w:pPr>
            <w:r w:rsidRPr="007E65AE">
              <w:rPr>
                <w:szCs w:val="16"/>
              </w:rPr>
              <w:t>13 Oct 2015</w:t>
            </w:r>
          </w:p>
        </w:tc>
        <w:tc>
          <w:tcPr>
            <w:tcW w:w="1843" w:type="dxa"/>
            <w:tcBorders>
              <w:top w:val="single" w:sz="4" w:space="0" w:color="auto"/>
              <w:bottom w:val="single" w:sz="4" w:space="0" w:color="auto"/>
            </w:tcBorders>
            <w:shd w:val="clear" w:color="auto" w:fill="auto"/>
          </w:tcPr>
          <w:p w:rsidR="00A94CC4" w:rsidRPr="007E65AE" w:rsidRDefault="00A94CC4" w:rsidP="00F47440">
            <w:pPr>
              <w:pStyle w:val="ENoteTableText"/>
              <w:rPr>
                <w:szCs w:val="16"/>
              </w:rPr>
            </w:pPr>
            <w:r w:rsidRPr="007E65AE">
              <w:rPr>
                <w:szCs w:val="16"/>
              </w:rPr>
              <w:t>Sch 1 (item</w:t>
            </w:r>
            <w:r w:rsidR="007E65AE">
              <w:rPr>
                <w:szCs w:val="16"/>
              </w:rPr>
              <w:t> </w:t>
            </w:r>
            <w:r w:rsidRPr="007E65AE">
              <w:rPr>
                <w:szCs w:val="16"/>
              </w:rPr>
              <w:t>69): 14 Oct 2015 (s 2(1) item</w:t>
            </w:r>
            <w:r w:rsidR="007E65AE">
              <w:rPr>
                <w:szCs w:val="16"/>
              </w:rPr>
              <w:t> </w:t>
            </w:r>
            <w:r w:rsidRPr="007E65AE">
              <w:rPr>
                <w:szCs w:val="16"/>
              </w:rPr>
              <w:t>2)</w:t>
            </w:r>
          </w:p>
        </w:tc>
        <w:tc>
          <w:tcPr>
            <w:tcW w:w="1276" w:type="dxa"/>
            <w:tcBorders>
              <w:top w:val="single" w:sz="4" w:space="0" w:color="auto"/>
              <w:bottom w:val="single" w:sz="4" w:space="0" w:color="auto"/>
            </w:tcBorders>
            <w:shd w:val="clear" w:color="auto" w:fill="auto"/>
          </w:tcPr>
          <w:p w:rsidR="00A94CC4" w:rsidRPr="007E65AE" w:rsidRDefault="00A94CC4" w:rsidP="00F47440">
            <w:pPr>
              <w:pStyle w:val="ENoteTableText"/>
              <w:rPr>
                <w:lang w:eastAsia="en-US"/>
              </w:rPr>
            </w:pPr>
            <w:r w:rsidRPr="007E65AE">
              <w:rPr>
                <w:lang w:eastAsia="en-US"/>
              </w:rPr>
              <w:t>—</w:t>
            </w:r>
          </w:p>
        </w:tc>
      </w:tr>
      <w:tr w:rsidR="00A94CC4" w:rsidRPr="007E65AE" w:rsidTr="00EA336C">
        <w:trPr>
          <w:cantSplit/>
        </w:trPr>
        <w:tc>
          <w:tcPr>
            <w:tcW w:w="1838" w:type="dxa"/>
            <w:tcBorders>
              <w:top w:val="single" w:sz="4" w:space="0" w:color="auto"/>
              <w:bottom w:val="single" w:sz="4" w:space="0" w:color="auto"/>
            </w:tcBorders>
            <w:shd w:val="clear" w:color="auto" w:fill="auto"/>
          </w:tcPr>
          <w:p w:rsidR="00A94CC4" w:rsidRPr="007E65AE" w:rsidRDefault="00A94CC4" w:rsidP="00226968">
            <w:pPr>
              <w:pStyle w:val="ENoteTableText"/>
            </w:pPr>
            <w:r w:rsidRPr="007E65AE">
              <w:t>Social Services Legislation Amendment (Low Income Supplement) Act 2015</w:t>
            </w:r>
          </w:p>
        </w:tc>
        <w:tc>
          <w:tcPr>
            <w:tcW w:w="992" w:type="dxa"/>
            <w:tcBorders>
              <w:top w:val="single" w:sz="4" w:space="0" w:color="auto"/>
              <w:bottom w:val="single" w:sz="4" w:space="0" w:color="auto"/>
            </w:tcBorders>
            <w:shd w:val="clear" w:color="auto" w:fill="auto"/>
          </w:tcPr>
          <w:p w:rsidR="00A94CC4" w:rsidRPr="007E65AE" w:rsidRDefault="00A94CC4" w:rsidP="00637CF4">
            <w:pPr>
              <w:pStyle w:val="ENoteTableText"/>
              <w:rPr>
                <w:szCs w:val="16"/>
              </w:rPr>
            </w:pPr>
            <w:r w:rsidRPr="007E65AE">
              <w:rPr>
                <w:szCs w:val="16"/>
              </w:rPr>
              <w:t>143, 2015</w:t>
            </w:r>
          </w:p>
        </w:tc>
        <w:tc>
          <w:tcPr>
            <w:tcW w:w="1134" w:type="dxa"/>
            <w:tcBorders>
              <w:top w:val="single" w:sz="4" w:space="0" w:color="auto"/>
              <w:bottom w:val="single" w:sz="4" w:space="0" w:color="auto"/>
            </w:tcBorders>
            <w:shd w:val="clear" w:color="auto" w:fill="auto"/>
          </w:tcPr>
          <w:p w:rsidR="00A94CC4" w:rsidRPr="007E65AE" w:rsidRDefault="00A94CC4" w:rsidP="00637CF4">
            <w:pPr>
              <w:pStyle w:val="ENoteTableText"/>
              <w:rPr>
                <w:szCs w:val="16"/>
              </w:rPr>
            </w:pPr>
            <w:r w:rsidRPr="007E65AE">
              <w:rPr>
                <w:szCs w:val="16"/>
              </w:rPr>
              <w:t>12 Nov 2015</w:t>
            </w:r>
          </w:p>
        </w:tc>
        <w:tc>
          <w:tcPr>
            <w:tcW w:w="1843" w:type="dxa"/>
            <w:tcBorders>
              <w:top w:val="single" w:sz="4" w:space="0" w:color="auto"/>
              <w:bottom w:val="single" w:sz="4" w:space="0" w:color="auto"/>
            </w:tcBorders>
            <w:shd w:val="clear" w:color="auto" w:fill="auto"/>
          </w:tcPr>
          <w:p w:rsidR="00A94CC4" w:rsidRPr="007E65AE" w:rsidRDefault="00A94CC4" w:rsidP="00F61C8D">
            <w:pPr>
              <w:pStyle w:val="ENoteTableText"/>
              <w:rPr>
                <w:szCs w:val="16"/>
              </w:rPr>
            </w:pPr>
            <w:r w:rsidRPr="007E65AE">
              <w:rPr>
                <w:szCs w:val="16"/>
              </w:rPr>
              <w:t>Sch 1 (items</w:t>
            </w:r>
            <w:r w:rsidR="007E65AE">
              <w:rPr>
                <w:szCs w:val="16"/>
              </w:rPr>
              <w:t> </w:t>
            </w:r>
            <w:r w:rsidRPr="007E65AE">
              <w:rPr>
                <w:szCs w:val="16"/>
              </w:rPr>
              <w:t xml:space="preserve">8–16, </w:t>
            </w:r>
            <w:r w:rsidR="00F129F5" w:rsidRPr="007E65AE">
              <w:rPr>
                <w:szCs w:val="16"/>
              </w:rPr>
              <w:t xml:space="preserve">20, </w:t>
            </w:r>
            <w:r w:rsidRPr="007E65AE">
              <w:rPr>
                <w:szCs w:val="16"/>
              </w:rPr>
              <w:t>22): 1</w:t>
            </w:r>
            <w:r w:rsidR="007E65AE">
              <w:rPr>
                <w:szCs w:val="16"/>
              </w:rPr>
              <w:t> </w:t>
            </w:r>
            <w:r w:rsidRPr="007E65AE">
              <w:rPr>
                <w:szCs w:val="16"/>
              </w:rPr>
              <w:t>July 2017 (s 2(1) items</w:t>
            </w:r>
            <w:r w:rsidR="007E65AE">
              <w:rPr>
                <w:szCs w:val="16"/>
              </w:rPr>
              <w:t> </w:t>
            </w:r>
            <w:r w:rsidRPr="007E65AE">
              <w:rPr>
                <w:szCs w:val="16"/>
              </w:rPr>
              <w:t xml:space="preserve">2, </w:t>
            </w:r>
            <w:r w:rsidR="00F129F5" w:rsidRPr="007E65AE">
              <w:rPr>
                <w:szCs w:val="16"/>
              </w:rPr>
              <w:t xml:space="preserve">3, </w:t>
            </w:r>
            <w:r w:rsidRPr="007E65AE">
              <w:rPr>
                <w:szCs w:val="16"/>
              </w:rPr>
              <w:t>5)</w:t>
            </w:r>
            <w:r w:rsidRPr="007E65AE">
              <w:rPr>
                <w:szCs w:val="16"/>
              </w:rPr>
              <w:br/>
              <w:t>Sch 1 (item</w:t>
            </w:r>
            <w:r w:rsidR="007E65AE">
              <w:rPr>
                <w:szCs w:val="16"/>
              </w:rPr>
              <w:t> </w:t>
            </w:r>
            <w:r w:rsidRPr="007E65AE">
              <w:rPr>
                <w:szCs w:val="16"/>
              </w:rPr>
              <w:t xml:space="preserve">21): </w:t>
            </w:r>
            <w:r w:rsidR="00F07671" w:rsidRPr="007E65AE">
              <w:rPr>
                <w:szCs w:val="16"/>
              </w:rPr>
              <w:t xml:space="preserve">never commenced </w:t>
            </w:r>
            <w:r w:rsidRPr="007E65AE">
              <w:rPr>
                <w:szCs w:val="16"/>
              </w:rPr>
              <w:t>(s 2(1) item</w:t>
            </w:r>
            <w:r w:rsidR="007E65AE">
              <w:rPr>
                <w:szCs w:val="16"/>
              </w:rPr>
              <w:t> </w:t>
            </w:r>
            <w:r w:rsidRPr="007E65AE">
              <w:rPr>
                <w:szCs w:val="16"/>
              </w:rPr>
              <w:t>4)</w:t>
            </w:r>
          </w:p>
        </w:tc>
        <w:tc>
          <w:tcPr>
            <w:tcW w:w="1276" w:type="dxa"/>
            <w:tcBorders>
              <w:top w:val="single" w:sz="4" w:space="0" w:color="auto"/>
              <w:bottom w:val="single" w:sz="4" w:space="0" w:color="auto"/>
            </w:tcBorders>
            <w:shd w:val="clear" w:color="auto" w:fill="auto"/>
          </w:tcPr>
          <w:p w:rsidR="00A94CC4" w:rsidRPr="007E65AE" w:rsidRDefault="00A94CC4" w:rsidP="00F47440">
            <w:pPr>
              <w:pStyle w:val="ENoteTableText"/>
              <w:rPr>
                <w:lang w:eastAsia="en-US"/>
              </w:rPr>
            </w:pPr>
            <w:r w:rsidRPr="007E65AE">
              <w:rPr>
                <w:lang w:eastAsia="en-US"/>
              </w:rPr>
              <w:t>Sch 1 (item</w:t>
            </w:r>
            <w:r w:rsidR="007E65AE">
              <w:rPr>
                <w:lang w:eastAsia="en-US"/>
              </w:rPr>
              <w:t> </w:t>
            </w:r>
            <w:r w:rsidRPr="007E65AE">
              <w:rPr>
                <w:lang w:eastAsia="en-US"/>
              </w:rPr>
              <w:t>22)</w:t>
            </w:r>
          </w:p>
        </w:tc>
      </w:tr>
      <w:tr w:rsidR="00A94CC4" w:rsidRPr="007E65AE" w:rsidTr="00EA336C">
        <w:trPr>
          <w:cantSplit/>
        </w:trPr>
        <w:tc>
          <w:tcPr>
            <w:tcW w:w="1838" w:type="dxa"/>
            <w:tcBorders>
              <w:top w:val="single" w:sz="4" w:space="0" w:color="auto"/>
              <w:bottom w:val="single" w:sz="4" w:space="0" w:color="auto"/>
            </w:tcBorders>
            <w:shd w:val="clear" w:color="auto" w:fill="auto"/>
          </w:tcPr>
          <w:p w:rsidR="00A94CC4" w:rsidRPr="007E65AE" w:rsidRDefault="00A94CC4" w:rsidP="00226968">
            <w:pPr>
              <w:pStyle w:val="ENoteTableText"/>
            </w:pPr>
            <w:r w:rsidRPr="007E65AE">
              <w:t>Social Security Legislation Amendment (Debit Card Trial) Act 2015</w:t>
            </w:r>
          </w:p>
        </w:tc>
        <w:tc>
          <w:tcPr>
            <w:tcW w:w="992" w:type="dxa"/>
            <w:tcBorders>
              <w:top w:val="single" w:sz="4" w:space="0" w:color="auto"/>
              <w:bottom w:val="single" w:sz="4" w:space="0" w:color="auto"/>
            </w:tcBorders>
            <w:shd w:val="clear" w:color="auto" w:fill="auto"/>
          </w:tcPr>
          <w:p w:rsidR="00A94CC4" w:rsidRPr="007E65AE" w:rsidRDefault="00A94CC4" w:rsidP="00637CF4">
            <w:pPr>
              <w:pStyle w:val="ENoteTableText"/>
              <w:rPr>
                <w:szCs w:val="16"/>
              </w:rPr>
            </w:pPr>
            <w:r w:rsidRPr="007E65AE">
              <w:rPr>
                <w:szCs w:val="16"/>
              </w:rPr>
              <w:t>144, 2015</w:t>
            </w:r>
          </w:p>
        </w:tc>
        <w:tc>
          <w:tcPr>
            <w:tcW w:w="1134" w:type="dxa"/>
            <w:tcBorders>
              <w:top w:val="single" w:sz="4" w:space="0" w:color="auto"/>
              <w:bottom w:val="single" w:sz="4" w:space="0" w:color="auto"/>
            </w:tcBorders>
            <w:shd w:val="clear" w:color="auto" w:fill="auto"/>
          </w:tcPr>
          <w:p w:rsidR="00A94CC4" w:rsidRPr="007E65AE" w:rsidRDefault="00A94CC4" w:rsidP="00637CF4">
            <w:pPr>
              <w:pStyle w:val="ENoteTableText"/>
              <w:rPr>
                <w:szCs w:val="16"/>
              </w:rPr>
            </w:pPr>
            <w:r w:rsidRPr="007E65AE">
              <w:rPr>
                <w:szCs w:val="16"/>
              </w:rPr>
              <w:t>12 Nov 2015</w:t>
            </w:r>
          </w:p>
        </w:tc>
        <w:tc>
          <w:tcPr>
            <w:tcW w:w="1843" w:type="dxa"/>
            <w:tcBorders>
              <w:top w:val="single" w:sz="4" w:space="0" w:color="auto"/>
              <w:bottom w:val="single" w:sz="4" w:space="0" w:color="auto"/>
            </w:tcBorders>
            <w:shd w:val="clear" w:color="auto" w:fill="auto"/>
          </w:tcPr>
          <w:p w:rsidR="00A94CC4" w:rsidRPr="007E65AE" w:rsidRDefault="00A94CC4" w:rsidP="00F47440">
            <w:pPr>
              <w:pStyle w:val="ENoteTableText"/>
              <w:rPr>
                <w:szCs w:val="16"/>
              </w:rPr>
            </w:pPr>
            <w:r w:rsidRPr="007E65AE">
              <w:rPr>
                <w:szCs w:val="16"/>
              </w:rPr>
              <w:t>Sch 1 (items</w:t>
            </w:r>
            <w:r w:rsidR="007E65AE">
              <w:rPr>
                <w:szCs w:val="16"/>
              </w:rPr>
              <w:t> </w:t>
            </w:r>
            <w:r w:rsidRPr="007E65AE">
              <w:rPr>
                <w:szCs w:val="16"/>
              </w:rPr>
              <w:t>1, 11–20): 13 Nov 2015 (s 2(1) item</w:t>
            </w:r>
            <w:r w:rsidR="007E65AE">
              <w:rPr>
                <w:szCs w:val="16"/>
              </w:rPr>
              <w:t> </w:t>
            </w:r>
            <w:r w:rsidRPr="007E65AE">
              <w:rPr>
                <w:szCs w:val="16"/>
              </w:rPr>
              <w:t>2)</w:t>
            </w:r>
          </w:p>
        </w:tc>
        <w:tc>
          <w:tcPr>
            <w:tcW w:w="1276" w:type="dxa"/>
            <w:tcBorders>
              <w:top w:val="single" w:sz="4" w:space="0" w:color="auto"/>
              <w:bottom w:val="single" w:sz="4" w:space="0" w:color="auto"/>
            </w:tcBorders>
            <w:shd w:val="clear" w:color="auto" w:fill="auto"/>
          </w:tcPr>
          <w:p w:rsidR="00A94CC4" w:rsidRPr="007E65AE" w:rsidRDefault="00A94CC4" w:rsidP="00F60165">
            <w:pPr>
              <w:pStyle w:val="ENoteTableText"/>
              <w:rPr>
                <w:lang w:eastAsia="en-US"/>
              </w:rPr>
            </w:pPr>
            <w:r w:rsidRPr="007E65AE">
              <w:rPr>
                <w:lang w:eastAsia="en-US"/>
              </w:rPr>
              <w:t>—</w:t>
            </w:r>
          </w:p>
        </w:tc>
      </w:tr>
      <w:tr w:rsidR="00A94CC4" w:rsidRPr="007E65AE" w:rsidTr="00EA336C">
        <w:trPr>
          <w:cantSplit/>
        </w:trPr>
        <w:tc>
          <w:tcPr>
            <w:tcW w:w="1838" w:type="dxa"/>
            <w:tcBorders>
              <w:top w:val="single" w:sz="4" w:space="0" w:color="auto"/>
              <w:bottom w:val="single" w:sz="4" w:space="0" w:color="auto"/>
            </w:tcBorders>
            <w:shd w:val="clear" w:color="auto" w:fill="auto"/>
          </w:tcPr>
          <w:p w:rsidR="00A94CC4" w:rsidRPr="007E65AE" w:rsidRDefault="00A94CC4" w:rsidP="00226968">
            <w:pPr>
              <w:pStyle w:val="ENoteTableText"/>
            </w:pPr>
            <w:r w:rsidRPr="007E65AE">
              <w:t>Social Services Legislation Amendment (More Generous Means Testing for Youth Payments) Act 2015</w:t>
            </w:r>
          </w:p>
        </w:tc>
        <w:tc>
          <w:tcPr>
            <w:tcW w:w="992" w:type="dxa"/>
            <w:tcBorders>
              <w:top w:val="single" w:sz="4" w:space="0" w:color="auto"/>
              <w:bottom w:val="single" w:sz="4" w:space="0" w:color="auto"/>
            </w:tcBorders>
            <w:shd w:val="clear" w:color="auto" w:fill="auto"/>
          </w:tcPr>
          <w:p w:rsidR="00A94CC4" w:rsidRPr="007E65AE" w:rsidRDefault="00A94CC4" w:rsidP="00637CF4">
            <w:pPr>
              <w:pStyle w:val="ENoteTableText"/>
              <w:rPr>
                <w:szCs w:val="16"/>
              </w:rPr>
            </w:pPr>
            <w:r w:rsidRPr="007E65AE">
              <w:rPr>
                <w:szCs w:val="16"/>
              </w:rPr>
              <w:t>159, 2015</w:t>
            </w:r>
          </w:p>
        </w:tc>
        <w:tc>
          <w:tcPr>
            <w:tcW w:w="1134" w:type="dxa"/>
            <w:tcBorders>
              <w:top w:val="single" w:sz="4" w:space="0" w:color="auto"/>
              <w:bottom w:val="single" w:sz="4" w:space="0" w:color="auto"/>
            </w:tcBorders>
            <w:shd w:val="clear" w:color="auto" w:fill="auto"/>
          </w:tcPr>
          <w:p w:rsidR="00A94CC4" w:rsidRPr="007E65AE" w:rsidRDefault="00A94CC4" w:rsidP="00637CF4">
            <w:pPr>
              <w:pStyle w:val="ENoteTableText"/>
              <w:rPr>
                <w:szCs w:val="16"/>
              </w:rPr>
            </w:pPr>
            <w:r w:rsidRPr="007E65AE">
              <w:rPr>
                <w:szCs w:val="16"/>
              </w:rPr>
              <w:t>26 Nov 2015</w:t>
            </w:r>
          </w:p>
        </w:tc>
        <w:tc>
          <w:tcPr>
            <w:tcW w:w="1843" w:type="dxa"/>
            <w:tcBorders>
              <w:top w:val="single" w:sz="4" w:space="0" w:color="auto"/>
              <w:bottom w:val="single" w:sz="4" w:space="0" w:color="auto"/>
            </w:tcBorders>
            <w:shd w:val="clear" w:color="auto" w:fill="auto"/>
          </w:tcPr>
          <w:p w:rsidR="00A94CC4" w:rsidRPr="007E65AE" w:rsidRDefault="00A94CC4">
            <w:pPr>
              <w:pStyle w:val="ENoteTableText"/>
              <w:rPr>
                <w:szCs w:val="16"/>
              </w:rPr>
            </w:pPr>
            <w:r w:rsidRPr="007E65AE">
              <w:rPr>
                <w:szCs w:val="16"/>
              </w:rPr>
              <w:t>Sch 1 (items</w:t>
            </w:r>
            <w:r w:rsidR="007E65AE">
              <w:rPr>
                <w:szCs w:val="16"/>
              </w:rPr>
              <w:t> </w:t>
            </w:r>
            <w:r w:rsidRPr="007E65AE">
              <w:rPr>
                <w:szCs w:val="16"/>
              </w:rPr>
              <w:t>38–47): 1 Jan 2017 (s 2(1) item</w:t>
            </w:r>
            <w:r w:rsidR="007E65AE">
              <w:rPr>
                <w:szCs w:val="16"/>
              </w:rPr>
              <w:t> </w:t>
            </w:r>
            <w:r w:rsidRPr="007E65AE">
              <w:rPr>
                <w:szCs w:val="16"/>
              </w:rPr>
              <w:t>6)</w:t>
            </w:r>
          </w:p>
        </w:tc>
        <w:tc>
          <w:tcPr>
            <w:tcW w:w="1276" w:type="dxa"/>
            <w:tcBorders>
              <w:top w:val="single" w:sz="4" w:space="0" w:color="auto"/>
              <w:bottom w:val="single" w:sz="4" w:space="0" w:color="auto"/>
            </w:tcBorders>
            <w:shd w:val="clear" w:color="auto" w:fill="auto"/>
          </w:tcPr>
          <w:p w:rsidR="00A94CC4" w:rsidRPr="007E65AE" w:rsidRDefault="00A94CC4" w:rsidP="00F60165">
            <w:pPr>
              <w:pStyle w:val="ENoteTableText"/>
              <w:rPr>
                <w:lang w:eastAsia="en-US"/>
              </w:rPr>
            </w:pPr>
            <w:r w:rsidRPr="007E65AE">
              <w:rPr>
                <w:lang w:eastAsia="en-US"/>
              </w:rPr>
              <w:t>Sch 1 (item</w:t>
            </w:r>
            <w:r w:rsidR="007E65AE">
              <w:rPr>
                <w:lang w:eastAsia="en-US"/>
              </w:rPr>
              <w:t> </w:t>
            </w:r>
            <w:r w:rsidRPr="007E65AE">
              <w:rPr>
                <w:lang w:eastAsia="en-US"/>
              </w:rPr>
              <w:t>47)</w:t>
            </w:r>
          </w:p>
        </w:tc>
      </w:tr>
      <w:tr w:rsidR="00A94CC4" w:rsidRPr="007E65AE" w:rsidTr="00EA336C">
        <w:trPr>
          <w:cantSplit/>
        </w:trPr>
        <w:tc>
          <w:tcPr>
            <w:tcW w:w="1838" w:type="dxa"/>
            <w:tcBorders>
              <w:top w:val="single" w:sz="4" w:space="0" w:color="auto"/>
              <w:bottom w:val="single" w:sz="4" w:space="0" w:color="auto"/>
            </w:tcBorders>
            <w:shd w:val="clear" w:color="auto" w:fill="auto"/>
          </w:tcPr>
          <w:p w:rsidR="00A94CC4" w:rsidRPr="007E65AE" w:rsidRDefault="00A94CC4" w:rsidP="00226968">
            <w:pPr>
              <w:pStyle w:val="ENoteTableText"/>
            </w:pPr>
            <w:r w:rsidRPr="007E65AE">
              <w:t>Labor 2013</w:t>
            </w:r>
            <w:r w:rsidR="007E65AE">
              <w:noBreakHyphen/>
            </w:r>
            <w:r w:rsidRPr="007E65AE">
              <w:t>2014 Budget Savings (Measures No.</w:t>
            </w:r>
            <w:r w:rsidR="007E65AE">
              <w:t> </w:t>
            </w:r>
            <w:r w:rsidRPr="007E65AE">
              <w:t>2) Act 2015</w:t>
            </w:r>
          </w:p>
        </w:tc>
        <w:tc>
          <w:tcPr>
            <w:tcW w:w="992" w:type="dxa"/>
            <w:tcBorders>
              <w:top w:val="single" w:sz="4" w:space="0" w:color="auto"/>
              <w:bottom w:val="single" w:sz="4" w:space="0" w:color="auto"/>
            </w:tcBorders>
            <w:shd w:val="clear" w:color="auto" w:fill="auto"/>
          </w:tcPr>
          <w:p w:rsidR="00A94CC4" w:rsidRPr="007E65AE" w:rsidRDefault="00A94CC4" w:rsidP="00637CF4">
            <w:pPr>
              <w:pStyle w:val="ENoteTableText"/>
              <w:rPr>
                <w:szCs w:val="16"/>
              </w:rPr>
            </w:pPr>
            <w:r w:rsidRPr="007E65AE">
              <w:rPr>
                <w:szCs w:val="16"/>
              </w:rPr>
              <w:t>169, 2015</w:t>
            </w:r>
          </w:p>
        </w:tc>
        <w:tc>
          <w:tcPr>
            <w:tcW w:w="1134" w:type="dxa"/>
            <w:tcBorders>
              <w:top w:val="single" w:sz="4" w:space="0" w:color="auto"/>
              <w:bottom w:val="single" w:sz="4" w:space="0" w:color="auto"/>
            </w:tcBorders>
            <w:shd w:val="clear" w:color="auto" w:fill="auto"/>
          </w:tcPr>
          <w:p w:rsidR="00A94CC4" w:rsidRPr="007E65AE" w:rsidRDefault="00A94CC4" w:rsidP="00637CF4">
            <w:pPr>
              <w:pStyle w:val="ENoteTableText"/>
              <w:rPr>
                <w:szCs w:val="16"/>
              </w:rPr>
            </w:pPr>
            <w:r w:rsidRPr="007E65AE">
              <w:rPr>
                <w:szCs w:val="16"/>
              </w:rPr>
              <w:t>11 Dec 2015</w:t>
            </w:r>
          </w:p>
        </w:tc>
        <w:tc>
          <w:tcPr>
            <w:tcW w:w="1843" w:type="dxa"/>
            <w:tcBorders>
              <w:top w:val="single" w:sz="4" w:space="0" w:color="auto"/>
              <w:bottom w:val="single" w:sz="4" w:space="0" w:color="auto"/>
            </w:tcBorders>
            <w:shd w:val="clear" w:color="auto" w:fill="auto"/>
          </w:tcPr>
          <w:p w:rsidR="00A94CC4" w:rsidRPr="007E65AE" w:rsidRDefault="00A94CC4" w:rsidP="00F47440">
            <w:pPr>
              <w:pStyle w:val="ENoteTableText"/>
              <w:rPr>
                <w:szCs w:val="16"/>
              </w:rPr>
            </w:pPr>
            <w:r w:rsidRPr="007E65AE">
              <w:rPr>
                <w:szCs w:val="16"/>
              </w:rPr>
              <w:t>Sch 1 (items</w:t>
            </w:r>
            <w:r w:rsidR="007E65AE">
              <w:rPr>
                <w:szCs w:val="16"/>
              </w:rPr>
              <w:t> </w:t>
            </w:r>
            <w:r w:rsidRPr="007E65AE">
              <w:rPr>
                <w:szCs w:val="16"/>
              </w:rPr>
              <w:t>32–44, 111): 1 Jan 2016 (s 2(1) item</w:t>
            </w:r>
            <w:r w:rsidR="007E65AE">
              <w:rPr>
                <w:szCs w:val="16"/>
              </w:rPr>
              <w:t> </w:t>
            </w:r>
            <w:r w:rsidRPr="007E65AE">
              <w:rPr>
                <w:szCs w:val="16"/>
              </w:rPr>
              <w:t>2)</w:t>
            </w:r>
          </w:p>
        </w:tc>
        <w:tc>
          <w:tcPr>
            <w:tcW w:w="1276" w:type="dxa"/>
            <w:tcBorders>
              <w:top w:val="single" w:sz="4" w:space="0" w:color="auto"/>
              <w:bottom w:val="single" w:sz="4" w:space="0" w:color="auto"/>
            </w:tcBorders>
            <w:shd w:val="clear" w:color="auto" w:fill="auto"/>
          </w:tcPr>
          <w:p w:rsidR="00A94CC4" w:rsidRPr="007E65AE" w:rsidRDefault="00A94CC4" w:rsidP="00F60165">
            <w:pPr>
              <w:pStyle w:val="ENoteTableText"/>
              <w:rPr>
                <w:lang w:eastAsia="en-US"/>
              </w:rPr>
            </w:pPr>
            <w:r w:rsidRPr="007E65AE">
              <w:rPr>
                <w:lang w:eastAsia="en-US"/>
              </w:rPr>
              <w:t>Sch 1 (item</w:t>
            </w:r>
            <w:r w:rsidR="007E65AE">
              <w:rPr>
                <w:lang w:eastAsia="en-US"/>
              </w:rPr>
              <w:t> </w:t>
            </w:r>
            <w:r w:rsidRPr="007E65AE">
              <w:rPr>
                <w:lang w:eastAsia="en-US"/>
              </w:rPr>
              <w:t>111)</w:t>
            </w:r>
          </w:p>
        </w:tc>
      </w:tr>
      <w:tr w:rsidR="00A94CC4" w:rsidRPr="007E65AE" w:rsidTr="00EA336C">
        <w:trPr>
          <w:cantSplit/>
        </w:trPr>
        <w:tc>
          <w:tcPr>
            <w:tcW w:w="1838" w:type="dxa"/>
            <w:tcBorders>
              <w:top w:val="single" w:sz="4" w:space="0" w:color="auto"/>
              <w:bottom w:val="single" w:sz="4" w:space="0" w:color="auto"/>
            </w:tcBorders>
            <w:shd w:val="clear" w:color="auto" w:fill="auto"/>
          </w:tcPr>
          <w:p w:rsidR="00A94CC4" w:rsidRPr="007E65AE" w:rsidRDefault="00A94CC4" w:rsidP="00226968">
            <w:pPr>
              <w:pStyle w:val="ENoteTableText"/>
            </w:pPr>
            <w:r w:rsidRPr="007E65AE">
              <w:t>Statute Law Revision Act (No.</w:t>
            </w:r>
            <w:r w:rsidR="007E65AE">
              <w:t> </w:t>
            </w:r>
            <w:r w:rsidRPr="007E65AE">
              <w:t>1) 2016</w:t>
            </w:r>
          </w:p>
        </w:tc>
        <w:tc>
          <w:tcPr>
            <w:tcW w:w="992" w:type="dxa"/>
            <w:tcBorders>
              <w:top w:val="single" w:sz="4" w:space="0" w:color="auto"/>
              <w:bottom w:val="single" w:sz="4" w:space="0" w:color="auto"/>
            </w:tcBorders>
            <w:shd w:val="clear" w:color="auto" w:fill="auto"/>
          </w:tcPr>
          <w:p w:rsidR="00A94CC4" w:rsidRPr="007E65AE" w:rsidRDefault="00A94CC4" w:rsidP="00637CF4">
            <w:pPr>
              <w:pStyle w:val="ENoteTableText"/>
              <w:rPr>
                <w:szCs w:val="16"/>
              </w:rPr>
            </w:pPr>
            <w:r w:rsidRPr="007E65AE">
              <w:rPr>
                <w:szCs w:val="16"/>
              </w:rPr>
              <w:t>4, 2016</w:t>
            </w:r>
          </w:p>
        </w:tc>
        <w:tc>
          <w:tcPr>
            <w:tcW w:w="1134" w:type="dxa"/>
            <w:tcBorders>
              <w:top w:val="single" w:sz="4" w:space="0" w:color="auto"/>
              <w:bottom w:val="single" w:sz="4" w:space="0" w:color="auto"/>
            </w:tcBorders>
            <w:shd w:val="clear" w:color="auto" w:fill="auto"/>
          </w:tcPr>
          <w:p w:rsidR="00A94CC4" w:rsidRPr="007E65AE" w:rsidRDefault="00A94CC4" w:rsidP="00637CF4">
            <w:pPr>
              <w:pStyle w:val="ENoteTableText"/>
              <w:rPr>
                <w:szCs w:val="16"/>
              </w:rPr>
            </w:pPr>
            <w:r w:rsidRPr="007E65AE">
              <w:rPr>
                <w:szCs w:val="16"/>
              </w:rPr>
              <w:t>11 Feb 2016</w:t>
            </w:r>
          </w:p>
        </w:tc>
        <w:tc>
          <w:tcPr>
            <w:tcW w:w="1843" w:type="dxa"/>
            <w:tcBorders>
              <w:top w:val="single" w:sz="4" w:space="0" w:color="auto"/>
              <w:bottom w:val="single" w:sz="4" w:space="0" w:color="auto"/>
            </w:tcBorders>
            <w:shd w:val="clear" w:color="auto" w:fill="auto"/>
          </w:tcPr>
          <w:p w:rsidR="00A94CC4" w:rsidRPr="007E65AE" w:rsidRDefault="00A94CC4" w:rsidP="00F47440">
            <w:pPr>
              <w:pStyle w:val="ENoteTableText"/>
              <w:rPr>
                <w:szCs w:val="16"/>
                <w:u w:val="single"/>
              </w:rPr>
            </w:pPr>
            <w:r w:rsidRPr="007E65AE">
              <w:rPr>
                <w:szCs w:val="16"/>
              </w:rPr>
              <w:t>Sch 4 (items</w:t>
            </w:r>
            <w:r w:rsidR="007E65AE">
              <w:rPr>
                <w:szCs w:val="16"/>
              </w:rPr>
              <w:t> </w:t>
            </w:r>
            <w:r w:rsidRPr="007E65AE">
              <w:rPr>
                <w:szCs w:val="16"/>
              </w:rPr>
              <w:t>1, 279, 280, 428): 10 Mar 2016 (s 2(1) item</w:t>
            </w:r>
            <w:r w:rsidR="007E65AE">
              <w:rPr>
                <w:szCs w:val="16"/>
              </w:rPr>
              <w:t> </w:t>
            </w:r>
            <w:r w:rsidRPr="007E65AE">
              <w:rPr>
                <w:szCs w:val="16"/>
              </w:rPr>
              <w:t>6)</w:t>
            </w:r>
          </w:p>
        </w:tc>
        <w:tc>
          <w:tcPr>
            <w:tcW w:w="1276" w:type="dxa"/>
            <w:tcBorders>
              <w:top w:val="single" w:sz="4" w:space="0" w:color="auto"/>
              <w:bottom w:val="single" w:sz="4" w:space="0" w:color="auto"/>
            </w:tcBorders>
            <w:shd w:val="clear" w:color="auto" w:fill="auto"/>
          </w:tcPr>
          <w:p w:rsidR="00A94CC4" w:rsidRPr="007E65AE" w:rsidRDefault="00A94CC4" w:rsidP="00F60165">
            <w:pPr>
              <w:pStyle w:val="ENoteTableText"/>
              <w:rPr>
                <w:lang w:eastAsia="en-US"/>
              </w:rPr>
            </w:pPr>
            <w:r w:rsidRPr="007E65AE">
              <w:rPr>
                <w:lang w:eastAsia="en-US"/>
              </w:rPr>
              <w:t>—</w:t>
            </w:r>
          </w:p>
        </w:tc>
      </w:tr>
      <w:tr w:rsidR="00A94CC4" w:rsidRPr="007E65AE" w:rsidTr="00EA336C">
        <w:trPr>
          <w:cantSplit/>
        </w:trPr>
        <w:tc>
          <w:tcPr>
            <w:tcW w:w="1838" w:type="dxa"/>
            <w:tcBorders>
              <w:top w:val="single" w:sz="4" w:space="0" w:color="auto"/>
              <w:bottom w:val="single" w:sz="4" w:space="0" w:color="auto"/>
            </w:tcBorders>
            <w:shd w:val="clear" w:color="auto" w:fill="auto"/>
          </w:tcPr>
          <w:p w:rsidR="00A94CC4" w:rsidRPr="007E65AE" w:rsidRDefault="00A94CC4" w:rsidP="00226968">
            <w:pPr>
              <w:pStyle w:val="ENoteTableText"/>
            </w:pPr>
            <w:r w:rsidRPr="007E65AE">
              <w:t>Omnibus Repeal Day (Autumn 2015) Act 2016</w:t>
            </w:r>
          </w:p>
        </w:tc>
        <w:tc>
          <w:tcPr>
            <w:tcW w:w="992" w:type="dxa"/>
            <w:tcBorders>
              <w:top w:val="single" w:sz="4" w:space="0" w:color="auto"/>
              <w:bottom w:val="single" w:sz="4" w:space="0" w:color="auto"/>
            </w:tcBorders>
            <w:shd w:val="clear" w:color="auto" w:fill="auto"/>
          </w:tcPr>
          <w:p w:rsidR="00A94CC4" w:rsidRPr="007E65AE" w:rsidRDefault="00A94CC4" w:rsidP="00637CF4">
            <w:pPr>
              <w:pStyle w:val="ENoteTableText"/>
              <w:rPr>
                <w:szCs w:val="16"/>
              </w:rPr>
            </w:pPr>
            <w:r w:rsidRPr="007E65AE">
              <w:rPr>
                <w:szCs w:val="16"/>
              </w:rPr>
              <w:t>47, 2016</w:t>
            </w:r>
          </w:p>
        </w:tc>
        <w:tc>
          <w:tcPr>
            <w:tcW w:w="1134" w:type="dxa"/>
            <w:tcBorders>
              <w:top w:val="single" w:sz="4" w:space="0" w:color="auto"/>
              <w:bottom w:val="single" w:sz="4" w:space="0" w:color="auto"/>
            </w:tcBorders>
            <w:shd w:val="clear" w:color="auto" w:fill="auto"/>
          </w:tcPr>
          <w:p w:rsidR="00A94CC4" w:rsidRPr="007E65AE" w:rsidRDefault="00A94CC4" w:rsidP="00637CF4">
            <w:pPr>
              <w:pStyle w:val="ENoteTableText"/>
              <w:rPr>
                <w:szCs w:val="16"/>
              </w:rPr>
            </w:pPr>
            <w:r w:rsidRPr="007E65AE">
              <w:rPr>
                <w:szCs w:val="16"/>
              </w:rPr>
              <w:t>5</w:t>
            </w:r>
            <w:r w:rsidR="007E65AE">
              <w:rPr>
                <w:szCs w:val="16"/>
              </w:rPr>
              <w:t> </w:t>
            </w:r>
            <w:r w:rsidRPr="007E65AE">
              <w:rPr>
                <w:szCs w:val="16"/>
              </w:rPr>
              <w:t>May 2016</w:t>
            </w:r>
          </w:p>
        </w:tc>
        <w:tc>
          <w:tcPr>
            <w:tcW w:w="1843" w:type="dxa"/>
            <w:tcBorders>
              <w:top w:val="single" w:sz="4" w:space="0" w:color="auto"/>
              <w:bottom w:val="single" w:sz="4" w:space="0" w:color="auto"/>
            </w:tcBorders>
            <w:shd w:val="clear" w:color="auto" w:fill="auto"/>
          </w:tcPr>
          <w:p w:rsidR="00A94CC4" w:rsidRPr="007E65AE" w:rsidRDefault="00A94CC4" w:rsidP="00F47440">
            <w:pPr>
              <w:pStyle w:val="ENoteTableText"/>
              <w:rPr>
                <w:szCs w:val="16"/>
              </w:rPr>
            </w:pPr>
            <w:r w:rsidRPr="007E65AE">
              <w:rPr>
                <w:szCs w:val="16"/>
              </w:rPr>
              <w:t>Sch 5 (items</w:t>
            </w:r>
            <w:r w:rsidR="007E65AE">
              <w:rPr>
                <w:szCs w:val="16"/>
              </w:rPr>
              <w:t> </w:t>
            </w:r>
            <w:r w:rsidRPr="007E65AE">
              <w:rPr>
                <w:szCs w:val="16"/>
              </w:rPr>
              <w:t>3, 5, 65, 66): 6</w:t>
            </w:r>
            <w:r w:rsidR="007E65AE">
              <w:rPr>
                <w:szCs w:val="16"/>
              </w:rPr>
              <w:t> </w:t>
            </w:r>
            <w:r w:rsidRPr="007E65AE">
              <w:rPr>
                <w:szCs w:val="16"/>
              </w:rPr>
              <w:t>May 2016 (s 2(1) items</w:t>
            </w:r>
            <w:r w:rsidR="007E65AE">
              <w:rPr>
                <w:szCs w:val="16"/>
              </w:rPr>
              <w:t> </w:t>
            </w:r>
            <w:r w:rsidRPr="007E65AE">
              <w:rPr>
                <w:szCs w:val="16"/>
              </w:rPr>
              <w:t>5, 7)</w:t>
            </w:r>
          </w:p>
        </w:tc>
        <w:tc>
          <w:tcPr>
            <w:tcW w:w="1276" w:type="dxa"/>
            <w:tcBorders>
              <w:top w:val="single" w:sz="4" w:space="0" w:color="auto"/>
              <w:bottom w:val="single" w:sz="4" w:space="0" w:color="auto"/>
            </w:tcBorders>
            <w:shd w:val="clear" w:color="auto" w:fill="auto"/>
          </w:tcPr>
          <w:p w:rsidR="00A94CC4" w:rsidRPr="007E65AE" w:rsidRDefault="00A94CC4" w:rsidP="00F60165">
            <w:pPr>
              <w:pStyle w:val="ENoteTableText"/>
              <w:rPr>
                <w:lang w:eastAsia="en-US"/>
              </w:rPr>
            </w:pPr>
            <w:r w:rsidRPr="007E65AE">
              <w:rPr>
                <w:lang w:eastAsia="en-US"/>
              </w:rPr>
              <w:t>Sch 5 (items</w:t>
            </w:r>
            <w:r w:rsidR="007E65AE">
              <w:rPr>
                <w:lang w:eastAsia="en-US"/>
              </w:rPr>
              <w:t> </w:t>
            </w:r>
            <w:r w:rsidRPr="007E65AE">
              <w:rPr>
                <w:lang w:eastAsia="en-US"/>
              </w:rPr>
              <w:t>5, 66)</w:t>
            </w:r>
          </w:p>
        </w:tc>
      </w:tr>
      <w:tr w:rsidR="00A94CC4" w:rsidRPr="007E65AE" w:rsidTr="00EA336C">
        <w:trPr>
          <w:cantSplit/>
        </w:trPr>
        <w:tc>
          <w:tcPr>
            <w:tcW w:w="1838" w:type="dxa"/>
            <w:tcBorders>
              <w:top w:val="single" w:sz="4" w:space="0" w:color="auto"/>
              <w:bottom w:val="single" w:sz="4" w:space="0" w:color="auto"/>
            </w:tcBorders>
            <w:shd w:val="clear" w:color="auto" w:fill="auto"/>
          </w:tcPr>
          <w:p w:rsidR="00A94CC4" w:rsidRPr="007E65AE" w:rsidRDefault="00A94CC4" w:rsidP="00226968">
            <w:pPr>
              <w:pStyle w:val="ENoteTableText"/>
            </w:pPr>
            <w:r w:rsidRPr="007E65AE">
              <w:t>Budget Savings (Omnibus) Act 2016</w:t>
            </w:r>
          </w:p>
        </w:tc>
        <w:tc>
          <w:tcPr>
            <w:tcW w:w="992" w:type="dxa"/>
            <w:tcBorders>
              <w:top w:val="single" w:sz="4" w:space="0" w:color="auto"/>
              <w:bottom w:val="single" w:sz="4" w:space="0" w:color="auto"/>
            </w:tcBorders>
            <w:shd w:val="clear" w:color="auto" w:fill="auto"/>
          </w:tcPr>
          <w:p w:rsidR="00A94CC4" w:rsidRPr="007E65AE" w:rsidRDefault="00A94CC4" w:rsidP="00637CF4">
            <w:pPr>
              <w:pStyle w:val="ENoteTableText"/>
              <w:rPr>
                <w:szCs w:val="16"/>
              </w:rPr>
            </w:pPr>
            <w:r w:rsidRPr="007E65AE">
              <w:rPr>
                <w:szCs w:val="16"/>
              </w:rPr>
              <w:t>55, 2016</w:t>
            </w:r>
          </w:p>
        </w:tc>
        <w:tc>
          <w:tcPr>
            <w:tcW w:w="1134" w:type="dxa"/>
            <w:tcBorders>
              <w:top w:val="single" w:sz="4" w:space="0" w:color="auto"/>
              <w:bottom w:val="single" w:sz="4" w:space="0" w:color="auto"/>
            </w:tcBorders>
            <w:shd w:val="clear" w:color="auto" w:fill="auto"/>
          </w:tcPr>
          <w:p w:rsidR="00A94CC4" w:rsidRPr="007E65AE" w:rsidRDefault="00A94CC4" w:rsidP="00637CF4">
            <w:pPr>
              <w:pStyle w:val="ENoteTableText"/>
              <w:rPr>
                <w:szCs w:val="16"/>
              </w:rPr>
            </w:pPr>
            <w:r w:rsidRPr="007E65AE">
              <w:rPr>
                <w:szCs w:val="16"/>
              </w:rPr>
              <w:t>16 Sept 2016</w:t>
            </w:r>
          </w:p>
        </w:tc>
        <w:tc>
          <w:tcPr>
            <w:tcW w:w="1843" w:type="dxa"/>
            <w:tcBorders>
              <w:top w:val="single" w:sz="4" w:space="0" w:color="auto"/>
              <w:bottom w:val="single" w:sz="4" w:space="0" w:color="auto"/>
            </w:tcBorders>
            <w:shd w:val="clear" w:color="auto" w:fill="auto"/>
          </w:tcPr>
          <w:p w:rsidR="00A94CC4" w:rsidRPr="007E65AE" w:rsidRDefault="00A94CC4" w:rsidP="00F47440">
            <w:pPr>
              <w:pStyle w:val="ENoteTableText"/>
              <w:rPr>
                <w:szCs w:val="16"/>
              </w:rPr>
            </w:pPr>
            <w:r w:rsidRPr="007E65AE">
              <w:rPr>
                <w:szCs w:val="16"/>
              </w:rPr>
              <w:t>Sch 4 (items</w:t>
            </w:r>
            <w:r w:rsidR="007E65AE">
              <w:rPr>
                <w:szCs w:val="16"/>
              </w:rPr>
              <w:t> </w:t>
            </w:r>
            <w:r w:rsidRPr="007E65AE">
              <w:rPr>
                <w:szCs w:val="16"/>
              </w:rPr>
              <w:t>3–7, 13) and Sch 16:</w:t>
            </w:r>
            <w:r w:rsidR="00F8062A" w:rsidRPr="007E65AE">
              <w:rPr>
                <w:szCs w:val="16"/>
              </w:rPr>
              <w:t xml:space="preserve"> </w:t>
            </w:r>
            <w:r w:rsidRPr="007E65AE">
              <w:rPr>
                <w:szCs w:val="16"/>
              </w:rPr>
              <w:t>1 Jan 2017 (s 2(1) items</w:t>
            </w:r>
            <w:r w:rsidR="007E65AE">
              <w:rPr>
                <w:szCs w:val="16"/>
              </w:rPr>
              <w:t> </w:t>
            </w:r>
            <w:r w:rsidRPr="007E65AE">
              <w:rPr>
                <w:szCs w:val="16"/>
              </w:rPr>
              <w:t>5, 18)</w:t>
            </w:r>
            <w:r w:rsidRPr="007E65AE">
              <w:rPr>
                <w:szCs w:val="16"/>
              </w:rPr>
              <w:br/>
              <w:t>Sch 11 (items</w:t>
            </w:r>
            <w:r w:rsidR="007E65AE">
              <w:rPr>
                <w:szCs w:val="16"/>
              </w:rPr>
              <w:t> </w:t>
            </w:r>
            <w:r w:rsidRPr="007E65AE">
              <w:rPr>
                <w:szCs w:val="16"/>
              </w:rPr>
              <w:t>13–19, 24)</w:t>
            </w:r>
            <w:r w:rsidR="00F8062A" w:rsidRPr="007E65AE">
              <w:rPr>
                <w:szCs w:val="16"/>
              </w:rPr>
              <w:t>:</w:t>
            </w:r>
            <w:r w:rsidRPr="007E65AE">
              <w:rPr>
                <w:szCs w:val="16"/>
              </w:rPr>
              <w:t xml:space="preserve"> 1</w:t>
            </w:r>
            <w:r w:rsidR="007E65AE">
              <w:rPr>
                <w:szCs w:val="16"/>
              </w:rPr>
              <w:t> </w:t>
            </w:r>
            <w:r w:rsidRPr="007E65AE">
              <w:rPr>
                <w:szCs w:val="16"/>
              </w:rPr>
              <w:t>July 2017 (s 2(1) item</w:t>
            </w:r>
            <w:r w:rsidR="007E65AE">
              <w:rPr>
                <w:szCs w:val="16"/>
              </w:rPr>
              <w:t> </w:t>
            </w:r>
            <w:r w:rsidRPr="007E65AE">
              <w:rPr>
                <w:szCs w:val="16"/>
              </w:rPr>
              <w:t>13)</w:t>
            </w:r>
            <w:r w:rsidRPr="007E65AE">
              <w:rPr>
                <w:szCs w:val="16"/>
              </w:rPr>
              <w:br/>
              <w:t>Sch 21 (items</w:t>
            </w:r>
            <w:r w:rsidR="007E65AE">
              <w:rPr>
                <w:szCs w:val="16"/>
              </w:rPr>
              <w:t> </w:t>
            </w:r>
            <w:r w:rsidRPr="007E65AE">
              <w:rPr>
                <w:szCs w:val="16"/>
              </w:rPr>
              <w:t>129–131): 20 Mar 2017 (s 2(1) item</w:t>
            </w:r>
            <w:r w:rsidR="007E65AE">
              <w:rPr>
                <w:szCs w:val="16"/>
              </w:rPr>
              <w:t> </w:t>
            </w:r>
            <w:r w:rsidRPr="007E65AE">
              <w:rPr>
                <w:szCs w:val="16"/>
              </w:rPr>
              <w:t>23)</w:t>
            </w:r>
          </w:p>
        </w:tc>
        <w:tc>
          <w:tcPr>
            <w:tcW w:w="1276" w:type="dxa"/>
            <w:tcBorders>
              <w:top w:val="single" w:sz="4" w:space="0" w:color="auto"/>
              <w:bottom w:val="single" w:sz="4" w:space="0" w:color="auto"/>
            </w:tcBorders>
            <w:shd w:val="clear" w:color="auto" w:fill="auto"/>
          </w:tcPr>
          <w:p w:rsidR="00A94CC4" w:rsidRPr="007E65AE" w:rsidRDefault="00A94CC4" w:rsidP="00F60165">
            <w:pPr>
              <w:pStyle w:val="ENoteTableText"/>
              <w:rPr>
                <w:u w:val="single"/>
                <w:lang w:eastAsia="en-US"/>
              </w:rPr>
            </w:pPr>
            <w:r w:rsidRPr="007E65AE">
              <w:rPr>
                <w:lang w:eastAsia="en-US"/>
              </w:rPr>
              <w:t>Sch 4 (item</w:t>
            </w:r>
            <w:r w:rsidR="007E65AE">
              <w:rPr>
                <w:lang w:eastAsia="en-US"/>
              </w:rPr>
              <w:t> </w:t>
            </w:r>
            <w:r w:rsidRPr="007E65AE">
              <w:rPr>
                <w:lang w:eastAsia="en-US"/>
              </w:rPr>
              <w:t>13), Sch 11 (item</w:t>
            </w:r>
            <w:r w:rsidR="007E65AE">
              <w:rPr>
                <w:lang w:eastAsia="en-US"/>
              </w:rPr>
              <w:t> </w:t>
            </w:r>
            <w:r w:rsidRPr="007E65AE">
              <w:rPr>
                <w:lang w:eastAsia="en-US"/>
              </w:rPr>
              <w:t>24), Sch 16 (item</w:t>
            </w:r>
            <w:r w:rsidR="007E65AE">
              <w:rPr>
                <w:lang w:eastAsia="en-US"/>
              </w:rPr>
              <w:t> </w:t>
            </w:r>
            <w:r w:rsidRPr="007E65AE">
              <w:rPr>
                <w:lang w:eastAsia="en-US"/>
              </w:rPr>
              <w:t>2) and Sch 21 (item</w:t>
            </w:r>
            <w:r w:rsidR="007E65AE">
              <w:rPr>
                <w:lang w:eastAsia="en-US"/>
              </w:rPr>
              <w:t> </w:t>
            </w:r>
            <w:r w:rsidRPr="007E65AE">
              <w:rPr>
                <w:lang w:eastAsia="en-US"/>
              </w:rPr>
              <w:t>131)</w:t>
            </w:r>
          </w:p>
        </w:tc>
      </w:tr>
      <w:tr w:rsidR="00A94CC4" w:rsidRPr="007E65AE" w:rsidTr="00806A73">
        <w:trPr>
          <w:cantSplit/>
        </w:trPr>
        <w:tc>
          <w:tcPr>
            <w:tcW w:w="1838" w:type="dxa"/>
            <w:tcBorders>
              <w:top w:val="single" w:sz="4" w:space="0" w:color="auto"/>
              <w:bottom w:val="single" w:sz="4" w:space="0" w:color="auto"/>
            </w:tcBorders>
            <w:shd w:val="clear" w:color="auto" w:fill="auto"/>
          </w:tcPr>
          <w:p w:rsidR="00A94CC4" w:rsidRPr="007E65AE" w:rsidRDefault="00A94CC4" w:rsidP="00226968">
            <w:pPr>
              <w:pStyle w:val="ENoteTableText"/>
            </w:pPr>
            <w:r w:rsidRPr="007E65AE">
              <w:t>Statute Update Act 2016</w:t>
            </w:r>
          </w:p>
        </w:tc>
        <w:tc>
          <w:tcPr>
            <w:tcW w:w="992" w:type="dxa"/>
            <w:tcBorders>
              <w:top w:val="single" w:sz="4" w:space="0" w:color="auto"/>
              <w:bottom w:val="single" w:sz="4" w:space="0" w:color="auto"/>
            </w:tcBorders>
            <w:shd w:val="clear" w:color="auto" w:fill="auto"/>
          </w:tcPr>
          <w:p w:rsidR="00A94CC4" w:rsidRPr="007E65AE" w:rsidRDefault="00A94CC4" w:rsidP="00637CF4">
            <w:pPr>
              <w:pStyle w:val="ENoteTableText"/>
              <w:rPr>
                <w:szCs w:val="16"/>
              </w:rPr>
            </w:pPr>
            <w:r w:rsidRPr="007E65AE">
              <w:rPr>
                <w:szCs w:val="16"/>
              </w:rPr>
              <w:t>61, 2016</w:t>
            </w:r>
          </w:p>
        </w:tc>
        <w:tc>
          <w:tcPr>
            <w:tcW w:w="1134" w:type="dxa"/>
            <w:tcBorders>
              <w:top w:val="single" w:sz="4" w:space="0" w:color="auto"/>
              <w:bottom w:val="single" w:sz="4" w:space="0" w:color="auto"/>
            </w:tcBorders>
            <w:shd w:val="clear" w:color="auto" w:fill="auto"/>
          </w:tcPr>
          <w:p w:rsidR="00A94CC4" w:rsidRPr="007E65AE" w:rsidRDefault="00A94CC4" w:rsidP="00637CF4">
            <w:pPr>
              <w:pStyle w:val="ENoteTableText"/>
              <w:rPr>
                <w:szCs w:val="16"/>
              </w:rPr>
            </w:pPr>
            <w:r w:rsidRPr="007E65AE">
              <w:rPr>
                <w:szCs w:val="16"/>
              </w:rPr>
              <w:t>23 Sept 2016</w:t>
            </w:r>
          </w:p>
        </w:tc>
        <w:tc>
          <w:tcPr>
            <w:tcW w:w="1843" w:type="dxa"/>
            <w:tcBorders>
              <w:top w:val="single" w:sz="4" w:space="0" w:color="auto"/>
              <w:bottom w:val="single" w:sz="4" w:space="0" w:color="auto"/>
            </w:tcBorders>
            <w:shd w:val="clear" w:color="auto" w:fill="auto"/>
          </w:tcPr>
          <w:p w:rsidR="00A94CC4" w:rsidRPr="007E65AE" w:rsidRDefault="00A94CC4" w:rsidP="00F47440">
            <w:pPr>
              <w:pStyle w:val="ENoteTableText"/>
              <w:rPr>
                <w:szCs w:val="16"/>
              </w:rPr>
            </w:pPr>
            <w:r w:rsidRPr="007E65AE">
              <w:rPr>
                <w:szCs w:val="16"/>
              </w:rPr>
              <w:t>Sch 3 (item</w:t>
            </w:r>
            <w:r w:rsidR="007E65AE">
              <w:rPr>
                <w:szCs w:val="16"/>
              </w:rPr>
              <w:t> </w:t>
            </w:r>
            <w:r w:rsidRPr="007E65AE">
              <w:rPr>
                <w:szCs w:val="16"/>
              </w:rPr>
              <w:t>39): 21 Oct 2016 (s 2(1) item</w:t>
            </w:r>
            <w:r w:rsidR="007E65AE">
              <w:rPr>
                <w:szCs w:val="16"/>
              </w:rPr>
              <w:t> </w:t>
            </w:r>
            <w:r w:rsidRPr="007E65AE">
              <w:rPr>
                <w:szCs w:val="16"/>
              </w:rPr>
              <w:t>1)</w:t>
            </w:r>
          </w:p>
        </w:tc>
        <w:tc>
          <w:tcPr>
            <w:tcW w:w="1276" w:type="dxa"/>
            <w:tcBorders>
              <w:top w:val="single" w:sz="4" w:space="0" w:color="auto"/>
              <w:bottom w:val="single" w:sz="4" w:space="0" w:color="auto"/>
            </w:tcBorders>
            <w:shd w:val="clear" w:color="auto" w:fill="auto"/>
          </w:tcPr>
          <w:p w:rsidR="00A94CC4" w:rsidRPr="007E65AE" w:rsidRDefault="00A94CC4" w:rsidP="00F60165">
            <w:pPr>
              <w:pStyle w:val="ENoteTableText"/>
              <w:rPr>
                <w:lang w:eastAsia="en-US"/>
              </w:rPr>
            </w:pPr>
            <w:r w:rsidRPr="007E65AE">
              <w:rPr>
                <w:lang w:eastAsia="en-US"/>
              </w:rPr>
              <w:t>—</w:t>
            </w:r>
          </w:p>
        </w:tc>
      </w:tr>
      <w:tr w:rsidR="00B61665" w:rsidRPr="007E65AE" w:rsidTr="00A110D1">
        <w:trPr>
          <w:cantSplit/>
        </w:trPr>
        <w:tc>
          <w:tcPr>
            <w:tcW w:w="1838" w:type="dxa"/>
            <w:tcBorders>
              <w:top w:val="single" w:sz="4" w:space="0" w:color="auto"/>
              <w:bottom w:val="single" w:sz="4" w:space="0" w:color="auto"/>
            </w:tcBorders>
            <w:shd w:val="clear" w:color="auto" w:fill="auto"/>
          </w:tcPr>
          <w:p w:rsidR="00B61665" w:rsidRPr="007E65AE" w:rsidRDefault="00D917DF" w:rsidP="00226968">
            <w:pPr>
              <w:pStyle w:val="ENoteTableText"/>
            </w:pPr>
            <w:r w:rsidRPr="007E65AE">
              <w:t>Higher Education Support Legislation Amendment (2016 Measures No.</w:t>
            </w:r>
            <w:r w:rsidR="007E65AE">
              <w:t> </w:t>
            </w:r>
            <w:r w:rsidRPr="007E65AE">
              <w:t>1) Act 2016</w:t>
            </w:r>
          </w:p>
        </w:tc>
        <w:tc>
          <w:tcPr>
            <w:tcW w:w="992" w:type="dxa"/>
            <w:tcBorders>
              <w:top w:val="single" w:sz="4" w:space="0" w:color="auto"/>
              <w:bottom w:val="single" w:sz="4" w:space="0" w:color="auto"/>
            </w:tcBorders>
            <w:shd w:val="clear" w:color="auto" w:fill="auto"/>
          </w:tcPr>
          <w:p w:rsidR="00B61665" w:rsidRPr="007E65AE" w:rsidRDefault="00D917DF" w:rsidP="00637CF4">
            <w:pPr>
              <w:pStyle w:val="ENoteTableText"/>
              <w:rPr>
                <w:szCs w:val="16"/>
              </w:rPr>
            </w:pPr>
            <w:r w:rsidRPr="007E65AE">
              <w:rPr>
                <w:szCs w:val="16"/>
              </w:rPr>
              <w:t>74, 2016</w:t>
            </w:r>
          </w:p>
        </w:tc>
        <w:tc>
          <w:tcPr>
            <w:tcW w:w="1134" w:type="dxa"/>
            <w:tcBorders>
              <w:top w:val="single" w:sz="4" w:space="0" w:color="auto"/>
              <w:bottom w:val="single" w:sz="4" w:space="0" w:color="auto"/>
            </w:tcBorders>
            <w:shd w:val="clear" w:color="auto" w:fill="auto"/>
          </w:tcPr>
          <w:p w:rsidR="00B61665" w:rsidRPr="007E65AE" w:rsidRDefault="00D917DF" w:rsidP="00637CF4">
            <w:pPr>
              <w:pStyle w:val="ENoteTableText"/>
              <w:rPr>
                <w:szCs w:val="16"/>
              </w:rPr>
            </w:pPr>
            <w:r w:rsidRPr="007E65AE">
              <w:rPr>
                <w:szCs w:val="16"/>
              </w:rPr>
              <w:t>23 Nov 2016</w:t>
            </w:r>
          </w:p>
        </w:tc>
        <w:tc>
          <w:tcPr>
            <w:tcW w:w="1843" w:type="dxa"/>
            <w:tcBorders>
              <w:top w:val="single" w:sz="4" w:space="0" w:color="auto"/>
              <w:bottom w:val="single" w:sz="4" w:space="0" w:color="auto"/>
            </w:tcBorders>
            <w:shd w:val="clear" w:color="auto" w:fill="auto"/>
          </w:tcPr>
          <w:p w:rsidR="00B61665" w:rsidRPr="007E65AE" w:rsidRDefault="00D917DF" w:rsidP="00164CD5">
            <w:pPr>
              <w:pStyle w:val="ENoteTableText"/>
              <w:rPr>
                <w:szCs w:val="16"/>
              </w:rPr>
            </w:pPr>
            <w:r w:rsidRPr="007E65AE">
              <w:rPr>
                <w:szCs w:val="16"/>
              </w:rPr>
              <w:t>Sch 1 (items</w:t>
            </w:r>
            <w:r w:rsidR="007E65AE">
              <w:rPr>
                <w:szCs w:val="16"/>
              </w:rPr>
              <w:t> </w:t>
            </w:r>
            <w:r w:rsidRPr="007E65AE">
              <w:rPr>
                <w:szCs w:val="16"/>
              </w:rPr>
              <w:t>22–26): 1</w:t>
            </w:r>
            <w:r w:rsidR="00164CD5" w:rsidRPr="007E65AE">
              <w:rPr>
                <w:szCs w:val="16"/>
              </w:rPr>
              <w:t> </w:t>
            </w:r>
            <w:r w:rsidRPr="007E65AE">
              <w:rPr>
                <w:szCs w:val="16"/>
              </w:rPr>
              <w:t>Jan 2017 (s 2(1) item</w:t>
            </w:r>
            <w:r w:rsidR="007E65AE">
              <w:rPr>
                <w:szCs w:val="16"/>
              </w:rPr>
              <w:t> </w:t>
            </w:r>
            <w:r w:rsidRPr="007E65AE">
              <w:rPr>
                <w:szCs w:val="16"/>
              </w:rPr>
              <w:t>2)</w:t>
            </w:r>
          </w:p>
        </w:tc>
        <w:tc>
          <w:tcPr>
            <w:tcW w:w="1276" w:type="dxa"/>
            <w:tcBorders>
              <w:top w:val="single" w:sz="4" w:space="0" w:color="auto"/>
              <w:bottom w:val="single" w:sz="4" w:space="0" w:color="auto"/>
            </w:tcBorders>
            <w:shd w:val="clear" w:color="auto" w:fill="auto"/>
          </w:tcPr>
          <w:p w:rsidR="00B61665" w:rsidRPr="007E65AE" w:rsidRDefault="00D917DF" w:rsidP="00F60165">
            <w:pPr>
              <w:pStyle w:val="ENoteTableText"/>
              <w:rPr>
                <w:lang w:eastAsia="en-US"/>
              </w:rPr>
            </w:pPr>
            <w:r w:rsidRPr="007E65AE">
              <w:rPr>
                <w:lang w:eastAsia="en-US"/>
              </w:rPr>
              <w:t>—</w:t>
            </w:r>
          </w:p>
        </w:tc>
      </w:tr>
      <w:tr w:rsidR="0053057B" w:rsidRPr="007E65AE" w:rsidTr="00A50900">
        <w:trPr>
          <w:cantSplit/>
        </w:trPr>
        <w:tc>
          <w:tcPr>
            <w:tcW w:w="1838" w:type="dxa"/>
            <w:tcBorders>
              <w:top w:val="single" w:sz="4" w:space="0" w:color="auto"/>
              <w:bottom w:val="single" w:sz="4" w:space="0" w:color="auto"/>
            </w:tcBorders>
            <w:shd w:val="clear" w:color="auto" w:fill="auto"/>
          </w:tcPr>
          <w:p w:rsidR="0053057B" w:rsidRPr="007E65AE" w:rsidRDefault="0053057B" w:rsidP="003E6971">
            <w:pPr>
              <w:pStyle w:val="ENoteTableText"/>
            </w:pPr>
            <w:r w:rsidRPr="007E65AE">
              <w:t>Social Services Legislation Amendment Act 2017</w:t>
            </w:r>
          </w:p>
        </w:tc>
        <w:tc>
          <w:tcPr>
            <w:tcW w:w="992" w:type="dxa"/>
            <w:tcBorders>
              <w:top w:val="single" w:sz="4" w:space="0" w:color="auto"/>
              <w:bottom w:val="single" w:sz="4" w:space="0" w:color="auto"/>
            </w:tcBorders>
            <w:shd w:val="clear" w:color="auto" w:fill="auto"/>
          </w:tcPr>
          <w:p w:rsidR="0053057B" w:rsidRPr="007E65AE" w:rsidRDefault="0053057B" w:rsidP="00637CF4">
            <w:pPr>
              <w:pStyle w:val="ENoteTableText"/>
              <w:rPr>
                <w:szCs w:val="16"/>
              </w:rPr>
            </w:pPr>
            <w:r w:rsidRPr="007E65AE">
              <w:rPr>
                <w:szCs w:val="16"/>
              </w:rPr>
              <w:t>33, 2017</w:t>
            </w:r>
          </w:p>
        </w:tc>
        <w:tc>
          <w:tcPr>
            <w:tcW w:w="1134" w:type="dxa"/>
            <w:tcBorders>
              <w:top w:val="single" w:sz="4" w:space="0" w:color="auto"/>
              <w:bottom w:val="single" w:sz="4" w:space="0" w:color="auto"/>
            </w:tcBorders>
            <w:shd w:val="clear" w:color="auto" w:fill="auto"/>
          </w:tcPr>
          <w:p w:rsidR="0053057B" w:rsidRPr="007E65AE" w:rsidRDefault="0053057B" w:rsidP="00637CF4">
            <w:pPr>
              <w:pStyle w:val="ENoteTableText"/>
              <w:rPr>
                <w:szCs w:val="16"/>
              </w:rPr>
            </w:pPr>
            <w:r w:rsidRPr="007E65AE">
              <w:rPr>
                <w:szCs w:val="16"/>
              </w:rPr>
              <w:t>12 Apr 2017</w:t>
            </w:r>
          </w:p>
        </w:tc>
        <w:tc>
          <w:tcPr>
            <w:tcW w:w="1843" w:type="dxa"/>
            <w:tcBorders>
              <w:top w:val="single" w:sz="4" w:space="0" w:color="auto"/>
              <w:bottom w:val="single" w:sz="4" w:space="0" w:color="auto"/>
            </w:tcBorders>
            <w:shd w:val="clear" w:color="auto" w:fill="auto"/>
          </w:tcPr>
          <w:p w:rsidR="0053057B" w:rsidRPr="007E65AE" w:rsidRDefault="0053057B" w:rsidP="009D1457">
            <w:pPr>
              <w:pStyle w:val="ENoteTableText"/>
              <w:rPr>
                <w:szCs w:val="16"/>
              </w:rPr>
            </w:pPr>
            <w:r w:rsidRPr="007E65AE">
              <w:rPr>
                <w:szCs w:val="16"/>
              </w:rPr>
              <w:t>Sch 2: 13 Apr 2017 (s 2(1) item</w:t>
            </w:r>
            <w:r w:rsidR="007E65AE">
              <w:rPr>
                <w:szCs w:val="16"/>
              </w:rPr>
              <w:t> </w:t>
            </w:r>
            <w:r w:rsidRPr="007E65AE">
              <w:rPr>
                <w:szCs w:val="16"/>
              </w:rPr>
              <w:t>3)</w:t>
            </w:r>
          </w:p>
        </w:tc>
        <w:tc>
          <w:tcPr>
            <w:tcW w:w="1276" w:type="dxa"/>
            <w:tcBorders>
              <w:top w:val="single" w:sz="4" w:space="0" w:color="auto"/>
              <w:bottom w:val="single" w:sz="4" w:space="0" w:color="auto"/>
            </w:tcBorders>
            <w:shd w:val="clear" w:color="auto" w:fill="auto"/>
          </w:tcPr>
          <w:p w:rsidR="0053057B" w:rsidRPr="007E65AE" w:rsidRDefault="0053057B" w:rsidP="00F60165">
            <w:pPr>
              <w:pStyle w:val="ENoteTableText"/>
              <w:rPr>
                <w:lang w:eastAsia="en-US"/>
              </w:rPr>
            </w:pPr>
            <w:r w:rsidRPr="007E65AE">
              <w:rPr>
                <w:lang w:eastAsia="en-US"/>
              </w:rPr>
              <w:t>—</w:t>
            </w:r>
          </w:p>
        </w:tc>
      </w:tr>
      <w:tr w:rsidR="00133E23" w:rsidRPr="007E65AE" w:rsidTr="00A108BE">
        <w:trPr>
          <w:cantSplit/>
        </w:trPr>
        <w:tc>
          <w:tcPr>
            <w:tcW w:w="1838" w:type="dxa"/>
            <w:tcBorders>
              <w:top w:val="single" w:sz="4" w:space="0" w:color="auto"/>
              <w:bottom w:val="single" w:sz="4" w:space="0" w:color="auto"/>
            </w:tcBorders>
            <w:shd w:val="clear" w:color="auto" w:fill="auto"/>
          </w:tcPr>
          <w:p w:rsidR="00133E23" w:rsidRPr="007E65AE" w:rsidRDefault="00133E23" w:rsidP="003E6971">
            <w:pPr>
              <w:pStyle w:val="ENoteTableText"/>
            </w:pPr>
            <w:r w:rsidRPr="007E65AE">
              <w:t>Social Security Legislation Amendment (Youth Jobs Path: Prepare, Trial, Hire) Act 2017</w:t>
            </w:r>
          </w:p>
        </w:tc>
        <w:tc>
          <w:tcPr>
            <w:tcW w:w="992" w:type="dxa"/>
            <w:tcBorders>
              <w:top w:val="single" w:sz="4" w:space="0" w:color="auto"/>
              <w:bottom w:val="single" w:sz="4" w:space="0" w:color="auto"/>
            </w:tcBorders>
            <w:shd w:val="clear" w:color="auto" w:fill="auto"/>
          </w:tcPr>
          <w:p w:rsidR="00133E23" w:rsidRPr="007E65AE" w:rsidRDefault="00133E23" w:rsidP="00637CF4">
            <w:pPr>
              <w:pStyle w:val="ENoteTableText"/>
            </w:pPr>
            <w:r w:rsidRPr="007E65AE">
              <w:t>42, 2017</w:t>
            </w:r>
          </w:p>
        </w:tc>
        <w:tc>
          <w:tcPr>
            <w:tcW w:w="1134" w:type="dxa"/>
            <w:tcBorders>
              <w:top w:val="single" w:sz="4" w:space="0" w:color="auto"/>
              <w:bottom w:val="single" w:sz="4" w:space="0" w:color="auto"/>
            </w:tcBorders>
            <w:shd w:val="clear" w:color="auto" w:fill="auto"/>
          </w:tcPr>
          <w:p w:rsidR="00133E23" w:rsidRPr="007E65AE" w:rsidRDefault="008C5940" w:rsidP="00637CF4">
            <w:pPr>
              <w:pStyle w:val="ENoteTableText"/>
            </w:pPr>
            <w:r w:rsidRPr="007E65AE">
              <w:t>19</w:t>
            </w:r>
            <w:r w:rsidR="007E65AE">
              <w:t> </w:t>
            </w:r>
            <w:r w:rsidRPr="007E65AE">
              <w:t>May 2017</w:t>
            </w:r>
          </w:p>
        </w:tc>
        <w:tc>
          <w:tcPr>
            <w:tcW w:w="1843" w:type="dxa"/>
            <w:tcBorders>
              <w:top w:val="single" w:sz="4" w:space="0" w:color="auto"/>
              <w:bottom w:val="single" w:sz="4" w:space="0" w:color="auto"/>
            </w:tcBorders>
            <w:shd w:val="clear" w:color="auto" w:fill="auto"/>
          </w:tcPr>
          <w:p w:rsidR="00133E23" w:rsidRPr="007E65AE" w:rsidRDefault="008C5940" w:rsidP="00235125">
            <w:pPr>
              <w:pStyle w:val="ENoteTableText"/>
            </w:pPr>
            <w:r w:rsidRPr="007E65AE">
              <w:t>Sch 2: 19</w:t>
            </w:r>
            <w:r w:rsidR="007E65AE">
              <w:t> </w:t>
            </w:r>
            <w:r w:rsidRPr="007E65AE">
              <w:t>May 2017 (s</w:t>
            </w:r>
            <w:r w:rsidR="00235125" w:rsidRPr="007E65AE">
              <w:t> </w:t>
            </w:r>
            <w:r w:rsidRPr="007E65AE">
              <w:t>2(1) item</w:t>
            </w:r>
            <w:r w:rsidR="007E65AE">
              <w:t> </w:t>
            </w:r>
            <w:r w:rsidRPr="007E65AE">
              <w:t>3)</w:t>
            </w:r>
          </w:p>
        </w:tc>
        <w:tc>
          <w:tcPr>
            <w:tcW w:w="1276" w:type="dxa"/>
            <w:tcBorders>
              <w:top w:val="single" w:sz="4" w:space="0" w:color="auto"/>
              <w:bottom w:val="single" w:sz="4" w:space="0" w:color="auto"/>
            </w:tcBorders>
            <w:shd w:val="clear" w:color="auto" w:fill="auto"/>
          </w:tcPr>
          <w:p w:rsidR="00133E23" w:rsidRPr="007E65AE" w:rsidRDefault="008C5940" w:rsidP="00F60165">
            <w:pPr>
              <w:pStyle w:val="ENoteTableText"/>
            </w:pPr>
            <w:r w:rsidRPr="007E65AE">
              <w:t>—</w:t>
            </w:r>
          </w:p>
        </w:tc>
      </w:tr>
      <w:tr w:rsidR="00163356" w:rsidRPr="007E65AE" w:rsidTr="00A108BE">
        <w:trPr>
          <w:cantSplit/>
        </w:trPr>
        <w:tc>
          <w:tcPr>
            <w:tcW w:w="1838" w:type="dxa"/>
            <w:tcBorders>
              <w:top w:val="single" w:sz="4" w:space="0" w:color="auto"/>
              <w:bottom w:val="single" w:sz="4" w:space="0" w:color="auto"/>
            </w:tcBorders>
            <w:shd w:val="clear" w:color="auto" w:fill="auto"/>
          </w:tcPr>
          <w:p w:rsidR="00163356" w:rsidRPr="007E65AE" w:rsidRDefault="00163356" w:rsidP="003E6971">
            <w:pPr>
              <w:pStyle w:val="ENoteTableText"/>
            </w:pPr>
            <w:r w:rsidRPr="007E65AE">
              <w:t>Social Services Legislation Amendment (Energy Assistance Payment and Pensioner Concession Card) Act 2017</w:t>
            </w:r>
          </w:p>
        </w:tc>
        <w:tc>
          <w:tcPr>
            <w:tcW w:w="992" w:type="dxa"/>
            <w:tcBorders>
              <w:top w:val="single" w:sz="4" w:space="0" w:color="auto"/>
              <w:bottom w:val="single" w:sz="4" w:space="0" w:color="auto"/>
            </w:tcBorders>
            <w:shd w:val="clear" w:color="auto" w:fill="auto"/>
          </w:tcPr>
          <w:p w:rsidR="00163356" w:rsidRPr="007E65AE" w:rsidRDefault="00163356" w:rsidP="00637CF4">
            <w:pPr>
              <w:pStyle w:val="ENoteTableText"/>
              <w:rPr>
                <w:szCs w:val="16"/>
              </w:rPr>
            </w:pPr>
            <w:r w:rsidRPr="007E65AE">
              <w:rPr>
                <w:szCs w:val="16"/>
              </w:rPr>
              <w:t>46, 2017</w:t>
            </w:r>
          </w:p>
        </w:tc>
        <w:tc>
          <w:tcPr>
            <w:tcW w:w="1134" w:type="dxa"/>
            <w:tcBorders>
              <w:top w:val="single" w:sz="4" w:space="0" w:color="auto"/>
              <w:bottom w:val="single" w:sz="4" w:space="0" w:color="auto"/>
            </w:tcBorders>
            <w:shd w:val="clear" w:color="auto" w:fill="auto"/>
          </w:tcPr>
          <w:p w:rsidR="00163356" w:rsidRPr="007E65AE" w:rsidRDefault="00163356" w:rsidP="00637CF4">
            <w:pPr>
              <w:pStyle w:val="ENoteTableText"/>
              <w:rPr>
                <w:szCs w:val="16"/>
              </w:rPr>
            </w:pPr>
            <w:r w:rsidRPr="007E65AE">
              <w:rPr>
                <w:szCs w:val="16"/>
              </w:rPr>
              <w:t>19</w:t>
            </w:r>
            <w:r w:rsidR="007E65AE">
              <w:rPr>
                <w:szCs w:val="16"/>
              </w:rPr>
              <w:t> </w:t>
            </w:r>
            <w:r w:rsidRPr="007E65AE">
              <w:rPr>
                <w:szCs w:val="16"/>
              </w:rPr>
              <w:t>Jun</w:t>
            </w:r>
            <w:r w:rsidR="000A2406" w:rsidRPr="007E65AE">
              <w:rPr>
                <w:szCs w:val="16"/>
              </w:rPr>
              <w:t>e</w:t>
            </w:r>
            <w:r w:rsidRPr="007E65AE">
              <w:rPr>
                <w:szCs w:val="16"/>
              </w:rPr>
              <w:t xml:space="preserve"> 2017</w:t>
            </w:r>
          </w:p>
        </w:tc>
        <w:tc>
          <w:tcPr>
            <w:tcW w:w="1843" w:type="dxa"/>
            <w:tcBorders>
              <w:top w:val="single" w:sz="4" w:space="0" w:color="auto"/>
              <w:bottom w:val="single" w:sz="4" w:space="0" w:color="auto"/>
            </w:tcBorders>
            <w:shd w:val="clear" w:color="auto" w:fill="auto"/>
          </w:tcPr>
          <w:p w:rsidR="00163356" w:rsidRPr="007E65AE" w:rsidRDefault="00163356" w:rsidP="004460D4">
            <w:pPr>
              <w:pStyle w:val="ENoteTableText"/>
              <w:rPr>
                <w:szCs w:val="16"/>
              </w:rPr>
            </w:pPr>
            <w:r w:rsidRPr="007E65AE">
              <w:rPr>
                <w:szCs w:val="16"/>
              </w:rPr>
              <w:t>Sch 1 (items</w:t>
            </w:r>
            <w:r w:rsidR="007E65AE">
              <w:rPr>
                <w:szCs w:val="16"/>
              </w:rPr>
              <w:t> </w:t>
            </w:r>
            <w:r w:rsidRPr="007E65AE">
              <w:rPr>
                <w:szCs w:val="16"/>
              </w:rPr>
              <w:t>5–7): 19</w:t>
            </w:r>
            <w:r w:rsidR="007E65AE">
              <w:rPr>
                <w:szCs w:val="16"/>
              </w:rPr>
              <w:t> </w:t>
            </w:r>
            <w:r w:rsidRPr="007E65AE">
              <w:rPr>
                <w:szCs w:val="16"/>
              </w:rPr>
              <w:t>Jun</w:t>
            </w:r>
            <w:r w:rsidR="000A2406" w:rsidRPr="007E65AE">
              <w:rPr>
                <w:szCs w:val="16"/>
              </w:rPr>
              <w:t>e</w:t>
            </w:r>
            <w:r w:rsidRPr="007E65AE">
              <w:rPr>
                <w:szCs w:val="16"/>
              </w:rPr>
              <w:t xml:space="preserve"> 2017 (s 2(1) item</w:t>
            </w:r>
            <w:r w:rsidR="007E65AE">
              <w:rPr>
                <w:szCs w:val="16"/>
              </w:rPr>
              <w:t> </w:t>
            </w:r>
            <w:r w:rsidRPr="007E65AE">
              <w:rPr>
                <w:szCs w:val="16"/>
              </w:rPr>
              <w:t>2)</w:t>
            </w:r>
            <w:r w:rsidR="004460D4" w:rsidRPr="007E65AE">
              <w:rPr>
                <w:szCs w:val="16"/>
              </w:rPr>
              <w:br/>
              <w:t>Sch 2 (items</w:t>
            </w:r>
            <w:r w:rsidR="007E65AE">
              <w:rPr>
                <w:szCs w:val="16"/>
              </w:rPr>
              <w:t> </w:t>
            </w:r>
            <w:r w:rsidR="004460D4" w:rsidRPr="007E65AE">
              <w:rPr>
                <w:szCs w:val="16"/>
              </w:rPr>
              <w:t>9–15): 9 Oct 2017 (s 2(1) item</w:t>
            </w:r>
            <w:r w:rsidR="007E65AE">
              <w:rPr>
                <w:szCs w:val="16"/>
              </w:rPr>
              <w:t> </w:t>
            </w:r>
            <w:r w:rsidR="004460D4" w:rsidRPr="007E65AE">
              <w:rPr>
                <w:szCs w:val="16"/>
              </w:rPr>
              <w:t>3)</w:t>
            </w:r>
          </w:p>
        </w:tc>
        <w:tc>
          <w:tcPr>
            <w:tcW w:w="1276" w:type="dxa"/>
            <w:tcBorders>
              <w:top w:val="single" w:sz="4" w:space="0" w:color="auto"/>
              <w:bottom w:val="single" w:sz="4" w:space="0" w:color="auto"/>
            </w:tcBorders>
            <w:shd w:val="clear" w:color="auto" w:fill="auto"/>
          </w:tcPr>
          <w:p w:rsidR="00163356" w:rsidRPr="007E65AE" w:rsidRDefault="00163356" w:rsidP="00F60165">
            <w:pPr>
              <w:pStyle w:val="ENoteTableText"/>
              <w:rPr>
                <w:lang w:eastAsia="en-US"/>
              </w:rPr>
            </w:pPr>
            <w:r w:rsidRPr="007E65AE">
              <w:rPr>
                <w:lang w:eastAsia="en-US"/>
              </w:rPr>
              <w:t>—</w:t>
            </w:r>
          </w:p>
        </w:tc>
      </w:tr>
      <w:tr w:rsidR="00363FCB" w:rsidRPr="007E65AE" w:rsidTr="00A108BE">
        <w:trPr>
          <w:cantSplit/>
        </w:trPr>
        <w:tc>
          <w:tcPr>
            <w:tcW w:w="1838" w:type="dxa"/>
            <w:tcBorders>
              <w:top w:val="single" w:sz="4" w:space="0" w:color="auto"/>
              <w:bottom w:val="single" w:sz="4" w:space="0" w:color="auto"/>
            </w:tcBorders>
            <w:shd w:val="clear" w:color="auto" w:fill="auto"/>
          </w:tcPr>
          <w:p w:rsidR="00363FCB" w:rsidRPr="007E65AE" w:rsidRDefault="00363FCB" w:rsidP="003E6971">
            <w:pPr>
              <w:pStyle w:val="ENoteTableText"/>
            </w:pPr>
            <w:r w:rsidRPr="007E65AE">
              <w:t>Social Services Legislation Amendment (Queensland Commission Income Management Regime) Act 2017</w:t>
            </w:r>
          </w:p>
        </w:tc>
        <w:tc>
          <w:tcPr>
            <w:tcW w:w="992" w:type="dxa"/>
            <w:tcBorders>
              <w:top w:val="single" w:sz="4" w:space="0" w:color="auto"/>
              <w:bottom w:val="single" w:sz="4" w:space="0" w:color="auto"/>
            </w:tcBorders>
            <w:shd w:val="clear" w:color="auto" w:fill="auto"/>
          </w:tcPr>
          <w:p w:rsidR="00363FCB" w:rsidRPr="007E65AE" w:rsidRDefault="00363FCB" w:rsidP="00637CF4">
            <w:pPr>
              <w:pStyle w:val="ENoteTableText"/>
              <w:rPr>
                <w:szCs w:val="16"/>
              </w:rPr>
            </w:pPr>
            <w:r w:rsidRPr="007E65AE">
              <w:rPr>
                <w:szCs w:val="16"/>
              </w:rPr>
              <w:t>74, 2017</w:t>
            </w:r>
          </w:p>
        </w:tc>
        <w:tc>
          <w:tcPr>
            <w:tcW w:w="1134" w:type="dxa"/>
            <w:tcBorders>
              <w:top w:val="single" w:sz="4" w:space="0" w:color="auto"/>
              <w:bottom w:val="single" w:sz="4" w:space="0" w:color="auto"/>
            </w:tcBorders>
            <w:shd w:val="clear" w:color="auto" w:fill="auto"/>
          </w:tcPr>
          <w:p w:rsidR="00363FCB" w:rsidRPr="007E65AE" w:rsidRDefault="00363FCB" w:rsidP="00637CF4">
            <w:pPr>
              <w:pStyle w:val="ENoteTableText"/>
              <w:rPr>
                <w:szCs w:val="16"/>
              </w:rPr>
            </w:pPr>
            <w:r w:rsidRPr="007E65AE">
              <w:rPr>
                <w:szCs w:val="16"/>
              </w:rPr>
              <w:t>26</w:t>
            </w:r>
            <w:r w:rsidR="007E65AE">
              <w:rPr>
                <w:szCs w:val="16"/>
              </w:rPr>
              <w:t> </w:t>
            </w:r>
            <w:r w:rsidRPr="007E65AE">
              <w:rPr>
                <w:szCs w:val="16"/>
              </w:rPr>
              <w:t>June 2017</w:t>
            </w:r>
          </w:p>
        </w:tc>
        <w:tc>
          <w:tcPr>
            <w:tcW w:w="1843" w:type="dxa"/>
            <w:tcBorders>
              <w:top w:val="single" w:sz="4" w:space="0" w:color="auto"/>
              <w:bottom w:val="single" w:sz="4" w:space="0" w:color="auto"/>
            </w:tcBorders>
            <w:shd w:val="clear" w:color="auto" w:fill="auto"/>
          </w:tcPr>
          <w:p w:rsidR="00363FCB" w:rsidRPr="007E65AE" w:rsidRDefault="00363FCB" w:rsidP="004460D4">
            <w:pPr>
              <w:pStyle w:val="ENoteTableText"/>
              <w:rPr>
                <w:szCs w:val="16"/>
              </w:rPr>
            </w:pPr>
            <w:r w:rsidRPr="007E65AE">
              <w:rPr>
                <w:szCs w:val="16"/>
              </w:rPr>
              <w:t>26</w:t>
            </w:r>
            <w:r w:rsidR="007E65AE">
              <w:rPr>
                <w:szCs w:val="16"/>
              </w:rPr>
              <w:t> </w:t>
            </w:r>
            <w:r w:rsidRPr="007E65AE">
              <w:rPr>
                <w:szCs w:val="16"/>
              </w:rPr>
              <w:t>June 2017 (s 2(1) item</w:t>
            </w:r>
            <w:r w:rsidR="007E65AE">
              <w:rPr>
                <w:szCs w:val="16"/>
              </w:rPr>
              <w:t> </w:t>
            </w:r>
            <w:r w:rsidRPr="007E65AE">
              <w:rPr>
                <w:szCs w:val="16"/>
              </w:rPr>
              <w:t>1)</w:t>
            </w:r>
          </w:p>
        </w:tc>
        <w:tc>
          <w:tcPr>
            <w:tcW w:w="1276" w:type="dxa"/>
            <w:tcBorders>
              <w:top w:val="single" w:sz="4" w:space="0" w:color="auto"/>
              <w:bottom w:val="single" w:sz="4" w:space="0" w:color="auto"/>
            </w:tcBorders>
            <w:shd w:val="clear" w:color="auto" w:fill="auto"/>
          </w:tcPr>
          <w:p w:rsidR="00363FCB" w:rsidRPr="007E65AE" w:rsidRDefault="00363FCB" w:rsidP="00F60165">
            <w:pPr>
              <w:pStyle w:val="ENoteTableText"/>
              <w:rPr>
                <w:lang w:eastAsia="en-US"/>
              </w:rPr>
            </w:pPr>
            <w:r w:rsidRPr="007E65AE">
              <w:rPr>
                <w:lang w:eastAsia="en-US"/>
              </w:rPr>
              <w:t>—</w:t>
            </w:r>
          </w:p>
        </w:tc>
      </w:tr>
      <w:tr w:rsidR="00AC37F1" w:rsidRPr="007E65AE" w:rsidTr="00A108BE">
        <w:trPr>
          <w:cantSplit/>
        </w:trPr>
        <w:tc>
          <w:tcPr>
            <w:tcW w:w="1838" w:type="dxa"/>
            <w:tcBorders>
              <w:top w:val="single" w:sz="4" w:space="0" w:color="auto"/>
              <w:bottom w:val="single" w:sz="4" w:space="0" w:color="auto"/>
            </w:tcBorders>
            <w:shd w:val="clear" w:color="auto" w:fill="auto"/>
          </w:tcPr>
          <w:p w:rsidR="00AC37F1" w:rsidRPr="007E65AE" w:rsidRDefault="00AC37F1" w:rsidP="003E6971">
            <w:pPr>
              <w:pStyle w:val="ENoteTableText"/>
            </w:pPr>
            <w:r w:rsidRPr="007E65AE">
              <w:t>Veterans’ Affairs Legislation Amendment (Omnibus) Act 2017</w:t>
            </w:r>
          </w:p>
        </w:tc>
        <w:tc>
          <w:tcPr>
            <w:tcW w:w="992" w:type="dxa"/>
            <w:tcBorders>
              <w:top w:val="single" w:sz="4" w:space="0" w:color="auto"/>
              <w:bottom w:val="single" w:sz="4" w:space="0" w:color="auto"/>
            </w:tcBorders>
            <w:shd w:val="clear" w:color="auto" w:fill="auto"/>
          </w:tcPr>
          <w:p w:rsidR="00AC37F1" w:rsidRPr="007E65AE" w:rsidRDefault="00AC37F1" w:rsidP="00637CF4">
            <w:pPr>
              <w:pStyle w:val="ENoteTableText"/>
              <w:rPr>
                <w:szCs w:val="16"/>
              </w:rPr>
            </w:pPr>
            <w:r w:rsidRPr="007E65AE">
              <w:rPr>
                <w:szCs w:val="16"/>
              </w:rPr>
              <w:t>128, 2017</w:t>
            </w:r>
          </w:p>
        </w:tc>
        <w:tc>
          <w:tcPr>
            <w:tcW w:w="1134" w:type="dxa"/>
            <w:tcBorders>
              <w:top w:val="single" w:sz="4" w:space="0" w:color="auto"/>
              <w:bottom w:val="single" w:sz="4" w:space="0" w:color="auto"/>
            </w:tcBorders>
            <w:shd w:val="clear" w:color="auto" w:fill="auto"/>
          </w:tcPr>
          <w:p w:rsidR="00AC37F1" w:rsidRPr="007E65AE" w:rsidRDefault="00AC37F1" w:rsidP="00637CF4">
            <w:pPr>
              <w:pStyle w:val="ENoteTableText"/>
              <w:rPr>
                <w:szCs w:val="16"/>
              </w:rPr>
            </w:pPr>
            <w:r w:rsidRPr="007E65AE">
              <w:rPr>
                <w:szCs w:val="16"/>
              </w:rPr>
              <w:t>30 Nov 2017</w:t>
            </w:r>
          </w:p>
        </w:tc>
        <w:tc>
          <w:tcPr>
            <w:tcW w:w="1843" w:type="dxa"/>
            <w:tcBorders>
              <w:top w:val="single" w:sz="4" w:space="0" w:color="auto"/>
              <w:bottom w:val="single" w:sz="4" w:space="0" w:color="auto"/>
            </w:tcBorders>
            <w:shd w:val="clear" w:color="auto" w:fill="auto"/>
          </w:tcPr>
          <w:p w:rsidR="00AC37F1" w:rsidRPr="007E65AE" w:rsidRDefault="00AC37F1" w:rsidP="00235125">
            <w:pPr>
              <w:pStyle w:val="ENoteTableText"/>
              <w:rPr>
                <w:szCs w:val="16"/>
              </w:rPr>
            </w:pPr>
            <w:r w:rsidRPr="007E65AE">
              <w:rPr>
                <w:szCs w:val="16"/>
              </w:rPr>
              <w:t>Sch 8 (items</w:t>
            </w:r>
            <w:r w:rsidR="007E65AE">
              <w:rPr>
                <w:szCs w:val="16"/>
              </w:rPr>
              <w:t> </w:t>
            </w:r>
            <w:r w:rsidRPr="007E65AE">
              <w:rPr>
                <w:szCs w:val="16"/>
              </w:rPr>
              <w:t>18, 19): 1</w:t>
            </w:r>
            <w:r w:rsidR="00235125" w:rsidRPr="007E65AE">
              <w:rPr>
                <w:szCs w:val="16"/>
              </w:rPr>
              <w:t> </w:t>
            </w:r>
            <w:r w:rsidRPr="007E65AE">
              <w:rPr>
                <w:szCs w:val="16"/>
              </w:rPr>
              <w:t>Dec 2017 (s 2(1) item</w:t>
            </w:r>
            <w:r w:rsidR="007E65AE">
              <w:rPr>
                <w:szCs w:val="16"/>
              </w:rPr>
              <w:t> </w:t>
            </w:r>
            <w:r w:rsidRPr="007E65AE">
              <w:rPr>
                <w:szCs w:val="16"/>
              </w:rPr>
              <w:t>10)</w:t>
            </w:r>
          </w:p>
        </w:tc>
        <w:tc>
          <w:tcPr>
            <w:tcW w:w="1276" w:type="dxa"/>
            <w:tcBorders>
              <w:top w:val="single" w:sz="4" w:space="0" w:color="auto"/>
              <w:bottom w:val="single" w:sz="4" w:space="0" w:color="auto"/>
            </w:tcBorders>
            <w:shd w:val="clear" w:color="auto" w:fill="auto"/>
          </w:tcPr>
          <w:p w:rsidR="00AC37F1" w:rsidRPr="007E65AE" w:rsidRDefault="00AC37F1" w:rsidP="00235125">
            <w:pPr>
              <w:pStyle w:val="ENoteTableText"/>
              <w:rPr>
                <w:lang w:eastAsia="en-US"/>
              </w:rPr>
            </w:pPr>
            <w:r w:rsidRPr="007E65AE">
              <w:rPr>
                <w:lang w:eastAsia="en-US"/>
              </w:rPr>
              <w:t xml:space="preserve">Sch 8 </w:t>
            </w:r>
            <w:r w:rsidR="00235125" w:rsidRPr="007E65AE">
              <w:rPr>
                <w:lang w:eastAsia="en-US"/>
              </w:rPr>
              <w:t>(</w:t>
            </w:r>
            <w:r w:rsidRPr="007E65AE">
              <w:rPr>
                <w:lang w:eastAsia="en-US"/>
              </w:rPr>
              <w:t>item</w:t>
            </w:r>
            <w:r w:rsidR="007E65AE">
              <w:rPr>
                <w:lang w:eastAsia="en-US"/>
              </w:rPr>
              <w:t> </w:t>
            </w:r>
            <w:r w:rsidRPr="007E65AE">
              <w:rPr>
                <w:lang w:eastAsia="en-US"/>
              </w:rPr>
              <w:t>19</w:t>
            </w:r>
            <w:r w:rsidR="00235125" w:rsidRPr="007E65AE">
              <w:rPr>
                <w:lang w:eastAsia="en-US"/>
              </w:rPr>
              <w:t>)</w:t>
            </w:r>
          </w:p>
        </w:tc>
      </w:tr>
      <w:tr w:rsidR="00CE0F40" w:rsidRPr="007E65AE" w:rsidTr="00A108BE">
        <w:trPr>
          <w:cantSplit/>
        </w:trPr>
        <w:tc>
          <w:tcPr>
            <w:tcW w:w="1838" w:type="dxa"/>
            <w:tcBorders>
              <w:top w:val="single" w:sz="4" w:space="0" w:color="auto"/>
              <w:bottom w:val="single" w:sz="12" w:space="0" w:color="auto"/>
            </w:tcBorders>
            <w:shd w:val="clear" w:color="auto" w:fill="auto"/>
          </w:tcPr>
          <w:p w:rsidR="00CE0F40" w:rsidRPr="007E65AE" w:rsidRDefault="00CE0F40" w:rsidP="003E6971">
            <w:pPr>
              <w:pStyle w:val="ENoteTableText"/>
            </w:pPr>
            <w:r w:rsidRPr="007E65AE">
              <w:t>Social Services Legislation Amendment (Cashless Debit Card) Act 2018</w:t>
            </w:r>
          </w:p>
        </w:tc>
        <w:tc>
          <w:tcPr>
            <w:tcW w:w="992" w:type="dxa"/>
            <w:tcBorders>
              <w:top w:val="single" w:sz="4" w:space="0" w:color="auto"/>
              <w:bottom w:val="single" w:sz="12" w:space="0" w:color="auto"/>
            </w:tcBorders>
            <w:shd w:val="clear" w:color="auto" w:fill="auto"/>
          </w:tcPr>
          <w:p w:rsidR="00CE0F40" w:rsidRPr="007E65AE" w:rsidRDefault="00CE0F40" w:rsidP="00637CF4">
            <w:pPr>
              <w:pStyle w:val="ENoteTableText"/>
              <w:rPr>
                <w:szCs w:val="16"/>
              </w:rPr>
            </w:pPr>
            <w:r w:rsidRPr="007E65AE">
              <w:rPr>
                <w:szCs w:val="16"/>
              </w:rPr>
              <w:t>3, 2018</w:t>
            </w:r>
          </w:p>
        </w:tc>
        <w:tc>
          <w:tcPr>
            <w:tcW w:w="1134" w:type="dxa"/>
            <w:tcBorders>
              <w:top w:val="single" w:sz="4" w:space="0" w:color="auto"/>
              <w:bottom w:val="single" w:sz="12" w:space="0" w:color="auto"/>
            </w:tcBorders>
            <w:shd w:val="clear" w:color="auto" w:fill="auto"/>
          </w:tcPr>
          <w:p w:rsidR="00CE0F40" w:rsidRPr="007E65AE" w:rsidRDefault="00CE0F40" w:rsidP="00637CF4">
            <w:pPr>
              <w:pStyle w:val="ENoteTableText"/>
              <w:rPr>
                <w:szCs w:val="16"/>
              </w:rPr>
            </w:pPr>
            <w:r w:rsidRPr="007E65AE">
              <w:rPr>
                <w:szCs w:val="16"/>
              </w:rPr>
              <w:t>20 Feb 2018</w:t>
            </w:r>
          </w:p>
        </w:tc>
        <w:tc>
          <w:tcPr>
            <w:tcW w:w="1843" w:type="dxa"/>
            <w:tcBorders>
              <w:top w:val="single" w:sz="4" w:space="0" w:color="auto"/>
              <w:bottom w:val="single" w:sz="12" w:space="0" w:color="auto"/>
            </w:tcBorders>
            <w:shd w:val="clear" w:color="auto" w:fill="auto"/>
          </w:tcPr>
          <w:p w:rsidR="00CE0F40" w:rsidRPr="007E65AE" w:rsidRDefault="00CE0F40" w:rsidP="00235125">
            <w:pPr>
              <w:pStyle w:val="ENoteTableText"/>
              <w:rPr>
                <w:szCs w:val="16"/>
              </w:rPr>
            </w:pPr>
            <w:r w:rsidRPr="007E65AE">
              <w:rPr>
                <w:szCs w:val="16"/>
              </w:rPr>
              <w:t>21 Feb 2018 (s 2(1) item</w:t>
            </w:r>
            <w:r w:rsidR="007E65AE">
              <w:rPr>
                <w:szCs w:val="16"/>
              </w:rPr>
              <w:t> </w:t>
            </w:r>
            <w:r w:rsidRPr="007E65AE">
              <w:rPr>
                <w:szCs w:val="16"/>
              </w:rPr>
              <w:t>1)</w:t>
            </w:r>
          </w:p>
        </w:tc>
        <w:tc>
          <w:tcPr>
            <w:tcW w:w="1276" w:type="dxa"/>
            <w:tcBorders>
              <w:top w:val="single" w:sz="4" w:space="0" w:color="auto"/>
              <w:bottom w:val="single" w:sz="12" w:space="0" w:color="auto"/>
            </w:tcBorders>
            <w:shd w:val="clear" w:color="auto" w:fill="auto"/>
          </w:tcPr>
          <w:p w:rsidR="00CE0F40" w:rsidRPr="007E65AE" w:rsidRDefault="00CE0F40" w:rsidP="00235125">
            <w:pPr>
              <w:pStyle w:val="ENoteTableText"/>
              <w:rPr>
                <w:lang w:eastAsia="en-US"/>
              </w:rPr>
            </w:pPr>
            <w:r w:rsidRPr="007E65AE">
              <w:rPr>
                <w:lang w:eastAsia="en-US"/>
              </w:rPr>
              <w:t>—</w:t>
            </w:r>
          </w:p>
        </w:tc>
      </w:tr>
    </w:tbl>
    <w:p w:rsidR="00A50900" w:rsidRPr="007E65AE" w:rsidRDefault="00A50900" w:rsidP="00A50900">
      <w:pPr>
        <w:pStyle w:val="Tabletext"/>
      </w:pPr>
    </w:p>
    <w:p w:rsidR="004D29BD" w:rsidRPr="007E65AE" w:rsidRDefault="004D29BD" w:rsidP="007A7B55">
      <w:pPr>
        <w:pStyle w:val="ENotesHeading2"/>
        <w:pageBreakBefore/>
        <w:outlineLvl w:val="9"/>
      </w:pPr>
      <w:bookmarkStart w:id="687" w:name="_Toc507143090"/>
      <w:r w:rsidRPr="007E65AE">
        <w:t>Endnote 4—Amendment history</w:t>
      </w:r>
      <w:bookmarkEnd w:id="687"/>
    </w:p>
    <w:p w:rsidR="004D29BD" w:rsidRPr="007E65AE" w:rsidRDefault="004D29BD" w:rsidP="00B21AA5">
      <w:pPr>
        <w:pStyle w:val="Tabletext"/>
      </w:pPr>
    </w:p>
    <w:tbl>
      <w:tblPr>
        <w:tblW w:w="7082" w:type="dxa"/>
        <w:tblInd w:w="113" w:type="dxa"/>
        <w:tblLayout w:type="fixed"/>
        <w:tblLook w:val="0000" w:firstRow="0" w:lastRow="0" w:firstColumn="0" w:lastColumn="0" w:noHBand="0" w:noVBand="0"/>
      </w:tblPr>
      <w:tblGrid>
        <w:gridCol w:w="2547"/>
        <w:gridCol w:w="4535"/>
      </w:tblGrid>
      <w:tr w:rsidR="004D29BD" w:rsidRPr="007E65AE" w:rsidTr="00CC7BA2">
        <w:trPr>
          <w:cantSplit/>
          <w:tblHeader/>
        </w:trPr>
        <w:tc>
          <w:tcPr>
            <w:tcW w:w="2547" w:type="dxa"/>
            <w:tcBorders>
              <w:top w:val="single" w:sz="12" w:space="0" w:color="auto"/>
              <w:bottom w:val="single" w:sz="12" w:space="0" w:color="auto"/>
            </w:tcBorders>
            <w:shd w:val="clear" w:color="auto" w:fill="auto"/>
          </w:tcPr>
          <w:p w:rsidR="004D29BD" w:rsidRPr="007E65AE" w:rsidRDefault="004D29BD" w:rsidP="00B21AA5">
            <w:pPr>
              <w:pStyle w:val="ENoteTableHeading"/>
            </w:pPr>
            <w:r w:rsidRPr="007E65AE">
              <w:t>Provision affected</w:t>
            </w:r>
          </w:p>
        </w:tc>
        <w:tc>
          <w:tcPr>
            <w:tcW w:w="4535" w:type="dxa"/>
            <w:tcBorders>
              <w:top w:val="single" w:sz="12" w:space="0" w:color="auto"/>
              <w:bottom w:val="single" w:sz="12" w:space="0" w:color="auto"/>
            </w:tcBorders>
            <w:shd w:val="clear" w:color="auto" w:fill="auto"/>
          </w:tcPr>
          <w:p w:rsidR="004D29BD" w:rsidRPr="007E65AE" w:rsidRDefault="004D29BD" w:rsidP="00B21AA5">
            <w:pPr>
              <w:pStyle w:val="ENoteTableHeading"/>
            </w:pPr>
            <w:r w:rsidRPr="007E65AE">
              <w:t>How affected</w:t>
            </w:r>
          </w:p>
        </w:tc>
      </w:tr>
      <w:tr w:rsidR="004D29BD" w:rsidRPr="007E65AE" w:rsidTr="00CC7BA2">
        <w:trPr>
          <w:cantSplit/>
        </w:trPr>
        <w:tc>
          <w:tcPr>
            <w:tcW w:w="2547" w:type="dxa"/>
            <w:tcBorders>
              <w:top w:val="single" w:sz="12" w:space="0" w:color="auto"/>
            </w:tcBorders>
            <w:shd w:val="clear" w:color="auto" w:fill="auto"/>
          </w:tcPr>
          <w:p w:rsidR="004D29BD" w:rsidRPr="007E65AE" w:rsidRDefault="00656544" w:rsidP="006D0FAF">
            <w:pPr>
              <w:pStyle w:val="ENoteTableText"/>
              <w:tabs>
                <w:tab w:val="left" w:leader="dot" w:pos="2268"/>
              </w:tabs>
            </w:pPr>
            <w:r w:rsidRPr="007E65AE">
              <w:rPr>
                <w:b/>
                <w:szCs w:val="16"/>
              </w:rPr>
              <w:t>Part</w:t>
            </w:r>
            <w:r w:rsidR="007E65AE">
              <w:rPr>
                <w:b/>
                <w:szCs w:val="16"/>
              </w:rPr>
              <w:t> </w:t>
            </w:r>
            <w:r w:rsidRPr="007E65AE">
              <w:rPr>
                <w:b/>
                <w:szCs w:val="16"/>
              </w:rPr>
              <w:t>1</w:t>
            </w:r>
          </w:p>
        </w:tc>
        <w:tc>
          <w:tcPr>
            <w:tcW w:w="4535" w:type="dxa"/>
            <w:tcBorders>
              <w:top w:val="single" w:sz="12" w:space="0" w:color="auto"/>
            </w:tcBorders>
            <w:shd w:val="clear" w:color="auto" w:fill="auto"/>
          </w:tcPr>
          <w:p w:rsidR="004D29BD" w:rsidRPr="007E65AE" w:rsidRDefault="004D29BD" w:rsidP="006D0FAF">
            <w:pPr>
              <w:pStyle w:val="ENoteTableText"/>
              <w:tabs>
                <w:tab w:val="left" w:leader="dot" w:pos="2268"/>
              </w:tabs>
            </w:pPr>
          </w:p>
        </w:tc>
      </w:tr>
      <w:tr w:rsidR="004D29BD" w:rsidRPr="007E65AE" w:rsidTr="00CC7BA2">
        <w:trPr>
          <w:cantSplit/>
        </w:trPr>
        <w:tc>
          <w:tcPr>
            <w:tcW w:w="2547" w:type="dxa"/>
            <w:shd w:val="clear" w:color="auto" w:fill="auto"/>
          </w:tcPr>
          <w:p w:rsidR="004D29BD" w:rsidRPr="007E65AE" w:rsidRDefault="00656544" w:rsidP="006D0FAF">
            <w:pPr>
              <w:pStyle w:val="ENoteTableText"/>
              <w:tabs>
                <w:tab w:val="left" w:leader="dot" w:pos="2268"/>
              </w:tabs>
            </w:pPr>
            <w:r w:rsidRPr="007E65AE">
              <w:rPr>
                <w:szCs w:val="16"/>
              </w:rPr>
              <w:t>s 2A</w:t>
            </w:r>
            <w:r w:rsidRPr="007E65AE">
              <w:rPr>
                <w:szCs w:val="16"/>
              </w:rPr>
              <w:tab/>
            </w:r>
          </w:p>
        </w:tc>
        <w:tc>
          <w:tcPr>
            <w:tcW w:w="4535" w:type="dxa"/>
            <w:shd w:val="clear" w:color="auto" w:fill="auto"/>
          </w:tcPr>
          <w:p w:rsidR="004D29BD" w:rsidRPr="007E65AE" w:rsidRDefault="00656544" w:rsidP="006D0FAF">
            <w:pPr>
              <w:pStyle w:val="ENoteTableText"/>
              <w:tabs>
                <w:tab w:val="left" w:leader="dot" w:pos="2268"/>
              </w:tabs>
            </w:pPr>
            <w:r w:rsidRPr="007E65AE">
              <w:rPr>
                <w:szCs w:val="16"/>
              </w:rPr>
              <w:t>ad No</w:t>
            </w:r>
            <w:r w:rsidR="00244705" w:rsidRPr="007E65AE">
              <w:rPr>
                <w:szCs w:val="16"/>
              </w:rPr>
              <w:t> </w:t>
            </w:r>
            <w:r w:rsidRPr="007E65AE">
              <w:rPr>
                <w:szCs w:val="16"/>
              </w:rPr>
              <w:t>137, 2001</w:t>
            </w:r>
          </w:p>
        </w:tc>
      </w:tr>
      <w:tr w:rsidR="004D29BD" w:rsidRPr="007E65AE" w:rsidTr="00CC7BA2">
        <w:trPr>
          <w:cantSplit/>
        </w:trPr>
        <w:tc>
          <w:tcPr>
            <w:tcW w:w="2547" w:type="dxa"/>
            <w:shd w:val="clear" w:color="auto" w:fill="auto"/>
          </w:tcPr>
          <w:p w:rsidR="004D29BD" w:rsidRPr="007E65AE" w:rsidRDefault="00656544" w:rsidP="006D0FAF">
            <w:pPr>
              <w:pStyle w:val="ENoteTableText"/>
              <w:tabs>
                <w:tab w:val="left" w:leader="dot" w:pos="2268"/>
              </w:tabs>
            </w:pPr>
            <w:r w:rsidRPr="007E65AE">
              <w:rPr>
                <w:szCs w:val="16"/>
              </w:rPr>
              <w:t>s 3</w:t>
            </w:r>
            <w:r w:rsidRPr="007E65AE">
              <w:rPr>
                <w:szCs w:val="16"/>
              </w:rPr>
              <w:tab/>
            </w:r>
          </w:p>
        </w:tc>
        <w:tc>
          <w:tcPr>
            <w:tcW w:w="4535" w:type="dxa"/>
            <w:shd w:val="clear" w:color="auto" w:fill="auto"/>
          </w:tcPr>
          <w:p w:rsidR="004D29BD" w:rsidRPr="007E65AE" w:rsidRDefault="00656544" w:rsidP="006D0FAF">
            <w:pPr>
              <w:pStyle w:val="ENoteTableText"/>
              <w:tabs>
                <w:tab w:val="left" w:leader="dot" w:pos="2268"/>
              </w:tabs>
            </w:pPr>
            <w:r w:rsidRPr="007E65AE">
              <w:rPr>
                <w:szCs w:val="16"/>
              </w:rPr>
              <w:t>am No</w:t>
            </w:r>
            <w:r w:rsidR="00244705" w:rsidRPr="007E65AE">
              <w:rPr>
                <w:szCs w:val="16"/>
              </w:rPr>
              <w:t> </w:t>
            </w:r>
            <w:r w:rsidRPr="007E65AE">
              <w:rPr>
                <w:szCs w:val="16"/>
              </w:rPr>
              <w:t>45, 2000</w:t>
            </w:r>
          </w:p>
        </w:tc>
      </w:tr>
      <w:tr w:rsidR="00656544" w:rsidRPr="007E65AE" w:rsidTr="00CC7BA2">
        <w:trPr>
          <w:cantSplit/>
        </w:trPr>
        <w:tc>
          <w:tcPr>
            <w:tcW w:w="2547" w:type="dxa"/>
            <w:shd w:val="clear" w:color="auto" w:fill="auto"/>
          </w:tcPr>
          <w:p w:rsidR="00656544" w:rsidRPr="007E65AE" w:rsidRDefault="00656544" w:rsidP="00894773">
            <w:pPr>
              <w:pStyle w:val="ENoteTableText"/>
              <w:tabs>
                <w:tab w:val="left" w:leader="dot" w:pos="2268"/>
              </w:tabs>
            </w:pPr>
            <w:r w:rsidRPr="007E65AE">
              <w:rPr>
                <w:szCs w:val="16"/>
              </w:rPr>
              <w:t>s 6A</w:t>
            </w:r>
            <w:r w:rsidRPr="007E65AE">
              <w:rPr>
                <w:szCs w:val="16"/>
              </w:rPr>
              <w:tab/>
            </w:r>
          </w:p>
        </w:tc>
        <w:tc>
          <w:tcPr>
            <w:tcW w:w="4535" w:type="dxa"/>
            <w:shd w:val="clear" w:color="auto" w:fill="auto"/>
          </w:tcPr>
          <w:p w:rsidR="00656544" w:rsidRPr="007E65AE" w:rsidRDefault="00656544" w:rsidP="00894773">
            <w:pPr>
              <w:pStyle w:val="ENoteTableText"/>
              <w:tabs>
                <w:tab w:val="left" w:leader="dot" w:pos="2268"/>
              </w:tabs>
            </w:pPr>
            <w:r w:rsidRPr="007E65AE">
              <w:rPr>
                <w:szCs w:val="16"/>
              </w:rPr>
              <w:t>ad No</w:t>
            </w:r>
            <w:r w:rsidR="00244705" w:rsidRPr="007E65AE">
              <w:rPr>
                <w:szCs w:val="16"/>
              </w:rPr>
              <w:t> </w:t>
            </w:r>
            <w:r w:rsidRPr="007E65AE">
              <w:rPr>
                <w:szCs w:val="16"/>
              </w:rPr>
              <w:t>47, 2001</w:t>
            </w:r>
          </w:p>
        </w:tc>
      </w:tr>
      <w:tr w:rsidR="00D65DC0" w:rsidRPr="007E65AE" w:rsidTr="00CC7BA2">
        <w:trPr>
          <w:cantSplit/>
        </w:trPr>
        <w:tc>
          <w:tcPr>
            <w:tcW w:w="2547" w:type="dxa"/>
            <w:shd w:val="clear" w:color="auto" w:fill="auto"/>
          </w:tcPr>
          <w:p w:rsidR="00D65DC0" w:rsidRPr="007E65AE" w:rsidRDefault="00D65DC0" w:rsidP="00894773">
            <w:pPr>
              <w:pStyle w:val="ENoteTableText"/>
              <w:tabs>
                <w:tab w:val="left" w:leader="dot" w:pos="2268"/>
              </w:tabs>
              <w:rPr>
                <w:szCs w:val="16"/>
              </w:rPr>
            </w:pPr>
            <w:r w:rsidRPr="007E65AE">
              <w:rPr>
                <w:szCs w:val="16"/>
              </w:rPr>
              <w:t>s 6B</w:t>
            </w:r>
            <w:r w:rsidRPr="007E65AE">
              <w:rPr>
                <w:szCs w:val="16"/>
              </w:rPr>
              <w:tab/>
            </w:r>
          </w:p>
        </w:tc>
        <w:tc>
          <w:tcPr>
            <w:tcW w:w="4535" w:type="dxa"/>
            <w:shd w:val="clear" w:color="auto" w:fill="auto"/>
          </w:tcPr>
          <w:p w:rsidR="00D65DC0" w:rsidRPr="007E65AE" w:rsidRDefault="00D65DC0" w:rsidP="00894773">
            <w:pPr>
              <w:pStyle w:val="ENoteTableText"/>
              <w:tabs>
                <w:tab w:val="left" w:leader="dot" w:pos="2268"/>
              </w:tabs>
              <w:rPr>
                <w:szCs w:val="16"/>
              </w:rPr>
            </w:pPr>
            <w:r w:rsidRPr="007E65AE">
              <w:rPr>
                <w:szCs w:val="16"/>
              </w:rPr>
              <w:t>ad No 59, 2015</w:t>
            </w:r>
          </w:p>
        </w:tc>
      </w:tr>
      <w:tr w:rsidR="00656544" w:rsidRPr="007E65AE" w:rsidTr="00CC7BA2">
        <w:trPr>
          <w:cantSplit/>
        </w:trPr>
        <w:tc>
          <w:tcPr>
            <w:tcW w:w="2547" w:type="dxa"/>
            <w:shd w:val="clear" w:color="auto" w:fill="auto"/>
          </w:tcPr>
          <w:p w:rsidR="00656544" w:rsidRPr="007E65AE" w:rsidRDefault="00656544" w:rsidP="00894773">
            <w:pPr>
              <w:pStyle w:val="ENoteTableText"/>
              <w:tabs>
                <w:tab w:val="left" w:leader="dot" w:pos="2268"/>
              </w:tabs>
            </w:pPr>
            <w:r w:rsidRPr="007E65AE">
              <w:rPr>
                <w:b/>
                <w:szCs w:val="16"/>
              </w:rPr>
              <w:t>Part</w:t>
            </w:r>
            <w:r w:rsidR="007E65AE">
              <w:rPr>
                <w:b/>
                <w:szCs w:val="16"/>
              </w:rPr>
              <w:t> </w:t>
            </w:r>
            <w:r w:rsidRPr="007E65AE">
              <w:rPr>
                <w:b/>
                <w:szCs w:val="16"/>
              </w:rPr>
              <w:t>2</w:t>
            </w:r>
          </w:p>
        </w:tc>
        <w:tc>
          <w:tcPr>
            <w:tcW w:w="4535" w:type="dxa"/>
            <w:shd w:val="clear" w:color="auto" w:fill="auto"/>
          </w:tcPr>
          <w:p w:rsidR="00656544" w:rsidRPr="007E65AE" w:rsidRDefault="00656544" w:rsidP="00894773">
            <w:pPr>
              <w:pStyle w:val="ENoteTableText"/>
              <w:tabs>
                <w:tab w:val="left" w:leader="dot" w:pos="2268"/>
              </w:tabs>
            </w:pPr>
          </w:p>
        </w:tc>
      </w:tr>
      <w:tr w:rsidR="0019448B" w:rsidRPr="007E65AE" w:rsidTr="00CC7BA2">
        <w:trPr>
          <w:cantSplit/>
        </w:trPr>
        <w:tc>
          <w:tcPr>
            <w:tcW w:w="2547" w:type="dxa"/>
            <w:shd w:val="clear" w:color="auto" w:fill="auto"/>
          </w:tcPr>
          <w:p w:rsidR="0019448B" w:rsidRPr="007E65AE" w:rsidRDefault="0019448B" w:rsidP="00894773">
            <w:pPr>
              <w:pStyle w:val="ENoteTableText"/>
              <w:tabs>
                <w:tab w:val="left" w:leader="dot" w:pos="2268"/>
              </w:tabs>
              <w:rPr>
                <w:szCs w:val="16"/>
              </w:rPr>
            </w:pPr>
            <w:r w:rsidRPr="007E65AE">
              <w:rPr>
                <w:szCs w:val="16"/>
              </w:rPr>
              <w:t>s 8</w:t>
            </w:r>
            <w:r w:rsidRPr="007E65AE">
              <w:rPr>
                <w:szCs w:val="16"/>
              </w:rPr>
              <w:tab/>
            </w:r>
          </w:p>
        </w:tc>
        <w:tc>
          <w:tcPr>
            <w:tcW w:w="4535" w:type="dxa"/>
            <w:shd w:val="clear" w:color="auto" w:fill="auto"/>
          </w:tcPr>
          <w:p w:rsidR="0019448B" w:rsidRPr="007E65AE" w:rsidRDefault="0019448B" w:rsidP="00894773">
            <w:pPr>
              <w:pStyle w:val="ENoteTableText"/>
              <w:tabs>
                <w:tab w:val="left" w:leader="dot" w:pos="2268"/>
              </w:tabs>
              <w:rPr>
                <w:szCs w:val="16"/>
              </w:rPr>
            </w:pPr>
            <w:r w:rsidRPr="007E65AE">
              <w:rPr>
                <w:szCs w:val="16"/>
              </w:rPr>
              <w:t>am No 60, 2015</w:t>
            </w:r>
          </w:p>
        </w:tc>
      </w:tr>
      <w:tr w:rsidR="00656544" w:rsidRPr="007E65AE" w:rsidTr="00CC7BA2">
        <w:trPr>
          <w:cantSplit/>
        </w:trPr>
        <w:tc>
          <w:tcPr>
            <w:tcW w:w="2547" w:type="dxa"/>
            <w:shd w:val="clear" w:color="auto" w:fill="auto"/>
          </w:tcPr>
          <w:p w:rsidR="00656544" w:rsidRPr="007E65AE" w:rsidRDefault="00656544" w:rsidP="00825640">
            <w:pPr>
              <w:pStyle w:val="ENoteTableText"/>
              <w:tabs>
                <w:tab w:val="left" w:leader="dot" w:pos="2268"/>
              </w:tabs>
            </w:pPr>
            <w:r w:rsidRPr="007E65AE">
              <w:rPr>
                <w:szCs w:val="16"/>
              </w:rPr>
              <w:t>s 9</w:t>
            </w:r>
            <w:r w:rsidRPr="007E65AE">
              <w:rPr>
                <w:szCs w:val="16"/>
              </w:rPr>
              <w:tab/>
            </w:r>
          </w:p>
        </w:tc>
        <w:tc>
          <w:tcPr>
            <w:tcW w:w="4535" w:type="dxa"/>
            <w:shd w:val="clear" w:color="auto" w:fill="auto"/>
          </w:tcPr>
          <w:p w:rsidR="00656544" w:rsidRPr="007E65AE" w:rsidRDefault="00656544" w:rsidP="00825640">
            <w:pPr>
              <w:pStyle w:val="ENoteTableText"/>
              <w:tabs>
                <w:tab w:val="left" w:leader="dot" w:pos="2268"/>
              </w:tabs>
            </w:pPr>
            <w:r w:rsidRPr="007E65AE">
              <w:rPr>
                <w:szCs w:val="16"/>
              </w:rPr>
              <w:t>am No</w:t>
            </w:r>
            <w:r w:rsidR="00F228B2" w:rsidRPr="007E65AE">
              <w:rPr>
                <w:szCs w:val="16"/>
              </w:rPr>
              <w:t> </w:t>
            </w:r>
            <w:r w:rsidRPr="007E65AE">
              <w:rPr>
                <w:szCs w:val="16"/>
              </w:rPr>
              <w:t>38, 2010</w:t>
            </w:r>
          </w:p>
        </w:tc>
      </w:tr>
      <w:tr w:rsidR="00B7396A" w:rsidRPr="007E65AE" w:rsidTr="00CC7BA2">
        <w:trPr>
          <w:cantSplit/>
        </w:trPr>
        <w:tc>
          <w:tcPr>
            <w:tcW w:w="2547" w:type="dxa"/>
            <w:shd w:val="clear" w:color="auto" w:fill="auto"/>
          </w:tcPr>
          <w:p w:rsidR="00B7396A" w:rsidRPr="007E65AE" w:rsidRDefault="00B7396A" w:rsidP="00894773">
            <w:pPr>
              <w:pStyle w:val="ENoteTableText"/>
              <w:tabs>
                <w:tab w:val="left" w:leader="dot" w:pos="2268"/>
              </w:tabs>
              <w:rPr>
                <w:szCs w:val="16"/>
              </w:rPr>
            </w:pPr>
          </w:p>
        </w:tc>
        <w:tc>
          <w:tcPr>
            <w:tcW w:w="4535" w:type="dxa"/>
            <w:shd w:val="clear" w:color="auto" w:fill="auto"/>
          </w:tcPr>
          <w:p w:rsidR="00B7396A" w:rsidRPr="007E65AE" w:rsidRDefault="00B7396A" w:rsidP="00894773">
            <w:pPr>
              <w:pStyle w:val="ENoteTableText"/>
              <w:tabs>
                <w:tab w:val="left" w:leader="dot" w:pos="2268"/>
              </w:tabs>
              <w:rPr>
                <w:szCs w:val="16"/>
              </w:rPr>
            </w:pPr>
            <w:r w:rsidRPr="007E65AE">
              <w:rPr>
                <w:szCs w:val="16"/>
              </w:rPr>
              <w:t>rep No 60, 2015</w:t>
            </w:r>
          </w:p>
        </w:tc>
      </w:tr>
      <w:tr w:rsidR="00656544" w:rsidRPr="007E65AE" w:rsidTr="00CC7BA2">
        <w:trPr>
          <w:cantSplit/>
        </w:trPr>
        <w:tc>
          <w:tcPr>
            <w:tcW w:w="2547" w:type="dxa"/>
            <w:shd w:val="clear" w:color="auto" w:fill="auto"/>
          </w:tcPr>
          <w:p w:rsidR="00656544" w:rsidRPr="007E65AE" w:rsidRDefault="00656544" w:rsidP="00894773">
            <w:pPr>
              <w:pStyle w:val="ENoteTableText"/>
              <w:tabs>
                <w:tab w:val="left" w:leader="dot" w:pos="2268"/>
              </w:tabs>
            </w:pPr>
            <w:r w:rsidRPr="007E65AE">
              <w:rPr>
                <w:szCs w:val="16"/>
              </w:rPr>
              <w:t>s 10</w:t>
            </w:r>
            <w:r w:rsidRPr="007E65AE">
              <w:rPr>
                <w:szCs w:val="16"/>
              </w:rPr>
              <w:tab/>
            </w:r>
          </w:p>
        </w:tc>
        <w:tc>
          <w:tcPr>
            <w:tcW w:w="4535" w:type="dxa"/>
            <w:shd w:val="clear" w:color="auto" w:fill="auto"/>
          </w:tcPr>
          <w:p w:rsidR="00656544" w:rsidRPr="007E65AE" w:rsidRDefault="00656544" w:rsidP="00062590">
            <w:pPr>
              <w:pStyle w:val="ENoteTableText"/>
              <w:tabs>
                <w:tab w:val="left" w:leader="dot" w:pos="2268"/>
              </w:tabs>
            </w:pPr>
            <w:r w:rsidRPr="007E65AE">
              <w:rPr>
                <w:szCs w:val="16"/>
              </w:rPr>
              <w:t>am No</w:t>
            </w:r>
            <w:r w:rsidR="00244705" w:rsidRPr="007E65AE">
              <w:rPr>
                <w:szCs w:val="16"/>
              </w:rPr>
              <w:t> </w:t>
            </w:r>
            <w:r w:rsidRPr="007E65AE">
              <w:rPr>
                <w:szCs w:val="16"/>
              </w:rPr>
              <w:t>45, 2000; No</w:t>
            </w:r>
            <w:r w:rsidR="00244705" w:rsidRPr="007E65AE">
              <w:rPr>
                <w:szCs w:val="16"/>
              </w:rPr>
              <w:t> </w:t>
            </w:r>
            <w:r w:rsidRPr="007E65AE">
              <w:rPr>
                <w:szCs w:val="16"/>
              </w:rPr>
              <w:t>38, 2010</w:t>
            </w:r>
            <w:r w:rsidR="008D328C" w:rsidRPr="007E65AE">
              <w:rPr>
                <w:szCs w:val="16"/>
              </w:rPr>
              <w:t>; No</w:t>
            </w:r>
            <w:r w:rsidR="00062590" w:rsidRPr="007E65AE">
              <w:rPr>
                <w:szCs w:val="16"/>
              </w:rPr>
              <w:t xml:space="preserve"> </w:t>
            </w:r>
            <w:r w:rsidR="008D328C" w:rsidRPr="007E65AE">
              <w:rPr>
                <w:szCs w:val="16"/>
              </w:rPr>
              <w:t>13, 2014</w:t>
            </w:r>
            <w:r w:rsidR="00B7396A" w:rsidRPr="007E65AE">
              <w:rPr>
                <w:szCs w:val="16"/>
              </w:rPr>
              <w:t>; No 60, 2015</w:t>
            </w:r>
          </w:p>
        </w:tc>
      </w:tr>
      <w:tr w:rsidR="00656544" w:rsidRPr="007E65AE" w:rsidTr="00CC7BA2">
        <w:trPr>
          <w:cantSplit/>
        </w:trPr>
        <w:tc>
          <w:tcPr>
            <w:tcW w:w="2547" w:type="dxa"/>
            <w:shd w:val="clear" w:color="auto" w:fill="auto"/>
          </w:tcPr>
          <w:p w:rsidR="00656544" w:rsidRPr="007E65AE" w:rsidRDefault="00656544" w:rsidP="00894773">
            <w:pPr>
              <w:pStyle w:val="ENoteTableText"/>
              <w:tabs>
                <w:tab w:val="left" w:leader="dot" w:pos="2268"/>
              </w:tabs>
            </w:pPr>
            <w:r w:rsidRPr="007E65AE">
              <w:rPr>
                <w:b/>
                <w:szCs w:val="16"/>
              </w:rPr>
              <w:t>Part</w:t>
            </w:r>
            <w:r w:rsidR="007E65AE">
              <w:rPr>
                <w:b/>
                <w:szCs w:val="16"/>
              </w:rPr>
              <w:t> </w:t>
            </w:r>
            <w:r w:rsidRPr="007E65AE">
              <w:rPr>
                <w:b/>
                <w:szCs w:val="16"/>
              </w:rPr>
              <w:t>3</w:t>
            </w:r>
          </w:p>
        </w:tc>
        <w:tc>
          <w:tcPr>
            <w:tcW w:w="4535" w:type="dxa"/>
            <w:shd w:val="clear" w:color="auto" w:fill="auto"/>
          </w:tcPr>
          <w:p w:rsidR="00656544" w:rsidRPr="007E65AE" w:rsidRDefault="00656544" w:rsidP="00894773">
            <w:pPr>
              <w:pStyle w:val="ENoteTableText"/>
              <w:tabs>
                <w:tab w:val="left" w:leader="dot" w:pos="2268"/>
              </w:tabs>
            </w:pPr>
          </w:p>
        </w:tc>
      </w:tr>
      <w:tr w:rsidR="00656544" w:rsidRPr="007E65AE" w:rsidTr="00CC7BA2">
        <w:trPr>
          <w:cantSplit/>
        </w:trPr>
        <w:tc>
          <w:tcPr>
            <w:tcW w:w="2547" w:type="dxa"/>
            <w:shd w:val="clear" w:color="auto" w:fill="auto"/>
          </w:tcPr>
          <w:p w:rsidR="00656544" w:rsidRPr="007E65AE" w:rsidRDefault="00656544" w:rsidP="00894773">
            <w:pPr>
              <w:pStyle w:val="ENoteTableText"/>
              <w:tabs>
                <w:tab w:val="left" w:leader="dot" w:pos="2268"/>
              </w:tabs>
            </w:pPr>
            <w:r w:rsidRPr="007E65AE">
              <w:rPr>
                <w:b/>
                <w:szCs w:val="16"/>
              </w:rPr>
              <w:t>Division</w:t>
            </w:r>
            <w:r w:rsidR="007E65AE">
              <w:rPr>
                <w:b/>
                <w:szCs w:val="16"/>
              </w:rPr>
              <w:t> </w:t>
            </w:r>
            <w:r w:rsidRPr="007E65AE">
              <w:rPr>
                <w:b/>
                <w:szCs w:val="16"/>
              </w:rPr>
              <w:t>1</w:t>
            </w:r>
          </w:p>
        </w:tc>
        <w:tc>
          <w:tcPr>
            <w:tcW w:w="4535" w:type="dxa"/>
            <w:shd w:val="clear" w:color="auto" w:fill="auto"/>
          </w:tcPr>
          <w:p w:rsidR="00656544" w:rsidRPr="007E65AE" w:rsidRDefault="00656544" w:rsidP="00894773">
            <w:pPr>
              <w:pStyle w:val="ENoteTableText"/>
              <w:tabs>
                <w:tab w:val="left" w:leader="dot" w:pos="2268"/>
              </w:tabs>
            </w:pPr>
          </w:p>
        </w:tc>
      </w:tr>
      <w:tr w:rsidR="00656544" w:rsidRPr="007E65AE" w:rsidTr="00CC7BA2">
        <w:trPr>
          <w:cantSplit/>
        </w:trPr>
        <w:tc>
          <w:tcPr>
            <w:tcW w:w="2547" w:type="dxa"/>
            <w:shd w:val="clear" w:color="auto" w:fill="auto"/>
          </w:tcPr>
          <w:p w:rsidR="00656544" w:rsidRPr="007E65AE" w:rsidRDefault="00656544" w:rsidP="00894773">
            <w:pPr>
              <w:pStyle w:val="ENoteTableText"/>
              <w:tabs>
                <w:tab w:val="left" w:leader="dot" w:pos="2268"/>
              </w:tabs>
            </w:pPr>
            <w:r w:rsidRPr="007E65AE">
              <w:rPr>
                <w:b/>
                <w:szCs w:val="16"/>
              </w:rPr>
              <w:t>Subdivision A</w:t>
            </w:r>
          </w:p>
        </w:tc>
        <w:tc>
          <w:tcPr>
            <w:tcW w:w="4535" w:type="dxa"/>
            <w:shd w:val="clear" w:color="auto" w:fill="auto"/>
          </w:tcPr>
          <w:p w:rsidR="00656544" w:rsidRPr="007E65AE" w:rsidRDefault="00656544" w:rsidP="00894773">
            <w:pPr>
              <w:pStyle w:val="ENoteTableText"/>
              <w:tabs>
                <w:tab w:val="left" w:leader="dot" w:pos="2268"/>
              </w:tabs>
            </w:pPr>
          </w:p>
        </w:tc>
      </w:tr>
      <w:tr w:rsidR="00656544" w:rsidRPr="007E65AE" w:rsidTr="00CC7BA2">
        <w:trPr>
          <w:cantSplit/>
        </w:trPr>
        <w:tc>
          <w:tcPr>
            <w:tcW w:w="2547" w:type="dxa"/>
            <w:shd w:val="clear" w:color="auto" w:fill="auto"/>
          </w:tcPr>
          <w:p w:rsidR="00656544" w:rsidRPr="007E65AE" w:rsidRDefault="00656544" w:rsidP="00894773">
            <w:pPr>
              <w:pStyle w:val="ENoteTableText"/>
              <w:tabs>
                <w:tab w:val="left" w:leader="dot" w:pos="2268"/>
              </w:tabs>
            </w:pPr>
            <w:r w:rsidRPr="007E65AE">
              <w:rPr>
                <w:szCs w:val="16"/>
              </w:rPr>
              <w:t>s 11</w:t>
            </w:r>
            <w:r w:rsidRPr="007E65AE">
              <w:rPr>
                <w:szCs w:val="16"/>
              </w:rPr>
              <w:tab/>
            </w:r>
          </w:p>
        </w:tc>
        <w:tc>
          <w:tcPr>
            <w:tcW w:w="4535" w:type="dxa"/>
            <w:shd w:val="clear" w:color="auto" w:fill="auto"/>
          </w:tcPr>
          <w:p w:rsidR="00656544" w:rsidRPr="007E65AE" w:rsidRDefault="00656544" w:rsidP="00894773">
            <w:pPr>
              <w:pStyle w:val="ENoteTableText"/>
              <w:tabs>
                <w:tab w:val="left" w:leader="dot" w:pos="2268"/>
              </w:tabs>
              <w:rPr>
                <w:u w:val="single"/>
              </w:rPr>
            </w:pPr>
            <w:r w:rsidRPr="007E65AE">
              <w:rPr>
                <w:szCs w:val="16"/>
              </w:rPr>
              <w:t>am No</w:t>
            </w:r>
            <w:r w:rsidR="00244705" w:rsidRPr="007E65AE">
              <w:rPr>
                <w:szCs w:val="16"/>
              </w:rPr>
              <w:t> </w:t>
            </w:r>
            <w:r w:rsidRPr="007E65AE">
              <w:rPr>
                <w:szCs w:val="16"/>
              </w:rPr>
              <w:t>80, 2001</w:t>
            </w:r>
            <w:r w:rsidR="00715FF9" w:rsidRPr="007E65AE">
              <w:rPr>
                <w:szCs w:val="16"/>
              </w:rPr>
              <w:t>; No 110, 2015</w:t>
            </w:r>
            <w:r w:rsidR="00163356" w:rsidRPr="007E65AE">
              <w:rPr>
                <w:szCs w:val="16"/>
              </w:rPr>
              <w:t>; No 46, 2017</w:t>
            </w:r>
          </w:p>
        </w:tc>
      </w:tr>
      <w:tr w:rsidR="00656544" w:rsidRPr="007E65AE" w:rsidTr="00CC7BA2">
        <w:trPr>
          <w:cantSplit/>
        </w:trPr>
        <w:tc>
          <w:tcPr>
            <w:tcW w:w="2547" w:type="dxa"/>
            <w:shd w:val="clear" w:color="auto" w:fill="auto"/>
          </w:tcPr>
          <w:p w:rsidR="00656544" w:rsidRPr="007E65AE" w:rsidRDefault="00656544" w:rsidP="00894773">
            <w:pPr>
              <w:pStyle w:val="ENoteTableText"/>
              <w:tabs>
                <w:tab w:val="left" w:leader="dot" w:pos="2268"/>
              </w:tabs>
            </w:pPr>
            <w:r w:rsidRPr="007E65AE">
              <w:rPr>
                <w:b/>
                <w:szCs w:val="16"/>
              </w:rPr>
              <w:t>Subdivision B</w:t>
            </w:r>
          </w:p>
        </w:tc>
        <w:tc>
          <w:tcPr>
            <w:tcW w:w="4535" w:type="dxa"/>
            <w:shd w:val="clear" w:color="auto" w:fill="auto"/>
          </w:tcPr>
          <w:p w:rsidR="00656544" w:rsidRPr="007E65AE" w:rsidRDefault="00656544" w:rsidP="00894773">
            <w:pPr>
              <w:pStyle w:val="ENoteTableText"/>
              <w:tabs>
                <w:tab w:val="left" w:leader="dot" w:pos="2268"/>
              </w:tabs>
            </w:pPr>
          </w:p>
        </w:tc>
      </w:tr>
      <w:tr w:rsidR="00656544" w:rsidRPr="007E65AE" w:rsidTr="00CC7BA2">
        <w:trPr>
          <w:cantSplit/>
        </w:trPr>
        <w:tc>
          <w:tcPr>
            <w:tcW w:w="2547" w:type="dxa"/>
            <w:shd w:val="clear" w:color="auto" w:fill="auto"/>
          </w:tcPr>
          <w:p w:rsidR="00656544" w:rsidRPr="007E65AE" w:rsidRDefault="00656544" w:rsidP="00894773">
            <w:pPr>
              <w:pStyle w:val="ENoteTableText"/>
              <w:tabs>
                <w:tab w:val="left" w:leader="dot" w:pos="2268"/>
              </w:tabs>
            </w:pPr>
            <w:r w:rsidRPr="007E65AE">
              <w:rPr>
                <w:szCs w:val="16"/>
              </w:rPr>
              <w:t>s 12</w:t>
            </w:r>
            <w:r w:rsidRPr="007E65AE">
              <w:rPr>
                <w:szCs w:val="16"/>
              </w:rPr>
              <w:tab/>
            </w:r>
          </w:p>
        </w:tc>
        <w:tc>
          <w:tcPr>
            <w:tcW w:w="4535" w:type="dxa"/>
            <w:shd w:val="clear" w:color="auto" w:fill="auto"/>
          </w:tcPr>
          <w:p w:rsidR="00656544" w:rsidRPr="007E65AE" w:rsidRDefault="00656544" w:rsidP="00894773">
            <w:pPr>
              <w:pStyle w:val="ENoteTableText"/>
              <w:tabs>
                <w:tab w:val="left" w:leader="dot" w:pos="2268"/>
              </w:tabs>
            </w:pPr>
            <w:r w:rsidRPr="007E65AE">
              <w:rPr>
                <w:szCs w:val="16"/>
              </w:rPr>
              <w:t>rs No</w:t>
            </w:r>
            <w:r w:rsidR="00244705" w:rsidRPr="007E65AE">
              <w:rPr>
                <w:szCs w:val="16"/>
              </w:rPr>
              <w:t> </w:t>
            </w:r>
            <w:r w:rsidRPr="007E65AE">
              <w:rPr>
                <w:szCs w:val="16"/>
              </w:rPr>
              <w:t>173, 2007</w:t>
            </w:r>
          </w:p>
        </w:tc>
      </w:tr>
      <w:tr w:rsidR="00656544" w:rsidRPr="007E65AE" w:rsidTr="00CC7BA2">
        <w:trPr>
          <w:cantSplit/>
        </w:trPr>
        <w:tc>
          <w:tcPr>
            <w:tcW w:w="2547" w:type="dxa"/>
            <w:shd w:val="clear" w:color="auto" w:fill="auto"/>
          </w:tcPr>
          <w:p w:rsidR="00656544" w:rsidRPr="007E65AE" w:rsidRDefault="00656544" w:rsidP="00894773">
            <w:pPr>
              <w:pStyle w:val="ENoteTableText"/>
              <w:tabs>
                <w:tab w:val="left" w:leader="dot" w:pos="2268"/>
              </w:tabs>
            </w:pPr>
            <w:r w:rsidRPr="007E65AE">
              <w:rPr>
                <w:szCs w:val="16"/>
              </w:rPr>
              <w:t>s 12A</w:t>
            </w:r>
            <w:r w:rsidRPr="007E65AE">
              <w:rPr>
                <w:szCs w:val="16"/>
              </w:rPr>
              <w:tab/>
            </w:r>
          </w:p>
        </w:tc>
        <w:tc>
          <w:tcPr>
            <w:tcW w:w="4535" w:type="dxa"/>
            <w:shd w:val="clear" w:color="auto" w:fill="auto"/>
          </w:tcPr>
          <w:p w:rsidR="00656544" w:rsidRPr="007E65AE" w:rsidRDefault="00656544" w:rsidP="00894773">
            <w:pPr>
              <w:pStyle w:val="ENoteTableText"/>
              <w:tabs>
                <w:tab w:val="left" w:leader="dot" w:pos="2268"/>
              </w:tabs>
            </w:pPr>
            <w:r w:rsidRPr="007E65AE">
              <w:rPr>
                <w:szCs w:val="16"/>
              </w:rPr>
              <w:t>ad No</w:t>
            </w:r>
            <w:r w:rsidR="00244705" w:rsidRPr="007E65AE">
              <w:rPr>
                <w:szCs w:val="16"/>
              </w:rPr>
              <w:t> </w:t>
            </w:r>
            <w:r w:rsidRPr="007E65AE">
              <w:rPr>
                <w:szCs w:val="16"/>
              </w:rPr>
              <w:t>43, 2001</w:t>
            </w:r>
          </w:p>
        </w:tc>
      </w:tr>
      <w:tr w:rsidR="00656544" w:rsidRPr="007E65AE" w:rsidTr="00CC7BA2">
        <w:trPr>
          <w:cantSplit/>
        </w:trPr>
        <w:tc>
          <w:tcPr>
            <w:tcW w:w="2547" w:type="dxa"/>
            <w:shd w:val="clear" w:color="auto" w:fill="auto"/>
          </w:tcPr>
          <w:p w:rsidR="00656544" w:rsidRPr="007E65AE" w:rsidRDefault="00656544" w:rsidP="00894773">
            <w:pPr>
              <w:pStyle w:val="ENoteTableText"/>
              <w:tabs>
                <w:tab w:val="left" w:leader="dot" w:pos="2268"/>
              </w:tabs>
            </w:pPr>
            <w:r w:rsidRPr="007E65AE">
              <w:rPr>
                <w:szCs w:val="16"/>
              </w:rPr>
              <w:t>s 12AAA</w:t>
            </w:r>
            <w:r w:rsidRPr="007E65AE">
              <w:rPr>
                <w:szCs w:val="16"/>
              </w:rPr>
              <w:tab/>
            </w:r>
          </w:p>
        </w:tc>
        <w:tc>
          <w:tcPr>
            <w:tcW w:w="4535" w:type="dxa"/>
            <w:shd w:val="clear" w:color="auto" w:fill="auto"/>
          </w:tcPr>
          <w:p w:rsidR="00656544" w:rsidRPr="007E65AE" w:rsidRDefault="00656544" w:rsidP="00894773">
            <w:pPr>
              <w:pStyle w:val="ENoteTableText"/>
              <w:tabs>
                <w:tab w:val="left" w:leader="dot" w:pos="2268"/>
              </w:tabs>
            </w:pPr>
            <w:r w:rsidRPr="007E65AE">
              <w:rPr>
                <w:szCs w:val="16"/>
              </w:rPr>
              <w:t>ad No</w:t>
            </w:r>
            <w:r w:rsidR="00244705" w:rsidRPr="007E65AE">
              <w:rPr>
                <w:szCs w:val="16"/>
              </w:rPr>
              <w:t> </w:t>
            </w:r>
            <w:r w:rsidRPr="007E65AE">
              <w:rPr>
                <w:szCs w:val="16"/>
              </w:rPr>
              <w:t>41, 2006</w:t>
            </w:r>
          </w:p>
        </w:tc>
      </w:tr>
      <w:tr w:rsidR="00656544" w:rsidRPr="007E65AE" w:rsidTr="00CC7BA2">
        <w:trPr>
          <w:cantSplit/>
        </w:trPr>
        <w:tc>
          <w:tcPr>
            <w:tcW w:w="2547" w:type="dxa"/>
            <w:shd w:val="clear" w:color="auto" w:fill="auto"/>
          </w:tcPr>
          <w:p w:rsidR="00656544" w:rsidRPr="007E65AE" w:rsidRDefault="00656544" w:rsidP="00894773">
            <w:pPr>
              <w:pStyle w:val="ENoteTableText"/>
              <w:tabs>
                <w:tab w:val="left" w:leader="dot" w:pos="2268"/>
              </w:tabs>
            </w:pPr>
          </w:p>
        </w:tc>
        <w:tc>
          <w:tcPr>
            <w:tcW w:w="4535" w:type="dxa"/>
            <w:shd w:val="clear" w:color="auto" w:fill="auto"/>
          </w:tcPr>
          <w:p w:rsidR="00656544" w:rsidRPr="007E65AE" w:rsidRDefault="00656544" w:rsidP="00894773">
            <w:pPr>
              <w:pStyle w:val="ENoteTableText"/>
              <w:tabs>
                <w:tab w:val="left" w:leader="dot" w:pos="2268"/>
              </w:tabs>
            </w:pPr>
            <w:r w:rsidRPr="007E65AE">
              <w:rPr>
                <w:szCs w:val="16"/>
              </w:rPr>
              <w:t>rs No</w:t>
            </w:r>
            <w:r w:rsidR="00244705" w:rsidRPr="007E65AE">
              <w:rPr>
                <w:szCs w:val="16"/>
              </w:rPr>
              <w:t> </w:t>
            </w:r>
            <w:r w:rsidRPr="007E65AE">
              <w:rPr>
                <w:szCs w:val="16"/>
              </w:rPr>
              <w:t>66, 2007</w:t>
            </w:r>
          </w:p>
        </w:tc>
      </w:tr>
      <w:tr w:rsidR="00656544" w:rsidRPr="007E65AE" w:rsidTr="00CC7BA2">
        <w:trPr>
          <w:cantSplit/>
        </w:trPr>
        <w:tc>
          <w:tcPr>
            <w:tcW w:w="2547" w:type="dxa"/>
            <w:shd w:val="clear" w:color="auto" w:fill="auto"/>
          </w:tcPr>
          <w:p w:rsidR="00656544" w:rsidRPr="007E65AE" w:rsidRDefault="00656544" w:rsidP="00894773">
            <w:pPr>
              <w:pStyle w:val="ENoteTableText"/>
              <w:tabs>
                <w:tab w:val="left" w:leader="dot" w:pos="2268"/>
              </w:tabs>
            </w:pPr>
          </w:p>
        </w:tc>
        <w:tc>
          <w:tcPr>
            <w:tcW w:w="4535" w:type="dxa"/>
            <w:shd w:val="clear" w:color="auto" w:fill="auto"/>
          </w:tcPr>
          <w:p w:rsidR="00656544" w:rsidRPr="007E65AE" w:rsidRDefault="00656544" w:rsidP="00894773">
            <w:pPr>
              <w:pStyle w:val="ENoteTableText"/>
              <w:tabs>
                <w:tab w:val="left" w:leader="dot" w:pos="2268"/>
              </w:tabs>
            </w:pPr>
            <w:r w:rsidRPr="007E65AE">
              <w:rPr>
                <w:szCs w:val="16"/>
              </w:rPr>
              <w:t>am No</w:t>
            </w:r>
            <w:r w:rsidR="00244705" w:rsidRPr="007E65AE">
              <w:rPr>
                <w:szCs w:val="16"/>
              </w:rPr>
              <w:t> </w:t>
            </w:r>
            <w:r w:rsidRPr="007E65AE">
              <w:rPr>
                <w:szCs w:val="16"/>
              </w:rPr>
              <w:t>19, 2008</w:t>
            </w:r>
          </w:p>
        </w:tc>
      </w:tr>
      <w:tr w:rsidR="00656544" w:rsidRPr="007E65AE" w:rsidTr="00CC7BA2">
        <w:trPr>
          <w:cantSplit/>
        </w:trPr>
        <w:tc>
          <w:tcPr>
            <w:tcW w:w="2547" w:type="dxa"/>
            <w:shd w:val="clear" w:color="auto" w:fill="auto"/>
          </w:tcPr>
          <w:p w:rsidR="00656544" w:rsidRPr="007E65AE" w:rsidRDefault="00656544" w:rsidP="00894773">
            <w:pPr>
              <w:pStyle w:val="ENoteTableText"/>
              <w:tabs>
                <w:tab w:val="left" w:leader="dot" w:pos="2268"/>
              </w:tabs>
            </w:pPr>
            <w:r w:rsidRPr="007E65AE">
              <w:rPr>
                <w:szCs w:val="16"/>
              </w:rPr>
              <w:t>s 12AA</w:t>
            </w:r>
            <w:r w:rsidRPr="007E65AE">
              <w:rPr>
                <w:szCs w:val="16"/>
              </w:rPr>
              <w:tab/>
            </w:r>
          </w:p>
        </w:tc>
        <w:tc>
          <w:tcPr>
            <w:tcW w:w="4535" w:type="dxa"/>
            <w:shd w:val="clear" w:color="auto" w:fill="auto"/>
          </w:tcPr>
          <w:p w:rsidR="00656544" w:rsidRPr="007E65AE" w:rsidRDefault="00656544" w:rsidP="00894773">
            <w:pPr>
              <w:pStyle w:val="ENoteTableText"/>
              <w:tabs>
                <w:tab w:val="left" w:leader="dot" w:pos="2268"/>
              </w:tabs>
            </w:pPr>
            <w:r w:rsidRPr="007E65AE">
              <w:rPr>
                <w:szCs w:val="16"/>
              </w:rPr>
              <w:t>ad No</w:t>
            </w:r>
            <w:r w:rsidR="00244705" w:rsidRPr="007E65AE">
              <w:rPr>
                <w:szCs w:val="16"/>
              </w:rPr>
              <w:t> </w:t>
            </w:r>
            <w:r w:rsidRPr="007E65AE">
              <w:rPr>
                <w:szCs w:val="16"/>
              </w:rPr>
              <w:t>60, 2004</w:t>
            </w:r>
          </w:p>
        </w:tc>
      </w:tr>
      <w:tr w:rsidR="00656544" w:rsidRPr="007E65AE" w:rsidTr="00CC7BA2">
        <w:trPr>
          <w:cantSplit/>
        </w:trPr>
        <w:tc>
          <w:tcPr>
            <w:tcW w:w="2547" w:type="dxa"/>
            <w:shd w:val="clear" w:color="auto" w:fill="auto"/>
          </w:tcPr>
          <w:p w:rsidR="00656544" w:rsidRPr="007E65AE" w:rsidRDefault="00656544" w:rsidP="00894773">
            <w:pPr>
              <w:pStyle w:val="ENoteTableText"/>
              <w:tabs>
                <w:tab w:val="left" w:leader="dot" w:pos="2268"/>
              </w:tabs>
            </w:pPr>
          </w:p>
        </w:tc>
        <w:tc>
          <w:tcPr>
            <w:tcW w:w="4535" w:type="dxa"/>
            <w:shd w:val="clear" w:color="auto" w:fill="auto"/>
          </w:tcPr>
          <w:p w:rsidR="00656544" w:rsidRPr="007E65AE" w:rsidRDefault="00656544" w:rsidP="00894773">
            <w:pPr>
              <w:pStyle w:val="ENoteTableText"/>
              <w:tabs>
                <w:tab w:val="left" w:leader="dot" w:pos="2268"/>
              </w:tabs>
            </w:pPr>
            <w:r w:rsidRPr="007E65AE">
              <w:rPr>
                <w:szCs w:val="16"/>
              </w:rPr>
              <w:t>rs No</w:t>
            </w:r>
            <w:r w:rsidR="00244705" w:rsidRPr="007E65AE">
              <w:rPr>
                <w:szCs w:val="16"/>
              </w:rPr>
              <w:t> </w:t>
            </w:r>
            <w:r w:rsidRPr="007E65AE">
              <w:rPr>
                <w:szCs w:val="16"/>
              </w:rPr>
              <w:t>19, 2008</w:t>
            </w:r>
          </w:p>
        </w:tc>
      </w:tr>
      <w:tr w:rsidR="00656544" w:rsidRPr="007E65AE" w:rsidTr="00CC7BA2">
        <w:trPr>
          <w:cantSplit/>
        </w:trPr>
        <w:tc>
          <w:tcPr>
            <w:tcW w:w="2547" w:type="dxa"/>
            <w:shd w:val="clear" w:color="auto" w:fill="auto"/>
          </w:tcPr>
          <w:p w:rsidR="00656544" w:rsidRPr="007E65AE" w:rsidRDefault="00BD3580" w:rsidP="00894773">
            <w:pPr>
              <w:pStyle w:val="ENoteTableText"/>
              <w:tabs>
                <w:tab w:val="left" w:leader="dot" w:pos="2268"/>
              </w:tabs>
            </w:pPr>
            <w:r w:rsidRPr="007E65AE">
              <w:rPr>
                <w:szCs w:val="16"/>
              </w:rPr>
              <w:t>s 12AB</w:t>
            </w:r>
            <w:r w:rsidRPr="007E65AE">
              <w:rPr>
                <w:szCs w:val="16"/>
              </w:rPr>
              <w:tab/>
            </w:r>
          </w:p>
        </w:tc>
        <w:tc>
          <w:tcPr>
            <w:tcW w:w="4535" w:type="dxa"/>
            <w:shd w:val="clear" w:color="auto" w:fill="auto"/>
          </w:tcPr>
          <w:p w:rsidR="00656544" w:rsidRPr="007E65AE" w:rsidRDefault="00BD3580" w:rsidP="00894773">
            <w:pPr>
              <w:pStyle w:val="ENoteTableText"/>
              <w:tabs>
                <w:tab w:val="left" w:leader="dot" w:pos="2268"/>
              </w:tabs>
            </w:pPr>
            <w:r w:rsidRPr="007E65AE">
              <w:rPr>
                <w:szCs w:val="16"/>
              </w:rPr>
              <w:t>ad No</w:t>
            </w:r>
            <w:r w:rsidR="00244705" w:rsidRPr="007E65AE">
              <w:rPr>
                <w:szCs w:val="16"/>
              </w:rPr>
              <w:t> </w:t>
            </w:r>
            <w:r w:rsidRPr="007E65AE">
              <w:rPr>
                <w:szCs w:val="16"/>
              </w:rPr>
              <w:t>55, 2005</w:t>
            </w:r>
          </w:p>
        </w:tc>
      </w:tr>
      <w:tr w:rsidR="00894773" w:rsidRPr="007E65AE" w:rsidTr="00CC7BA2">
        <w:trPr>
          <w:cantSplit/>
        </w:trPr>
        <w:tc>
          <w:tcPr>
            <w:tcW w:w="2547" w:type="dxa"/>
            <w:shd w:val="clear" w:color="auto" w:fill="auto"/>
          </w:tcPr>
          <w:p w:rsidR="00894773" w:rsidRPr="007E65AE" w:rsidRDefault="00894773" w:rsidP="00894773">
            <w:pPr>
              <w:pStyle w:val="ENoteTableText"/>
              <w:tabs>
                <w:tab w:val="left" w:leader="dot" w:pos="2268"/>
              </w:tabs>
            </w:pPr>
          </w:p>
        </w:tc>
        <w:tc>
          <w:tcPr>
            <w:tcW w:w="4535" w:type="dxa"/>
            <w:shd w:val="clear" w:color="auto" w:fill="auto"/>
          </w:tcPr>
          <w:p w:rsidR="00894773" w:rsidRPr="007E65AE" w:rsidRDefault="00BD3580" w:rsidP="00894773">
            <w:pPr>
              <w:pStyle w:val="ENoteTableText"/>
              <w:tabs>
                <w:tab w:val="left" w:leader="dot" w:pos="2268"/>
              </w:tabs>
            </w:pPr>
            <w:r w:rsidRPr="007E65AE">
              <w:rPr>
                <w:szCs w:val="16"/>
              </w:rPr>
              <w:t>rep No</w:t>
            </w:r>
            <w:r w:rsidR="00244705" w:rsidRPr="007E65AE">
              <w:rPr>
                <w:szCs w:val="16"/>
              </w:rPr>
              <w:t> </w:t>
            </w:r>
            <w:r w:rsidRPr="007E65AE">
              <w:rPr>
                <w:szCs w:val="16"/>
              </w:rPr>
              <w:t>19, 2008</w:t>
            </w:r>
          </w:p>
        </w:tc>
      </w:tr>
      <w:tr w:rsidR="00894773" w:rsidRPr="007E65AE" w:rsidTr="00CC7BA2">
        <w:trPr>
          <w:cantSplit/>
        </w:trPr>
        <w:tc>
          <w:tcPr>
            <w:tcW w:w="2547" w:type="dxa"/>
            <w:shd w:val="clear" w:color="auto" w:fill="auto"/>
          </w:tcPr>
          <w:p w:rsidR="00894773" w:rsidRPr="007E65AE" w:rsidRDefault="00894773" w:rsidP="00894773">
            <w:pPr>
              <w:pStyle w:val="ENoteTableText"/>
              <w:tabs>
                <w:tab w:val="left" w:leader="dot" w:pos="2268"/>
              </w:tabs>
            </w:pPr>
          </w:p>
        </w:tc>
        <w:tc>
          <w:tcPr>
            <w:tcW w:w="4535" w:type="dxa"/>
            <w:shd w:val="clear" w:color="auto" w:fill="auto"/>
          </w:tcPr>
          <w:p w:rsidR="00894773" w:rsidRPr="007E65AE" w:rsidRDefault="00BD3580" w:rsidP="00894773">
            <w:pPr>
              <w:pStyle w:val="ENoteTableText"/>
              <w:tabs>
                <w:tab w:val="left" w:leader="dot" w:pos="2268"/>
              </w:tabs>
            </w:pPr>
            <w:r w:rsidRPr="007E65AE">
              <w:rPr>
                <w:szCs w:val="16"/>
              </w:rPr>
              <w:t>ad No</w:t>
            </w:r>
            <w:r w:rsidR="00244705" w:rsidRPr="007E65AE">
              <w:rPr>
                <w:szCs w:val="16"/>
              </w:rPr>
              <w:t> </w:t>
            </w:r>
            <w:r w:rsidRPr="007E65AE">
              <w:rPr>
                <w:szCs w:val="16"/>
              </w:rPr>
              <w:t>131, 2008</w:t>
            </w:r>
          </w:p>
        </w:tc>
      </w:tr>
      <w:tr w:rsidR="00894773" w:rsidRPr="007E65AE" w:rsidTr="00CC7BA2">
        <w:trPr>
          <w:cantSplit/>
        </w:trPr>
        <w:tc>
          <w:tcPr>
            <w:tcW w:w="2547" w:type="dxa"/>
            <w:shd w:val="clear" w:color="auto" w:fill="auto"/>
          </w:tcPr>
          <w:p w:rsidR="00894773" w:rsidRPr="007E65AE" w:rsidRDefault="00894773" w:rsidP="00894773">
            <w:pPr>
              <w:pStyle w:val="ENoteTableText"/>
              <w:tabs>
                <w:tab w:val="left" w:leader="dot" w:pos="2268"/>
              </w:tabs>
            </w:pPr>
          </w:p>
        </w:tc>
        <w:tc>
          <w:tcPr>
            <w:tcW w:w="4535" w:type="dxa"/>
            <w:shd w:val="clear" w:color="auto" w:fill="auto"/>
          </w:tcPr>
          <w:p w:rsidR="00894773" w:rsidRPr="007E65AE" w:rsidRDefault="00BD3580" w:rsidP="00894773">
            <w:pPr>
              <w:pStyle w:val="ENoteTableText"/>
              <w:tabs>
                <w:tab w:val="left" w:leader="dot" w:pos="2268"/>
              </w:tabs>
            </w:pPr>
            <w:r w:rsidRPr="007E65AE">
              <w:rPr>
                <w:szCs w:val="16"/>
              </w:rPr>
              <w:t>am No</w:t>
            </w:r>
            <w:r w:rsidR="00244705" w:rsidRPr="007E65AE">
              <w:rPr>
                <w:szCs w:val="16"/>
              </w:rPr>
              <w:t> </w:t>
            </w:r>
            <w:r w:rsidRPr="007E65AE">
              <w:rPr>
                <w:szCs w:val="16"/>
              </w:rPr>
              <w:t>4, 2009</w:t>
            </w:r>
            <w:r w:rsidR="00062590" w:rsidRPr="007E65AE">
              <w:rPr>
                <w:szCs w:val="16"/>
              </w:rPr>
              <w:t xml:space="preserve">; No </w:t>
            </w:r>
            <w:r w:rsidR="008D328C" w:rsidRPr="007E65AE">
              <w:rPr>
                <w:szCs w:val="16"/>
              </w:rPr>
              <w:t>13, 2014</w:t>
            </w:r>
          </w:p>
        </w:tc>
      </w:tr>
      <w:tr w:rsidR="00A66330" w:rsidRPr="007E65AE" w:rsidTr="00CC7BA2">
        <w:trPr>
          <w:cantSplit/>
        </w:trPr>
        <w:tc>
          <w:tcPr>
            <w:tcW w:w="2547" w:type="dxa"/>
            <w:shd w:val="clear" w:color="auto" w:fill="auto"/>
          </w:tcPr>
          <w:p w:rsidR="00A66330" w:rsidRPr="007E65AE" w:rsidRDefault="00A66330" w:rsidP="00894773">
            <w:pPr>
              <w:pStyle w:val="ENoteTableText"/>
              <w:tabs>
                <w:tab w:val="left" w:leader="dot" w:pos="2268"/>
              </w:tabs>
            </w:pPr>
            <w:r w:rsidRPr="007E65AE">
              <w:rPr>
                <w:szCs w:val="16"/>
              </w:rPr>
              <w:t>s 12AC</w:t>
            </w:r>
            <w:r w:rsidRPr="007E65AE">
              <w:rPr>
                <w:szCs w:val="16"/>
              </w:rPr>
              <w:tab/>
            </w:r>
          </w:p>
        </w:tc>
        <w:tc>
          <w:tcPr>
            <w:tcW w:w="4535" w:type="dxa"/>
            <w:shd w:val="clear" w:color="auto" w:fill="auto"/>
          </w:tcPr>
          <w:p w:rsidR="00A66330" w:rsidRPr="007E65AE" w:rsidRDefault="00A66330" w:rsidP="00894773">
            <w:pPr>
              <w:pStyle w:val="ENoteTableText"/>
              <w:tabs>
                <w:tab w:val="left" w:leader="dot" w:pos="2268"/>
              </w:tabs>
            </w:pPr>
            <w:r w:rsidRPr="007E65AE">
              <w:rPr>
                <w:szCs w:val="16"/>
              </w:rPr>
              <w:t>ad No</w:t>
            </w:r>
            <w:r w:rsidR="00244705" w:rsidRPr="007E65AE">
              <w:rPr>
                <w:szCs w:val="16"/>
              </w:rPr>
              <w:t> </w:t>
            </w:r>
            <w:r w:rsidRPr="007E65AE">
              <w:rPr>
                <w:szCs w:val="16"/>
              </w:rPr>
              <w:t>41, 2006</w:t>
            </w:r>
          </w:p>
        </w:tc>
      </w:tr>
      <w:tr w:rsidR="00A66330" w:rsidRPr="007E65AE" w:rsidTr="00CC7BA2">
        <w:trPr>
          <w:cantSplit/>
        </w:trPr>
        <w:tc>
          <w:tcPr>
            <w:tcW w:w="2547" w:type="dxa"/>
            <w:shd w:val="clear" w:color="auto" w:fill="auto"/>
          </w:tcPr>
          <w:p w:rsidR="00A66330" w:rsidRPr="007E65AE" w:rsidRDefault="00A66330" w:rsidP="00894773">
            <w:pPr>
              <w:pStyle w:val="ENoteTableText"/>
              <w:tabs>
                <w:tab w:val="left" w:leader="dot" w:pos="2268"/>
              </w:tabs>
            </w:pPr>
          </w:p>
        </w:tc>
        <w:tc>
          <w:tcPr>
            <w:tcW w:w="4535" w:type="dxa"/>
            <w:shd w:val="clear" w:color="auto" w:fill="auto"/>
          </w:tcPr>
          <w:p w:rsidR="00A66330" w:rsidRPr="007E65AE" w:rsidRDefault="00A66330" w:rsidP="00894773">
            <w:pPr>
              <w:pStyle w:val="ENoteTableText"/>
              <w:tabs>
                <w:tab w:val="left" w:leader="dot" w:pos="2268"/>
              </w:tabs>
            </w:pPr>
            <w:r w:rsidRPr="007E65AE">
              <w:rPr>
                <w:szCs w:val="16"/>
              </w:rPr>
              <w:t>rep No</w:t>
            </w:r>
            <w:r w:rsidR="00244705" w:rsidRPr="007E65AE">
              <w:rPr>
                <w:szCs w:val="16"/>
              </w:rPr>
              <w:t> </w:t>
            </w:r>
            <w:r w:rsidRPr="007E65AE">
              <w:rPr>
                <w:szCs w:val="16"/>
              </w:rPr>
              <w:t>19, 2008</w:t>
            </w:r>
          </w:p>
        </w:tc>
      </w:tr>
      <w:tr w:rsidR="00A66330" w:rsidRPr="007E65AE" w:rsidTr="00CC7BA2">
        <w:trPr>
          <w:cantSplit/>
        </w:trPr>
        <w:tc>
          <w:tcPr>
            <w:tcW w:w="2547" w:type="dxa"/>
            <w:shd w:val="clear" w:color="auto" w:fill="auto"/>
          </w:tcPr>
          <w:p w:rsidR="00A66330" w:rsidRPr="007E65AE" w:rsidRDefault="00A66330" w:rsidP="00894773">
            <w:pPr>
              <w:pStyle w:val="ENoteTableText"/>
              <w:tabs>
                <w:tab w:val="left" w:leader="dot" w:pos="2268"/>
              </w:tabs>
            </w:pPr>
            <w:r w:rsidRPr="007E65AE">
              <w:rPr>
                <w:szCs w:val="16"/>
              </w:rPr>
              <w:t>s 12AD</w:t>
            </w:r>
            <w:r w:rsidRPr="007E65AE">
              <w:rPr>
                <w:szCs w:val="16"/>
              </w:rPr>
              <w:tab/>
            </w:r>
          </w:p>
        </w:tc>
        <w:tc>
          <w:tcPr>
            <w:tcW w:w="4535" w:type="dxa"/>
            <w:shd w:val="clear" w:color="auto" w:fill="auto"/>
          </w:tcPr>
          <w:p w:rsidR="00A66330" w:rsidRPr="007E65AE" w:rsidRDefault="00A66330" w:rsidP="00894773">
            <w:pPr>
              <w:pStyle w:val="ENoteTableText"/>
              <w:tabs>
                <w:tab w:val="left" w:leader="dot" w:pos="2268"/>
              </w:tabs>
            </w:pPr>
            <w:r w:rsidRPr="007E65AE">
              <w:rPr>
                <w:szCs w:val="16"/>
              </w:rPr>
              <w:t>ad No</w:t>
            </w:r>
            <w:r w:rsidR="00244705" w:rsidRPr="007E65AE">
              <w:rPr>
                <w:szCs w:val="16"/>
              </w:rPr>
              <w:t> </w:t>
            </w:r>
            <w:r w:rsidRPr="007E65AE">
              <w:rPr>
                <w:szCs w:val="16"/>
              </w:rPr>
              <w:t>66, 2007</w:t>
            </w:r>
          </w:p>
        </w:tc>
      </w:tr>
      <w:tr w:rsidR="00A66330" w:rsidRPr="007E65AE" w:rsidTr="00CC7BA2">
        <w:trPr>
          <w:cantSplit/>
        </w:trPr>
        <w:tc>
          <w:tcPr>
            <w:tcW w:w="2547" w:type="dxa"/>
            <w:shd w:val="clear" w:color="auto" w:fill="auto"/>
          </w:tcPr>
          <w:p w:rsidR="00A66330" w:rsidRPr="007E65AE" w:rsidRDefault="00A66330" w:rsidP="00894773">
            <w:pPr>
              <w:pStyle w:val="ENoteTableText"/>
              <w:tabs>
                <w:tab w:val="left" w:leader="dot" w:pos="2268"/>
              </w:tabs>
            </w:pPr>
          </w:p>
        </w:tc>
        <w:tc>
          <w:tcPr>
            <w:tcW w:w="4535" w:type="dxa"/>
            <w:shd w:val="clear" w:color="auto" w:fill="auto"/>
          </w:tcPr>
          <w:p w:rsidR="00A66330" w:rsidRPr="007E65AE" w:rsidRDefault="00A66330" w:rsidP="00894773">
            <w:pPr>
              <w:pStyle w:val="ENoteTableText"/>
              <w:tabs>
                <w:tab w:val="left" w:leader="dot" w:pos="2268"/>
              </w:tabs>
            </w:pPr>
            <w:r w:rsidRPr="007E65AE">
              <w:rPr>
                <w:szCs w:val="16"/>
              </w:rPr>
              <w:t>rep No</w:t>
            </w:r>
            <w:r w:rsidR="00244705" w:rsidRPr="007E65AE">
              <w:rPr>
                <w:szCs w:val="16"/>
              </w:rPr>
              <w:t> </w:t>
            </w:r>
            <w:r w:rsidRPr="007E65AE">
              <w:rPr>
                <w:szCs w:val="16"/>
              </w:rPr>
              <w:t>19, 2008</w:t>
            </w:r>
          </w:p>
        </w:tc>
      </w:tr>
      <w:tr w:rsidR="00163356" w:rsidRPr="007E65AE" w:rsidTr="00CC7BA2">
        <w:trPr>
          <w:cantSplit/>
        </w:trPr>
        <w:tc>
          <w:tcPr>
            <w:tcW w:w="2547" w:type="dxa"/>
            <w:shd w:val="clear" w:color="auto" w:fill="auto"/>
          </w:tcPr>
          <w:p w:rsidR="00163356" w:rsidRPr="007E65AE" w:rsidRDefault="00163356" w:rsidP="00894773">
            <w:pPr>
              <w:pStyle w:val="ENoteTableText"/>
              <w:tabs>
                <w:tab w:val="left" w:leader="dot" w:pos="2268"/>
              </w:tabs>
              <w:rPr>
                <w:szCs w:val="16"/>
              </w:rPr>
            </w:pPr>
            <w:r w:rsidRPr="007E65AE">
              <w:rPr>
                <w:szCs w:val="16"/>
              </w:rPr>
              <w:t>s 12AC</w:t>
            </w:r>
            <w:r w:rsidRPr="007E65AE">
              <w:rPr>
                <w:szCs w:val="16"/>
              </w:rPr>
              <w:tab/>
            </w:r>
          </w:p>
        </w:tc>
        <w:tc>
          <w:tcPr>
            <w:tcW w:w="4535" w:type="dxa"/>
            <w:shd w:val="clear" w:color="auto" w:fill="auto"/>
          </w:tcPr>
          <w:p w:rsidR="00163356" w:rsidRPr="007E65AE" w:rsidRDefault="00163356" w:rsidP="00894773">
            <w:pPr>
              <w:pStyle w:val="ENoteTableText"/>
              <w:tabs>
                <w:tab w:val="left" w:leader="dot" w:pos="2268"/>
              </w:tabs>
              <w:rPr>
                <w:szCs w:val="16"/>
              </w:rPr>
            </w:pPr>
            <w:r w:rsidRPr="007E65AE">
              <w:rPr>
                <w:szCs w:val="16"/>
              </w:rPr>
              <w:t>ad No 46, 2017</w:t>
            </w:r>
          </w:p>
        </w:tc>
      </w:tr>
      <w:tr w:rsidR="00A66330" w:rsidRPr="007E65AE" w:rsidTr="00CC7BA2">
        <w:trPr>
          <w:cantSplit/>
        </w:trPr>
        <w:tc>
          <w:tcPr>
            <w:tcW w:w="2547" w:type="dxa"/>
            <w:shd w:val="clear" w:color="auto" w:fill="auto"/>
          </w:tcPr>
          <w:p w:rsidR="00A66330" w:rsidRPr="007E65AE" w:rsidRDefault="00A66330" w:rsidP="00894773">
            <w:pPr>
              <w:pStyle w:val="ENoteTableText"/>
              <w:tabs>
                <w:tab w:val="left" w:leader="dot" w:pos="2268"/>
              </w:tabs>
            </w:pPr>
            <w:r w:rsidRPr="007E65AE">
              <w:rPr>
                <w:szCs w:val="16"/>
              </w:rPr>
              <w:t>s 12B</w:t>
            </w:r>
            <w:r w:rsidRPr="007E65AE">
              <w:rPr>
                <w:szCs w:val="16"/>
              </w:rPr>
              <w:tab/>
            </w:r>
          </w:p>
        </w:tc>
        <w:tc>
          <w:tcPr>
            <w:tcW w:w="4535" w:type="dxa"/>
            <w:shd w:val="clear" w:color="auto" w:fill="auto"/>
          </w:tcPr>
          <w:p w:rsidR="00A66330" w:rsidRPr="007E65AE" w:rsidRDefault="00A66330" w:rsidP="00894773">
            <w:pPr>
              <w:pStyle w:val="ENoteTableText"/>
              <w:tabs>
                <w:tab w:val="left" w:leader="dot" w:pos="2268"/>
              </w:tabs>
            </w:pPr>
            <w:r w:rsidRPr="007E65AE">
              <w:rPr>
                <w:szCs w:val="16"/>
              </w:rPr>
              <w:t>ad No</w:t>
            </w:r>
            <w:r w:rsidR="00244705" w:rsidRPr="007E65AE">
              <w:rPr>
                <w:szCs w:val="16"/>
              </w:rPr>
              <w:t> </w:t>
            </w:r>
            <w:r w:rsidRPr="007E65AE">
              <w:rPr>
                <w:szCs w:val="16"/>
              </w:rPr>
              <w:t>35, 2003</w:t>
            </w:r>
          </w:p>
        </w:tc>
      </w:tr>
      <w:tr w:rsidR="00A66330" w:rsidRPr="007E65AE" w:rsidTr="00CC7BA2">
        <w:trPr>
          <w:cantSplit/>
        </w:trPr>
        <w:tc>
          <w:tcPr>
            <w:tcW w:w="2547" w:type="dxa"/>
            <w:shd w:val="clear" w:color="auto" w:fill="auto"/>
          </w:tcPr>
          <w:p w:rsidR="00A66330" w:rsidRPr="007E65AE" w:rsidRDefault="00A66330" w:rsidP="00894773">
            <w:pPr>
              <w:pStyle w:val="ENoteTableText"/>
              <w:tabs>
                <w:tab w:val="left" w:leader="dot" w:pos="2268"/>
              </w:tabs>
            </w:pPr>
            <w:r w:rsidRPr="007E65AE">
              <w:rPr>
                <w:szCs w:val="16"/>
              </w:rPr>
              <w:t>s 12C</w:t>
            </w:r>
            <w:r w:rsidRPr="007E65AE">
              <w:rPr>
                <w:szCs w:val="16"/>
              </w:rPr>
              <w:tab/>
            </w:r>
          </w:p>
        </w:tc>
        <w:tc>
          <w:tcPr>
            <w:tcW w:w="4535" w:type="dxa"/>
            <w:shd w:val="clear" w:color="auto" w:fill="auto"/>
          </w:tcPr>
          <w:p w:rsidR="00A66330" w:rsidRPr="007E65AE" w:rsidRDefault="00A66330" w:rsidP="00894773">
            <w:pPr>
              <w:pStyle w:val="ENoteTableText"/>
              <w:tabs>
                <w:tab w:val="left" w:leader="dot" w:pos="2268"/>
              </w:tabs>
            </w:pPr>
            <w:r w:rsidRPr="007E65AE">
              <w:rPr>
                <w:szCs w:val="16"/>
              </w:rPr>
              <w:t>ad No</w:t>
            </w:r>
            <w:r w:rsidR="00244705" w:rsidRPr="007E65AE">
              <w:rPr>
                <w:szCs w:val="16"/>
              </w:rPr>
              <w:t> </w:t>
            </w:r>
            <w:r w:rsidRPr="007E65AE">
              <w:rPr>
                <w:szCs w:val="16"/>
              </w:rPr>
              <w:t>132, 2004</w:t>
            </w:r>
          </w:p>
        </w:tc>
      </w:tr>
      <w:tr w:rsidR="00A66330" w:rsidRPr="007E65AE" w:rsidTr="00CC7BA2">
        <w:trPr>
          <w:cantSplit/>
        </w:trPr>
        <w:tc>
          <w:tcPr>
            <w:tcW w:w="2547" w:type="dxa"/>
            <w:shd w:val="clear" w:color="auto" w:fill="auto"/>
          </w:tcPr>
          <w:p w:rsidR="00A66330" w:rsidRPr="007E65AE" w:rsidRDefault="00A66330" w:rsidP="00894773">
            <w:pPr>
              <w:pStyle w:val="ENoteTableText"/>
              <w:tabs>
                <w:tab w:val="left" w:leader="dot" w:pos="2268"/>
              </w:tabs>
            </w:pPr>
            <w:r w:rsidRPr="007E65AE">
              <w:rPr>
                <w:szCs w:val="16"/>
              </w:rPr>
              <w:t>s 12D</w:t>
            </w:r>
            <w:r w:rsidRPr="007E65AE">
              <w:rPr>
                <w:szCs w:val="16"/>
              </w:rPr>
              <w:tab/>
            </w:r>
          </w:p>
        </w:tc>
        <w:tc>
          <w:tcPr>
            <w:tcW w:w="4535" w:type="dxa"/>
            <w:shd w:val="clear" w:color="auto" w:fill="auto"/>
          </w:tcPr>
          <w:p w:rsidR="00A66330" w:rsidRPr="007E65AE" w:rsidRDefault="00A66330" w:rsidP="00894773">
            <w:pPr>
              <w:pStyle w:val="ENoteTableText"/>
              <w:tabs>
                <w:tab w:val="left" w:leader="dot" w:pos="2268"/>
              </w:tabs>
            </w:pPr>
            <w:r w:rsidRPr="007E65AE">
              <w:rPr>
                <w:szCs w:val="16"/>
              </w:rPr>
              <w:t>ad No</w:t>
            </w:r>
            <w:r w:rsidR="00244705" w:rsidRPr="007E65AE">
              <w:rPr>
                <w:szCs w:val="16"/>
              </w:rPr>
              <w:t> </w:t>
            </w:r>
            <w:r w:rsidRPr="007E65AE">
              <w:rPr>
                <w:szCs w:val="16"/>
              </w:rPr>
              <w:t>132, 2004</w:t>
            </w:r>
          </w:p>
        </w:tc>
      </w:tr>
      <w:tr w:rsidR="00A66330" w:rsidRPr="007E65AE" w:rsidTr="00CC7BA2">
        <w:trPr>
          <w:cantSplit/>
        </w:trPr>
        <w:tc>
          <w:tcPr>
            <w:tcW w:w="2547" w:type="dxa"/>
            <w:shd w:val="clear" w:color="auto" w:fill="auto"/>
          </w:tcPr>
          <w:p w:rsidR="00A66330" w:rsidRPr="007E65AE" w:rsidRDefault="00A66330" w:rsidP="00894773">
            <w:pPr>
              <w:pStyle w:val="ENoteTableText"/>
              <w:tabs>
                <w:tab w:val="left" w:leader="dot" w:pos="2268"/>
              </w:tabs>
            </w:pPr>
          </w:p>
        </w:tc>
        <w:tc>
          <w:tcPr>
            <w:tcW w:w="4535" w:type="dxa"/>
            <w:shd w:val="clear" w:color="auto" w:fill="auto"/>
          </w:tcPr>
          <w:p w:rsidR="00A66330" w:rsidRPr="007E65AE" w:rsidRDefault="00A66330" w:rsidP="00894773">
            <w:pPr>
              <w:pStyle w:val="ENoteTableText"/>
              <w:tabs>
                <w:tab w:val="left" w:leader="dot" w:pos="2268"/>
              </w:tabs>
            </w:pPr>
            <w:r w:rsidRPr="007E65AE">
              <w:rPr>
                <w:szCs w:val="16"/>
              </w:rPr>
              <w:t>rs No</w:t>
            </w:r>
            <w:r w:rsidR="00244705" w:rsidRPr="007E65AE">
              <w:rPr>
                <w:szCs w:val="16"/>
              </w:rPr>
              <w:t> </w:t>
            </w:r>
            <w:r w:rsidRPr="007E65AE">
              <w:rPr>
                <w:szCs w:val="16"/>
              </w:rPr>
              <w:t>60, 2009</w:t>
            </w:r>
          </w:p>
        </w:tc>
      </w:tr>
      <w:tr w:rsidR="00A20262" w:rsidRPr="007E65AE" w:rsidTr="00CC7BA2">
        <w:trPr>
          <w:cantSplit/>
        </w:trPr>
        <w:tc>
          <w:tcPr>
            <w:tcW w:w="2547" w:type="dxa"/>
            <w:shd w:val="clear" w:color="auto" w:fill="auto"/>
          </w:tcPr>
          <w:p w:rsidR="00A20262" w:rsidRPr="007E65AE" w:rsidRDefault="00A20262" w:rsidP="00894773">
            <w:pPr>
              <w:pStyle w:val="ENoteTableText"/>
              <w:tabs>
                <w:tab w:val="left" w:leader="dot" w:pos="2268"/>
              </w:tabs>
            </w:pPr>
          </w:p>
        </w:tc>
        <w:tc>
          <w:tcPr>
            <w:tcW w:w="4535" w:type="dxa"/>
            <w:shd w:val="clear" w:color="auto" w:fill="auto"/>
          </w:tcPr>
          <w:p w:rsidR="00A20262" w:rsidRPr="007E65AE" w:rsidRDefault="00A20262" w:rsidP="00894773">
            <w:pPr>
              <w:pStyle w:val="ENoteTableText"/>
              <w:tabs>
                <w:tab w:val="left" w:leader="dot" w:pos="2268"/>
              </w:tabs>
              <w:rPr>
                <w:szCs w:val="16"/>
              </w:rPr>
            </w:pPr>
            <w:r w:rsidRPr="007E65AE">
              <w:rPr>
                <w:szCs w:val="16"/>
              </w:rPr>
              <w:t>am No 91, 2015</w:t>
            </w:r>
          </w:p>
        </w:tc>
      </w:tr>
      <w:tr w:rsidR="00A66330" w:rsidRPr="007E65AE" w:rsidTr="00CC7BA2">
        <w:trPr>
          <w:cantSplit/>
        </w:trPr>
        <w:tc>
          <w:tcPr>
            <w:tcW w:w="2547" w:type="dxa"/>
            <w:shd w:val="clear" w:color="auto" w:fill="auto"/>
          </w:tcPr>
          <w:p w:rsidR="00A66330" w:rsidRPr="007E65AE" w:rsidRDefault="00A66330" w:rsidP="00894773">
            <w:pPr>
              <w:pStyle w:val="ENoteTableText"/>
              <w:tabs>
                <w:tab w:val="left" w:leader="dot" w:pos="2268"/>
              </w:tabs>
            </w:pPr>
            <w:r w:rsidRPr="007E65AE">
              <w:rPr>
                <w:szCs w:val="16"/>
              </w:rPr>
              <w:t>s 12DA</w:t>
            </w:r>
            <w:r w:rsidRPr="007E65AE">
              <w:rPr>
                <w:szCs w:val="16"/>
              </w:rPr>
              <w:tab/>
            </w:r>
          </w:p>
        </w:tc>
        <w:tc>
          <w:tcPr>
            <w:tcW w:w="4535" w:type="dxa"/>
            <w:shd w:val="clear" w:color="auto" w:fill="auto"/>
          </w:tcPr>
          <w:p w:rsidR="00A66330" w:rsidRPr="007E65AE" w:rsidRDefault="00A66330" w:rsidP="00894773">
            <w:pPr>
              <w:pStyle w:val="ENoteTableText"/>
              <w:tabs>
                <w:tab w:val="left" w:leader="dot" w:pos="2268"/>
              </w:tabs>
            </w:pPr>
            <w:r w:rsidRPr="007E65AE">
              <w:rPr>
                <w:szCs w:val="16"/>
              </w:rPr>
              <w:t>ad No</w:t>
            </w:r>
            <w:r w:rsidR="00244705" w:rsidRPr="007E65AE">
              <w:rPr>
                <w:szCs w:val="16"/>
              </w:rPr>
              <w:t> </w:t>
            </w:r>
            <w:r w:rsidRPr="007E65AE">
              <w:rPr>
                <w:szCs w:val="16"/>
              </w:rPr>
              <w:t>60, 2009</w:t>
            </w:r>
          </w:p>
        </w:tc>
      </w:tr>
      <w:tr w:rsidR="00A66330" w:rsidRPr="007E65AE" w:rsidTr="00CC7BA2">
        <w:trPr>
          <w:cantSplit/>
        </w:trPr>
        <w:tc>
          <w:tcPr>
            <w:tcW w:w="2547" w:type="dxa"/>
            <w:shd w:val="clear" w:color="auto" w:fill="auto"/>
          </w:tcPr>
          <w:p w:rsidR="00A66330" w:rsidRPr="007E65AE" w:rsidRDefault="008F14B0" w:rsidP="00894773">
            <w:pPr>
              <w:pStyle w:val="ENoteTableText"/>
              <w:tabs>
                <w:tab w:val="left" w:leader="dot" w:pos="2268"/>
              </w:tabs>
            </w:pPr>
            <w:r w:rsidRPr="007E65AE">
              <w:rPr>
                <w:szCs w:val="16"/>
              </w:rPr>
              <w:t>s 12DB</w:t>
            </w:r>
            <w:r w:rsidRPr="007E65AE">
              <w:rPr>
                <w:szCs w:val="16"/>
              </w:rPr>
              <w:tab/>
            </w:r>
          </w:p>
        </w:tc>
        <w:tc>
          <w:tcPr>
            <w:tcW w:w="4535" w:type="dxa"/>
            <w:shd w:val="clear" w:color="auto" w:fill="auto"/>
          </w:tcPr>
          <w:p w:rsidR="00A66330" w:rsidRPr="007E65AE" w:rsidRDefault="008F14B0" w:rsidP="00894773">
            <w:pPr>
              <w:pStyle w:val="ENoteTableText"/>
              <w:tabs>
                <w:tab w:val="left" w:leader="dot" w:pos="2268"/>
              </w:tabs>
            </w:pPr>
            <w:r w:rsidRPr="007E65AE">
              <w:rPr>
                <w:szCs w:val="16"/>
              </w:rPr>
              <w:t>ad No</w:t>
            </w:r>
            <w:r w:rsidR="00244705" w:rsidRPr="007E65AE">
              <w:rPr>
                <w:szCs w:val="16"/>
              </w:rPr>
              <w:t> </w:t>
            </w:r>
            <w:r w:rsidRPr="007E65AE">
              <w:rPr>
                <w:szCs w:val="16"/>
              </w:rPr>
              <w:t>141, 2011</w:t>
            </w:r>
          </w:p>
        </w:tc>
      </w:tr>
      <w:tr w:rsidR="00D85D31" w:rsidRPr="007E65AE" w:rsidTr="00CC7BA2">
        <w:trPr>
          <w:cantSplit/>
        </w:trPr>
        <w:tc>
          <w:tcPr>
            <w:tcW w:w="2547" w:type="dxa"/>
            <w:shd w:val="clear" w:color="auto" w:fill="auto"/>
          </w:tcPr>
          <w:p w:rsidR="00D85D31" w:rsidRPr="007E65AE" w:rsidRDefault="00D85D31" w:rsidP="00894773">
            <w:pPr>
              <w:pStyle w:val="ENoteTableText"/>
              <w:tabs>
                <w:tab w:val="left" w:leader="dot" w:pos="2268"/>
              </w:tabs>
              <w:rPr>
                <w:szCs w:val="16"/>
              </w:rPr>
            </w:pPr>
          </w:p>
        </w:tc>
        <w:tc>
          <w:tcPr>
            <w:tcW w:w="4535" w:type="dxa"/>
            <w:shd w:val="clear" w:color="auto" w:fill="auto"/>
          </w:tcPr>
          <w:p w:rsidR="00D85D31" w:rsidRPr="007E65AE" w:rsidRDefault="00D85D31" w:rsidP="00894773">
            <w:pPr>
              <w:pStyle w:val="ENoteTableText"/>
              <w:tabs>
                <w:tab w:val="left" w:leader="dot" w:pos="2268"/>
              </w:tabs>
              <w:rPr>
                <w:szCs w:val="16"/>
              </w:rPr>
            </w:pPr>
            <w:r w:rsidRPr="007E65AE">
              <w:rPr>
                <w:szCs w:val="16"/>
              </w:rPr>
              <w:t>am No 122, 2014</w:t>
            </w:r>
          </w:p>
        </w:tc>
      </w:tr>
      <w:tr w:rsidR="00A66330" w:rsidRPr="007E65AE" w:rsidTr="00CC7BA2">
        <w:trPr>
          <w:cantSplit/>
        </w:trPr>
        <w:tc>
          <w:tcPr>
            <w:tcW w:w="2547" w:type="dxa"/>
            <w:shd w:val="clear" w:color="auto" w:fill="auto"/>
          </w:tcPr>
          <w:p w:rsidR="00A66330" w:rsidRPr="007E65AE" w:rsidRDefault="008F14B0" w:rsidP="00894773">
            <w:pPr>
              <w:pStyle w:val="ENoteTableText"/>
              <w:tabs>
                <w:tab w:val="left" w:leader="dot" w:pos="2268"/>
              </w:tabs>
            </w:pPr>
            <w:r w:rsidRPr="007E65AE">
              <w:rPr>
                <w:szCs w:val="16"/>
              </w:rPr>
              <w:t>s 12E</w:t>
            </w:r>
            <w:r w:rsidRPr="007E65AE">
              <w:rPr>
                <w:szCs w:val="16"/>
              </w:rPr>
              <w:tab/>
            </w:r>
          </w:p>
        </w:tc>
        <w:tc>
          <w:tcPr>
            <w:tcW w:w="4535" w:type="dxa"/>
            <w:shd w:val="clear" w:color="auto" w:fill="auto"/>
          </w:tcPr>
          <w:p w:rsidR="00A66330" w:rsidRPr="007E65AE" w:rsidRDefault="008F14B0" w:rsidP="00894773">
            <w:pPr>
              <w:pStyle w:val="ENoteTableText"/>
              <w:tabs>
                <w:tab w:val="left" w:leader="dot" w:pos="2268"/>
              </w:tabs>
            </w:pPr>
            <w:r w:rsidRPr="007E65AE">
              <w:rPr>
                <w:szCs w:val="16"/>
              </w:rPr>
              <w:t>ad No</w:t>
            </w:r>
            <w:r w:rsidR="00244705" w:rsidRPr="007E65AE">
              <w:rPr>
                <w:szCs w:val="16"/>
              </w:rPr>
              <w:t> </w:t>
            </w:r>
            <w:r w:rsidRPr="007E65AE">
              <w:rPr>
                <w:szCs w:val="16"/>
              </w:rPr>
              <w:t>182, 2007</w:t>
            </w:r>
          </w:p>
        </w:tc>
      </w:tr>
      <w:tr w:rsidR="00A66330" w:rsidRPr="007E65AE" w:rsidTr="00CC7BA2">
        <w:trPr>
          <w:cantSplit/>
        </w:trPr>
        <w:tc>
          <w:tcPr>
            <w:tcW w:w="2547" w:type="dxa"/>
            <w:shd w:val="clear" w:color="auto" w:fill="auto"/>
          </w:tcPr>
          <w:p w:rsidR="00A66330" w:rsidRPr="007E65AE" w:rsidRDefault="008B62CB" w:rsidP="00894773">
            <w:pPr>
              <w:pStyle w:val="ENoteTableText"/>
              <w:tabs>
                <w:tab w:val="left" w:leader="dot" w:pos="2268"/>
              </w:tabs>
            </w:pPr>
            <w:r w:rsidRPr="007E65AE">
              <w:rPr>
                <w:szCs w:val="16"/>
              </w:rPr>
              <w:t>s 12F</w:t>
            </w:r>
            <w:r w:rsidRPr="007E65AE">
              <w:rPr>
                <w:szCs w:val="16"/>
              </w:rPr>
              <w:tab/>
            </w:r>
          </w:p>
        </w:tc>
        <w:tc>
          <w:tcPr>
            <w:tcW w:w="4535" w:type="dxa"/>
            <w:shd w:val="clear" w:color="auto" w:fill="auto"/>
          </w:tcPr>
          <w:p w:rsidR="00A66330" w:rsidRPr="007E65AE" w:rsidRDefault="008B62CB" w:rsidP="00894773">
            <w:pPr>
              <w:pStyle w:val="ENoteTableText"/>
              <w:tabs>
                <w:tab w:val="left" w:leader="dot" w:pos="2268"/>
              </w:tabs>
            </w:pPr>
            <w:r w:rsidRPr="007E65AE">
              <w:rPr>
                <w:szCs w:val="16"/>
              </w:rPr>
              <w:t>ad No</w:t>
            </w:r>
            <w:r w:rsidR="00244705" w:rsidRPr="007E65AE">
              <w:rPr>
                <w:szCs w:val="16"/>
              </w:rPr>
              <w:t> </w:t>
            </w:r>
            <w:r w:rsidRPr="007E65AE">
              <w:rPr>
                <w:szCs w:val="16"/>
              </w:rPr>
              <w:t>44, 2009</w:t>
            </w:r>
          </w:p>
        </w:tc>
      </w:tr>
      <w:tr w:rsidR="00A66330" w:rsidRPr="007E65AE" w:rsidTr="00CC7BA2">
        <w:trPr>
          <w:cantSplit/>
        </w:trPr>
        <w:tc>
          <w:tcPr>
            <w:tcW w:w="2547" w:type="dxa"/>
            <w:shd w:val="clear" w:color="auto" w:fill="auto"/>
          </w:tcPr>
          <w:p w:rsidR="00A66330" w:rsidRPr="007E65AE" w:rsidRDefault="008B62CB" w:rsidP="00894773">
            <w:pPr>
              <w:pStyle w:val="ENoteTableText"/>
              <w:tabs>
                <w:tab w:val="left" w:leader="dot" w:pos="2268"/>
              </w:tabs>
            </w:pPr>
            <w:r w:rsidRPr="007E65AE">
              <w:rPr>
                <w:szCs w:val="16"/>
              </w:rPr>
              <w:t>s 12G</w:t>
            </w:r>
            <w:r w:rsidRPr="007E65AE">
              <w:rPr>
                <w:szCs w:val="16"/>
              </w:rPr>
              <w:tab/>
            </w:r>
          </w:p>
        </w:tc>
        <w:tc>
          <w:tcPr>
            <w:tcW w:w="4535" w:type="dxa"/>
            <w:shd w:val="clear" w:color="auto" w:fill="auto"/>
          </w:tcPr>
          <w:p w:rsidR="00A66330" w:rsidRPr="007E65AE" w:rsidRDefault="008B62CB" w:rsidP="00894773">
            <w:pPr>
              <w:pStyle w:val="ENoteTableText"/>
              <w:tabs>
                <w:tab w:val="left" w:leader="dot" w:pos="2268"/>
              </w:tabs>
            </w:pPr>
            <w:r w:rsidRPr="007E65AE">
              <w:rPr>
                <w:szCs w:val="16"/>
              </w:rPr>
              <w:t>ad No</w:t>
            </w:r>
            <w:r w:rsidR="00244705" w:rsidRPr="007E65AE">
              <w:rPr>
                <w:szCs w:val="16"/>
              </w:rPr>
              <w:t> </w:t>
            </w:r>
            <w:r w:rsidRPr="007E65AE">
              <w:rPr>
                <w:szCs w:val="16"/>
              </w:rPr>
              <w:t>35, 2009</w:t>
            </w:r>
          </w:p>
        </w:tc>
      </w:tr>
      <w:tr w:rsidR="00A66330" w:rsidRPr="007E65AE" w:rsidTr="00CC7BA2">
        <w:trPr>
          <w:cantSplit/>
        </w:trPr>
        <w:tc>
          <w:tcPr>
            <w:tcW w:w="2547" w:type="dxa"/>
            <w:shd w:val="clear" w:color="auto" w:fill="auto"/>
          </w:tcPr>
          <w:p w:rsidR="00A66330" w:rsidRPr="007E65AE" w:rsidRDefault="008B62CB" w:rsidP="00894773">
            <w:pPr>
              <w:pStyle w:val="ENoteTableText"/>
              <w:tabs>
                <w:tab w:val="left" w:leader="dot" w:pos="2268"/>
              </w:tabs>
            </w:pPr>
            <w:r w:rsidRPr="007E65AE">
              <w:rPr>
                <w:szCs w:val="16"/>
              </w:rPr>
              <w:t>s 12H</w:t>
            </w:r>
            <w:r w:rsidRPr="007E65AE">
              <w:rPr>
                <w:szCs w:val="16"/>
              </w:rPr>
              <w:tab/>
            </w:r>
          </w:p>
        </w:tc>
        <w:tc>
          <w:tcPr>
            <w:tcW w:w="4535" w:type="dxa"/>
            <w:shd w:val="clear" w:color="auto" w:fill="auto"/>
          </w:tcPr>
          <w:p w:rsidR="00A66330" w:rsidRPr="007E65AE" w:rsidRDefault="008B62CB" w:rsidP="00894773">
            <w:pPr>
              <w:pStyle w:val="ENoteTableText"/>
              <w:tabs>
                <w:tab w:val="left" w:leader="dot" w:pos="2268"/>
              </w:tabs>
            </w:pPr>
            <w:r w:rsidRPr="007E65AE">
              <w:rPr>
                <w:szCs w:val="16"/>
              </w:rPr>
              <w:t>ad No</w:t>
            </w:r>
            <w:r w:rsidR="00244705" w:rsidRPr="007E65AE">
              <w:rPr>
                <w:szCs w:val="16"/>
              </w:rPr>
              <w:t> </w:t>
            </w:r>
            <w:r w:rsidRPr="007E65AE">
              <w:rPr>
                <w:szCs w:val="16"/>
              </w:rPr>
              <w:t>17, 2010</w:t>
            </w:r>
          </w:p>
        </w:tc>
      </w:tr>
      <w:tr w:rsidR="00882BE4" w:rsidRPr="007E65AE" w:rsidTr="00CC7BA2">
        <w:trPr>
          <w:cantSplit/>
        </w:trPr>
        <w:tc>
          <w:tcPr>
            <w:tcW w:w="2547" w:type="dxa"/>
            <w:shd w:val="clear" w:color="auto" w:fill="auto"/>
          </w:tcPr>
          <w:p w:rsidR="00882BE4" w:rsidRPr="007E65AE" w:rsidRDefault="00882BE4" w:rsidP="00894773">
            <w:pPr>
              <w:pStyle w:val="ENoteTableText"/>
              <w:tabs>
                <w:tab w:val="left" w:leader="dot" w:pos="2268"/>
              </w:tabs>
              <w:rPr>
                <w:szCs w:val="16"/>
              </w:rPr>
            </w:pPr>
          </w:p>
        </w:tc>
        <w:tc>
          <w:tcPr>
            <w:tcW w:w="4535" w:type="dxa"/>
            <w:shd w:val="clear" w:color="auto" w:fill="auto"/>
          </w:tcPr>
          <w:p w:rsidR="00882BE4" w:rsidRPr="007E65AE" w:rsidRDefault="00882BE4" w:rsidP="00894773">
            <w:pPr>
              <w:pStyle w:val="ENoteTableText"/>
              <w:tabs>
                <w:tab w:val="left" w:leader="dot" w:pos="2268"/>
              </w:tabs>
              <w:rPr>
                <w:szCs w:val="16"/>
                <w:u w:val="single"/>
              </w:rPr>
            </w:pPr>
            <w:r w:rsidRPr="007E65AE">
              <w:rPr>
                <w:szCs w:val="16"/>
              </w:rPr>
              <w:t>am No 55, 2016</w:t>
            </w:r>
          </w:p>
        </w:tc>
      </w:tr>
      <w:tr w:rsidR="00A66330" w:rsidRPr="007E65AE" w:rsidTr="00CC7BA2">
        <w:trPr>
          <w:cantSplit/>
        </w:trPr>
        <w:tc>
          <w:tcPr>
            <w:tcW w:w="2547" w:type="dxa"/>
            <w:shd w:val="clear" w:color="auto" w:fill="auto"/>
          </w:tcPr>
          <w:p w:rsidR="00A66330" w:rsidRPr="007E65AE" w:rsidRDefault="008B62CB" w:rsidP="00894773">
            <w:pPr>
              <w:pStyle w:val="ENoteTableText"/>
              <w:tabs>
                <w:tab w:val="left" w:leader="dot" w:pos="2268"/>
              </w:tabs>
            </w:pPr>
            <w:r w:rsidRPr="007E65AE">
              <w:rPr>
                <w:szCs w:val="16"/>
              </w:rPr>
              <w:t>s 12J</w:t>
            </w:r>
            <w:r w:rsidRPr="007E65AE">
              <w:rPr>
                <w:szCs w:val="16"/>
              </w:rPr>
              <w:tab/>
            </w:r>
          </w:p>
        </w:tc>
        <w:tc>
          <w:tcPr>
            <w:tcW w:w="4535" w:type="dxa"/>
            <w:shd w:val="clear" w:color="auto" w:fill="auto"/>
          </w:tcPr>
          <w:p w:rsidR="00A66330" w:rsidRPr="007E65AE" w:rsidRDefault="008B62CB" w:rsidP="00F12A63">
            <w:pPr>
              <w:pStyle w:val="ENoteTableText"/>
              <w:tabs>
                <w:tab w:val="left" w:leader="dot" w:pos="2268"/>
              </w:tabs>
            </w:pPr>
            <w:r w:rsidRPr="007E65AE">
              <w:rPr>
                <w:szCs w:val="16"/>
              </w:rPr>
              <w:t>ad No</w:t>
            </w:r>
            <w:r w:rsidR="008F3907" w:rsidRPr="007E65AE">
              <w:rPr>
                <w:szCs w:val="16"/>
              </w:rPr>
              <w:t> </w:t>
            </w:r>
            <w:r w:rsidRPr="007E65AE">
              <w:rPr>
                <w:szCs w:val="16"/>
              </w:rPr>
              <w:t>93, 2010</w:t>
            </w:r>
          </w:p>
        </w:tc>
      </w:tr>
      <w:tr w:rsidR="00221E22" w:rsidRPr="007E65AE" w:rsidTr="00CC7BA2">
        <w:trPr>
          <w:cantSplit/>
        </w:trPr>
        <w:tc>
          <w:tcPr>
            <w:tcW w:w="2547" w:type="dxa"/>
            <w:shd w:val="clear" w:color="auto" w:fill="auto"/>
          </w:tcPr>
          <w:p w:rsidR="00221E22" w:rsidRPr="007E65AE" w:rsidRDefault="00221E22" w:rsidP="00894773">
            <w:pPr>
              <w:pStyle w:val="ENoteTableText"/>
              <w:tabs>
                <w:tab w:val="left" w:leader="dot" w:pos="2268"/>
              </w:tabs>
              <w:rPr>
                <w:szCs w:val="16"/>
              </w:rPr>
            </w:pPr>
          </w:p>
        </w:tc>
        <w:tc>
          <w:tcPr>
            <w:tcW w:w="4535" w:type="dxa"/>
            <w:shd w:val="clear" w:color="auto" w:fill="auto"/>
          </w:tcPr>
          <w:p w:rsidR="00221E22" w:rsidRPr="007E65AE" w:rsidRDefault="00221E22" w:rsidP="00221E22">
            <w:pPr>
              <w:pStyle w:val="ENoteTableText"/>
              <w:tabs>
                <w:tab w:val="left" w:leader="dot" w:pos="2268"/>
              </w:tabs>
              <w:rPr>
                <w:szCs w:val="16"/>
              </w:rPr>
            </w:pPr>
            <w:r w:rsidRPr="007E65AE">
              <w:rPr>
                <w:szCs w:val="16"/>
              </w:rPr>
              <w:t>rep No 128, 2015</w:t>
            </w:r>
          </w:p>
        </w:tc>
      </w:tr>
      <w:tr w:rsidR="00A66330" w:rsidRPr="007E65AE" w:rsidTr="00CC7BA2">
        <w:trPr>
          <w:cantSplit/>
        </w:trPr>
        <w:tc>
          <w:tcPr>
            <w:tcW w:w="2547" w:type="dxa"/>
            <w:shd w:val="clear" w:color="auto" w:fill="auto"/>
          </w:tcPr>
          <w:p w:rsidR="00A66330" w:rsidRPr="007E65AE" w:rsidRDefault="008B62CB" w:rsidP="00894773">
            <w:pPr>
              <w:pStyle w:val="ENoteTableText"/>
              <w:tabs>
                <w:tab w:val="left" w:leader="dot" w:pos="2268"/>
              </w:tabs>
            </w:pPr>
            <w:r w:rsidRPr="007E65AE">
              <w:rPr>
                <w:szCs w:val="16"/>
              </w:rPr>
              <w:t>s 12K</w:t>
            </w:r>
            <w:r w:rsidRPr="007E65AE">
              <w:rPr>
                <w:szCs w:val="16"/>
              </w:rPr>
              <w:tab/>
            </w:r>
          </w:p>
        </w:tc>
        <w:tc>
          <w:tcPr>
            <w:tcW w:w="4535" w:type="dxa"/>
            <w:shd w:val="clear" w:color="auto" w:fill="auto"/>
          </w:tcPr>
          <w:p w:rsidR="00A66330" w:rsidRPr="007E65AE" w:rsidRDefault="008B62CB" w:rsidP="00894773">
            <w:pPr>
              <w:pStyle w:val="ENoteTableText"/>
              <w:tabs>
                <w:tab w:val="left" w:leader="dot" w:pos="2268"/>
              </w:tabs>
            </w:pPr>
            <w:r w:rsidRPr="007E65AE">
              <w:rPr>
                <w:szCs w:val="16"/>
              </w:rPr>
              <w:t>ad No</w:t>
            </w:r>
            <w:r w:rsidR="00244705" w:rsidRPr="007E65AE">
              <w:rPr>
                <w:szCs w:val="16"/>
              </w:rPr>
              <w:t> </w:t>
            </w:r>
            <w:r w:rsidRPr="007E65AE">
              <w:rPr>
                <w:szCs w:val="16"/>
              </w:rPr>
              <w:t>141, 2011</w:t>
            </w:r>
          </w:p>
        </w:tc>
      </w:tr>
      <w:tr w:rsidR="00A66330" w:rsidRPr="007E65AE" w:rsidTr="00CC7BA2">
        <w:trPr>
          <w:cantSplit/>
        </w:trPr>
        <w:tc>
          <w:tcPr>
            <w:tcW w:w="2547" w:type="dxa"/>
            <w:shd w:val="clear" w:color="auto" w:fill="auto"/>
          </w:tcPr>
          <w:p w:rsidR="00A66330" w:rsidRPr="007E65AE" w:rsidRDefault="008B62CB" w:rsidP="00894773">
            <w:pPr>
              <w:pStyle w:val="ENoteTableText"/>
              <w:tabs>
                <w:tab w:val="left" w:leader="dot" w:pos="2268"/>
              </w:tabs>
            </w:pPr>
            <w:r w:rsidRPr="007E65AE">
              <w:rPr>
                <w:szCs w:val="16"/>
              </w:rPr>
              <w:t>s 12L</w:t>
            </w:r>
            <w:r w:rsidRPr="007E65AE">
              <w:rPr>
                <w:szCs w:val="16"/>
              </w:rPr>
              <w:tab/>
            </w:r>
          </w:p>
        </w:tc>
        <w:tc>
          <w:tcPr>
            <w:tcW w:w="4535" w:type="dxa"/>
            <w:shd w:val="clear" w:color="auto" w:fill="auto"/>
          </w:tcPr>
          <w:p w:rsidR="00A66330" w:rsidRPr="007E65AE" w:rsidRDefault="008B62CB" w:rsidP="00894773">
            <w:pPr>
              <w:pStyle w:val="ENoteTableText"/>
              <w:tabs>
                <w:tab w:val="left" w:leader="dot" w:pos="2268"/>
              </w:tabs>
            </w:pPr>
            <w:r w:rsidRPr="007E65AE">
              <w:rPr>
                <w:szCs w:val="16"/>
              </w:rPr>
              <w:t>ad No</w:t>
            </w:r>
            <w:r w:rsidR="00244705" w:rsidRPr="007E65AE">
              <w:rPr>
                <w:szCs w:val="16"/>
              </w:rPr>
              <w:t> </w:t>
            </w:r>
            <w:r w:rsidRPr="007E65AE">
              <w:rPr>
                <w:szCs w:val="16"/>
              </w:rPr>
              <w:t>5, 2013</w:t>
            </w:r>
          </w:p>
        </w:tc>
      </w:tr>
      <w:tr w:rsidR="002A18BA" w:rsidRPr="007E65AE" w:rsidTr="00CC7BA2">
        <w:trPr>
          <w:cantSplit/>
        </w:trPr>
        <w:tc>
          <w:tcPr>
            <w:tcW w:w="2547" w:type="dxa"/>
            <w:shd w:val="clear" w:color="auto" w:fill="auto"/>
          </w:tcPr>
          <w:p w:rsidR="002A18BA" w:rsidRPr="007E65AE" w:rsidRDefault="002A18BA" w:rsidP="00894773">
            <w:pPr>
              <w:pStyle w:val="ENoteTableText"/>
              <w:tabs>
                <w:tab w:val="left" w:leader="dot" w:pos="2268"/>
              </w:tabs>
              <w:rPr>
                <w:szCs w:val="16"/>
              </w:rPr>
            </w:pPr>
          </w:p>
        </w:tc>
        <w:tc>
          <w:tcPr>
            <w:tcW w:w="4535" w:type="dxa"/>
            <w:shd w:val="clear" w:color="auto" w:fill="auto"/>
          </w:tcPr>
          <w:p w:rsidR="002A18BA" w:rsidRPr="007E65AE" w:rsidRDefault="002A18BA" w:rsidP="00894773">
            <w:pPr>
              <w:pStyle w:val="ENoteTableText"/>
              <w:tabs>
                <w:tab w:val="left" w:leader="dot" w:pos="2268"/>
              </w:tabs>
              <w:rPr>
                <w:szCs w:val="16"/>
                <w:u w:val="single"/>
              </w:rPr>
            </w:pPr>
            <w:r w:rsidRPr="007E65AE">
              <w:rPr>
                <w:szCs w:val="16"/>
              </w:rPr>
              <w:t>rep No 96, 2014</w:t>
            </w:r>
          </w:p>
        </w:tc>
      </w:tr>
      <w:tr w:rsidR="00A66330" w:rsidRPr="007E65AE" w:rsidTr="00CC7BA2">
        <w:trPr>
          <w:cantSplit/>
        </w:trPr>
        <w:tc>
          <w:tcPr>
            <w:tcW w:w="2547" w:type="dxa"/>
            <w:shd w:val="clear" w:color="auto" w:fill="auto"/>
          </w:tcPr>
          <w:p w:rsidR="00A66330" w:rsidRPr="007E65AE" w:rsidRDefault="008B62CB" w:rsidP="00894773">
            <w:pPr>
              <w:pStyle w:val="ENoteTableText"/>
              <w:tabs>
                <w:tab w:val="left" w:leader="dot" w:pos="2268"/>
              </w:tabs>
            </w:pPr>
            <w:r w:rsidRPr="007E65AE">
              <w:rPr>
                <w:szCs w:val="16"/>
              </w:rPr>
              <w:t>s 13</w:t>
            </w:r>
            <w:r w:rsidRPr="007E65AE">
              <w:rPr>
                <w:szCs w:val="16"/>
              </w:rPr>
              <w:tab/>
            </w:r>
          </w:p>
        </w:tc>
        <w:tc>
          <w:tcPr>
            <w:tcW w:w="4535" w:type="dxa"/>
            <w:shd w:val="clear" w:color="auto" w:fill="auto"/>
          </w:tcPr>
          <w:p w:rsidR="00A66330" w:rsidRPr="007E65AE" w:rsidRDefault="008B62CB" w:rsidP="00894773">
            <w:pPr>
              <w:pStyle w:val="ENoteTableText"/>
              <w:tabs>
                <w:tab w:val="left" w:leader="dot" w:pos="2268"/>
              </w:tabs>
              <w:rPr>
                <w:u w:val="single"/>
              </w:rPr>
            </w:pPr>
            <w:r w:rsidRPr="007E65AE">
              <w:rPr>
                <w:szCs w:val="16"/>
              </w:rPr>
              <w:t>am No</w:t>
            </w:r>
            <w:r w:rsidR="00244705" w:rsidRPr="007E65AE">
              <w:rPr>
                <w:szCs w:val="16"/>
              </w:rPr>
              <w:t> </w:t>
            </w:r>
            <w:r w:rsidRPr="007E65AE">
              <w:rPr>
                <w:szCs w:val="16"/>
              </w:rPr>
              <w:t>30, 2003</w:t>
            </w:r>
            <w:r w:rsidR="0056553A" w:rsidRPr="007E65AE">
              <w:rPr>
                <w:szCs w:val="16"/>
              </w:rPr>
              <w:t xml:space="preserve">; No </w:t>
            </w:r>
            <w:r w:rsidR="002A3007" w:rsidRPr="007E65AE">
              <w:rPr>
                <w:szCs w:val="16"/>
              </w:rPr>
              <w:t>31</w:t>
            </w:r>
            <w:r w:rsidR="00E17178" w:rsidRPr="007E65AE">
              <w:rPr>
                <w:szCs w:val="16"/>
              </w:rPr>
              <w:t xml:space="preserve"> and 35</w:t>
            </w:r>
            <w:r w:rsidR="002A3007" w:rsidRPr="007E65AE">
              <w:rPr>
                <w:szCs w:val="16"/>
              </w:rPr>
              <w:t>, 2014</w:t>
            </w:r>
            <w:r w:rsidR="00465B39" w:rsidRPr="007E65AE">
              <w:rPr>
                <w:szCs w:val="16"/>
              </w:rPr>
              <w:t>; No 55, 2016</w:t>
            </w:r>
          </w:p>
        </w:tc>
      </w:tr>
      <w:tr w:rsidR="00A66330" w:rsidRPr="007E65AE" w:rsidTr="00CC7BA2">
        <w:trPr>
          <w:cantSplit/>
        </w:trPr>
        <w:tc>
          <w:tcPr>
            <w:tcW w:w="2547" w:type="dxa"/>
            <w:shd w:val="clear" w:color="auto" w:fill="auto"/>
          </w:tcPr>
          <w:p w:rsidR="00A66330" w:rsidRPr="007E65AE" w:rsidRDefault="008B62CB" w:rsidP="00894773">
            <w:pPr>
              <w:pStyle w:val="ENoteTableText"/>
              <w:tabs>
                <w:tab w:val="left" w:leader="dot" w:pos="2268"/>
              </w:tabs>
            </w:pPr>
            <w:r w:rsidRPr="007E65AE">
              <w:rPr>
                <w:szCs w:val="16"/>
              </w:rPr>
              <w:t>s 14</w:t>
            </w:r>
            <w:r w:rsidRPr="007E65AE">
              <w:rPr>
                <w:szCs w:val="16"/>
              </w:rPr>
              <w:tab/>
            </w:r>
          </w:p>
        </w:tc>
        <w:tc>
          <w:tcPr>
            <w:tcW w:w="4535" w:type="dxa"/>
            <w:shd w:val="clear" w:color="auto" w:fill="auto"/>
          </w:tcPr>
          <w:p w:rsidR="00A66330" w:rsidRPr="007E65AE" w:rsidRDefault="008B62CB" w:rsidP="00894773">
            <w:pPr>
              <w:pStyle w:val="ENoteTableText"/>
              <w:tabs>
                <w:tab w:val="left" w:leader="dot" w:pos="2268"/>
              </w:tabs>
            </w:pPr>
            <w:r w:rsidRPr="007E65AE">
              <w:rPr>
                <w:szCs w:val="16"/>
              </w:rPr>
              <w:t>am No</w:t>
            </w:r>
            <w:r w:rsidR="00244705" w:rsidRPr="007E65AE">
              <w:rPr>
                <w:szCs w:val="16"/>
              </w:rPr>
              <w:t> </w:t>
            </w:r>
            <w:r w:rsidRPr="007E65AE">
              <w:rPr>
                <w:szCs w:val="16"/>
              </w:rPr>
              <w:t>30, 2003; No</w:t>
            </w:r>
            <w:r w:rsidR="00244705" w:rsidRPr="007E65AE">
              <w:rPr>
                <w:szCs w:val="16"/>
              </w:rPr>
              <w:t> </w:t>
            </w:r>
            <w:r w:rsidRPr="007E65AE">
              <w:rPr>
                <w:szCs w:val="16"/>
              </w:rPr>
              <w:t>108, 2006</w:t>
            </w:r>
            <w:r w:rsidR="0056553A" w:rsidRPr="007E65AE">
              <w:rPr>
                <w:szCs w:val="16"/>
              </w:rPr>
              <w:t xml:space="preserve">; No </w:t>
            </w:r>
            <w:r w:rsidR="002A3007" w:rsidRPr="007E65AE">
              <w:rPr>
                <w:szCs w:val="16"/>
              </w:rPr>
              <w:t>31, 2014</w:t>
            </w:r>
          </w:p>
        </w:tc>
      </w:tr>
      <w:tr w:rsidR="00A66330" w:rsidRPr="007E65AE" w:rsidTr="00CC7BA2">
        <w:trPr>
          <w:cantSplit/>
        </w:trPr>
        <w:tc>
          <w:tcPr>
            <w:tcW w:w="2547" w:type="dxa"/>
            <w:shd w:val="clear" w:color="auto" w:fill="auto"/>
          </w:tcPr>
          <w:p w:rsidR="00A66330" w:rsidRPr="007E65AE" w:rsidRDefault="008B62CB" w:rsidP="00894773">
            <w:pPr>
              <w:pStyle w:val="ENoteTableText"/>
              <w:tabs>
                <w:tab w:val="left" w:leader="dot" w:pos="2268"/>
              </w:tabs>
            </w:pPr>
            <w:r w:rsidRPr="007E65AE">
              <w:rPr>
                <w:szCs w:val="16"/>
              </w:rPr>
              <w:t>s 15</w:t>
            </w:r>
            <w:r w:rsidRPr="007E65AE">
              <w:rPr>
                <w:szCs w:val="16"/>
              </w:rPr>
              <w:tab/>
            </w:r>
          </w:p>
        </w:tc>
        <w:tc>
          <w:tcPr>
            <w:tcW w:w="4535" w:type="dxa"/>
            <w:shd w:val="clear" w:color="auto" w:fill="auto"/>
          </w:tcPr>
          <w:p w:rsidR="00A66330" w:rsidRPr="007E65AE" w:rsidRDefault="008B62CB" w:rsidP="00894773">
            <w:pPr>
              <w:pStyle w:val="ENoteTableText"/>
              <w:tabs>
                <w:tab w:val="left" w:leader="dot" w:pos="2268"/>
              </w:tabs>
            </w:pPr>
            <w:r w:rsidRPr="007E65AE">
              <w:rPr>
                <w:szCs w:val="16"/>
              </w:rPr>
              <w:t>am No</w:t>
            </w:r>
            <w:r w:rsidR="00244705" w:rsidRPr="007E65AE">
              <w:rPr>
                <w:szCs w:val="16"/>
              </w:rPr>
              <w:t> </w:t>
            </w:r>
            <w:r w:rsidRPr="007E65AE">
              <w:rPr>
                <w:szCs w:val="16"/>
              </w:rPr>
              <w:t>45, 2000; No</w:t>
            </w:r>
            <w:r w:rsidR="00244705" w:rsidRPr="007E65AE">
              <w:rPr>
                <w:szCs w:val="16"/>
              </w:rPr>
              <w:t> </w:t>
            </w:r>
            <w:r w:rsidRPr="007E65AE">
              <w:rPr>
                <w:szCs w:val="16"/>
              </w:rPr>
              <w:t>30, 2003; No</w:t>
            </w:r>
            <w:r w:rsidR="00244705" w:rsidRPr="007E65AE">
              <w:rPr>
                <w:szCs w:val="16"/>
              </w:rPr>
              <w:t> </w:t>
            </w:r>
            <w:r w:rsidRPr="007E65AE">
              <w:rPr>
                <w:szCs w:val="16"/>
              </w:rPr>
              <w:t>64, 2008</w:t>
            </w:r>
          </w:p>
        </w:tc>
      </w:tr>
      <w:tr w:rsidR="00A66330" w:rsidRPr="007E65AE" w:rsidTr="00CC7BA2">
        <w:trPr>
          <w:cantSplit/>
        </w:trPr>
        <w:tc>
          <w:tcPr>
            <w:tcW w:w="2547" w:type="dxa"/>
            <w:shd w:val="clear" w:color="auto" w:fill="auto"/>
          </w:tcPr>
          <w:p w:rsidR="00A66330" w:rsidRPr="007E65AE" w:rsidRDefault="008B62CB" w:rsidP="00894773">
            <w:pPr>
              <w:pStyle w:val="ENoteTableText"/>
              <w:tabs>
                <w:tab w:val="left" w:leader="dot" w:pos="2268"/>
              </w:tabs>
            </w:pPr>
            <w:r w:rsidRPr="007E65AE">
              <w:rPr>
                <w:szCs w:val="16"/>
              </w:rPr>
              <w:t>s 15A</w:t>
            </w:r>
            <w:r w:rsidRPr="007E65AE">
              <w:rPr>
                <w:szCs w:val="16"/>
              </w:rPr>
              <w:tab/>
            </w:r>
          </w:p>
        </w:tc>
        <w:tc>
          <w:tcPr>
            <w:tcW w:w="4535" w:type="dxa"/>
            <w:shd w:val="clear" w:color="auto" w:fill="auto"/>
          </w:tcPr>
          <w:p w:rsidR="00A66330" w:rsidRPr="007E65AE" w:rsidRDefault="008B62CB" w:rsidP="00894773">
            <w:pPr>
              <w:pStyle w:val="ENoteTableText"/>
              <w:tabs>
                <w:tab w:val="left" w:leader="dot" w:pos="2268"/>
              </w:tabs>
            </w:pPr>
            <w:r w:rsidRPr="007E65AE">
              <w:rPr>
                <w:szCs w:val="16"/>
              </w:rPr>
              <w:t>ad No</w:t>
            </w:r>
            <w:r w:rsidR="00244705" w:rsidRPr="007E65AE">
              <w:rPr>
                <w:szCs w:val="16"/>
              </w:rPr>
              <w:t> </w:t>
            </w:r>
            <w:r w:rsidRPr="007E65AE">
              <w:rPr>
                <w:szCs w:val="16"/>
              </w:rPr>
              <w:t>44, 2009</w:t>
            </w:r>
          </w:p>
        </w:tc>
      </w:tr>
      <w:tr w:rsidR="00A66330" w:rsidRPr="007E65AE" w:rsidTr="00CC7BA2">
        <w:trPr>
          <w:cantSplit/>
        </w:trPr>
        <w:tc>
          <w:tcPr>
            <w:tcW w:w="2547" w:type="dxa"/>
            <w:shd w:val="clear" w:color="auto" w:fill="auto"/>
          </w:tcPr>
          <w:p w:rsidR="00A66330" w:rsidRPr="007E65AE" w:rsidRDefault="00F30B6E" w:rsidP="00894773">
            <w:pPr>
              <w:pStyle w:val="ENoteTableText"/>
              <w:tabs>
                <w:tab w:val="left" w:leader="dot" w:pos="2268"/>
              </w:tabs>
            </w:pPr>
            <w:r w:rsidRPr="007E65AE">
              <w:rPr>
                <w:b/>
                <w:szCs w:val="16"/>
              </w:rPr>
              <w:t>Subdivision C</w:t>
            </w:r>
          </w:p>
        </w:tc>
        <w:tc>
          <w:tcPr>
            <w:tcW w:w="4535" w:type="dxa"/>
            <w:shd w:val="clear" w:color="auto" w:fill="auto"/>
          </w:tcPr>
          <w:p w:rsidR="00A66330" w:rsidRPr="007E65AE" w:rsidRDefault="00A66330" w:rsidP="00894773">
            <w:pPr>
              <w:pStyle w:val="ENoteTableText"/>
              <w:tabs>
                <w:tab w:val="left" w:leader="dot" w:pos="2268"/>
              </w:tabs>
            </w:pPr>
          </w:p>
        </w:tc>
      </w:tr>
      <w:tr w:rsidR="00A66330" w:rsidRPr="007E65AE" w:rsidTr="00CC7BA2">
        <w:trPr>
          <w:cantSplit/>
        </w:trPr>
        <w:tc>
          <w:tcPr>
            <w:tcW w:w="2547" w:type="dxa"/>
            <w:shd w:val="clear" w:color="auto" w:fill="auto"/>
          </w:tcPr>
          <w:p w:rsidR="00A66330" w:rsidRPr="007E65AE" w:rsidRDefault="00F30B6E" w:rsidP="00894773">
            <w:pPr>
              <w:pStyle w:val="ENoteTableText"/>
              <w:tabs>
                <w:tab w:val="left" w:leader="dot" w:pos="2268"/>
              </w:tabs>
            </w:pPr>
            <w:r w:rsidRPr="007E65AE">
              <w:rPr>
                <w:szCs w:val="16"/>
              </w:rPr>
              <w:t>s 16</w:t>
            </w:r>
            <w:r w:rsidRPr="007E65AE">
              <w:rPr>
                <w:szCs w:val="16"/>
              </w:rPr>
              <w:tab/>
            </w:r>
          </w:p>
        </w:tc>
        <w:tc>
          <w:tcPr>
            <w:tcW w:w="4535" w:type="dxa"/>
            <w:shd w:val="clear" w:color="auto" w:fill="auto"/>
          </w:tcPr>
          <w:p w:rsidR="00A66330" w:rsidRPr="007E65AE" w:rsidRDefault="00F30B6E" w:rsidP="00894773">
            <w:pPr>
              <w:pStyle w:val="ENoteTableText"/>
              <w:tabs>
                <w:tab w:val="left" w:leader="dot" w:pos="2268"/>
              </w:tabs>
            </w:pPr>
            <w:r w:rsidRPr="007E65AE">
              <w:rPr>
                <w:szCs w:val="16"/>
              </w:rPr>
              <w:t>am No</w:t>
            </w:r>
            <w:r w:rsidR="00244705" w:rsidRPr="007E65AE">
              <w:rPr>
                <w:szCs w:val="16"/>
              </w:rPr>
              <w:t> </w:t>
            </w:r>
            <w:r w:rsidRPr="007E65AE">
              <w:rPr>
                <w:szCs w:val="16"/>
              </w:rPr>
              <w:t>82, 2006; No</w:t>
            </w:r>
            <w:r w:rsidR="00244705" w:rsidRPr="007E65AE">
              <w:rPr>
                <w:szCs w:val="16"/>
              </w:rPr>
              <w:t> </w:t>
            </w:r>
            <w:r w:rsidRPr="007E65AE">
              <w:rPr>
                <w:szCs w:val="16"/>
              </w:rPr>
              <w:t>141, 2011; No</w:t>
            </w:r>
            <w:r w:rsidR="00244705" w:rsidRPr="007E65AE">
              <w:rPr>
                <w:szCs w:val="16"/>
              </w:rPr>
              <w:t> </w:t>
            </w:r>
            <w:r w:rsidRPr="007E65AE">
              <w:rPr>
                <w:szCs w:val="16"/>
              </w:rPr>
              <w:t>106, 2012</w:t>
            </w:r>
            <w:r w:rsidR="00FF5BFA" w:rsidRPr="007E65AE">
              <w:rPr>
                <w:szCs w:val="16"/>
              </w:rPr>
              <w:t>; No 143, 2015</w:t>
            </w:r>
          </w:p>
        </w:tc>
      </w:tr>
      <w:tr w:rsidR="00A66330" w:rsidRPr="007E65AE" w:rsidTr="00CC7BA2">
        <w:trPr>
          <w:cantSplit/>
        </w:trPr>
        <w:tc>
          <w:tcPr>
            <w:tcW w:w="2547" w:type="dxa"/>
            <w:shd w:val="clear" w:color="auto" w:fill="auto"/>
          </w:tcPr>
          <w:p w:rsidR="00A66330" w:rsidRPr="007E65AE" w:rsidRDefault="00F30B6E" w:rsidP="00894773">
            <w:pPr>
              <w:pStyle w:val="ENoteTableText"/>
              <w:tabs>
                <w:tab w:val="left" w:leader="dot" w:pos="2268"/>
              </w:tabs>
            </w:pPr>
            <w:r w:rsidRPr="007E65AE">
              <w:rPr>
                <w:szCs w:val="16"/>
              </w:rPr>
              <w:t>s 17</w:t>
            </w:r>
            <w:r w:rsidRPr="007E65AE">
              <w:rPr>
                <w:szCs w:val="16"/>
              </w:rPr>
              <w:tab/>
            </w:r>
          </w:p>
        </w:tc>
        <w:tc>
          <w:tcPr>
            <w:tcW w:w="4535" w:type="dxa"/>
            <w:shd w:val="clear" w:color="auto" w:fill="auto"/>
          </w:tcPr>
          <w:p w:rsidR="00A66330" w:rsidRPr="007E65AE" w:rsidRDefault="00F30B6E" w:rsidP="00894773">
            <w:pPr>
              <w:pStyle w:val="ENoteTableText"/>
              <w:tabs>
                <w:tab w:val="left" w:leader="dot" w:pos="2268"/>
              </w:tabs>
            </w:pPr>
            <w:r w:rsidRPr="007E65AE">
              <w:rPr>
                <w:szCs w:val="16"/>
              </w:rPr>
              <w:t>am No</w:t>
            </w:r>
            <w:r w:rsidR="00244705" w:rsidRPr="007E65AE">
              <w:rPr>
                <w:szCs w:val="16"/>
              </w:rPr>
              <w:t> </w:t>
            </w:r>
            <w:r w:rsidRPr="007E65AE">
              <w:rPr>
                <w:szCs w:val="16"/>
              </w:rPr>
              <w:t>183, 2007</w:t>
            </w:r>
          </w:p>
        </w:tc>
      </w:tr>
      <w:tr w:rsidR="00A66330" w:rsidRPr="007E65AE" w:rsidTr="00CC7BA2">
        <w:trPr>
          <w:cantSplit/>
        </w:trPr>
        <w:tc>
          <w:tcPr>
            <w:tcW w:w="2547" w:type="dxa"/>
            <w:shd w:val="clear" w:color="auto" w:fill="auto"/>
          </w:tcPr>
          <w:p w:rsidR="00A66330" w:rsidRPr="007E65AE" w:rsidRDefault="00F30B6E" w:rsidP="00894773">
            <w:pPr>
              <w:pStyle w:val="ENoteTableText"/>
              <w:tabs>
                <w:tab w:val="left" w:leader="dot" w:pos="2268"/>
              </w:tabs>
            </w:pPr>
            <w:r w:rsidRPr="007E65AE">
              <w:rPr>
                <w:szCs w:val="16"/>
              </w:rPr>
              <w:t>s 18</w:t>
            </w:r>
            <w:r w:rsidRPr="007E65AE">
              <w:rPr>
                <w:szCs w:val="16"/>
              </w:rPr>
              <w:tab/>
            </w:r>
          </w:p>
        </w:tc>
        <w:tc>
          <w:tcPr>
            <w:tcW w:w="4535" w:type="dxa"/>
            <w:shd w:val="clear" w:color="auto" w:fill="auto"/>
          </w:tcPr>
          <w:p w:rsidR="00A66330" w:rsidRPr="007E65AE" w:rsidRDefault="00F30B6E" w:rsidP="00894773">
            <w:pPr>
              <w:pStyle w:val="ENoteTableText"/>
              <w:tabs>
                <w:tab w:val="left" w:leader="dot" w:pos="2268"/>
              </w:tabs>
            </w:pPr>
            <w:r w:rsidRPr="007E65AE">
              <w:rPr>
                <w:szCs w:val="16"/>
              </w:rPr>
              <w:t>am No</w:t>
            </w:r>
            <w:r w:rsidR="00244705" w:rsidRPr="007E65AE">
              <w:rPr>
                <w:szCs w:val="16"/>
              </w:rPr>
              <w:t> </w:t>
            </w:r>
            <w:r w:rsidRPr="007E65AE">
              <w:rPr>
                <w:szCs w:val="16"/>
              </w:rPr>
              <w:t>37, 2009</w:t>
            </w:r>
          </w:p>
        </w:tc>
      </w:tr>
      <w:tr w:rsidR="00A66330" w:rsidRPr="007E65AE" w:rsidTr="00CC7BA2">
        <w:trPr>
          <w:cantSplit/>
        </w:trPr>
        <w:tc>
          <w:tcPr>
            <w:tcW w:w="2547" w:type="dxa"/>
            <w:shd w:val="clear" w:color="auto" w:fill="auto"/>
          </w:tcPr>
          <w:p w:rsidR="00A66330" w:rsidRPr="007E65AE" w:rsidRDefault="00F30B6E" w:rsidP="00894773">
            <w:pPr>
              <w:pStyle w:val="ENoteTableText"/>
              <w:tabs>
                <w:tab w:val="left" w:leader="dot" w:pos="2268"/>
              </w:tabs>
            </w:pPr>
            <w:r w:rsidRPr="007E65AE">
              <w:rPr>
                <w:szCs w:val="16"/>
              </w:rPr>
              <w:t>s 19</w:t>
            </w:r>
            <w:r w:rsidRPr="007E65AE">
              <w:rPr>
                <w:szCs w:val="16"/>
              </w:rPr>
              <w:tab/>
            </w:r>
          </w:p>
        </w:tc>
        <w:tc>
          <w:tcPr>
            <w:tcW w:w="4535" w:type="dxa"/>
            <w:shd w:val="clear" w:color="auto" w:fill="auto"/>
          </w:tcPr>
          <w:p w:rsidR="00A66330" w:rsidRPr="007E65AE" w:rsidRDefault="00F30B6E" w:rsidP="00894773">
            <w:pPr>
              <w:pStyle w:val="ENoteTableText"/>
              <w:tabs>
                <w:tab w:val="left" w:leader="dot" w:pos="2268"/>
              </w:tabs>
            </w:pPr>
            <w:r w:rsidRPr="007E65AE">
              <w:rPr>
                <w:szCs w:val="16"/>
              </w:rPr>
              <w:t>rep No</w:t>
            </w:r>
            <w:r w:rsidR="00244705" w:rsidRPr="007E65AE">
              <w:rPr>
                <w:szCs w:val="16"/>
              </w:rPr>
              <w:t> </w:t>
            </w:r>
            <w:r w:rsidRPr="007E65AE">
              <w:rPr>
                <w:szCs w:val="16"/>
              </w:rPr>
              <w:t>45, 2000</w:t>
            </w:r>
          </w:p>
        </w:tc>
      </w:tr>
      <w:tr w:rsidR="00A66330" w:rsidRPr="007E65AE" w:rsidTr="00CC7BA2">
        <w:trPr>
          <w:cantSplit/>
        </w:trPr>
        <w:tc>
          <w:tcPr>
            <w:tcW w:w="2547" w:type="dxa"/>
            <w:shd w:val="clear" w:color="auto" w:fill="auto"/>
          </w:tcPr>
          <w:p w:rsidR="00A66330" w:rsidRPr="007E65AE" w:rsidRDefault="00A66330" w:rsidP="00894773">
            <w:pPr>
              <w:pStyle w:val="ENoteTableText"/>
              <w:tabs>
                <w:tab w:val="left" w:leader="dot" w:pos="2268"/>
              </w:tabs>
            </w:pPr>
          </w:p>
        </w:tc>
        <w:tc>
          <w:tcPr>
            <w:tcW w:w="4535" w:type="dxa"/>
            <w:shd w:val="clear" w:color="auto" w:fill="auto"/>
          </w:tcPr>
          <w:p w:rsidR="00A66330" w:rsidRPr="007E65AE" w:rsidRDefault="00F30B6E" w:rsidP="00894773">
            <w:pPr>
              <w:pStyle w:val="ENoteTableText"/>
              <w:tabs>
                <w:tab w:val="left" w:leader="dot" w:pos="2268"/>
              </w:tabs>
            </w:pPr>
            <w:r w:rsidRPr="007E65AE">
              <w:rPr>
                <w:szCs w:val="16"/>
              </w:rPr>
              <w:t>ad No</w:t>
            </w:r>
            <w:r w:rsidR="00244705" w:rsidRPr="007E65AE">
              <w:rPr>
                <w:szCs w:val="16"/>
              </w:rPr>
              <w:t> </w:t>
            </w:r>
            <w:r w:rsidRPr="007E65AE">
              <w:rPr>
                <w:szCs w:val="16"/>
              </w:rPr>
              <w:t>141, 2011</w:t>
            </w:r>
          </w:p>
        </w:tc>
      </w:tr>
      <w:tr w:rsidR="00A66330" w:rsidRPr="007E65AE" w:rsidTr="00CC7BA2">
        <w:trPr>
          <w:cantSplit/>
        </w:trPr>
        <w:tc>
          <w:tcPr>
            <w:tcW w:w="2547" w:type="dxa"/>
            <w:shd w:val="clear" w:color="auto" w:fill="auto"/>
          </w:tcPr>
          <w:p w:rsidR="00A66330" w:rsidRPr="007E65AE" w:rsidRDefault="00F30B6E" w:rsidP="002B2D3D">
            <w:pPr>
              <w:pStyle w:val="ENoteTableText"/>
              <w:tabs>
                <w:tab w:val="left" w:leader="dot" w:pos="2268"/>
              </w:tabs>
            </w:pPr>
            <w:r w:rsidRPr="007E65AE">
              <w:rPr>
                <w:szCs w:val="16"/>
              </w:rPr>
              <w:t>Subdiv</w:t>
            </w:r>
            <w:r w:rsidR="002B2D3D" w:rsidRPr="007E65AE">
              <w:rPr>
                <w:szCs w:val="16"/>
              </w:rPr>
              <w:t>ision</w:t>
            </w:r>
            <w:r w:rsidRPr="007E65AE">
              <w:rPr>
                <w:szCs w:val="16"/>
              </w:rPr>
              <w:t xml:space="preserve"> D</w:t>
            </w:r>
            <w:r w:rsidR="002B2D3D" w:rsidRPr="007E65AE">
              <w:rPr>
                <w:szCs w:val="16"/>
              </w:rPr>
              <w:t xml:space="preserve"> heading</w:t>
            </w:r>
            <w:r w:rsidRPr="007E65AE">
              <w:rPr>
                <w:szCs w:val="16"/>
              </w:rPr>
              <w:tab/>
            </w:r>
          </w:p>
        </w:tc>
        <w:tc>
          <w:tcPr>
            <w:tcW w:w="4535" w:type="dxa"/>
            <w:shd w:val="clear" w:color="auto" w:fill="auto"/>
          </w:tcPr>
          <w:p w:rsidR="00A66330" w:rsidRPr="007E65AE" w:rsidRDefault="00F30B6E" w:rsidP="00894773">
            <w:pPr>
              <w:pStyle w:val="ENoteTableText"/>
              <w:tabs>
                <w:tab w:val="left" w:leader="dot" w:pos="2268"/>
              </w:tabs>
            </w:pPr>
            <w:r w:rsidRPr="007E65AE">
              <w:rPr>
                <w:szCs w:val="16"/>
              </w:rPr>
              <w:t>rep No</w:t>
            </w:r>
            <w:r w:rsidR="00244705" w:rsidRPr="007E65AE">
              <w:rPr>
                <w:szCs w:val="16"/>
              </w:rPr>
              <w:t> </w:t>
            </w:r>
            <w:r w:rsidRPr="007E65AE">
              <w:rPr>
                <w:szCs w:val="16"/>
              </w:rPr>
              <w:t>33, 2010</w:t>
            </w:r>
          </w:p>
        </w:tc>
      </w:tr>
      <w:tr w:rsidR="00A66330" w:rsidRPr="007E65AE" w:rsidTr="00CC7BA2">
        <w:trPr>
          <w:cantSplit/>
        </w:trPr>
        <w:tc>
          <w:tcPr>
            <w:tcW w:w="2547" w:type="dxa"/>
            <w:shd w:val="clear" w:color="auto" w:fill="auto"/>
          </w:tcPr>
          <w:p w:rsidR="00A66330" w:rsidRPr="007E65AE" w:rsidRDefault="00F30B6E" w:rsidP="00894773">
            <w:pPr>
              <w:pStyle w:val="ENoteTableText"/>
              <w:tabs>
                <w:tab w:val="left" w:leader="dot" w:pos="2268"/>
              </w:tabs>
            </w:pPr>
            <w:r w:rsidRPr="007E65AE">
              <w:rPr>
                <w:b/>
                <w:szCs w:val="16"/>
              </w:rPr>
              <w:t>Subdivision E</w:t>
            </w:r>
          </w:p>
        </w:tc>
        <w:tc>
          <w:tcPr>
            <w:tcW w:w="4535" w:type="dxa"/>
            <w:shd w:val="clear" w:color="auto" w:fill="auto"/>
          </w:tcPr>
          <w:p w:rsidR="00A66330" w:rsidRPr="007E65AE" w:rsidRDefault="00A66330" w:rsidP="00894773">
            <w:pPr>
              <w:pStyle w:val="ENoteTableText"/>
              <w:tabs>
                <w:tab w:val="left" w:leader="dot" w:pos="2268"/>
              </w:tabs>
            </w:pPr>
          </w:p>
        </w:tc>
      </w:tr>
      <w:tr w:rsidR="00A66330" w:rsidRPr="007E65AE" w:rsidTr="00CC7BA2">
        <w:trPr>
          <w:cantSplit/>
        </w:trPr>
        <w:tc>
          <w:tcPr>
            <w:tcW w:w="2547" w:type="dxa"/>
            <w:shd w:val="clear" w:color="auto" w:fill="auto"/>
          </w:tcPr>
          <w:p w:rsidR="00A66330" w:rsidRPr="007E65AE" w:rsidRDefault="00F30B6E" w:rsidP="00894773">
            <w:pPr>
              <w:pStyle w:val="ENoteTableText"/>
              <w:tabs>
                <w:tab w:val="left" w:leader="dot" w:pos="2268"/>
              </w:tabs>
            </w:pPr>
            <w:r w:rsidRPr="007E65AE">
              <w:rPr>
                <w:szCs w:val="16"/>
              </w:rPr>
              <w:t>s 21</w:t>
            </w:r>
            <w:r w:rsidRPr="007E65AE">
              <w:rPr>
                <w:szCs w:val="16"/>
              </w:rPr>
              <w:tab/>
            </w:r>
          </w:p>
        </w:tc>
        <w:tc>
          <w:tcPr>
            <w:tcW w:w="4535" w:type="dxa"/>
            <w:shd w:val="clear" w:color="auto" w:fill="auto"/>
          </w:tcPr>
          <w:p w:rsidR="00A66330" w:rsidRPr="007E65AE" w:rsidRDefault="00F30B6E" w:rsidP="00894773">
            <w:pPr>
              <w:pStyle w:val="ENoteTableText"/>
              <w:tabs>
                <w:tab w:val="left" w:leader="dot" w:pos="2268"/>
              </w:tabs>
            </w:pPr>
            <w:r w:rsidRPr="007E65AE">
              <w:rPr>
                <w:szCs w:val="16"/>
              </w:rPr>
              <w:t>am No</w:t>
            </w:r>
            <w:r w:rsidR="00244705" w:rsidRPr="007E65AE">
              <w:rPr>
                <w:szCs w:val="16"/>
              </w:rPr>
              <w:t> </w:t>
            </w:r>
            <w:r w:rsidRPr="007E65AE">
              <w:rPr>
                <w:szCs w:val="16"/>
              </w:rPr>
              <w:t>183, 2007</w:t>
            </w:r>
          </w:p>
        </w:tc>
      </w:tr>
      <w:tr w:rsidR="00A66330" w:rsidRPr="007E65AE" w:rsidTr="00CC7BA2">
        <w:trPr>
          <w:cantSplit/>
        </w:trPr>
        <w:tc>
          <w:tcPr>
            <w:tcW w:w="2547" w:type="dxa"/>
            <w:shd w:val="clear" w:color="auto" w:fill="auto"/>
          </w:tcPr>
          <w:p w:rsidR="00A66330" w:rsidRPr="007E65AE" w:rsidRDefault="00F30B6E" w:rsidP="00894773">
            <w:pPr>
              <w:pStyle w:val="ENoteTableText"/>
              <w:tabs>
                <w:tab w:val="left" w:leader="dot" w:pos="2268"/>
              </w:tabs>
            </w:pPr>
            <w:r w:rsidRPr="007E65AE">
              <w:rPr>
                <w:b/>
                <w:szCs w:val="16"/>
              </w:rPr>
              <w:t>Subdivision EA</w:t>
            </w:r>
          </w:p>
        </w:tc>
        <w:tc>
          <w:tcPr>
            <w:tcW w:w="4535" w:type="dxa"/>
            <w:shd w:val="clear" w:color="auto" w:fill="auto"/>
          </w:tcPr>
          <w:p w:rsidR="00A66330" w:rsidRPr="007E65AE" w:rsidRDefault="00A66330" w:rsidP="00894773">
            <w:pPr>
              <w:pStyle w:val="ENoteTableText"/>
              <w:tabs>
                <w:tab w:val="left" w:leader="dot" w:pos="2268"/>
              </w:tabs>
            </w:pPr>
          </w:p>
        </w:tc>
      </w:tr>
      <w:tr w:rsidR="00A66330" w:rsidRPr="007E65AE" w:rsidTr="00CC7BA2">
        <w:trPr>
          <w:cantSplit/>
        </w:trPr>
        <w:tc>
          <w:tcPr>
            <w:tcW w:w="2547" w:type="dxa"/>
            <w:shd w:val="clear" w:color="auto" w:fill="auto"/>
          </w:tcPr>
          <w:p w:rsidR="00A66330" w:rsidRPr="007E65AE" w:rsidRDefault="00F30B6E" w:rsidP="002B2D3D">
            <w:pPr>
              <w:pStyle w:val="ENoteTableText"/>
              <w:tabs>
                <w:tab w:val="left" w:leader="dot" w:pos="2268"/>
              </w:tabs>
            </w:pPr>
            <w:r w:rsidRPr="007E65AE">
              <w:rPr>
                <w:szCs w:val="16"/>
              </w:rPr>
              <w:t>Subdiv</w:t>
            </w:r>
            <w:r w:rsidR="002B2D3D" w:rsidRPr="007E65AE">
              <w:rPr>
                <w:szCs w:val="16"/>
              </w:rPr>
              <w:t>ision EA</w:t>
            </w:r>
            <w:r w:rsidRPr="007E65AE">
              <w:rPr>
                <w:szCs w:val="16"/>
              </w:rPr>
              <w:tab/>
            </w:r>
          </w:p>
        </w:tc>
        <w:tc>
          <w:tcPr>
            <w:tcW w:w="4535" w:type="dxa"/>
            <w:shd w:val="clear" w:color="auto" w:fill="auto"/>
          </w:tcPr>
          <w:p w:rsidR="00A66330" w:rsidRPr="007E65AE" w:rsidRDefault="00F30B6E" w:rsidP="00894773">
            <w:pPr>
              <w:pStyle w:val="ENoteTableText"/>
              <w:tabs>
                <w:tab w:val="left" w:leader="dot" w:pos="2268"/>
              </w:tabs>
            </w:pPr>
            <w:r w:rsidRPr="007E65AE">
              <w:rPr>
                <w:szCs w:val="16"/>
              </w:rPr>
              <w:t>ad No</w:t>
            </w:r>
            <w:r w:rsidR="00244705" w:rsidRPr="007E65AE">
              <w:rPr>
                <w:szCs w:val="16"/>
              </w:rPr>
              <w:t> </w:t>
            </w:r>
            <w:r w:rsidRPr="007E65AE">
              <w:rPr>
                <w:szCs w:val="16"/>
              </w:rPr>
              <w:t>183, 2007</w:t>
            </w:r>
          </w:p>
        </w:tc>
      </w:tr>
      <w:tr w:rsidR="00A66330" w:rsidRPr="007E65AE" w:rsidTr="00CC7BA2">
        <w:trPr>
          <w:cantSplit/>
        </w:trPr>
        <w:tc>
          <w:tcPr>
            <w:tcW w:w="2547" w:type="dxa"/>
            <w:shd w:val="clear" w:color="auto" w:fill="auto"/>
          </w:tcPr>
          <w:p w:rsidR="00A66330" w:rsidRPr="007E65AE" w:rsidRDefault="00F30B6E" w:rsidP="00894773">
            <w:pPr>
              <w:pStyle w:val="ENoteTableText"/>
              <w:tabs>
                <w:tab w:val="left" w:leader="dot" w:pos="2268"/>
              </w:tabs>
            </w:pPr>
            <w:r w:rsidRPr="007E65AE">
              <w:rPr>
                <w:szCs w:val="16"/>
              </w:rPr>
              <w:t>ss</w:t>
            </w:r>
            <w:r w:rsidR="00244705" w:rsidRPr="007E65AE">
              <w:rPr>
                <w:szCs w:val="16"/>
              </w:rPr>
              <w:t> </w:t>
            </w:r>
            <w:r w:rsidRPr="007E65AE">
              <w:rPr>
                <w:szCs w:val="16"/>
              </w:rPr>
              <w:t>26A, 26B</w:t>
            </w:r>
            <w:r w:rsidRPr="007E65AE">
              <w:rPr>
                <w:szCs w:val="16"/>
              </w:rPr>
              <w:tab/>
            </w:r>
          </w:p>
        </w:tc>
        <w:tc>
          <w:tcPr>
            <w:tcW w:w="4535" w:type="dxa"/>
            <w:shd w:val="clear" w:color="auto" w:fill="auto"/>
          </w:tcPr>
          <w:p w:rsidR="00A66330" w:rsidRPr="007E65AE" w:rsidRDefault="00F30B6E" w:rsidP="00894773">
            <w:pPr>
              <w:pStyle w:val="ENoteTableText"/>
              <w:tabs>
                <w:tab w:val="left" w:leader="dot" w:pos="2268"/>
              </w:tabs>
            </w:pPr>
            <w:r w:rsidRPr="007E65AE">
              <w:rPr>
                <w:szCs w:val="16"/>
              </w:rPr>
              <w:t>ad No</w:t>
            </w:r>
            <w:r w:rsidR="00244705" w:rsidRPr="007E65AE">
              <w:rPr>
                <w:szCs w:val="16"/>
              </w:rPr>
              <w:t> </w:t>
            </w:r>
            <w:r w:rsidRPr="007E65AE">
              <w:rPr>
                <w:szCs w:val="16"/>
              </w:rPr>
              <w:t>183, 2007</w:t>
            </w:r>
          </w:p>
        </w:tc>
      </w:tr>
      <w:tr w:rsidR="000E2CCE" w:rsidRPr="007E65AE" w:rsidTr="00CC7BA2">
        <w:trPr>
          <w:cantSplit/>
        </w:trPr>
        <w:tc>
          <w:tcPr>
            <w:tcW w:w="2547" w:type="dxa"/>
            <w:shd w:val="clear" w:color="auto" w:fill="auto"/>
          </w:tcPr>
          <w:p w:rsidR="000E2CCE" w:rsidRPr="007E65AE" w:rsidRDefault="000E2CCE" w:rsidP="00894773">
            <w:pPr>
              <w:pStyle w:val="ENoteTableText"/>
              <w:tabs>
                <w:tab w:val="left" w:leader="dot" w:pos="2268"/>
              </w:tabs>
              <w:rPr>
                <w:szCs w:val="16"/>
              </w:rPr>
            </w:pPr>
            <w:r w:rsidRPr="007E65AE">
              <w:rPr>
                <w:b/>
                <w:szCs w:val="16"/>
              </w:rPr>
              <w:t>Subdivision EB</w:t>
            </w:r>
          </w:p>
        </w:tc>
        <w:tc>
          <w:tcPr>
            <w:tcW w:w="4535" w:type="dxa"/>
            <w:shd w:val="clear" w:color="auto" w:fill="auto"/>
          </w:tcPr>
          <w:p w:rsidR="000E2CCE" w:rsidRPr="007E65AE" w:rsidRDefault="000E2CCE" w:rsidP="00894773">
            <w:pPr>
              <w:pStyle w:val="ENoteTableText"/>
              <w:tabs>
                <w:tab w:val="left" w:leader="dot" w:pos="2268"/>
              </w:tabs>
              <w:rPr>
                <w:szCs w:val="16"/>
              </w:rPr>
            </w:pPr>
          </w:p>
        </w:tc>
      </w:tr>
      <w:tr w:rsidR="000E2CCE" w:rsidRPr="007E65AE" w:rsidTr="00CC7BA2">
        <w:trPr>
          <w:cantSplit/>
        </w:trPr>
        <w:tc>
          <w:tcPr>
            <w:tcW w:w="2547" w:type="dxa"/>
            <w:shd w:val="clear" w:color="auto" w:fill="auto"/>
          </w:tcPr>
          <w:p w:rsidR="000E2CCE" w:rsidRPr="007E65AE" w:rsidRDefault="000E2CCE" w:rsidP="00894773">
            <w:pPr>
              <w:pStyle w:val="ENoteTableText"/>
              <w:tabs>
                <w:tab w:val="left" w:leader="dot" w:pos="2268"/>
              </w:tabs>
              <w:rPr>
                <w:szCs w:val="16"/>
              </w:rPr>
            </w:pPr>
            <w:r w:rsidRPr="007E65AE">
              <w:rPr>
                <w:szCs w:val="16"/>
              </w:rPr>
              <w:t>Subdivision EB</w:t>
            </w:r>
            <w:r w:rsidR="00FF730F" w:rsidRPr="007E65AE">
              <w:rPr>
                <w:szCs w:val="16"/>
              </w:rPr>
              <w:tab/>
            </w:r>
          </w:p>
        </w:tc>
        <w:tc>
          <w:tcPr>
            <w:tcW w:w="4535" w:type="dxa"/>
            <w:shd w:val="clear" w:color="auto" w:fill="auto"/>
          </w:tcPr>
          <w:p w:rsidR="000E2CCE" w:rsidRPr="007E65AE" w:rsidRDefault="000E2CCE" w:rsidP="00894773">
            <w:pPr>
              <w:pStyle w:val="ENoteTableText"/>
              <w:tabs>
                <w:tab w:val="left" w:leader="dot" w:pos="2268"/>
              </w:tabs>
              <w:rPr>
                <w:szCs w:val="16"/>
              </w:rPr>
            </w:pPr>
            <w:r w:rsidRPr="007E65AE">
              <w:rPr>
                <w:szCs w:val="16"/>
              </w:rPr>
              <w:t>ad No 169, 2015</w:t>
            </w:r>
          </w:p>
        </w:tc>
      </w:tr>
      <w:tr w:rsidR="000E2CCE" w:rsidRPr="007E65AE" w:rsidTr="00CC7BA2">
        <w:trPr>
          <w:cantSplit/>
        </w:trPr>
        <w:tc>
          <w:tcPr>
            <w:tcW w:w="2547" w:type="dxa"/>
            <w:shd w:val="clear" w:color="auto" w:fill="auto"/>
          </w:tcPr>
          <w:p w:rsidR="000E2CCE" w:rsidRPr="007E65AE" w:rsidRDefault="000E2CCE" w:rsidP="00894773">
            <w:pPr>
              <w:pStyle w:val="ENoteTableText"/>
              <w:tabs>
                <w:tab w:val="left" w:leader="dot" w:pos="2268"/>
              </w:tabs>
              <w:rPr>
                <w:szCs w:val="16"/>
              </w:rPr>
            </w:pPr>
            <w:r w:rsidRPr="007E65AE">
              <w:rPr>
                <w:szCs w:val="16"/>
              </w:rPr>
              <w:t>s 26C</w:t>
            </w:r>
            <w:r w:rsidR="00FF730F" w:rsidRPr="007E65AE">
              <w:rPr>
                <w:szCs w:val="16"/>
              </w:rPr>
              <w:tab/>
            </w:r>
          </w:p>
        </w:tc>
        <w:tc>
          <w:tcPr>
            <w:tcW w:w="4535" w:type="dxa"/>
            <w:shd w:val="clear" w:color="auto" w:fill="auto"/>
          </w:tcPr>
          <w:p w:rsidR="000E2CCE" w:rsidRPr="007E65AE" w:rsidRDefault="000E2CCE" w:rsidP="00894773">
            <w:pPr>
              <w:pStyle w:val="ENoteTableText"/>
              <w:tabs>
                <w:tab w:val="left" w:leader="dot" w:pos="2268"/>
              </w:tabs>
              <w:rPr>
                <w:szCs w:val="16"/>
              </w:rPr>
            </w:pPr>
            <w:r w:rsidRPr="007E65AE">
              <w:rPr>
                <w:szCs w:val="16"/>
              </w:rPr>
              <w:t>ad No 169, 2015</w:t>
            </w:r>
          </w:p>
        </w:tc>
      </w:tr>
      <w:tr w:rsidR="00A66330" w:rsidRPr="007E65AE" w:rsidTr="00CC7BA2">
        <w:trPr>
          <w:cantSplit/>
        </w:trPr>
        <w:tc>
          <w:tcPr>
            <w:tcW w:w="2547" w:type="dxa"/>
            <w:shd w:val="clear" w:color="auto" w:fill="auto"/>
          </w:tcPr>
          <w:p w:rsidR="00A66330" w:rsidRPr="007E65AE" w:rsidRDefault="00F30B6E" w:rsidP="0073602D">
            <w:pPr>
              <w:pStyle w:val="ENoteTableText"/>
              <w:keepNext/>
              <w:keepLines/>
              <w:tabs>
                <w:tab w:val="left" w:leader="dot" w:pos="2268"/>
              </w:tabs>
            </w:pPr>
            <w:r w:rsidRPr="007E65AE">
              <w:rPr>
                <w:b/>
                <w:szCs w:val="16"/>
              </w:rPr>
              <w:t>Subdivision F</w:t>
            </w:r>
          </w:p>
        </w:tc>
        <w:tc>
          <w:tcPr>
            <w:tcW w:w="4535" w:type="dxa"/>
            <w:shd w:val="clear" w:color="auto" w:fill="auto"/>
          </w:tcPr>
          <w:p w:rsidR="00A66330" w:rsidRPr="007E65AE" w:rsidRDefault="00A66330" w:rsidP="0073602D">
            <w:pPr>
              <w:pStyle w:val="ENoteTableText"/>
              <w:keepNext/>
              <w:keepLines/>
              <w:tabs>
                <w:tab w:val="left" w:leader="dot" w:pos="2268"/>
              </w:tabs>
            </w:pPr>
          </w:p>
        </w:tc>
      </w:tr>
      <w:tr w:rsidR="00A66330" w:rsidRPr="007E65AE" w:rsidTr="00CC7BA2">
        <w:trPr>
          <w:cantSplit/>
        </w:trPr>
        <w:tc>
          <w:tcPr>
            <w:tcW w:w="2547" w:type="dxa"/>
            <w:shd w:val="clear" w:color="auto" w:fill="auto"/>
          </w:tcPr>
          <w:p w:rsidR="00A66330" w:rsidRPr="007E65AE" w:rsidRDefault="00EF366E" w:rsidP="002B2D3D">
            <w:pPr>
              <w:pStyle w:val="ENoteTableText"/>
              <w:tabs>
                <w:tab w:val="left" w:leader="dot" w:pos="2268"/>
              </w:tabs>
            </w:pPr>
            <w:r w:rsidRPr="007E65AE">
              <w:rPr>
                <w:szCs w:val="16"/>
              </w:rPr>
              <w:t>Subdiv</w:t>
            </w:r>
            <w:r w:rsidR="002B2D3D" w:rsidRPr="007E65AE">
              <w:rPr>
                <w:szCs w:val="16"/>
              </w:rPr>
              <w:t>ision</w:t>
            </w:r>
            <w:r w:rsidRPr="007E65AE">
              <w:rPr>
                <w:szCs w:val="16"/>
              </w:rPr>
              <w:t xml:space="preserve"> F</w:t>
            </w:r>
            <w:r w:rsidR="002B2D3D" w:rsidRPr="007E65AE">
              <w:rPr>
                <w:szCs w:val="16"/>
              </w:rPr>
              <w:t xml:space="preserve"> heading</w:t>
            </w:r>
            <w:r w:rsidR="00F30B6E" w:rsidRPr="007E65AE">
              <w:rPr>
                <w:szCs w:val="16"/>
              </w:rPr>
              <w:tab/>
            </w:r>
          </w:p>
        </w:tc>
        <w:tc>
          <w:tcPr>
            <w:tcW w:w="4535" w:type="dxa"/>
            <w:shd w:val="clear" w:color="auto" w:fill="auto"/>
          </w:tcPr>
          <w:p w:rsidR="00A66330" w:rsidRPr="007E65AE" w:rsidRDefault="00F30B6E" w:rsidP="00894773">
            <w:pPr>
              <w:pStyle w:val="ENoteTableText"/>
              <w:tabs>
                <w:tab w:val="left" w:leader="dot" w:pos="2268"/>
              </w:tabs>
            </w:pPr>
            <w:r w:rsidRPr="007E65AE">
              <w:rPr>
                <w:szCs w:val="16"/>
              </w:rPr>
              <w:t>rs No</w:t>
            </w:r>
            <w:r w:rsidR="00244705" w:rsidRPr="007E65AE">
              <w:rPr>
                <w:szCs w:val="16"/>
              </w:rPr>
              <w:t> </w:t>
            </w:r>
            <w:r w:rsidRPr="007E65AE">
              <w:rPr>
                <w:szCs w:val="16"/>
              </w:rPr>
              <w:t>30, 2003</w:t>
            </w:r>
          </w:p>
        </w:tc>
      </w:tr>
      <w:tr w:rsidR="00A66330" w:rsidRPr="007E65AE" w:rsidTr="00CC7BA2">
        <w:trPr>
          <w:cantSplit/>
        </w:trPr>
        <w:tc>
          <w:tcPr>
            <w:tcW w:w="2547" w:type="dxa"/>
            <w:shd w:val="clear" w:color="auto" w:fill="auto"/>
          </w:tcPr>
          <w:p w:rsidR="00A66330" w:rsidRPr="007E65AE" w:rsidRDefault="003043E8" w:rsidP="00894773">
            <w:pPr>
              <w:pStyle w:val="ENoteTableText"/>
              <w:tabs>
                <w:tab w:val="left" w:leader="dot" w:pos="2268"/>
              </w:tabs>
            </w:pPr>
            <w:r w:rsidRPr="007E65AE">
              <w:rPr>
                <w:szCs w:val="16"/>
              </w:rPr>
              <w:t>s 27</w:t>
            </w:r>
            <w:r w:rsidRPr="007E65AE">
              <w:rPr>
                <w:szCs w:val="16"/>
              </w:rPr>
              <w:tab/>
            </w:r>
          </w:p>
        </w:tc>
        <w:tc>
          <w:tcPr>
            <w:tcW w:w="4535" w:type="dxa"/>
            <w:shd w:val="clear" w:color="auto" w:fill="auto"/>
          </w:tcPr>
          <w:p w:rsidR="00A66330" w:rsidRPr="007E65AE" w:rsidRDefault="003043E8" w:rsidP="00894773">
            <w:pPr>
              <w:pStyle w:val="ENoteTableText"/>
              <w:tabs>
                <w:tab w:val="left" w:leader="dot" w:pos="2268"/>
              </w:tabs>
            </w:pPr>
            <w:r w:rsidRPr="007E65AE">
              <w:rPr>
                <w:szCs w:val="16"/>
              </w:rPr>
              <w:t>rep No</w:t>
            </w:r>
            <w:r w:rsidR="00244705" w:rsidRPr="007E65AE">
              <w:rPr>
                <w:szCs w:val="16"/>
              </w:rPr>
              <w:t> </w:t>
            </w:r>
            <w:r w:rsidRPr="007E65AE">
              <w:rPr>
                <w:szCs w:val="16"/>
              </w:rPr>
              <w:t>45, 2000</w:t>
            </w:r>
          </w:p>
        </w:tc>
      </w:tr>
      <w:tr w:rsidR="00A66330" w:rsidRPr="007E65AE" w:rsidTr="00CC7BA2">
        <w:trPr>
          <w:cantSplit/>
        </w:trPr>
        <w:tc>
          <w:tcPr>
            <w:tcW w:w="2547" w:type="dxa"/>
            <w:shd w:val="clear" w:color="auto" w:fill="auto"/>
          </w:tcPr>
          <w:p w:rsidR="00A66330" w:rsidRPr="007E65AE" w:rsidRDefault="00A66330" w:rsidP="00894773">
            <w:pPr>
              <w:pStyle w:val="ENoteTableText"/>
              <w:tabs>
                <w:tab w:val="left" w:leader="dot" w:pos="2268"/>
              </w:tabs>
            </w:pPr>
          </w:p>
        </w:tc>
        <w:tc>
          <w:tcPr>
            <w:tcW w:w="4535" w:type="dxa"/>
            <w:shd w:val="clear" w:color="auto" w:fill="auto"/>
          </w:tcPr>
          <w:p w:rsidR="00A66330" w:rsidRPr="007E65AE" w:rsidRDefault="003043E8" w:rsidP="00894773">
            <w:pPr>
              <w:pStyle w:val="ENoteTableText"/>
              <w:tabs>
                <w:tab w:val="left" w:leader="dot" w:pos="2268"/>
              </w:tabs>
            </w:pPr>
            <w:r w:rsidRPr="007E65AE">
              <w:rPr>
                <w:szCs w:val="16"/>
              </w:rPr>
              <w:t>ad No</w:t>
            </w:r>
            <w:r w:rsidR="00244705" w:rsidRPr="007E65AE">
              <w:rPr>
                <w:szCs w:val="16"/>
              </w:rPr>
              <w:t> </w:t>
            </w:r>
            <w:r w:rsidRPr="007E65AE">
              <w:rPr>
                <w:szCs w:val="16"/>
              </w:rPr>
              <w:t>30, 2003</w:t>
            </w:r>
          </w:p>
        </w:tc>
      </w:tr>
      <w:tr w:rsidR="000727B8" w:rsidRPr="007E65AE" w:rsidTr="00CC7BA2">
        <w:trPr>
          <w:cantSplit/>
        </w:trPr>
        <w:tc>
          <w:tcPr>
            <w:tcW w:w="2547" w:type="dxa"/>
            <w:shd w:val="clear" w:color="auto" w:fill="auto"/>
          </w:tcPr>
          <w:p w:rsidR="000727B8" w:rsidRPr="007E65AE" w:rsidRDefault="000727B8" w:rsidP="000727B8">
            <w:pPr>
              <w:pStyle w:val="ENoteTableText"/>
              <w:tabs>
                <w:tab w:val="left" w:leader="dot" w:pos="2268"/>
              </w:tabs>
            </w:pPr>
            <w:r w:rsidRPr="007E65AE">
              <w:rPr>
                <w:b/>
                <w:szCs w:val="16"/>
              </w:rPr>
              <w:t>S</w:t>
            </w:r>
            <w:r w:rsidR="00A36A24" w:rsidRPr="007E65AE">
              <w:rPr>
                <w:b/>
                <w:szCs w:val="16"/>
              </w:rPr>
              <w:t>ub</w:t>
            </w:r>
            <w:r w:rsidRPr="007E65AE">
              <w:rPr>
                <w:b/>
                <w:szCs w:val="16"/>
              </w:rPr>
              <w:t>div</w:t>
            </w:r>
            <w:r w:rsidR="00A36A24" w:rsidRPr="007E65AE">
              <w:rPr>
                <w:b/>
                <w:szCs w:val="16"/>
              </w:rPr>
              <w:t>is</w:t>
            </w:r>
            <w:r w:rsidR="00BD757A" w:rsidRPr="007E65AE">
              <w:rPr>
                <w:b/>
                <w:szCs w:val="16"/>
              </w:rPr>
              <w:t>i</w:t>
            </w:r>
            <w:r w:rsidR="00A36A24" w:rsidRPr="007E65AE">
              <w:rPr>
                <w:b/>
                <w:szCs w:val="16"/>
              </w:rPr>
              <w:t>on</w:t>
            </w:r>
            <w:r w:rsidRPr="007E65AE">
              <w:rPr>
                <w:b/>
                <w:szCs w:val="16"/>
              </w:rPr>
              <w:t xml:space="preserve"> FAA</w:t>
            </w:r>
          </w:p>
        </w:tc>
        <w:tc>
          <w:tcPr>
            <w:tcW w:w="4535" w:type="dxa"/>
            <w:shd w:val="clear" w:color="auto" w:fill="auto"/>
          </w:tcPr>
          <w:p w:rsidR="000727B8" w:rsidRPr="007E65AE" w:rsidRDefault="000727B8" w:rsidP="000727B8">
            <w:pPr>
              <w:pStyle w:val="ENoteTableText"/>
              <w:tabs>
                <w:tab w:val="left" w:leader="dot" w:pos="2268"/>
              </w:tabs>
            </w:pPr>
          </w:p>
        </w:tc>
      </w:tr>
      <w:tr w:rsidR="000727B8" w:rsidRPr="007E65AE" w:rsidTr="00CC7BA2">
        <w:trPr>
          <w:cantSplit/>
        </w:trPr>
        <w:tc>
          <w:tcPr>
            <w:tcW w:w="2547" w:type="dxa"/>
            <w:shd w:val="clear" w:color="auto" w:fill="auto"/>
          </w:tcPr>
          <w:p w:rsidR="000727B8" w:rsidRPr="007E65AE" w:rsidRDefault="000727B8" w:rsidP="002B2D3D">
            <w:pPr>
              <w:pStyle w:val="ENoteTableText"/>
              <w:tabs>
                <w:tab w:val="left" w:leader="dot" w:pos="2268"/>
              </w:tabs>
            </w:pPr>
            <w:r w:rsidRPr="007E65AE">
              <w:rPr>
                <w:szCs w:val="16"/>
              </w:rPr>
              <w:t>S</w:t>
            </w:r>
            <w:r w:rsidR="002B2D3D" w:rsidRPr="007E65AE">
              <w:rPr>
                <w:szCs w:val="16"/>
              </w:rPr>
              <w:t>ub</w:t>
            </w:r>
            <w:r w:rsidRPr="007E65AE">
              <w:rPr>
                <w:szCs w:val="16"/>
              </w:rPr>
              <w:t>div</w:t>
            </w:r>
            <w:r w:rsidR="002B2D3D" w:rsidRPr="007E65AE">
              <w:rPr>
                <w:szCs w:val="16"/>
              </w:rPr>
              <w:t>ision FAA</w:t>
            </w:r>
            <w:r w:rsidRPr="007E65AE">
              <w:rPr>
                <w:szCs w:val="16"/>
              </w:rPr>
              <w:tab/>
            </w:r>
          </w:p>
        </w:tc>
        <w:tc>
          <w:tcPr>
            <w:tcW w:w="4535" w:type="dxa"/>
            <w:shd w:val="clear" w:color="auto" w:fill="auto"/>
          </w:tcPr>
          <w:p w:rsidR="000727B8" w:rsidRPr="007E65AE" w:rsidRDefault="000727B8" w:rsidP="000727B8">
            <w:pPr>
              <w:pStyle w:val="ENoteTableText"/>
              <w:tabs>
                <w:tab w:val="left" w:leader="dot" w:pos="2268"/>
              </w:tabs>
            </w:pPr>
            <w:r w:rsidRPr="007E65AE">
              <w:rPr>
                <w:szCs w:val="16"/>
              </w:rPr>
              <w:t>ad No 62, 2013</w:t>
            </w:r>
          </w:p>
        </w:tc>
      </w:tr>
      <w:tr w:rsidR="000727B8" w:rsidRPr="007E65AE" w:rsidTr="00CC7BA2">
        <w:trPr>
          <w:cantSplit/>
        </w:trPr>
        <w:tc>
          <w:tcPr>
            <w:tcW w:w="2547" w:type="dxa"/>
            <w:shd w:val="clear" w:color="auto" w:fill="auto"/>
          </w:tcPr>
          <w:p w:rsidR="000727B8" w:rsidRPr="007E65AE" w:rsidRDefault="000727B8" w:rsidP="000727B8">
            <w:pPr>
              <w:pStyle w:val="ENoteTableText"/>
              <w:tabs>
                <w:tab w:val="left" w:leader="dot" w:pos="2268"/>
              </w:tabs>
            </w:pPr>
            <w:r w:rsidRPr="007E65AE">
              <w:rPr>
                <w:szCs w:val="16"/>
              </w:rPr>
              <w:t>s 27AA</w:t>
            </w:r>
            <w:r w:rsidRPr="007E65AE">
              <w:rPr>
                <w:szCs w:val="16"/>
              </w:rPr>
              <w:tab/>
            </w:r>
          </w:p>
        </w:tc>
        <w:tc>
          <w:tcPr>
            <w:tcW w:w="4535" w:type="dxa"/>
            <w:shd w:val="clear" w:color="auto" w:fill="auto"/>
          </w:tcPr>
          <w:p w:rsidR="000727B8" w:rsidRPr="007E65AE" w:rsidRDefault="000727B8" w:rsidP="000727B8">
            <w:pPr>
              <w:pStyle w:val="ENoteTableText"/>
              <w:tabs>
                <w:tab w:val="left" w:leader="dot" w:pos="2268"/>
              </w:tabs>
            </w:pPr>
            <w:r w:rsidRPr="007E65AE">
              <w:rPr>
                <w:szCs w:val="16"/>
              </w:rPr>
              <w:t>ad No 62, 2013</w:t>
            </w:r>
          </w:p>
        </w:tc>
      </w:tr>
      <w:tr w:rsidR="00A66330" w:rsidRPr="007E65AE" w:rsidTr="00CC7BA2">
        <w:trPr>
          <w:cantSplit/>
        </w:trPr>
        <w:tc>
          <w:tcPr>
            <w:tcW w:w="2547" w:type="dxa"/>
            <w:shd w:val="clear" w:color="auto" w:fill="auto"/>
          </w:tcPr>
          <w:p w:rsidR="00A66330" w:rsidRPr="007E65AE" w:rsidRDefault="003043E8" w:rsidP="00894773">
            <w:pPr>
              <w:pStyle w:val="ENoteTableText"/>
              <w:tabs>
                <w:tab w:val="left" w:leader="dot" w:pos="2268"/>
              </w:tabs>
            </w:pPr>
            <w:r w:rsidRPr="007E65AE">
              <w:rPr>
                <w:b/>
                <w:szCs w:val="16"/>
              </w:rPr>
              <w:t>Subdivision FA</w:t>
            </w:r>
          </w:p>
        </w:tc>
        <w:tc>
          <w:tcPr>
            <w:tcW w:w="4535" w:type="dxa"/>
            <w:shd w:val="clear" w:color="auto" w:fill="auto"/>
          </w:tcPr>
          <w:p w:rsidR="00A66330" w:rsidRPr="007E65AE" w:rsidRDefault="00A66330" w:rsidP="00894773">
            <w:pPr>
              <w:pStyle w:val="ENoteTableText"/>
              <w:tabs>
                <w:tab w:val="left" w:leader="dot" w:pos="2268"/>
              </w:tabs>
            </w:pPr>
          </w:p>
        </w:tc>
      </w:tr>
      <w:tr w:rsidR="00A66330" w:rsidRPr="007E65AE" w:rsidTr="00CC7BA2">
        <w:trPr>
          <w:cantSplit/>
        </w:trPr>
        <w:tc>
          <w:tcPr>
            <w:tcW w:w="2547" w:type="dxa"/>
            <w:shd w:val="clear" w:color="auto" w:fill="auto"/>
          </w:tcPr>
          <w:p w:rsidR="00A66330" w:rsidRPr="007E65AE" w:rsidRDefault="003043E8" w:rsidP="002B2D3D">
            <w:pPr>
              <w:pStyle w:val="ENoteTableText"/>
              <w:tabs>
                <w:tab w:val="left" w:leader="dot" w:pos="2268"/>
              </w:tabs>
            </w:pPr>
            <w:r w:rsidRPr="007E65AE">
              <w:rPr>
                <w:szCs w:val="16"/>
              </w:rPr>
              <w:t>Subdiv</w:t>
            </w:r>
            <w:r w:rsidR="002B2D3D" w:rsidRPr="007E65AE">
              <w:rPr>
                <w:szCs w:val="16"/>
              </w:rPr>
              <w:t>ision FA</w:t>
            </w:r>
            <w:r w:rsidRPr="007E65AE">
              <w:rPr>
                <w:szCs w:val="16"/>
              </w:rPr>
              <w:tab/>
            </w:r>
          </w:p>
        </w:tc>
        <w:tc>
          <w:tcPr>
            <w:tcW w:w="4535" w:type="dxa"/>
            <w:shd w:val="clear" w:color="auto" w:fill="auto"/>
          </w:tcPr>
          <w:p w:rsidR="00A66330" w:rsidRPr="007E65AE" w:rsidRDefault="003043E8" w:rsidP="00894773">
            <w:pPr>
              <w:pStyle w:val="ENoteTableText"/>
              <w:tabs>
                <w:tab w:val="left" w:leader="dot" w:pos="2268"/>
              </w:tabs>
            </w:pPr>
            <w:r w:rsidRPr="007E65AE">
              <w:rPr>
                <w:szCs w:val="16"/>
              </w:rPr>
              <w:t>ad No</w:t>
            </w:r>
            <w:r w:rsidR="00244705" w:rsidRPr="007E65AE">
              <w:rPr>
                <w:szCs w:val="16"/>
              </w:rPr>
              <w:t> </w:t>
            </w:r>
            <w:r w:rsidRPr="007E65AE">
              <w:rPr>
                <w:szCs w:val="16"/>
              </w:rPr>
              <w:t>82, 2006</w:t>
            </w:r>
          </w:p>
        </w:tc>
      </w:tr>
      <w:tr w:rsidR="00A66330" w:rsidRPr="007E65AE" w:rsidTr="00CC7BA2">
        <w:trPr>
          <w:cantSplit/>
        </w:trPr>
        <w:tc>
          <w:tcPr>
            <w:tcW w:w="2547" w:type="dxa"/>
            <w:shd w:val="clear" w:color="auto" w:fill="auto"/>
          </w:tcPr>
          <w:p w:rsidR="00A66330" w:rsidRPr="007E65AE" w:rsidRDefault="003043E8" w:rsidP="00894773">
            <w:pPr>
              <w:pStyle w:val="ENoteTableText"/>
              <w:tabs>
                <w:tab w:val="left" w:leader="dot" w:pos="2268"/>
              </w:tabs>
            </w:pPr>
            <w:r w:rsidRPr="007E65AE">
              <w:rPr>
                <w:szCs w:val="16"/>
              </w:rPr>
              <w:t>s 27A</w:t>
            </w:r>
            <w:r w:rsidRPr="007E65AE">
              <w:rPr>
                <w:szCs w:val="16"/>
              </w:rPr>
              <w:tab/>
            </w:r>
          </w:p>
        </w:tc>
        <w:tc>
          <w:tcPr>
            <w:tcW w:w="4535" w:type="dxa"/>
            <w:shd w:val="clear" w:color="auto" w:fill="auto"/>
          </w:tcPr>
          <w:p w:rsidR="00A66330" w:rsidRPr="007E65AE" w:rsidRDefault="003043E8" w:rsidP="00894773">
            <w:pPr>
              <w:pStyle w:val="ENoteTableText"/>
              <w:tabs>
                <w:tab w:val="left" w:leader="dot" w:pos="2268"/>
              </w:tabs>
            </w:pPr>
            <w:r w:rsidRPr="007E65AE">
              <w:rPr>
                <w:szCs w:val="16"/>
              </w:rPr>
              <w:t>ad No</w:t>
            </w:r>
            <w:r w:rsidR="00244705" w:rsidRPr="007E65AE">
              <w:rPr>
                <w:szCs w:val="16"/>
              </w:rPr>
              <w:t> </w:t>
            </w:r>
            <w:r w:rsidRPr="007E65AE">
              <w:rPr>
                <w:szCs w:val="16"/>
              </w:rPr>
              <w:t>82, 2006</w:t>
            </w:r>
          </w:p>
        </w:tc>
      </w:tr>
      <w:tr w:rsidR="00A66330" w:rsidRPr="007E65AE" w:rsidTr="00CC7BA2">
        <w:trPr>
          <w:cantSplit/>
        </w:trPr>
        <w:tc>
          <w:tcPr>
            <w:tcW w:w="2547" w:type="dxa"/>
            <w:shd w:val="clear" w:color="auto" w:fill="auto"/>
          </w:tcPr>
          <w:p w:rsidR="00A66330" w:rsidRPr="007E65AE" w:rsidRDefault="003043E8" w:rsidP="00894773">
            <w:pPr>
              <w:pStyle w:val="ENoteTableText"/>
              <w:tabs>
                <w:tab w:val="left" w:leader="dot" w:pos="2268"/>
              </w:tabs>
            </w:pPr>
            <w:r w:rsidRPr="007E65AE">
              <w:rPr>
                <w:b/>
                <w:szCs w:val="16"/>
              </w:rPr>
              <w:t>Subdivision FB</w:t>
            </w:r>
          </w:p>
        </w:tc>
        <w:tc>
          <w:tcPr>
            <w:tcW w:w="4535" w:type="dxa"/>
            <w:shd w:val="clear" w:color="auto" w:fill="auto"/>
          </w:tcPr>
          <w:p w:rsidR="00A66330" w:rsidRPr="007E65AE" w:rsidRDefault="00A66330" w:rsidP="00894773">
            <w:pPr>
              <w:pStyle w:val="ENoteTableText"/>
              <w:tabs>
                <w:tab w:val="left" w:leader="dot" w:pos="2268"/>
              </w:tabs>
            </w:pPr>
          </w:p>
        </w:tc>
      </w:tr>
      <w:tr w:rsidR="00A66330" w:rsidRPr="007E65AE" w:rsidTr="00CC7BA2">
        <w:trPr>
          <w:cantSplit/>
        </w:trPr>
        <w:tc>
          <w:tcPr>
            <w:tcW w:w="2547" w:type="dxa"/>
            <w:shd w:val="clear" w:color="auto" w:fill="auto"/>
          </w:tcPr>
          <w:p w:rsidR="00A66330" w:rsidRPr="007E65AE" w:rsidRDefault="003043E8" w:rsidP="002B2D3D">
            <w:pPr>
              <w:pStyle w:val="ENoteTableText"/>
              <w:tabs>
                <w:tab w:val="left" w:leader="dot" w:pos="2268"/>
              </w:tabs>
            </w:pPr>
            <w:r w:rsidRPr="007E65AE">
              <w:rPr>
                <w:szCs w:val="16"/>
              </w:rPr>
              <w:t>Subdiv</w:t>
            </w:r>
            <w:r w:rsidR="002B2D3D" w:rsidRPr="007E65AE">
              <w:rPr>
                <w:szCs w:val="16"/>
              </w:rPr>
              <w:t>ision</w:t>
            </w:r>
            <w:r w:rsidRPr="007E65AE">
              <w:rPr>
                <w:szCs w:val="16"/>
              </w:rPr>
              <w:t xml:space="preserve"> FB</w:t>
            </w:r>
            <w:r w:rsidRPr="007E65AE">
              <w:rPr>
                <w:szCs w:val="16"/>
              </w:rPr>
              <w:tab/>
            </w:r>
          </w:p>
        </w:tc>
        <w:tc>
          <w:tcPr>
            <w:tcW w:w="4535" w:type="dxa"/>
            <w:shd w:val="clear" w:color="auto" w:fill="auto"/>
          </w:tcPr>
          <w:p w:rsidR="00A66330" w:rsidRPr="007E65AE" w:rsidRDefault="003043E8" w:rsidP="00894773">
            <w:pPr>
              <w:pStyle w:val="ENoteTableText"/>
              <w:tabs>
                <w:tab w:val="left" w:leader="dot" w:pos="2268"/>
              </w:tabs>
            </w:pPr>
            <w:r w:rsidRPr="007E65AE">
              <w:rPr>
                <w:szCs w:val="16"/>
              </w:rPr>
              <w:t>ad No</w:t>
            </w:r>
            <w:r w:rsidR="00244705" w:rsidRPr="007E65AE">
              <w:rPr>
                <w:szCs w:val="16"/>
              </w:rPr>
              <w:t> </w:t>
            </w:r>
            <w:r w:rsidRPr="007E65AE">
              <w:rPr>
                <w:szCs w:val="16"/>
              </w:rPr>
              <w:t>106, 2012</w:t>
            </w:r>
          </w:p>
        </w:tc>
      </w:tr>
      <w:tr w:rsidR="00A66330" w:rsidRPr="007E65AE" w:rsidTr="00CC7BA2">
        <w:trPr>
          <w:cantSplit/>
        </w:trPr>
        <w:tc>
          <w:tcPr>
            <w:tcW w:w="2547" w:type="dxa"/>
            <w:shd w:val="clear" w:color="auto" w:fill="auto"/>
          </w:tcPr>
          <w:p w:rsidR="00A66330" w:rsidRPr="007E65AE" w:rsidRDefault="003043E8" w:rsidP="00894773">
            <w:pPr>
              <w:pStyle w:val="ENoteTableText"/>
              <w:tabs>
                <w:tab w:val="left" w:leader="dot" w:pos="2268"/>
              </w:tabs>
            </w:pPr>
            <w:r w:rsidRPr="007E65AE">
              <w:rPr>
                <w:szCs w:val="16"/>
              </w:rPr>
              <w:t>s 27B</w:t>
            </w:r>
            <w:r w:rsidRPr="007E65AE">
              <w:rPr>
                <w:szCs w:val="16"/>
              </w:rPr>
              <w:tab/>
            </w:r>
          </w:p>
        </w:tc>
        <w:tc>
          <w:tcPr>
            <w:tcW w:w="4535" w:type="dxa"/>
            <w:shd w:val="clear" w:color="auto" w:fill="auto"/>
          </w:tcPr>
          <w:p w:rsidR="00A66330" w:rsidRPr="007E65AE" w:rsidRDefault="003043E8" w:rsidP="00894773">
            <w:pPr>
              <w:pStyle w:val="ENoteTableText"/>
              <w:tabs>
                <w:tab w:val="left" w:leader="dot" w:pos="2268"/>
              </w:tabs>
            </w:pPr>
            <w:r w:rsidRPr="007E65AE">
              <w:rPr>
                <w:szCs w:val="16"/>
              </w:rPr>
              <w:t>ad No</w:t>
            </w:r>
            <w:r w:rsidR="00244705" w:rsidRPr="007E65AE">
              <w:rPr>
                <w:szCs w:val="16"/>
              </w:rPr>
              <w:t> </w:t>
            </w:r>
            <w:r w:rsidRPr="007E65AE">
              <w:rPr>
                <w:szCs w:val="16"/>
              </w:rPr>
              <w:t>106, 2012</w:t>
            </w:r>
          </w:p>
        </w:tc>
      </w:tr>
      <w:tr w:rsidR="00A66330" w:rsidRPr="007E65AE" w:rsidTr="00CC7BA2">
        <w:trPr>
          <w:cantSplit/>
        </w:trPr>
        <w:tc>
          <w:tcPr>
            <w:tcW w:w="2547" w:type="dxa"/>
            <w:shd w:val="clear" w:color="auto" w:fill="auto"/>
          </w:tcPr>
          <w:p w:rsidR="00A66330" w:rsidRPr="007E65AE" w:rsidRDefault="003043E8" w:rsidP="00FF56C7">
            <w:pPr>
              <w:pStyle w:val="ENoteTableText"/>
              <w:tabs>
                <w:tab w:val="left" w:leader="dot" w:pos="2268"/>
              </w:tabs>
            </w:pPr>
            <w:r w:rsidRPr="007E65AE">
              <w:rPr>
                <w:szCs w:val="16"/>
              </w:rPr>
              <w:t>Subdiv</w:t>
            </w:r>
            <w:r w:rsidR="00FF56C7" w:rsidRPr="007E65AE">
              <w:rPr>
                <w:szCs w:val="16"/>
              </w:rPr>
              <w:t>ision</w:t>
            </w:r>
            <w:r w:rsidRPr="007E65AE">
              <w:rPr>
                <w:szCs w:val="16"/>
              </w:rPr>
              <w:t xml:space="preserve"> FC</w:t>
            </w:r>
            <w:r w:rsidR="0079059F" w:rsidRPr="007E65AE">
              <w:rPr>
                <w:szCs w:val="16"/>
              </w:rPr>
              <w:tab/>
            </w:r>
          </w:p>
        </w:tc>
        <w:tc>
          <w:tcPr>
            <w:tcW w:w="4535" w:type="dxa"/>
            <w:shd w:val="clear" w:color="auto" w:fill="auto"/>
          </w:tcPr>
          <w:p w:rsidR="00A66330" w:rsidRPr="007E65AE" w:rsidRDefault="003043E8" w:rsidP="00FF56C7">
            <w:pPr>
              <w:pStyle w:val="ENoteTableText"/>
              <w:tabs>
                <w:tab w:val="left" w:leader="dot" w:pos="2268"/>
              </w:tabs>
            </w:pPr>
            <w:r w:rsidRPr="007E65AE">
              <w:rPr>
                <w:szCs w:val="16"/>
              </w:rPr>
              <w:t>ad No</w:t>
            </w:r>
            <w:r w:rsidR="00244705" w:rsidRPr="007E65AE">
              <w:rPr>
                <w:szCs w:val="16"/>
              </w:rPr>
              <w:t> </w:t>
            </w:r>
            <w:r w:rsidRPr="007E65AE">
              <w:rPr>
                <w:szCs w:val="16"/>
              </w:rPr>
              <w:t>141, 2011</w:t>
            </w:r>
          </w:p>
        </w:tc>
      </w:tr>
      <w:tr w:rsidR="00FF56C7" w:rsidRPr="007E65AE" w:rsidTr="00CC7BA2">
        <w:trPr>
          <w:cantSplit/>
        </w:trPr>
        <w:tc>
          <w:tcPr>
            <w:tcW w:w="2547" w:type="dxa"/>
            <w:shd w:val="clear" w:color="auto" w:fill="auto"/>
          </w:tcPr>
          <w:p w:rsidR="00FF56C7" w:rsidRPr="007E65AE" w:rsidRDefault="00FF56C7" w:rsidP="00FF56C7">
            <w:pPr>
              <w:pStyle w:val="ENoteTableText"/>
              <w:tabs>
                <w:tab w:val="left" w:leader="dot" w:pos="2268"/>
              </w:tabs>
              <w:rPr>
                <w:szCs w:val="16"/>
              </w:rPr>
            </w:pPr>
          </w:p>
        </w:tc>
        <w:tc>
          <w:tcPr>
            <w:tcW w:w="4535" w:type="dxa"/>
            <w:shd w:val="clear" w:color="auto" w:fill="auto"/>
          </w:tcPr>
          <w:p w:rsidR="00FF56C7" w:rsidRPr="007E65AE" w:rsidRDefault="00FF56C7" w:rsidP="00FF56C7">
            <w:pPr>
              <w:pStyle w:val="ENoteTableText"/>
              <w:tabs>
                <w:tab w:val="left" w:leader="dot" w:pos="2268"/>
              </w:tabs>
              <w:rPr>
                <w:szCs w:val="16"/>
              </w:rPr>
            </w:pPr>
            <w:r w:rsidRPr="007E65AE">
              <w:rPr>
                <w:szCs w:val="16"/>
              </w:rPr>
              <w:t>rep No 143, 2015</w:t>
            </w:r>
          </w:p>
        </w:tc>
      </w:tr>
      <w:tr w:rsidR="00A66330" w:rsidRPr="007E65AE" w:rsidTr="00CC7BA2">
        <w:trPr>
          <w:cantSplit/>
        </w:trPr>
        <w:tc>
          <w:tcPr>
            <w:tcW w:w="2547" w:type="dxa"/>
            <w:shd w:val="clear" w:color="auto" w:fill="auto"/>
          </w:tcPr>
          <w:p w:rsidR="00A66330" w:rsidRPr="007E65AE" w:rsidRDefault="003043E8" w:rsidP="00894773">
            <w:pPr>
              <w:pStyle w:val="ENoteTableText"/>
              <w:tabs>
                <w:tab w:val="left" w:leader="dot" w:pos="2268"/>
              </w:tabs>
            </w:pPr>
            <w:r w:rsidRPr="007E65AE">
              <w:rPr>
                <w:szCs w:val="16"/>
              </w:rPr>
              <w:t>s 27C</w:t>
            </w:r>
            <w:r w:rsidRPr="007E65AE">
              <w:rPr>
                <w:szCs w:val="16"/>
              </w:rPr>
              <w:tab/>
            </w:r>
          </w:p>
        </w:tc>
        <w:tc>
          <w:tcPr>
            <w:tcW w:w="4535" w:type="dxa"/>
            <w:shd w:val="clear" w:color="auto" w:fill="auto"/>
          </w:tcPr>
          <w:p w:rsidR="00A66330" w:rsidRPr="007E65AE" w:rsidRDefault="003043E8" w:rsidP="00894773">
            <w:pPr>
              <w:pStyle w:val="ENoteTableText"/>
              <w:tabs>
                <w:tab w:val="left" w:leader="dot" w:pos="2268"/>
              </w:tabs>
            </w:pPr>
            <w:r w:rsidRPr="007E65AE">
              <w:rPr>
                <w:szCs w:val="16"/>
              </w:rPr>
              <w:t>ad No</w:t>
            </w:r>
            <w:r w:rsidR="00244705" w:rsidRPr="007E65AE">
              <w:rPr>
                <w:szCs w:val="16"/>
              </w:rPr>
              <w:t> </w:t>
            </w:r>
            <w:r w:rsidRPr="007E65AE">
              <w:rPr>
                <w:szCs w:val="16"/>
              </w:rPr>
              <w:t>141, 2011</w:t>
            </w:r>
          </w:p>
        </w:tc>
      </w:tr>
      <w:tr w:rsidR="00AC17E7" w:rsidRPr="007E65AE" w:rsidTr="00CC7BA2">
        <w:trPr>
          <w:cantSplit/>
        </w:trPr>
        <w:tc>
          <w:tcPr>
            <w:tcW w:w="2547" w:type="dxa"/>
            <w:shd w:val="clear" w:color="auto" w:fill="auto"/>
          </w:tcPr>
          <w:p w:rsidR="00AC17E7" w:rsidRPr="007E65AE" w:rsidRDefault="00AC17E7" w:rsidP="00894773">
            <w:pPr>
              <w:pStyle w:val="ENoteTableText"/>
              <w:tabs>
                <w:tab w:val="left" w:leader="dot" w:pos="2268"/>
              </w:tabs>
              <w:rPr>
                <w:szCs w:val="16"/>
              </w:rPr>
            </w:pPr>
          </w:p>
        </w:tc>
        <w:tc>
          <w:tcPr>
            <w:tcW w:w="4535" w:type="dxa"/>
            <w:shd w:val="clear" w:color="auto" w:fill="auto"/>
          </w:tcPr>
          <w:p w:rsidR="00AC17E7" w:rsidRPr="007E65AE" w:rsidRDefault="00AC17E7" w:rsidP="00894773">
            <w:pPr>
              <w:pStyle w:val="ENoteTableText"/>
              <w:tabs>
                <w:tab w:val="left" w:leader="dot" w:pos="2268"/>
              </w:tabs>
              <w:rPr>
                <w:szCs w:val="16"/>
              </w:rPr>
            </w:pPr>
            <w:r w:rsidRPr="007E65AE">
              <w:rPr>
                <w:szCs w:val="16"/>
              </w:rPr>
              <w:t>rep No 143, 2015</w:t>
            </w:r>
          </w:p>
        </w:tc>
      </w:tr>
      <w:tr w:rsidR="00AD0263" w:rsidRPr="007E65AE" w:rsidTr="00CC7BA2">
        <w:trPr>
          <w:cantSplit/>
        </w:trPr>
        <w:tc>
          <w:tcPr>
            <w:tcW w:w="2547" w:type="dxa"/>
            <w:shd w:val="clear" w:color="auto" w:fill="auto"/>
          </w:tcPr>
          <w:p w:rsidR="00AD0263" w:rsidRPr="007E65AE" w:rsidRDefault="00AD0263" w:rsidP="002B2D3D">
            <w:pPr>
              <w:pStyle w:val="ENoteTableText"/>
              <w:tabs>
                <w:tab w:val="left" w:leader="dot" w:pos="2268"/>
              </w:tabs>
              <w:rPr>
                <w:szCs w:val="16"/>
              </w:rPr>
            </w:pPr>
            <w:r w:rsidRPr="007E65AE">
              <w:rPr>
                <w:szCs w:val="16"/>
              </w:rPr>
              <w:t>S</w:t>
            </w:r>
            <w:r w:rsidR="002B2D3D" w:rsidRPr="007E65AE">
              <w:rPr>
                <w:szCs w:val="16"/>
              </w:rPr>
              <w:t>ub</w:t>
            </w:r>
            <w:r w:rsidRPr="007E65AE">
              <w:rPr>
                <w:szCs w:val="16"/>
              </w:rPr>
              <w:t>div</w:t>
            </w:r>
            <w:r w:rsidR="002B2D3D" w:rsidRPr="007E65AE">
              <w:rPr>
                <w:szCs w:val="16"/>
              </w:rPr>
              <w:t>ision</w:t>
            </w:r>
            <w:r w:rsidRPr="007E65AE">
              <w:rPr>
                <w:szCs w:val="16"/>
              </w:rPr>
              <w:t xml:space="preserve"> FD</w:t>
            </w:r>
            <w:r w:rsidRPr="007E65AE">
              <w:rPr>
                <w:szCs w:val="16"/>
              </w:rPr>
              <w:tab/>
            </w:r>
          </w:p>
        </w:tc>
        <w:tc>
          <w:tcPr>
            <w:tcW w:w="4535" w:type="dxa"/>
            <w:shd w:val="clear" w:color="auto" w:fill="auto"/>
          </w:tcPr>
          <w:p w:rsidR="00AD0263" w:rsidRPr="007E65AE" w:rsidRDefault="00AD0263" w:rsidP="00230020">
            <w:pPr>
              <w:pStyle w:val="ENoteTableText"/>
              <w:tabs>
                <w:tab w:val="left" w:leader="dot" w:pos="2268"/>
              </w:tabs>
              <w:rPr>
                <w:szCs w:val="16"/>
              </w:rPr>
            </w:pPr>
            <w:r w:rsidRPr="007E65AE">
              <w:rPr>
                <w:szCs w:val="16"/>
              </w:rPr>
              <w:t>ad No</w:t>
            </w:r>
            <w:r w:rsidR="00230020" w:rsidRPr="007E65AE">
              <w:rPr>
                <w:szCs w:val="16"/>
              </w:rPr>
              <w:t xml:space="preserve"> </w:t>
            </w:r>
            <w:r w:rsidRPr="007E65AE">
              <w:rPr>
                <w:szCs w:val="16"/>
              </w:rPr>
              <w:t>35, 2014</w:t>
            </w:r>
          </w:p>
        </w:tc>
      </w:tr>
      <w:tr w:rsidR="00882BE4" w:rsidRPr="007E65AE" w:rsidTr="00CC7BA2">
        <w:trPr>
          <w:cantSplit/>
        </w:trPr>
        <w:tc>
          <w:tcPr>
            <w:tcW w:w="2547" w:type="dxa"/>
            <w:shd w:val="clear" w:color="auto" w:fill="auto"/>
          </w:tcPr>
          <w:p w:rsidR="00882BE4" w:rsidRPr="007E65AE" w:rsidRDefault="00882BE4" w:rsidP="002B2D3D">
            <w:pPr>
              <w:pStyle w:val="ENoteTableText"/>
              <w:tabs>
                <w:tab w:val="left" w:leader="dot" w:pos="2268"/>
              </w:tabs>
              <w:rPr>
                <w:szCs w:val="16"/>
              </w:rPr>
            </w:pPr>
          </w:p>
        </w:tc>
        <w:tc>
          <w:tcPr>
            <w:tcW w:w="4535" w:type="dxa"/>
            <w:shd w:val="clear" w:color="auto" w:fill="auto"/>
          </w:tcPr>
          <w:p w:rsidR="00882BE4" w:rsidRPr="007E65AE" w:rsidRDefault="00882BE4" w:rsidP="00230020">
            <w:pPr>
              <w:pStyle w:val="ENoteTableText"/>
              <w:tabs>
                <w:tab w:val="left" w:leader="dot" w:pos="2268"/>
              </w:tabs>
              <w:rPr>
                <w:szCs w:val="16"/>
                <w:u w:val="single"/>
              </w:rPr>
            </w:pPr>
            <w:r w:rsidRPr="007E65AE">
              <w:rPr>
                <w:szCs w:val="16"/>
              </w:rPr>
              <w:t>rep No 55, 2016</w:t>
            </w:r>
          </w:p>
        </w:tc>
      </w:tr>
      <w:tr w:rsidR="00AD0263" w:rsidRPr="007E65AE" w:rsidTr="00CC7BA2">
        <w:trPr>
          <w:cantSplit/>
        </w:trPr>
        <w:tc>
          <w:tcPr>
            <w:tcW w:w="2547" w:type="dxa"/>
            <w:shd w:val="clear" w:color="auto" w:fill="auto"/>
          </w:tcPr>
          <w:p w:rsidR="00AD0263" w:rsidRPr="007E65AE" w:rsidRDefault="00AD0263" w:rsidP="00AD0263">
            <w:pPr>
              <w:pStyle w:val="ENoteTableText"/>
              <w:tabs>
                <w:tab w:val="left" w:leader="dot" w:pos="2268"/>
              </w:tabs>
              <w:rPr>
                <w:szCs w:val="16"/>
              </w:rPr>
            </w:pPr>
            <w:r w:rsidRPr="007E65AE">
              <w:rPr>
                <w:szCs w:val="16"/>
              </w:rPr>
              <w:t>s 27D</w:t>
            </w:r>
            <w:r w:rsidRPr="007E65AE">
              <w:rPr>
                <w:szCs w:val="16"/>
              </w:rPr>
              <w:tab/>
            </w:r>
          </w:p>
        </w:tc>
        <w:tc>
          <w:tcPr>
            <w:tcW w:w="4535" w:type="dxa"/>
            <w:shd w:val="clear" w:color="auto" w:fill="auto"/>
          </w:tcPr>
          <w:p w:rsidR="00AD0263" w:rsidRPr="007E65AE" w:rsidRDefault="00230020" w:rsidP="00894773">
            <w:pPr>
              <w:pStyle w:val="ENoteTableText"/>
              <w:tabs>
                <w:tab w:val="left" w:leader="dot" w:pos="2268"/>
              </w:tabs>
              <w:rPr>
                <w:szCs w:val="16"/>
              </w:rPr>
            </w:pPr>
            <w:r w:rsidRPr="007E65AE">
              <w:rPr>
                <w:szCs w:val="16"/>
              </w:rPr>
              <w:t xml:space="preserve">ad No </w:t>
            </w:r>
            <w:r w:rsidR="00AD0263" w:rsidRPr="007E65AE">
              <w:rPr>
                <w:szCs w:val="16"/>
              </w:rPr>
              <w:t>35, 2014</w:t>
            </w:r>
          </w:p>
        </w:tc>
      </w:tr>
      <w:tr w:rsidR="00882BE4" w:rsidRPr="007E65AE" w:rsidTr="00CC7BA2">
        <w:trPr>
          <w:cantSplit/>
        </w:trPr>
        <w:tc>
          <w:tcPr>
            <w:tcW w:w="2547" w:type="dxa"/>
            <w:shd w:val="clear" w:color="auto" w:fill="auto"/>
          </w:tcPr>
          <w:p w:rsidR="00882BE4" w:rsidRPr="007E65AE" w:rsidRDefault="00882BE4" w:rsidP="00AD0263">
            <w:pPr>
              <w:pStyle w:val="ENoteTableText"/>
              <w:tabs>
                <w:tab w:val="left" w:leader="dot" w:pos="2268"/>
              </w:tabs>
              <w:rPr>
                <w:szCs w:val="16"/>
              </w:rPr>
            </w:pPr>
          </w:p>
        </w:tc>
        <w:tc>
          <w:tcPr>
            <w:tcW w:w="4535" w:type="dxa"/>
            <w:shd w:val="clear" w:color="auto" w:fill="auto"/>
          </w:tcPr>
          <w:p w:rsidR="00882BE4" w:rsidRPr="007E65AE" w:rsidRDefault="00882BE4" w:rsidP="00894773">
            <w:pPr>
              <w:pStyle w:val="ENoteTableText"/>
              <w:tabs>
                <w:tab w:val="left" w:leader="dot" w:pos="2268"/>
              </w:tabs>
              <w:rPr>
                <w:szCs w:val="16"/>
                <w:u w:val="single"/>
              </w:rPr>
            </w:pPr>
            <w:r w:rsidRPr="007E65AE">
              <w:rPr>
                <w:szCs w:val="16"/>
              </w:rPr>
              <w:t>rep No 55, 2016</w:t>
            </w:r>
          </w:p>
        </w:tc>
      </w:tr>
      <w:tr w:rsidR="00A66330" w:rsidRPr="007E65AE" w:rsidTr="00CC7BA2">
        <w:trPr>
          <w:cantSplit/>
        </w:trPr>
        <w:tc>
          <w:tcPr>
            <w:tcW w:w="2547" w:type="dxa"/>
            <w:shd w:val="clear" w:color="auto" w:fill="auto"/>
          </w:tcPr>
          <w:p w:rsidR="00A66330" w:rsidRPr="007E65AE" w:rsidRDefault="003043E8" w:rsidP="00F81526">
            <w:pPr>
              <w:pStyle w:val="ENoteTableText"/>
              <w:keepNext/>
              <w:tabs>
                <w:tab w:val="left" w:leader="dot" w:pos="2268"/>
              </w:tabs>
            </w:pPr>
            <w:r w:rsidRPr="007E65AE">
              <w:rPr>
                <w:b/>
                <w:szCs w:val="16"/>
              </w:rPr>
              <w:t>Subdivision H</w:t>
            </w:r>
          </w:p>
        </w:tc>
        <w:tc>
          <w:tcPr>
            <w:tcW w:w="4535" w:type="dxa"/>
            <w:shd w:val="clear" w:color="auto" w:fill="auto"/>
          </w:tcPr>
          <w:p w:rsidR="00A66330" w:rsidRPr="007E65AE" w:rsidRDefault="00A66330" w:rsidP="00894773">
            <w:pPr>
              <w:pStyle w:val="ENoteTableText"/>
              <w:tabs>
                <w:tab w:val="left" w:leader="dot" w:pos="2268"/>
              </w:tabs>
            </w:pPr>
          </w:p>
        </w:tc>
      </w:tr>
      <w:tr w:rsidR="00A66330" w:rsidRPr="007E65AE" w:rsidTr="00CC7BA2">
        <w:trPr>
          <w:cantSplit/>
        </w:trPr>
        <w:tc>
          <w:tcPr>
            <w:tcW w:w="2547" w:type="dxa"/>
            <w:shd w:val="clear" w:color="auto" w:fill="auto"/>
          </w:tcPr>
          <w:p w:rsidR="00A66330" w:rsidRPr="007E65AE" w:rsidRDefault="00EA283E" w:rsidP="00894773">
            <w:pPr>
              <w:pStyle w:val="ENoteTableText"/>
              <w:tabs>
                <w:tab w:val="left" w:leader="dot" w:pos="2268"/>
              </w:tabs>
            </w:pPr>
            <w:r w:rsidRPr="007E65AE">
              <w:rPr>
                <w:szCs w:val="16"/>
              </w:rPr>
              <w:t>s 29</w:t>
            </w:r>
            <w:r w:rsidRPr="007E65AE">
              <w:rPr>
                <w:szCs w:val="16"/>
              </w:rPr>
              <w:tab/>
            </w:r>
          </w:p>
        </w:tc>
        <w:tc>
          <w:tcPr>
            <w:tcW w:w="4535" w:type="dxa"/>
            <w:shd w:val="clear" w:color="auto" w:fill="auto"/>
          </w:tcPr>
          <w:p w:rsidR="00A66330" w:rsidRPr="007E65AE" w:rsidRDefault="00EA283E" w:rsidP="00894773">
            <w:pPr>
              <w:pStyle w:val="ENoteTableText"/>
              <w:tabs>
                <w:tab w:val="left" w:leader="dot" w:pos="2268"/>
              </w:tabs>
            </w:pPr>
            <w:r w:rsidRPr="007E65AE">
              <w:rPr>
                <w:szCs w:val="16"/>
              </w:rPr>
              <w:t>am No</w:t>
            </w:r>
            <w:r w:rsidR="00244705" w:rsidRPr="007E65AE">
              <w:rPr>
                <w:szCs w:val="16"/>
              </w:rPr>
              <w:t> </w:t>
            </w:r>
            <w:r w:rsidRPr="007E65AE">
              <w:rPr>
                <w:szCs w:val="16"/>
              </w:rPr>
              <w:t>18, 2001; No</w:t>
            </w:r>
            <w:r w:rsidR="00244705" w:rsidRPr="007E65AE">
              <w:rPr>
                <w:szCs w:val="16"/>
              </w:rPr>
              <w:t> </w:t>
            </w:r>
            <w:r w:rsidRPr="007E65AE">
              <w:rPr>
                <w:szCs w:val="16"/>
              </w:rPr>
              <w:t>108, 2006</w:t>
            </w:r>
          </w:p>
        </w:tc>
      </w:tr>
      <w:tr w:rsidR="00057947" w:rsidRPr="007E65AE" w:rsidTr="00CC7BA2">
        <w:trPr>
          <w:cantSplit/>
        </w:trPr>
        <w:tc>
          <w:tcPr>
            <w:tcW w:w="2547" w:type="dxa"/>
            <w:shd w:val="clear" w:color="auto" w:fill="auto"/>
          </w:tcPr>
          <w:p w:rsidR="00057947" w:rsidRPr="007E65AE" w:rsidRDefault="00EA283E" w:rsidP="00440FA7">
            <w:pPr>
              <w:pStyle w:val="ENoteTableText"/>
              <w:tabs>
                <w:tab w:val="left" w:leader="dot" w:pos="2268"/>
              </w:tabs>
            </w:pPr>
            <w:r w:rsidRPr="007E65AE">
              <w:rPr>
                <w:szCs w:val="16"/>
              </w:rPr>
              <w:t>s 30</w:t>
            </w:r>
            <w:r w:rsidRPr="007E65AE">
              <w:rPr>
                <w:szCs w:val="16"/>
              </w:rPr>
              <w:tab/>
            </w:r>
          </w:p>
        </w:tc>
        <w:tc>
          <w:tcPr>
            <w:tcW w:w="4535" w:type="dxa"/>
            <w:shd w:val="clear" w:color="auto" w:fill="auto"/>
          </w:tcPr>
          <w:p w:rsidR="00057947" w:rsidRPr="007E65AE" w:rsidRDefault="00EA283E" w:rsidP="00440FA7">
            <w:pPr>
              <w:pStyle w:val="ENoteTableText"/>
              <w:tabs>
                <w:tab w:val="left" w:leader="dot" w:pos="2268"/>
              </w:tabs>
            </w:pPr>
            <w:r w:rsidRPr="007E65AE">
              <w:rPr>
                <w:szCs w:val="16"/>
              </w:rPr>
              <w:t>am No</w:t>
            </w:r>
            <w:r w:rsidR="00244705" w:rsidRPr="007E65AE">
              <w:rPr>
                <w:szCs w:val="16"/>
              </w:rPr>
              <w:t> </w:t>
            </w:r>
            <w:r w:rsidRPr="007E65AE">
              <w:rPr>
                <w:szCs w:val="16"/>
              </w:rPr>
              <w:t>108, 2006</w:t>
            </w:r>
          </w:p>
        </w:tc>
      </w:tr>
      <w:tr w:rsidR="00057947" w:rsidRPr="007E65AE" w:rsidTr="00CC7BA2">
        <w:trPr>
          <w:cantSplit/>
        </w:trPr>
        <w:tc>
          <w:tcPr>
            <w:tcW w:w="2547" w:type="dxa"/>
            <w:shd w:val="clear" w:color="auto" w:fill="auto"/>
          </w:tcPr>
          <w:p w:rsidR="00057947" w:rsidRPr="007E65AE" w:rsidRDefault="00EA283E" w:rsidP="00440FA7">
            <w:pPr>
              <w:pStyle w:val="ENoteTableText"/>
              <w:tabs>
                <w:tab w:val="left" w:leader="dot" w:pos="2268"/>
              </w:tabs>
            </w:pPr>
            <w:r w:rsidRPr="007E65AE">
              <w:rPr>
                <w:szCs w:val="16"/>
              </w:rPr>
              <w:t>s 30A</w:t>
            </w:r>
            <w:r w:rsidRPr="007E65AE">
              <w:rPr>
                <w:szCs w:val="16"/>
              </w:rPr>
              <w:tab/>
            </w:r>
          </w:p>
        </w:tc>
        <w:tc>
          <w:tcPr>
            <w:tcW w:w="4535" w:type="dxa"/>
            <w:shd w:val="clear" w:color="auto" w:fill="auto"/>
          </w:tcPr>
          <w:p w:rsidR="00057947" w:rsidRPr="007E65AE" w:rsidRDefault="00EA283E" w:rsidP="00440FA7">
            <w:pPr>
              <w:pStyle w:val="ENoteTableText"/>
              <w:tabs>
                <w:tab w:val="left" w:leader="dot" w:pos="2268"/>
              </w:tabs>
            </w:pPr>
            <w:r w:rsidRPr="007E65AE">
              <w:rPr>
                <w:szCs w:val="16"/>
              </w:rPr>
              <w:t>ad No</w:t>
            </w:r>
            <w:r w:rsidR="00244705" w:rsidRPr="007E65AE">
              <w:rPr>
                <w:szCs w:val="16"/>
              </w:rPr>
              <w:t> </w:t>
            </w:r>
            <w:r w:rsidRPr="007E65AE">
              <w:rPr>
                <w:szCs w:val="16"/>
              </w:rPr>
              <w:t>108, 2006</w:t>
            </w:r>
          </w:p>
        </w:tc>
      </w:tr>
      <w:tr w:rsidR="00057947" w:rsidRPr="007E65AE" w:rsidTr="00CC7BA2">
        <w:trPr>
          <w:cantSplit/>
        </w:trPr>
        <w:tc>
          <w:tcPr>
            <w:tcW w:w="2547" w:type="dxa"/>
            <w:shd w:val="clear" w:color="auto" w:fill="auto"/>
          </w:tcPr>
          <w:p w:rsidR="00057947" w:rsidRPr="007E65AE" w:rsidRDefault="00EA283E" w:rsidP="00440FA7">
            <w:pPr>
              <w:pStyle w:val="ENoteTableText"/>
              <w:tabs>
                <w:tab w:val="left" w:leader="dot" w:pos="2268"/>
              </w:tabs>
            </w:pPr>
            <w:r w:rsidRPr="007E65AE">
              <w:rPr>
                <w:szCs w:val="16"/>
              </w:rPr>
              <w:t>s 31</w:t>
            </w:r>
            <w:r w:rsidRPr="007E65AE">
              <w:rPr>
                <w:szCs w:val="16"/>
              </w:rPr>
              <w:tab/>
            </w:r>
          </w:p>
        </w:tc>
        <w:tc>
          <w:tcPr>
            <w:tcW w:w="4535" w:type="dxa"/>
            <w:shd w:val="clear" w:color="auto" w:fill="auto"/>
          </w:tcPr>
          <w:p w:rsidR="00057947" w:rsidRPr="007E65AE" w:rsidRDefault="00EA283E" w:rsidP="00440FA7">
            <w:pPr>
              <w:pStyle w:val="ENoteTableText"/>
              <w:tabs>
                <w:tab w:val="left" w:leader="dot" w:pos="2268"/>
              </w:tabs>
            </w:pPr>
            <w:r w:rsidRPr="007E65AE">
              <w:rPr>
                <w:szCs w:val="16"/>
              </w:rPr>
              <w:t>am No</w:t>
            </w:r>
            <w:r w:rsidR="00244705" w:rsidRPr="007E65AE">
              <w:rPr>
                <w:szCs w:val="16"/>
              </w:rPr>
              <w:t> </w:t>
            </w:r>
            <w:r w:rsidRPr="007E65AE">
              <w:rPr>
                <w:szCs w:val="16"/>
              </w:rPr>
              <w:t>45, 2000; No</w:t>
            </w:r>
            <w:r w:rsidR="00244705" w:rsidRPr="007E65AE">
              <w:rPr>
                <w:szCs w:val="16"/>
              </w:rPr>
              <w:t> </w:t>
            </w:r>
            <w:r w:rsidRPr="007E65AE">
              <w:rPr>
                <w:szCs w:val="16"/>
              </w:rPr>
              <w:t>30, 2003; No</w:t>
            </w:r>
            <w:r w:rsidR="00244705" w:rsidRPr="007E65AE">
              <w:rPr>
                <w:szCs w:val="16"/>
              </w:rPr>
              <w:t> </w:t>
            </w:r>
            <w:r w:rsidRPr="007E65AE">
              <w:rPr>
                <w:szCs w:val="16"/>
              </w:rPr>
              <w:t>82, 2006; No</w:t>
            </w:r>
            <w:r w:rsidR="00244705" w:rsidRPr="007E65AE">
              <w:rPr>
                <w:szCs w:val="16"/>
              </w:rPr>
              <w:t> </w:t>
            </w:r>
            <w:r w:rsidRPr="007E65AE">
              <w:rPr>
                <w:szCs w:val="16"/>
              </w:rPr>
              <w:t>82, 2007; No</w:t>
            </w:r>
            <w:r w:rsidR="00244705" w:rsidRPr="007E65AE">
              <w:rPr>
                <w:szCs w:val="16"/>
              </w:rPr>
              <w:t> </w:t>
            </w:r>
            <w:r w:rsidRPr="007E65AE">
              <w:rPr>
                <w:szCs w:val="16"/>
              </w:rPr>
              <w:t>106, 2012</w:t>
            </w:r>
            <w:r w:rsidR="000727B8" w:rsidRPr="007E65AE">
              <w:rPr>
                <w:szCs w:val="16"/>
              </w:rPr>
              <w:t>; No 62, 2013</w:t>
            </w:r>
          </w:p>
        </w:tc>
      </w:tr>
      <w:tr w:rsidR="00E4518D" w:rsidRPr="007E65AE" w:rsidTr="00CC7BA2">
        <w:trPr>
          <w:cantSplit/>
        </w:trPr>
        <w:tc>
          <w:tcPr>
            <w:tcW w:w="2547" w:type="dxa"/>
            <w:shd w:val="clear" w:color="auto" w:fill="auto"/>
          </w:tcPr>
          <w:p w:rsidR="00E4518D" w:rsidRPr="007E65AE" w:rsidRDefault="00E4518D" w:rsidP="00440FA7">
            <w:pPr>
              <w:pStyle w:val="ENoteTableText"/>
              <w:tabs>
                <w:tab w:val="left" w:leader="dot" w:pos="2268"/>
              </w:tabs>
            </w:pPr>
            <w:r w:rsidRPr="007E65AE">
              <w:rPr>
                <w:szCs w:val="16"/>
              </w:rPr>
              <w:t>s 31A</w:t>
            </w:r>
            <w:r w:rsidRPr="007E65AE">
              <w:rPr>
                <w:szCs w:val="16"/>
              </w:rPr>
              <w:tab/>
            </w:r>
          </w:p>
        </w:tc>
        <w:tc>
          <w:tcPr>
            <w:tcW w:w="4535" w:type="dxa"/>
            <w:shd w:val="clear" w:color="auto" w:fill="auto"/>
          </w:tcPr>
          <w:p w:rsidR="00E4518D" w:rsidRPr="007E65AE" w:rsidRDefault="00E4518D" w:rsidP="00440FA7">
            <w:pPr>
              <w:pStyle w:val="ENoteTableText"/>
              <w:tabs>
                <w:tab w:val="left" w:leader="dot" w:pos="2268"/>
              </w:tabs>
            </w:pPr>
            <w:r w:rsidRPr="007E65AE">
              <w:rPr>
                <w:szCs w:val="16"/>
              </w:rPr>
              <w:t>ad No</w:t>
            </w:r>
            <w:r w:rsidR="00244705" w:rsidRPr="007E65AE">
              <w:rPr>
                <w:szCs w:val="16"/>
              </w:rPr>
              <w:t> </w:t>
            </w:r>
            <w:r w:rsidRPr="007E65AE">
              <w:rPr>
                <w:szCs w:val="16"/>
              </w:rPr>
              <w:t>18, 2001</w:t>
            </w:r>
          </w:p>
        </w:tc>
      </w:tr>
      <w:tr w:rsidR="00E4518D" w:rsidRPr="007E65AE" w:rsidTr="00CC7BA2">
        <w:trPr>
          <w:cantSplit/>
        </w:trPr>
        <w:tc>
          <w:tcPr>
            <w:tcW w:w="2547" w:type="dxa"/>
            <w:shd w:val="clear" w:color="auto" w:fill="auto"/>
          </w:tcPr>
          <w:p w:rsidR="00E4518D" w:rsidRPr="007E65AE" w:rsidRDefault="00E4518D" w:rsidP="00440FA7">
            <w:pPr>
              <w:pStyle w:val="ENoteTableText"/>
              <w:tabs>
                <w:tab w:val="left" w:leader="dot" w:pos="2268"/>
              </w:tabs>
            </w:pPr>
            <w:r w:rsidRPr="007E65AE">
              <w:rPr>
                <w:szCs w:val="16"/>
              </w:rPr>
              <w:t>s 32</w:t>
            </w:r>
            <w:r w:rsidRPr="007E65AE">
              <w:rPr>
                <w:szCs w:val="16"/>
              </w:rPr>
              <w:tab/>
            </w:r>
          </w:p>
        </w:tc>
        <w:tc>
          <w:tcPr>
            <w:tcW w:w="4535" w:type="dxa"/>
            <w:shd w:val="clear" w:color="auto" w:fill="auto"/>
          </w:tcPr>
          <w:p w:rsidR="00E4518D" w:rsidRPr="007E65AE" w:rsidRDefault="00E4518D" w:rsidP="00440FA7">
            <w:pPr>
              <w:pStyle w:val="ENoteTableText"/>
              <w:tabs>
                <w:tab w:val="left" w:leader="dot" w:pos="2268"/>
              </w:tabs>
            </w:pPr>
            <w:r w:rsidRPr="007E65AE">
              <w:rPr>
                <w:szCs w:val="16"/>
              </w:rPr>
              <w:t>am No</w:t>
            </w:r>
            <w:r w:rsidR="00244705" w:rsidRPr="007E65AE">
              <w:rPr>
                <w:szCs w:val="16"/>
              </w:rPr>
              <w:t> </w:t>
            </w:r>
            <w:r w:rsidRPr="007E65AE">
              <w:rPr>
                <w:szCs w:val="16"/>
              </w:rPr>
              <w:t>98, 2012</w:t>
            </w:r>
          </w:p>
        </w:tc>
      </w:tr>
      <w:tr w:rsidR="00E4518D" w:rsidRPr="007E65AE" w:rsidTr="00CC7BA2">
        <w:trPr>
          <w:cantSplit/>
        </w:trPr>
        <w:tc>
          <w:tcPr>
            <w:tcW w:w="2547" w:type="dxa"/>
            <w:shd w:val="clear" w:color="auto" w:fill="auto"/>
          </w:tcPr>
          <w:p w:rsidR="00E4518D" w:rsidRPr="007E65AE" w:rsidRDefault="00E4518D" w:rsidP="00440FA7">
            <w:pPr>
              <w:pStyle w:val="ENoteTableText"/>
              <w:tabs>
                <w:tab w:val="left" w:leader="dot" w:pos="2268"/>
              </w:tabs>
            </w:pPr>
            <w:r w:rsidRPr="007E65AE">
              <w:rPr>
                <w:b/>
                <w:szCs w:val="16"/>
              </w:rPr>
              <w:t>Subdivision J</w:t>
            </w:r>
          </w:p>
        </w:tc>
        <w:tc>
          <w:tcPr>
            <w:tcW w:w="4535" w:type="dxa"/>
            <w:shd w:val="clear" w:color="auto" w:fill="auto"/>
          </w:tcPr>
          <w:p w:rsidR="00E4518D" w:rsidRPr="007E65AE" w:rsidRDefault="00E4518D" w:rsidP="00440FA7">
            <w:pPr>
              <w:pStyle w:val="ENoteTableText"/>
              <w:tabs>
                <w:tab w:val="left" w:leader="dot" w:pos="2268"/>
              </w:tabs>
            </w:pPr>
          </w:p>
        </w:tc>
      </w:tr>
      <w:tr w:rsidR="00E4518D" w:rsidRPr="007E65AE" w:rsidTr="00CC7BA2">
        <w:trPr>
          <w:cantSplit/>
        </w:trPr>
        <w:tc>
          <w:tcPr>
            <w:tcW w:w="2547" w:type="dxa"/>
            <w:shd w:val="clear" w:color="auto" w:fill="auto"/>
          </w:tcPr>
          <w:p w:rsidR="00E4518D" w:rsidRPr="007E65AE" w:rsidRDefault="00E4518D" w:rsidP="002B2D3D">
            <w:pPr>
              <w:pStyle w:val="ENoteTableText"/>
              <w:tabs>
                <w:tab w:val="left" w:leader="dot" w:pos="2268"/>
              </w:tabs>
            </w:pPr>
            <w:r w:rsidRPr="007E65AE">
              <w:rPr>
                <w:szCs w:val="16"/>
              </w:rPr>
              <w:t>Subdiv</w:t>
            </w:r>
            <w:r w:rsidR="002B2D3D" w:rsidRPr="007E65AE">
              <w:rPr>
                <w:szCs w:val="16"/>
              </w:rPr>
              <w:t>ision</w:t>
            </w:r>
            <w:r w:rsidRPr="007E65AE">
              <w:rPr>
                <w:szCs w:val="16"/>
              </w:rPr>
              <w:t xml:space="preserve"> J</w:t>
            </w:r>
            <w:r w:rsidR="002B2D3D" w:rsidRPr="007E65AE">
              <w:rPr>
                <w:szCs w:val="16"/>
              </w:rPr>
              <w:t xml:space="preserve"> heading</w:t>
            </w:r>
            <w:r w:rsidRPr="007E65AE">
              <w:rPr>
                <w:szCs w:val="16"/>
              </w:rPr>
              <w:tab/>
            </w:r>
          </w:p>
        </w:tc>
        <w:tc>
          <w:tcPr>
            <w:tcW w:w="4535" w:type="dxa"/>
            <w:shd w:val="clear" w:color="auto" w:fill="auto"/>
          </w:tcPr>
          <w:p w:rsidR="00E4518D" w:rsidRPr="007E65AE" w:rsidRDefault="00E4518D" w:rsidP="00440FA7">
            <w:pPr>
              <w:pStyle w:val="ENoteTableText"/>
              <w:tabs>
                <w:tab w:val="left" w:leader="dot" w:pos="2268"/>
              </w:tabs>
            </w:pPr>
            <w:r w:rsidRPr="007E65AE">
              <w:rPr>
                <w:szCs w:val="16"/>
              </w:rPr>
              <w:t>rs No</w:t>
            </w:r>
            <w:r w:rsidR="00244705" w:rsidRPr="007E65AE">
              <w:rPr>
                <w:szCs w:val="16"/>
              </w:rPr>
              <w:t> </w:t>
            </w:r>
            <w:r w:rsidRPr="007E65AE">
              <w:rPr>
                <w:szCs w:val="16"/>
              </w:rPr>
              <w:t>30, 2003</w:t>
            </w:r>
          </w:p>
        </w:tc>
      </w:tr>
      <w:tr w:rsidR="00E4518D" w:rsidRPr="007E65AE" w:rsidTr="00CC7BA2">
        <w:trPr>
          <w:cantSplit/>
        </w:trPr>
        <w:tc>
          <w:tcPr>
            <w:tcW w:w="2547" w:type="dxa"/>
            <w:shd w:val="clear" w:color="auto" w:fill="auto"/>
          </w:tcPr>
          <w:p w:rsidR="00E4518D" w:rsidRPr="007E65AE" w:rsidRDefault="00E4518D" w:rsidP="00440FA7">
            <w:pPr>
              <w:pStyle w:val="ENoteTableText"/>
              <w:tabs>
                <w:tab w:val="left" w:leader="dot" w:pos="2268"/>
              </w:tabs>
            </w:pPr>
            <w:r w:rsidRPr="007E65AE">
              <w:rPr>
                <w:szCs w:val="16"/>
              </w:rPr>
              <w:t>s 35</w:t>
            </w:r>
            <w:r w:rsidRPr="007E65AE">
              <w:rPr>
                <w:szCs w:val="16"/>
              </w:rPr>
              <w:tab/>
            </w:r>
          </w:p>
        </w:tc>
        <w:tc>
          <w:tcPr>
            <w:tcW w:w="4535" w:type="dxa"/>
            <w:shd w:val="clear" w:color="auto" w:fill="auto"/>
          </w:tcPr>
          <w:p w:rsidR="00E4518D" w:rsidRPr="007E65AE" w:rsidRDefault="00881CF6" w:rsidP="00440FA7">
            <w:pPr>
              <w:pStyle w:val="ENoteTableText"/>
              <w:tabs>
                <w:tab w:val="left" w:leader="dot" w:pos="2268"/>
              </w:tabs>
            </w:pPr>
            <w:r w:rsidRPr="007E65AE">
              <w:rPr>
                <w:szCs w:val="16"/>
              </w:rPr>
              <w:t>am</w:t>
            </w:r>
            <w:r w:rsidR="00E4518D" w:rsidRPr="007E65AE">
              <w:rPr>
                <w:szCs w:val="16"/>
              </w:rPr>
              <w:t xml:space="preserve"> No</w:t>
            </w:r>
            <w:r w:rsidR="00244705" w:rsidRPr="007E65AE">
              <w:rPr>
                <w:szCs w:val="16"/>
              </w:rPr>
              <w:t> </w:t>
            </w:r>
            <w:r w:rsidR="00E4518D" w:rsidRPr="007E65AE">
              <w:rPr>
                <w:szCs w:val="16"/>
              </w:rPr>
              <w:t>30, 2003</w:t>
            </w:r>
          </w:p>
        </w:tc>
      </w:tr>
      <w:tr w:rsidR="00E4518D" w:rsidRPr="007E65AE" w:rsidTr="00CC7BA2">
        <w:trPr>
          <w:cantSplit/>
        </w:trPr>
        <w:tc>
          <w:tcPr>
            <w:tcW w:w="2547" w:type="dxa"/>
            <w:shd w:val="clear" w:color="auto" w:fill="auto"/>
          </w:tcPr>
          <w:p w:rsidR="00E4518D" w:rsidRPr="007E65AE" w:rsidRDefault="00E4518D" w:rsidP="00440FA7">
            <w:pPr>
              <w:pStyle w:val="ENoteTableText"/>
              <w:tabs>
                <w:tab w:val="left" w:leader="dot" w:pos="2268"/>
              </w:tabs>
            </w:pPr>
            <w:r w:rsidRPr="007E65AE">
              <w:rPr>
                <w:szCs w:val="16"/>
              </w:rPr>
              <w:t>s 35A</w:t>
            </w:r>
            <w:r w:rsidRPr="007E65AE">
              <w:rPr>
                <w:szCs w:val="16"/>
              </w:rPr>
              <w:tab/>
            </w:r>
          </w:p>
        </w:tc>
        <w:tc>
          <w:tcPr>
            <w:tcW w:w="4535" w:type="dxa"/>
            <w:shd w:val="clear" w:color="auto" w:fill="auto"/>
          </w:tcPr>
          <w:p w:rsidR="00E4518D" w:rsidRPr="007E65AE" w:rsidRDefault="00E4518D" w:rsidP="00440FA7">
            <w:pPr>
              <w:pStyle w:val="ENoteTableText"/>
              <w:tabs>
                <w:tab w:val="left" w:leader="dot" w:pos="2268"/>
              </w:tabs>
            </w:pPr>
            <w:r w:rsidRPr="007E65AE">
              <w:rPr>
                <w:szCs w:val="16"/>
              </w:rPr>
              <w:t>ad No</w:t>
            </w:r>
            <w:r w:rsidR="00244705" w:rsidRPr="007E65AE">
              <w:rPr>
                <w:szCs w:val="16"/>
              </w:rPr>
              <w:t> </w:t>
            </w:r>
            <w:r w:rsidRPr="007E65AE">
              <w:rPr>
                <w:szCs w:val="16"/>
              </w:rPr>
              <w:t>30, 2003</w:t>
            </w:r>
          </w:p>
        </w:tc>
      </w:tr>
      <w:tr w:rsidR="00E4518D" w:rsidRPr="007E65AE" w:rsidTr="00CC7BA2">
        <w:trPr>
          <w:cantSplit/>
        </w:trPr>
        <w:tc>
          <w:tcPr>
            <w:tcW w:w="2547" w:type="dxa"/>
            <w:shd w:val="clear" w:color="auto" w:fill="auto"/>
          </w:tcPr>
          <w:p w:rsidR="00E4518D" w:rsidRPr="007E65AE" w:rsidRDefault="00E4518D" w:rsidP="00440FA7">
            <w:pPr>
              <w:pStyle w:val="ENoteTableText"/>
              <w:tabs>
                <w:tab w:val="left" w:leader="dot" w:pos="2268"/>
              </w:tabs>
            </w:pPr>
            <w:r w:rsidRPr="007E65AE">
              <w:rPr>
                <w:szCs w:val="16"/>
              </w:rPr>
              <w:t>s 35B</w:t>
            </w:r>
            <w:r w:rsidRPr="007E65AE">
              <w:rPr>
                <w:szCs w:val="16"/>
              </w:rPr>
              <w:tab/>
            </w:r>
          </w:p>
        </w:tc>
        <w:tc>
          <w:tcPr>
            <w:tcW w:w="4535" w:type="dxa"/>
            <w:shd w:val="clear" w:color="auto" w:fill="auto"/>
          </w:tcPr>
          <w:p w:rsidR="00E4518D" w:rsidRPr="007E65AE" w:rsidRDefault="00E4518D" w:rsidP="00440FA7">
            <w:pPr>
              <w:pStyle w:val="ENoteTableText"/>
              <w:tabs>
                <w:tab w:val="left" w:leader="dot" w:pos="2268"/>
              </w:tabs>
            </w:pPr>
            <w:r w:rsidRPr="007E65AE">
              <w:rPr>
                <w:szCs w:val="16"/>
              </w:rPr>
              <w:t>ad No</w:t>
            </w:r>
            <w:r w:rsidR="00244705" w:rsidRPr="007E65AE">
              <w:rPr>
                <w:szCs w:val="16"/>
              </w:rPr>
              <w:t> </w:t>
            </w:r>
            <w:r w:rsidRPr="007E65AE">
              <w:rPr>
                <w:szCs w:val="16"/>
              </w:rPr>
              <w:t>106, 2012</w:t>
            </w:r>
          </w:p>
        </w:tc>
      </w:tr>
      <w:tr w:rsidR="00E4518D" w:rsidRPr="007E65AE" w:rsidTr="00CC7BA2">
        <w:trPr>
          <w:cantSplit/>
        </w:trPr>
        <w:tc>
          <w:tcPr>
            <w:tcW w:w="2547" w:type="dxa"/>
            <w:shd w:val="clear" w:color="auto" w:fill="auto"/>
          </w:tcPr>
          <w:p w:rsidR="00E4518D" w:rsidRPr="007E65AE" w:rsidRDefault="00E4518D" w:rsidP="00440FA7">
            <w:pPr>
              <w:pStyle w:val="ENoteTableText"/>
              <w:tabs>
                <w:tab w:val="left" w:leader="dot" w:pos="2268"/>
              </w:tabs>
            </w:pPr>
            <w:r w:rsidRPr="007E65AE">
              <w:rPr>
                <w:b/>
                <w:szCs w:val="16"/>
              </w:rPr>
              <w:t>Division</w:t>
            </w:r>
            <w:r w:rsidR="007E65AE">
              <w:rPr>
                <w:b/>
                <w:szCs w:val="16"/>
              </w:rPr>
              <w:t> </w:t>
            </w:r>
            <w:r w:rsidRPr="007E65AE">
              <w:rPr>
                <w:b/>
                <w:szCs w:val="16"/>
              </w:rPr>
              <w:t>2</w:t>
            </w:r>
          </w:p>
        </w:tc>
        <w:tc>
          <w:tcPr>
            <w:tcW w:w="4535" w:type="dxa"/>
            <w:shd w:val="clear" w:color="auto" w:fill="auto"/>
          </w:tcPr>
          <w:p w:rsidR="00E4518D" w:rsidRPr="007E65AE" w:rsidRDefault="00E4518D" w:rsidP="00440FA7">
            <w:pPr>
              <w:pStyle w:val="ENoteTableText"/>
              <w:tabs>
                <w:tab w:val="left" w:leader="dot" w:pos="2268"/>
              </w:tabs>
            </w:pPr>
          </w:p>
        </w:tc>
      </w:tr>
      <w:tr w:rsidR="00E4518D" w:rsidRPr="007E65AE" w:rsidTr="00CC7BA2">
        <w:trPr>
          <w:cantSplit/>
        </w:trPr>
        <w:tc>
          <w:tcPr>
            <w:tcW w:w="2547" w:type="dxa"/>
            <w:shd w:val="clear" w:color="auto" w:fill="auto"/>
          </w:tcPr>
          <w:p w:rsidR="00E4518D" w:rsidRPr="007E65AE" w:rsidRDefault="00E4518D" w:rsidP="00440FA7">
            <w:pPr>
              <w:pStyle w:val="ENoteTableText"/>
              <w:tabs>
                <w:tab w:val="left" w:leader="dot" w:pos="2268"/>
              </w:tabs>
            </w:pPr>
            <w:r w:rsidRPr="007E65AE">
              <w:rPr>
                <w:szCs w:val="16"/>
              </w:rPr>
              <w:t>s 36</w:t>
            </w:r>
            <w:r w:rsidRPr="007E65AE">
              <w:rPr>
                <w:szCs w:val="16"/>
              </w:rPr>
              <w:tab/>
            </w:r>
          </w:p>
        </w:tc>
        <w:tc>
          <w:tcPr>
            <w:tcW w:w="4535" w:type="dxa"/>
            <w:shd w:val="clear" w:color="auto" w:fill="auto"/>
          </w:tcPr>
          <w:p w:rsidR="00E4518D" w:rsidRPr="007E65AE" w:rsidRDefault="00E4518D" w:rsidP="00440FA7">
            <w:pPr>
              <w:pStyle w:val="ENoteTableText"/>
              <w:tabs>
                <w:tab w:val="left" w:leader="dot" w:pos="2268"/>
              </w:tabs>
            </w:pPr>
            <w:r w:rsidRPr="007E65AE">
              <w:rPr>
                <w:szCs w:val="16"/>
              </w:rPr>
              <w:t>am No</w:t>
            </w:r>
            <w:r w:rsidR="00222D22" w:rsidRPr="007E65AE">
              <w:rPr>
                <w:szCs w:val="16"/>
              </w:rPr>
              <w:t> </w:t>
            </w:r>
            <w:r w:rsidRPr="007E65AE">
              <w:rPr>
                <w:szCs w:val="16"/>
              </w:rPr>
              <w:t>106, 2012</w:t>
            </w:r>
            <w:r w:rsidR="000E2CCE" w:rsidRPr="007E65AE">
              <w:rPr>
                <w:szCs w:val="16"/>
              </w:rPr>
              <w:t>; No 169, 2015</w:t>
            </w:r>
          </w:p>
        </w:tc>
      </w:tr>
      <w:tr w:rsidR="00E4518D" w:rsidRPr="007E65AE" w:rsidTr="00CC7BA2">
        <w:trPr>
          <w:cantSplit/>
        </w:trPr>
        <w:tc>
          <w:tcPr>
            <w:tcW w:w="2547" w:type="dxa"/>
            <w:shd w:val="clear" w:color="auto" w:fill="auto"/>
          </w:tcPr>
          <w:p w:rsidR="00E4518D" w:rsidRPr="007E65AE" w:rsidRDefault="00E4518D" w:rsidP="00440FA7">
            <w:pPr>
              <w:pStyle w:val="ENoteTableText"/>
              <w:tabs>
                <w:tab w:val="left" w:leader="dot" w:pos="2268"/>
              </w:tabs>
            </w:pPr>
            <w:r w:rsidRPr="007E65AE">
              <w:rPr>
                <w:szCs w:val="16"/>
              </w:rPr>
              <w:t>s 37</w:t>
            </w:r>
            <w:r w:rsidRPr="007E65AE">
              <w:rPr>
                <w:szCs w:val="16"/>
              </w:rPr>
              <w:tab/>
            </w:r>
          </w:p>
        </w:tc>
        <w:tc>
          <w:tcPr>
            <w:tcW w:w="4535" w:type="dxa"/>
            <w:shd w:val="clear" w:color="auto" w:fill="auto"/>
          </w:tcPr>
          <w:p w:rsidR="00E4518D" w:rsidRPr="007E65AE" w:rsidRDefault="00E4518D" w:rsidP="001114B0">
            <w:pPr>
              <w:pStyle w:val="ENoteTableText"/>
              <w:tabs>
                <w:tab w:val="left" w:leader="dot" w:pos="2268"/>
              </w:tabs>
              <w:rPr>
                <w:u w:val="single"/>
              </w:rPr>
            </w:pPr>
            <w:r w:rsidRPr="007E65AE">
              <w:rPr>
                <w:szCs w:val="16"/>
              </w:rPr>
              <w:t>am No</w:t>
            </w:r>
            <w:r w:rsidR="00244705" w:rsidRPr="007E65AE">
              <w:rPr>
                <w:szCs w:val="16"/>
              </w:rPr>
              <w:t> </w:t>
            </w:r>
            <w:r w:rsidRPr="007E65AE">
              <w:rPr>
                <w:szCs w:val="16"/>
              </w:rPr>
              <w:t>80, 2001; No</w:t>
            </w:r>
            <w:r w:rsidR="00244705" w:rsidRPr="007E65AE">
              <w:rPr>
                <w:szCs w:val="16"/>
              </w:rPr>
              <w:t> </w:t>
            </w:r>
            <w:r w:rsidRPr="007E65AE">
              <w:rPr>
                <w:szCs w:val="16"/>
              </w:rPr>
              <w:t>35, 2003; No</w:t>
            </w:r>
            <w:r w:rsidR="00244705" w:rsidRPr="007E65AE">
              <w:rPr>
                <w:szCs w:val="16"/>
              </w:rPr>
              <w:t> </w:t>
            </w:r>
            <w:r w:rsidRPr="007E65AE">
              <w:rPr>
                <w:szCs w:val="16"/>
              </w:rPr>
              <w:t>154, 2005; Nos 64 and 108, 2006</w:t>
            </w:r>
            <w:r w:rsidR="00AD0263" w:rsidRPr="007E65AE">
              <w:rPr>
                <w:szCs w:val="16"/>
              </w:rPr>
              <w:t xml:space="preserve">; </w:t>
            </w:r>
            <w:r w:rsidR="00881CF6" w:rsidRPr="007E65AE">
              <w:rPr>
                <w:szCs w:val="16"/>
              </w:rPr>
              <w:t>No</w:t>
            </w:r>
            <w:r w:rsidR="00244705" w:rsidRPr="007E65AE">
              <w:rPr>
                <w:szCs w:val="16"/>
              </w:rPr>
              <w:t> </w:t>
            </w:r>
            <w:r w:rsidR="00881CF6" w:rsidRPr="007E65AE">
              <w:rPr>
                <w:szCs w:val="16"/>
              </w:rPr>
              <w:t xml:space="preserve">63, 2008; </w:t>
            </w:r>
            <w:r w:rsidR="00AD0263" w:rsidRPr="007E65AE">
              <w:rPr>
                <w:szCs w:val="16"/>
              </w:rPr>
              <w:t>No</w:t>
            </w:r>
            <w:r w:rsidR="001114B0" w:rsidRPr="007E65AE">
              <w:rPr>
                <w:szCs w:val="16"/>
              </w:rPr>
              <w:t xml:space="preserve"> </w:t>
            </w:r>
            <w:r w:rsidR="00AD0263" w:rsidRPr="007E65AE">
              <w:rPr>
                <w:szCs w:val="16"/>
              </w:rPr>
              <w:t>35, 2014</w:t>
            </w:r>
            <w:r w:rsidR="00882BE4" w:rsidRPr="007E65AE">
              <w:rPr>
                <w:szCs w:val="16"/>
              </w:rPr>
              <w:t>; No 55, 2016</w:t>
            </w:r>
          </w:p>
        </w:tc>
      </w:tr>
      <w:tr w:rsidR="00E4518D" w:rsidRPr="007E65AE" w:rsidTr="00CC7BA2">
        <w:trPr>
          <w:cantSplit/>
        </w:trPr>
        <w:tc>
          <w:tcPr>
            <w:tcW w:w="2547" w:type="dxa"/>
            <w:shd w:val="clear" w:color="auto" w:fill="auto"/>
          </w:tcPr>
          <w:p w:rsidR="00E4518D" w:rsidRPr="007E65AE" w:rsidRDefault="00E4518D" w:rsidP="00440FA7">
            <w:pPr>
              <w:pStyle w:val="ENoteTableText"/>
              <w:tabs>
                <w:tab w:val="left" w:leader="dot" w:pos="2268"/>
              </w:tabs>
            </w:pPr>
            <w:r w:rsidRPr="007E65AE">
              <w:rPr>
                <w:szCs w:val="16"/>
              </w:rPr>
              <w:t>s 37AA</w:t>
            </w:r>
            <w:r w:rsidRPr="007E65AE">
              <w:rPr>
                <w:szCs w:val="16"/>
              </w:rPr>
              <w:tab/>
            </w:r>
          </w:p>
        </w:tc>
        <w:tc>
          <w:tcPr>
            <w:tcW w:w="4535" w:type="dxa"/>
            <w:shd w:val="clear" w:color="auto" w:fill="auto"/>
          </w:tcPr>
          <w:p w:rsidR="00E4518D" w:rsidRPr="007E65AE" w:rsidRDefault="00E4518D" w:rsidP="00440FA7">
            <w:pPr>
              <w:pStyle w:val="ENoteTableText"/>
              <w:tabs>
                <w:tab w:val="left" w:leader="dot" w:pos="2268"/>
              </w:tabs>
            </w:pPr>
            <w:r w:rsidRPr="007E65AE">
              <w:rPr>
                <w:szCs w:val="16"/>
              </w:rPr>
              <w:t>ad No</w:t>
            </w:r>
            <w:r w:rsidR="00244705" w:rsidRPr="007E65AE">
              <w:rPr>
                <w:szCs w:val="16"/>
              </w:rPr>
              <w:t> </w:t>
            </w:r>
            <w:r w:rsidRPr="007E65AE">
              <w:rPr>
                <w:szCs w:val="16"/>
              </w:rPr>
              <w:t>149, 2008</w:t>
            </w:r>
          </w:p>
        </w:tc>
      </w:tr>
      <w:tr w:rsidR="00E4518D" w:rsidRPr="007E65AE" w:rsidTr="00CC7BA2">
        <w:trPr>
          <w:cantSplit/>
        </w:trPr>
        <w:tc>
          <w:tcPr>
            <w:tcW w:w="2547" w:type="dxa"/>
            <w:shd w:val="clear" w:color="auto" w:fill="auto"/>
          </w:tcPr>
          <w:p w:rsidR="00E4518D" w:rsidRPr="007E65AE" w:rsidRDefault="00E4518D" w:rsidP="00440FA7">
            <w:pPr>
              <w:pStyle w:val="ENoteTableText"/>
              <w:tabs>
                <w:tab w:val="left" w:leader="dot" w:pos="2268"/>
              </w:tabs>
            </w:pPr>
          </w:p>
        </w:tc>
        <w:tc>
          <w:tcPr>
            <w:tcW w:w="4535" w:type="dxa"/>
            <w:shd w:val="clear" w:color="auto" w:fill="auto"/>
          </w:tcPr>
          <w:p w:rsidR="00E4518D" w:rsidRPr="007E65AE" w:rsidRDefault="00E4518D" w:rsidP="00440FA7">
            <w:pPr>
              <w:pStyle w:val="ENoteTableText"/>
              <w:tabs>
                <w:tab w:val="left" w:leader="dot" w:pos="2268"/>
              </w:tabs>
            </w:pPr>
            <w:r w:rsidRPr="007E65AE">
              <w:rPr>
                <w:szCs w:val="16"/>
              </w:rPr>
              <w:t>am No</w:t>
            </w:r>
            <w:r w:rsidR="00244705" w:rsidRPr="007E65AE">
              <w:rPr>
                <w:szCs w:val="16"/>
              </w:rPr>
              <w:t> </w:t>
            </w:r>
            <w:r w:rsidRPr="007E65AE">
              <w:rPr>
                <w:szCs w:val="16"/>
              </w:rPr>
              <w:t>102, 2012</w:t>
            </w:r>
          </w:p>
        </w:tc>
      </w:tr>
      <w:tr w:rsidR="00E4518D" w:rsidRPr="007E65AE" w:rsidTr="00CC7BA2">
        <w:trPr>
          <w:cantSplit/>
        </w:trPr>
        <w:tc>
          <w:tcPr>
            <w:tcW w:w="2547" w:type="dxa"/>
            <w:shd w:val="clear" w:color="auto" w:fill="auto"/>
          </w:tcPr>
          <w:p w:rsidR="00E4518D" w:rsidRPr="007E65AE" w:rsidRDefault="00E4518D" w:rsidP="00440FA7">
            <w:pPr>
              <w:pStyle w:val="ENoteTableText"/>
              <w:tabs>
                <w:tab w:val="left" w:leader="dot" w:pos="2268"/>
              </w:tabs>
            </w:pPr>
            <w:r w:rsidRPr="007E65AE">
              <w:rPr>
                <w:szCs w:val="16"/>
              </w:rPr>
              <w:t>s 37A</w:t>
            </w:r>
            <w:r w:rsidRPr="007E65AE">
              <w:rPr>
                <w:szCs w:val="16"/>
              </w:rPr>
              <w:tab/>
            </w:r>
          </w:p>
        </w:tc>
        <w:tc>
          <w:tcPr>
            <w:tcW w:w="4535" w:type="dxa"/>
            <w:shd w:val="clear" w:color="auto" w:fill="auto"/>
          </w:tcPr>
          <w:p w:rsidR="00E4518D" w:rsidRPr="007E65AE" w:rsidRDefault="00E4518D" w:rsidP="00440FA7">
            <w:pPr>
              <w:pStyle w:val="ENoteTableText"/>
              <w:tabs>
                <w:tab w:val="left" w:leader="dot" w:pos="2268"/>
              </w:tabs>
            </w:pPr>
            <w:r w:rsidRPr="007E65AE">
              <w:rPr>
                <w:szCs w:val="16"/>
              </w:rPr>
              <w:t>ad No</w:t>
            </w:r>
            <w:r w:rsidR="00244705" w:rsidRPr="007E65AE">
              <w:rPr>
                <w:szCs w:val="16"/>
              </w:rPr>
              <w:t> </w:t>
            </w:r>
            <w:r w:rsidRPr="007E65AE">
              <w:rPr>
                <w:szCs w:val="16"/>
              </w:rPr>
              <w:t>80, 2001</w:t>
            </w:r>
          </w:p>
        </w:tc>
      </w:tr>
      <w:tr w:rsidR="00715FF9" w:rsidRPr="007E65AE" w:rsidTr="00CC7BA2">
        <w:trPr>
          <w:cantSplit/>
        </w:trPr>
        <w:tc>
          <w:tcPr>
            <w:tcW w:w="2547" w:type="dxa"/>
            <w:shd w:val="clear" w:color="auto" w:fill="auto"/>
          </w:tcPr>
          <w:p w:rsidR="00715FF9" w:rsidRPr="007E65AE" w:rsidRDefault="00715FF9" w:rsidP="00440FA7">
            <w:pPr>
              <w:pStyle w:val="ENoteTableText"/>
              <w:tabs>
                <w:tab w:val="left" w:leader="dot" w:pos="2268"/>
              </w:tabs>
              <w:rPr>
                <w:szCs w:val="16"/>
              </w:rPr>
            </w:pPr>
          </w:p>
        </w:tc>
        <w:tc>
          <w:tcPr>
            <w:tcW w:w="4535" w:type="dxa"/>
            <w:shd w:val="clear" w:color="auto" w:fill="auto"/>
          </w:tcPr>
          <w:p w:rsidR="00715FF9" w:rsidRPr="007E65AE" w:rsidRDefault="00715FF9" w:rsidP="00440FA7">
            <w:pPr>
              <w:pStyle w:val="ENoteTableText"/>
              <w:tabs>
                <w:tab w:val="left" w:leader="dot" w:pos="2268"/>
              </w:tabs>
              <w:rPr>
                <w:szCs w:val="16"/>
              </w:rPr>
            </w:pPr>
            <w:r w:rsidRPr="007E65AE">
              <w:rPr>
                <w:szCs w:val="16"/>
              </w:rPr>
              <w:t>am No 110, 2015</w:t>
            </w:r>
            <w:r w:rsidR="00163356" w:rsidRPr="007E65AE">
              <w:rPr>
                <w:szCs w:val="16"/>
              </w:rPr>
              <w:t>; No 46, 2017</w:t>
            </w:r>
          </w:p>
        </w:tc>
      </w:tr>
      <w:tr w:rsidR="00E4518D" w:rsidRPr="007E65AE" w:rsidTr="00CC7BA2">
        <w:trPr>
          <w:cantSplit/>
        </w:trPr>
        <w:tc>
          <w:tcPr>
            <w:tcW w:w="2547" w:type="dxa"/>
            <w:shd w:val="clear" w:color="auto" w:fill="auto"/>
          </w:tcPr>
          <w:p w:rsidR="00E4518D" w:rsidRPr="007E65AE" w:rsidRDefault="00E4518D" w:rsidP="00440FA7">
            <w:pPr>
              <w:pStyle w:val="ENoteTableText"/>
              <w:tabs>
                <w:tab w:val="left" w:leader="dot" w:pos="2268"/>
              </w:tabs>
            </w:pPr>
            <w:r w:rsidRPr="007E65AE">
              <w:rPr>
                <w:szCs w:val="16"/>
              </w:rPr>
              <w:t>s 39</w:t>
            </w:r>
            <w:r w:rsidRPr="007E65AE">
              <w:rPr>
                <w:szCs w:val="16"/>
              </w:rPr>
              <w:tab/>
            </w:r>
          </w:p>
        </w:tc>
        <w:tc>
          <w:tcPr>
            <w:tcW w:w="4535" w:type="dxa"/>
            <w:shd w:val="clear" w:color="auto" w:fill="auto"/>
          </w:tcPr>
          <w:p w:rsidR="00E4518D" w:rsidRPr="007E65AE" w:rsidRDefault="00E4518D" w:rsidP="00440FA7">
            <w:pPr>
              <w:pStyle w:val="ENoteTableText"/>
              <w:tabs>
                <w:tab w:val="left" w:leader="dot" w:pos="2268"/>
              </w:tabs>
            </w:pPr>
            <w:r w:rsidRPr="007E65AE">
              <w:rPr>
                <w:szCs w:val="16"/>
              </w:rPr>
              <w:t>am No</w:t>
            </w:r>
            <w:r w:rsidR="00222D22" w:rsidRPr="007E65AE">
              <w:rPr>
                <w:szCs w:val="16"/>
              </w:rPr>
              <w:t> </w:t>
            </w:r>
            <w:r w:rsidRPr="007E65AE">
              <w:rPr>
                <w:szCs w:val="16"/>
              </w:rPr>
              <w:t>45, 2000; No</w:t>
            </w:r>
            <w:r w:rsidR="00222D22" w:rsidRPr="007E65AE">
              <w:rPr>
                <w:szCs w:val="16"/>
              </w:rPr>
              <w:t> </w:t>
            </w:r>
            <w:r w:rsidRPr="007E65AE">
              <w:rPr>
                <w:szCs w:val="16"/>
              </w:rPr>
              <w:t>30, 2003; No</w:t>
            </w:r>
            <w:r w:rsidR="00222D22" w:rsidRPr="007E65AE">
              <w:rPr>
                <w:szCs w:val="16"/>
              </w:rPr>
              <w:t> </w:t>
            </w:r>
            <w:r w:rsidRPr="007E65AE">
              <w:rPr>
                <w:szCs w:val="16"/>
              </w:rPr>
              <w:t>106, 2012</w:t>
            </w:r>
            <w:r w:rsidR="000E2CCE" w:rsidRPr="007E65AE">
              <w:rPr>
                <w:szCs w:val="16"/>
              </w:rPr>
              <w:t>; No 169, 2015</w:t>
            </w:r>
          </w:p>
        </w:tc>
      </w:tr>
      <w:tr w:rsidR="00E4518D" w:rsidRPr="007E65AE" w:rsidTr="00CC7BA2">
        <w:trPr>
          <w:cantSplit/>
        </w:trPr>
        <w:tc>
          <w:tcPr>
            <w:tcW w:w="2547" w:type="dxa"/>
            <w:shd w:val="clear" w:color="auto" w:fill="auto"/>
          </w:tcPr>
          <w:p w:rsidR="00E4518D" w:rsidRPr="007E65AE" w:rsidRDefault="00210FC9" w:rsidP="00440FA7">
            <w:pPr>
              <w:pStyle w:val="ENoteTableText"/>
              <w:tabs>
                <w:tab w:val="left" w:leader="dot" w:pos="2268"/>
              </w:tabs>
            </w:pPr>
            <w:r w:rsidRPr="007E65AE">
              <w:rPr>
                <w:b/>
                <w:szCs w:val="16"/>
              </w:rPr>
              <w:t>Division</w:t>
            </w:r>
            <w:r w:rsidR="007E65AE">
              <w:rPr>
                <w:b/>
                <w:szCs w:val="16"/>
              </w:rPr>
              <w:t> </w:t>
            </w:r>
            <w:r w:rsidRPr="007E65AE">
              <w:rPr>
                <w:b/>
                <w:szCs w:val="16"/>
              </w:rPr>
              <w:t>3</w:t>
            </w:r>
          </w:p>
        </w:tc>
        <w:tc>
          <w:tcPr>
            <w:tcW w:w="4535" w:type="dxa"/>
            <w:shd w:val="clear" w:color="auto" w:fill="auto"/>
          </w:tcPr>
          <w:p w:rsidR="00E4518D" w:rsidRPr="007E65AE" w:rsidRDefault="00E4518D" w:rsidP="00440FA7">
            <w:pPr>
              <w:pStyle w:val="ENoteTableText"/>
              <w:tabs>
                <w:tab w:val="left" w:leader="dot" w:pos="2268"/>
              </w:tabs>
            </w:pPr>
          </w:p>
        </w:tc>
      </w:tr>
      <w:tr w:rsidR="00330480" w:rsidRPr="007E65AE" w:rsidTr="00CC7BA2">
        <w:trPr>
          <w:cantSplit/>
        </w:trPr>
        <w:tc>
          <w:tcPr>
            <w:tcW w:w="2547" w:type="dxa"/>
            <w:shd w:val="clear" w:color="auto" w:fill="auto"/>
          </w:tcPr>
          <w:p w:rsidR="00330480" w:rsidRPr="007E65AE" w:rsidRDefault="00210FC9" w:rsidP="00440FA7">
            <w:pPr>
              <w:pStyle w:val="ENoteTableText"/>
              <w:tabs>
                <w:tab w:val="left" w:leader="dot" w:pos="2268"/>
              </w:tabs>
            </w:pPr>
            <w:r w:rsidRPr="007E65AE">
              <w:rPr>
                <w:szCs w:val="16"/>
              </w:rPr>
              <w:t>s 41</w:t>
            </w:r>
            <w:r w:rsidRPr="007E65AE">
              <w:rPr>
                <w:szCs w:val="16"/>
              </w:rPr>
              <w:tab/>
            </w:r>
          </w:p>
        </w:tc>
        <w:tc>
          <w:tcPr>
            <w:tcW w:w="4535" w:type="dxa"/>
            <w:shd w:val="clear" w:color="auto" w:fill="auto"/>
          </w:tcPr>
          <w:p w:rsidR="00330480" w:rsidRPr="007E65AE" w:rsidRDefault="00210FC9" w:rsidP="00440FA7">
            <w:pPr>
              <w:pStyle w:val="ENoteTableText"/>
              <w:tabs>
                <w:tab w:val="left" w:leader="dot" w:pos="2268"/>
              </w:tabs>
            </w:pPr>
            <w:r w:rsidRPr="007E65AE">
              <w:rPr>
                <w:szCs w:val="16"/>
              </w:rPr>
              <w:t>am No</w:t>
            </w:r>
            <w:r w:rsidR="00244705" w:rsidRPr="007E65AE">
              <w:rPr>
                <w:szCs w:val="16"/>
              </w:rPr>
              <w:t> </w:t>
            </w:r>
            <w:r w:rsidRPr="007E65AE">
              <w:rPr>
                <w:szCs w:val="16"/>
              </w:rPr>
              <w:t>80, 2001</w:t>
            </w:r>
          </w:p>
        </w:tc>
      </w:tr>
      <w:tr w:rsidR="00330480" w:rsidRPr="007E65AE" w:rsidTr="00CC7BA2">
        <w:trPr>
          <w:cantSplit/>
        </w:trPr>
        <w:tc>
          <w:tcPr>
            <w:tcW w:w="2547" w:type="dxa"/>
            <w:shd w:val="clear" w:color="auto" w:fill="auto"/>
          </w:tcPr>
          <w:p w:rsidR="00330480" w:rsidRPr="007E65AE" w:rsidRDefault="00210FC9" w:rsidP="00440FA7">
            <w:pPr>
              <w:pStyle w:val="ENoteTableText"/>
              <w:tabs>
                <w:tab w:val="left" w:leader="dot" w:pos="2268"/>
              </w:tabs>
            </w:pPr>
            <w:r w:rsidRPr="007E65AE">
              <w:rPr>
                <w:b/>
                <w:szCs w:val="16"/>
              </w:rPr>
              <w:t>Division</w:t>
            </w:r>
            <w:r w:rsidR="007E65AE">
              <w:rPr>
                <w:b/>
                <w:szCs w:val="16"/>
              </w:rPr>
              <w:t> </w:t>
            </w:r>
            <w:r w:rsidRPr="007E65AE">
              <w:rPr>
                <w:b/>
                <w:szCs w:val="16"/>
              </w:rPr>
              <w:t>3A</w:t>
            </w:r>
          </w:p>
        </w:tc>
        <w:tc>
          <w:tcPr>
            <w:tcW w:w="4535" w:type="dxa"/>
            <w:shd w:val="clear" w:color="auto" w:fill="auto"/>
          </w:tcPr>
          <w:p w:rsidR="00330480" w:rsidRPr="007E65AE" w:rsidRDefault="00330480" w:rsidP="00440FA7">
            <w:pPr>
              <w:pStyle w:val="ENoteTableText"/>
              <w:tabs>
                <w:tab w:val="left" w:leader="dot" w:pos="2268"/>
              </w:tabs>
            </w:pPr>
          </w:p>
        </w:tc>
      </w:tr>
      <w:tr w:rsidR="00330480" w:rsidRPr="007E65AE" w:rsidTr="00CC7BA2">
        <w:trPr>
          <w:cantSplit/>
        </w:trPr>
        <w:tc>
          <w:tcPr>
            <w:tcW w:w="2547" w:type="dxa"/>
            <w:shd w:val="clear" w:color="auto" w:fill="auto"/>
          </w:tcPr>
          <w:p w:rsidR="00330480" w:rsidRPr="007E65AE" w:rsidRDefault="00163D4C" w:rsidP="00440FA7">
            <w:pPr>
              <w:pStyle w:val="ENoteTableText"/>
              <w:tabs>
                <w:tab w:val="left" w:leader="dot" w:pos="2268"/>
              </w:tabs>
            </w:pPr>
            <w:r w:rsidRPr="007E65AE">
              <w:rPr>
                <w:szCs w:val="16"/>
              </w:rPr>
              <w:t>Division</w:t>
            </w:r>
            <w:r w:rsidR="007E65AE">
              <w:rPr>
                <w:szCs w:val="16"/>
              </w:rPr>
              <w:t> </w:t>
            </w:r>
            <w:r w:rsidRPr="007E65AE">
              <w:rPr>
                <w:szCs w:val="16"/>
              </w:rPr>
              <w:t>3A</w:t>
            </w:r>
            <w:r w:rsidR="00210FC9" w:rsidRPr="007E65AE">
              <w:rPr>
                <w:szCs w:val="16"/>
              </w:rPr>
              <w:tab/>
            </w:r>
          </w:p>
        </w:tc>
        <w:tc>
          <w:tcPr>
            <w:tcW w:w="4535" w:type="dxa"/>
            <w:shd w:val="clear" w:color="auto" w:fill="auto"/>
          </w:tcPr>
          <w:p w:rsidR="00330480" w:rsidRPr="007E65AE" w:rsidRDefault="00210FC9" w:rsidP="00163D4C">
            <w:pPr>
              <w:pStyle w:val="ENoteTableText"/>
              <w:tabs>
                <w:tab w:val="left" w:leader="dot" w:pos="2268"/>
              </w:tabs>
            </w:pPr>
            <w:r w:rsidRPr="007E65AE">
              <w:rPr>
                <w:szCs w:val="16"/>
              </w:rPr>
              <w:t>ad No</w:t>
            </w:r>
            <w:r w:rsidR="002242CE" w:rsidRPr="007E65AE">
              <w:rPr>
                <w:szCs w:val="16"/>
              </w:rPr>
              <w:t> </w:t>
            </w:r>
            <w:r w:rsidRPr="007E65AE">
              <w:rPr>
                <w:szCs w:val="16"/>
              </w:rPr>
              <w:t>7, 2009</w:t>
            </w:r>
          </w:p>
        </w:tc>
      </w:tr>
      <w:tr w:rsidR="00330480" w:rsidRPr="007E65AE" w:rsidTr="00CC7BA2">
        <w:trPr>
          <w:cantSplit/>
        </w:trPr>
        <w:tc>
          <w:tcPr>
            <w:tcW w:w="2547" w:type="dxa"/>
            <w:shd w:val="clear" w:color="auto" w:fill="auto"/>
          </w:tcPr>
          <w:p w:rsidR="00330480" w:rsidRPr="007E65AE" w:rsidRDefault="00210FC9" w:rsidP="00440FA7">
            <w:pPr>
              <w:pStyle w:val="ENoteTableText"/>
              <w:tabs>
                <w:tab w:val="left" w:leader="dot" w:pos="2268"/>
              </w:tabs>
            </w:pPr>
            <w:r w:rsidRPr="007E65AE">
              <w:rPr>
                <w:b/>
                <w:szCs w:val="16"/>
              </w:rPr>
              <w:t>Subdivision A</w:t>
            </w:r>
          </w:p>
        </w:tc>
        <w:tc>
          <w:tcPr>
            <w:tcW w:w="4535" w:type="dxa"/>
            <w:shd w:val="clear" w:color="auto" w:fill="auto"/>
          </w:tcPr>
          <w:p w:rsidR="00330480" w:rsidRPr="007E65AE" w:rsidRDefault="00330480" w:rsidP="00440FA7">
            <w:pPr>
              <w:pStyle w:val="ENoteTableText"/>
              <w:tabs>
                <w:tab w:val="left" w:leader="dot" w:pos="2268"/>
              </w:tabs>
            </w:pPr>
          </w:p>
        </w:tc>
      </w:tr>
      <w:tr w:rsidR="00330480" w:rsidRPr="007E65AE" w:rsidTr="00CC7BA2">
        <w:trPr>
          <w:cantSplit/>
        </w:trPr>
        <w:tc>
          <w:tcPr>
            <w:tcW w:w="2547" w:type="dxa"/>
            <w:shd w:val="clear" w:color="auto" w:fill="auto"/>
          </w:tcPr>
          <w:p w:rsidR="00330480" w:rsidRPr="007E65AE" w:rsidRDefault="00210FC9" w:rsidP="00440FA7">
            <w:pPr>
              <w:pStyle w:val="ENoteTableText"/>
              <w:tabs>
                <w:tab w:val="left" w:leader="dot" w:pos="2268"/>
              </w:tabs>
            </w:pPr>
            <w:r w:rsidRPr="007E65AE">
              <w:rPr>
                <w:szCs w:val="16"/>
              </w:rPr>
              <w:t>s 42A</w:t>
            </w:r>
            <w:r w:rsidRPr="007E65AE">
              <w:rPr>
                <w:szCs w:val="16"/>
              </w:rPr>
              <w:tab/>
            </w:r>
          </w:p>
        </w:tc>
        <w:tc>
          <w:tcPr>
            <w:tcW w:w="4535" w:type="dxa"/>
            <w:shd w:val="clear" w:color="auto" w:fill="auto"/>
          </w:tcPr>
          <w:p w:rsidR="00330480" w:rsidRPr="007E65AE" w:rsidRDefault="00210FC9" w:rsidP="00D043AE">
            <w:pPr>
              <w:pStyle w:val="ENoteTableText"/>
              <w:tabs>
                <w:tab w:val="left" w:leader="dot" w:pos="2268"/>
              </w:tabs>
            </w:pPr>
            <w:r w:rsidRPr="007E65AE">
              <w:rPr>
                <w:szCs w:val="16"/>
              </w:rPr>
              <w:t>ad No</w:t>
            </w:r>
            <w:r w:rsidR="00F228B2" w:rsidRPr="007E65AE">
              <w:rPr>
                <w:szCs w:val="16"/>
              </w:rPr>
              <w:t> </w:t>
            </w:r>
            <w:r w:rsidRPr="007E65AE">
              <w:rPr>
                <w:szCs w:val="16"/>
              </w:rPr>
              <w:t>7, 2009</w:t>
            </w:r>
          </w:p>
        </w:tc>
      </w:tr>
      <w:tr w:rsidR="00330480" w:rsidRPr="007E65AE" w:rsidTr="00CC7BA2">
        <w:trPr>
          <w:cantSplit/>
        </w:trPr>
        <w:tc>
          <w:tcPr>
            <w:tcW w:w="2547" w:type="dxa"/>
            <w:shd w:val="clear" w:color="auto" w:fill="auto"/>
          </w:tcPr>
          <w:p w:rsidR="00330480" w:rsidRPr="007E65AE" w:rsidRDefault="00330480" w:rsidP="00440FA7">
            <w:pPr>
              <w:pStyle w:val="ENoteTableText"/>
              <w:tabs>
                <w:tab w:val="left" w:leader="dot" w:pos="2268"/>
              </w:tabs>
            </w:pPr>
          </w:p>
        </w:tc>
        <w:tc>
          <w:tcPr>
            <w:tcW w:w="4535" w:type="dxa"/>
            <w:shd w:val="clear" w:color="auto" w:fill="auto"/>
          </w:tcPr>
          <w:p w:rsidR="00330480" w:rsidRPr="007E65AE" w:rsidRDefault="00210FC9" w:rsidP="00163D4C">
            <w:pPr>
              <w:pStyle w:val="ENoteTableText"/>
              <w:tabs>
                <w:tab w:val="left" w:leader="dot" w:pos="2268"/>
              </w:tabs>
            </w:pPr>
            <w:r w:rsidRPr="007E65AE">
              <w:rPr>
                <w:szCs w:val="16"/>
              </w:rPr>
              <w:t>am No</w:t>
            </w:r>
            <w:r w:rsidR="002242CE" w:rsidRPr="007E65AE">
              <w:rPr>
                <w:szCs w:val="16"/>
              </w:rPr>
              <w:t> </w:t>
            </w:r>
            <w:r w:rsidRPr="007E65AE">
              <w:rPr>
                <w:szCs w:val="16"/>
              </w:rPr>
              <w:t>130, 2010; No</w:t>
            </w:r>
            <w:r w:rsidR="00F228B2" w:rsidRPr="007E65AE">
              <w:rPr>
                <w:szCs w:val="16"/>
              </w:rPr>
              <w:t> </w:t>
            </w:r>
            <w:r w:rsidRPr="007E65AE">
              <w:rPr>
                <w:szCs w:val="16"/>
              </w:rPr>
              <w:t>48, 2011</w:t>
            </w:r>
            <w:r w:rsidR="00EE17A2" w:rsidRPr="007E65AE">
              <w:rPr>
                <w:szCs w:val="16"/>
              </w:rPr>
              <w:t>; No 131, 2014</w:t>
            </w:r>
          </w:p>
        </w:tc>
      </w:tr>
      <w:tr w:rsidR="00330480" w:rsidRPr="007E65AE" w:rsidTr="00CC7BA2">
        <w:trPr>
          <w:cantSplit/>
        </w:trPr>
        <w:tc>
          <w:tcPr>
            <w:tcW w:w="2547" w:type="dxa"/>
            <w:shd w:val="clear" w:color="auto" w:fill="auto"/>
          </w:tcPr>
          <w:p w:rsidR="00330480" w:rsidRPr="007E65AE" w:rsidRDefault="00210FC9" w:rsidP="00440FA7">
            <w:pPr>
              <w:pStyle w:val="ENoteTableText"/>
              <w:tabs>
                <w:tab w:val="left" w:leader="dot" w:pos="2268"/>
              </w:tabs>
            </w:pPr>
            <w:r w:rsidRPr="007E65AE">
              <w:rPr>
                <w:szCs w:val="16"/>
              </w:rPr>
              <w:t>s 42B</w:t>
            </w:r>
            <w:r w:rsidRPr="007E65AE">
              <w:rPr>
                <w:szCs w:val="16"/>
              </w:rPr>
              <w:tab/>
            </w:r>
          </w:p>
        </w:tc>
        <w:tc>
          <w:tcPr>
            <w:tcW w:w="4535" w:type="dxa"/>
            <w:shd w:val="clear" w:color="auto" w:fill="auto"/>
          </w:tcPr>
          <w:p w:rsidR="00330480" w:rsidRPr="007E65AE" w:rsidRDefault="00210FC9" w:rsidP="00440FA7">
            <w:pPr>
              <w:pStyle w:val="ENoteTableText"/>
              <w:tabs>
                <w:tab w:val="left" w:leader="dot" w:pos="2268"/>
              </w:tabs>
            </w:pPr>
            <w:r w:rsidRPr="007E65AE">
              <w:rPr>
                <w:szCs w:val="16"/>
              </w:rPr>
              <w:t>ad No</w:t>
            </w:r>
            <w:r w:rsidR="00244705" w:rsidRPr="007E65AE">
              <w:rPr>
                <w:szCs w:val="16"/>
              </w:rPr>
              <w:t> </w:t>
            </w:r>
            <w:r w:rsidRPr="007E65AE">
              <w:rPr>
                <w:szCs w:val="16"/>
              </w:rPr>
              <w:t>7, 2009</w:t>
            </w:r>
          </w:p>
        </w:tc>
      </w:tr>
      <w:tr w:rsidR="00330480" w:rsidRPr="007E65AE" w:rsidTr="00CC7BA2">
        <w:trPr>
          <w:cantSplit/>
        </w:trPr>
        <w:tc>
          <w:tcPr>
            <w:tcW w:w="2547" w:type="dxa"/>
            <w:shd w:val="clear" w:color="auto" w:fill="auto"/>
          </w:tcPr>
          <w:p w:rsidR="00330480" w:rsidRPr="007E65AE" w:rsidRDefault="00210FC9" w:rsidP="004D0FD2">
            <w:pPr>
              <w:pStyle w:val="ENoteTableText"/>
              <w:keepNext/>
              <w:tabs>
                <w:tab w:val="left" w:leader="dot" w:pos="2268"/>
              </w:tabs>
            </w:pPr>
            <w:r w:rsidRPr="007E65AE">
              <w:rPr>
                <w:b/>
                <w:szCs w:val="16"/>
              </w:rPr>
              <w:t>Subdivision B</w:t>
            </w:r>
          </w:p>
        </w:tc>
        <w:tc>
          <w:tcPr>
            <w:tcW w:w="4535" w:type="dxa"/>
            <w:shd w:val="clear" w:color="auto" w:fill="auto"/>
          </w:tcPr>
          <w:p w:rsidR="00330480" w:rsidRPr="007E65AE" w:rsidRDefault="00330480" w:rsidP="00440FA7">
            <w:pPr>
              <w:pStyle w:val="ENoteTableText"/>
              <w:tabs>
                <w:tab w:val="left" w:leader="dot" w:pos="2268"/>
              </w:tabs>
            </w:pPr>
          </w:p>
        </w:tc>
      </w:tr>
      <w:tr w:rsidR="00330480" w:rsidRPr="007E65AE" w:rsidTr="00CC7BA2">
        <w:trPr>
          <w:cantSplit/>
        </w:trPr>
        <w:tc>
          <w:tcPr>
            <w:tcW w:w="2547" w:type="dxa"/>
            <w:shd w:val="clear" w:color="auto" w:fill="auto"/>
          </w:tcPr>
          <w:p w:rsidR="00330480" w:rsidRPr="007E65AE" w:rsidRDefault="00210FC9" w:rsidP="00440FA7">
            <w:pPr>
              <w:pStyle w:val="ENoteTableText"/>
              <w:tabs>
                <w:tab w:val="left" w:leader="dot" w:pos="2268"/>
              </w:tabs>
            </w:pPr>
            <w:r w:rsidRPr="007E65AE">
              <w:rPr>
                <w:szCs w:val="16"/>
              </w:rPr>
              <w:t>s 42C</w:t>
            </w:r>
            <w:r w:rsidRPr="007E65AE">
              <w:rPr>
                <w:szCs w:val="16"/>
              </w:rPr>
              <w:tab/>
            </w:r>
          </w:p>
        </w:tc>
        <w:tc>
          <w:tcPr>
            <w:tcW w:w="4535" w:type="dxa"/>
            <w:shd w:val="clear" w:color="auto" w:fill="auto"/>
          </w:tcPr>
          <w:p w:rsidR="00330480" w:rsidRPr="007E65AE" w:rsidRDefault="00210FC9" w:rsidP="00440FA7">
            <w:pPr>
              <w:pStyle w:val="ENoteTableText"/>
              <w:tabs>
                <w:tab w:val="left" w:leader="dot" w:pos="2268"/>
              </w:tabs>
            </w:pPr>
            <w:r w:rsidRPr="007E65AE">
              <w:rPr>
                <w:szCs w:val="16"/>
              </w:rPr>
              <w:t>ad No</w:t>
            </w:r>
            <w:r w:rsidR="00244705" w:rsidRPr="007E65AE">
              <w:rPr>
                <w:szCs w:val="16"/>
              </w:rPr>
              <w:t> </w:t>
            </w:r>
            <w:r w:rsidRPr="007E65AE">
              <w:rPr>
                <w:szCs w:val="16"/>
              </w:rPr>
              <w:t>7, 2009</w:t>
            </w:r>
          </w:p>
        </w:tc>
      </w:tr>
      <w:tr w:rsidR="00330480" w:rsidRPr="007E65AE" w:rsidTr="00CC7BA2">
        <w:trPr>
          <w:cantSplit/>
        </w:trPr>
        <w:tc>
          <w:tcPr>
            <w:tcW w:w="2547" w:type="dxa"/>
            <w:shd w:val="clear" w:color="auto" w:fill="auto"/>
          </w:tcPr>
          <w:p w:rsidR="00330480" w:rsidRPr="007E65AE" w:rsidRDefault="00330480" w:rsidP="00440FA7">
            <w:pPr>
              <w:pStyle w:val="ENoteTableText"/>
              <w:tabs>
                <w:tab w:val="left" w:leader="dot" w:pos="2268"/>
              </w:tabs>
            </w:pPr>
          </w:p>
        </w:tc>
        <w:tc>
          <w:tcPr>
            <w:tcW w:w="4535" w:type="dxa"/>
            <w:shd w:val="clear" w:color="auto" w:fill="auto"/>
          </w:tcPr>
          <w:p w:rsidR="00330480" w:rsidRPr="007E65AE" w:rsidRDefault="00210FC9" w:rsidP="00440FA7">
            <w:pPr>
              <w:pStyle w:val="ENoteTableText"/>
              <w:tabs>
                <w:tab w:val="left" w:leader="dot" w:pos="2268"/>
              </w:tabs>
            </w:pPr>
            <w:r w:rsidRPr="007E65AE">
              <w:rPr>
                <w:szCs w:val="16"/>
              </w:rPr>
              <w:t>am Nos 48 and 173, 2011</w:t>
            </w:r>
          </w:p>
        </w:tc>
      </w:tr>
      <w:tr w:rsidR="00330480" w:rsidRPr="007E65AE" w:rsidTr="00CC7BA2">
        <w:trPr>
          <w:cantSplit/>
        </w:trPr>
        <w:tc>
          <w:tcPr>
            <w:tcW w:w="2547" w:type="dxa"/>
            <w:shd w:val="clear" w:color="auto" w:fill="auto"/>
          </w:tcPr>
          <w:p w:rsidR="00330480" w:rsidRPr="007E65AE" w:rsidRDefault="00210FC9" w:rsidP="00440FA7">
            <w:pPr>
              <w:pStyle w:val="ENoteTableText"/>
              <w:tabs>
                <w:tab w:val="left" w:leader="dot" w:pos="2268"/>
              </w:tabs>
            </w:pPr>
            <w:r w:rsidRPr="007E65AE">
              <w:rPr>
                <w:szCs w:val="16"/>
              </w:rPr>
              <w:t>s 42D</w:t>
            </w:r>
            <w:r w:rsidRPr="007E65AE">
              <w:rPr>
                <w:szCs w:val="16"/>
              </w:rPr>
              <w:tab/>
            </w:r>
          </w:p>
        </w:tc>
        <w:tc>
          <w:tcPr>
            <w:tcW w:w="4535" w:type="dxa"/>
            <w:shd w:val="clear" w:color="auto" w:fill="auto"/>
          </w:tcPr>
          <w:p w:rsidR="00330480" w:rsidRPr="007E65AE" w:rsidRDefault="00210FC9" w:rsidP="00440FA7">
            <w:pPr>
              <w:pStyle w:val="ENoteTableText"/>
              <w:tabs>
                <w:tab w:val="left" w:leader="dot" w:pos="2268"/>
              </w:tabs>
            </w:pPr>
            <w:r w:rsidRPr="007E65AE">
              <w:rPr>
                <w:szCs w:val="16"/>
              </w:rPr>
              <w:t>ad No</w:t>
            </w:r>
            <w:r w:rsidR="00244705" w:rsidRPr="007E65AE">
              <w:rPr>
                <w:szCs w:val="16"/>
              </w:rPr>
              <w:t> </w:t>
            </w:r>
            <w:r w:rsidRPr="007E65AE">
              <w:rPr>
                <w:szCs w:val="16"/>
              </w:rPr>
              <w:t>7, 2009</w:t>
            </w:r>
          </w:p>
        </w:tc>
      </w:tr>
      <w:tr w:rsidR="00330480" w:rsidRPr="007E65AE" w:rsidTr="00CC7BA2">
        <w:trPr>
          <w:cantSplit/>
        </w:trPr>
        <w:tc>
          <w:tcPr>
            <w:tcW w:w="2547" w:type="dxa"/>
            <w:shd w:val="clear" w:color="auto" w:fill="auto"/>
          </w:tcPr>
          <w:p w:rsidR="00330480" w:rsidRPr="007E65AE" w:rsidRDefault="00210FC9" w:rsidP="00440FA7">
            <w:pPr>
              <w:pStyle w:val="ENoteTableText"/>
              <w:tabs>
                <w:tab w:val="left" w:leader="dot" w:pos="2268"/>
              </w:tabs>
            </w:pPr>
            <w:r w:rsidRPr="007E65AE">
              <w:rPr>
                <w:b/>
                <w:szCs w:val="16"/>
              </w:rPr>
              <w:t>Subdivision C</w:t>
            </w:r>
          </w:p>
        </w:tc>
        <w:tc>
          <w:tcPr>
            <w:tcW w:w="4535" w:type="dxa"/>
            <w:shd w:val="clear" w:color="auto" w:fill="auto"/>
          </w:tcPr>
          <w:p w:rsidR="00330480" w:rsidRPr="007E65AE" w:rsidRDefault="00330480" w:rsidP="00440FA7">
            <w:pPr>
              <w:pStyle w:val="ENoteTableText"/>
              <w:tabs>
                <w:tab w:val="left" w:leader="dot" w:pos="2268"/>
              </w:tabs>
            </w:pPr>
          </w:p>
        </w:tc>
      </w:tr>
      <w:tr w:rsidR="00330480" w:rsidRPr="007E65AE" w:rsidTr="00CC7BA2">
        <w:trPr>
          <w:cantSplit/>
        </w:trPr>
        <w:tc>
          <w:tcPr>
            <w:tcW w:w="2547" w:type="dxa"/>
            <w:shd w:val="clear" w:color="auto" w:fill="auto"/>
          </w:tcPr>
          <w:p w:rsidR="00330480" w:rsidRPr="007E65AE" w:rsidRDefault="00210FC9" w:rsidP="00440FA7">
            <w:pPr>
              <w:pStyle w:val="ENoteTableText"/>
              <w:tabs>
                <w:tab w:val="left" w:leader="dot" w:pos="2268"/>
              </w:tabs>
            </w:pPr>
            <w:r w:rsidRPr="007E65AE">
              <w:rPr>
                <w:szCs w:val="16"/>
              </w:rPr>
              <w:t>s 42E</w:t>
            </w:r>
            <w:r w:rsidRPr="007E65AE">
              <w:rPr>
                <w:szCs w:val="16"/>
              </w:rPr>
              <w:tab/>
            </w:r>
          </w:p>
        </w:tc>
        <w:tc>
          <w:tcPr>
            <w:tcW w:w="4535" w:type="dxa"/>
            <w:shd w:val="clear" w:color="auto" w:fill="auto"/>
          </w:tcPr>
          <w:p w:rsidR="00330480" w:rsidRPr="007E65AE" w:rsidRDefault="00210FC9" w:rsidP="00440FA7">
            <w:pPr>
              <w:pStyle w:val="ENoteTableText"/>
              <w:tabs>
                <w:tab w:val="left" w:leader="dot" w:pos="2268"/>
              </w:tabs>
            </w:pPr>
            <w:r w:rsidRPr="007E65AE">
              <w:rPr>
                <w:szCs w:val="16"/>
              </w:rPr>
              <w:t>ad No</w:t>
            </w:r>
            <w:r w:rsidR="00244705" w:rsidRPr="007E65AE">
              <w:rPr>
                <w:szCs w:val="16"/>
              </w:rPr>
              <w:t> </w:t>
            </w:r>
            <w:r w:rsidRPr="007E65AE">
              <w:rPr>
                <w:szCs w:val="16"/>
              </w:rPr>
              <w:t>7, 2009</w:t>
            </w:r>
          </w:p>
        </w:tc>
      </w:tr>
      <w:tr w:rsidR="00330480" w:rsidRPr="007E65AE" w:rsidTr="00CC7BA2">
        <w:trPr>
          <w:cantSplit/>
        </w:trPr>
        <w:tc>
          <w:tcPr>
            <w:tcW w:w="2547" w:type="dxa"/>
            <w:shd w:val="clear" w:color="auto" w:fill="auto"/>
          </w:tcPr>
          <w:p w:rsidR="00330480" w:rsidRPr="007E65AE" w:rsidRDefault="00330480" w:rsidP="00440FA7">
            <w:pPr>
              <w:pStyle w:val="ENoteTableText"/>
              <w:tabs>
                <w:tab w:val="left" w:leader="dot" w:pos="2268"/>
              </w:tabs>
            </w:pPr>
          </w:p>
        </w:tc>
        <w:tc>
          <w:tcPr>
            <w:tcW w:w="4535" w:type="dxa"/>
            <w:shd w:val="clear" w:color="auto" w:fill="auto"/>
          </w:tcPr>
          <w:p w:rsidR="00330480" w:rsidRPr="007E65AE" w:rsidRDefault="00210FC9" w:rsidP="00440FA7">
            <w:pPr>
              <w:pStyle w:val="ENoteTableText"/>
              <w:tabs>
                <w:tab w:val="left" w:leader="dot" w:pos="2268"/>
              </w:tabs>
            </w:pPr>
            <w:r w:rsidRPr="007E65AE">
              <w:rPr>
                <w:szCs w:val="16"/>
              </w:rPr>
              <w:t>am Nos 48 and 173, 2011</w:t>
            </w:r>
          </w:p>
        </w:tc>
      </w:tr>
      <w:tr w:rsidR="00330480" w:rsidRPr="007E65AE" w:rsidTr="00CC7BA2">
        <w:trPr>
          <w:cantSplit/>
        </w:trPr>
        <w:tc>
          <w:tcPr>
            <w:tcW w:w="2547" w:type="dxa"/>
            <w:shd w:val="clear" w:color="auto" w:fill="auto"/>
          </w:tcPr>
          <w:p w:rsidR="00330480" w:rsidRPr="007E65AE" w:rsidRDefault="00210FC9" w:rsidP="00440FA7">
            <w:pPr>
              <w:pStyle w:val="ENoteTableText"/>
              <w:tabs>
                <w:tab w:val="left" w:leader="dot" w:pos="2268"/>
              </w:tabs>
            </w:pPr>
            <w:r w:rsidRPr="007E65AE">
              <w:rPr>
                <w:szCs w:val="16"/>
              </w:rPr>
              <w:t>s 42F</w:t>
            </w:r>
            <w:r w:rsidRPr="007E65AE">
              <w:rPr>
                <w:szCs w:val="16"/>
              </w:rPr>
              <w:tab/>
            </w:r>
          </w:p>
        </w:tc>
        <w:tc>
          <w:tcPr>
            <w:tcW w:w="4535" w:type="dxa"/>
            <w:shd w:val="clear" w:color="auto" w:fill="auto"/>
          </w:tcPr>
          <w:p w:rsidR="00330480" w:rsidRPr="007E65AE" w:rsidRDefault="00210FC9" w:rsidP="00440FA7">
            <w:pPr>
              <w:pStyle w:val="ENoteTableText"/>
              <w:tabs>
                <w:tab w:val="left" w:leader="dot" w:pos="2268"/>
              </w:tabs>
            </w:pPr>
            <w:r w:rsidRPr="007E65AE">
              <w:rPr>
                <w:szCs w:val="16"/>
              </w:rPr>
              <w:t>ad No</w:t>
            </w:r>
            <w:r w:rsidR="00244705" w:rsidRPr="007E65AE">
              <w:rPr>
                <w:szCs w:val="16"/>
              </w:rPr>
              <w:t> </w:t>
            </w:r>
            <w:r w:rsidRPr="007E65AE">
              <w:rPr>
                <w:szCs w:val="16"/>
              </w:rPr>
              <w:t>7, 2009</w:t>
            </w:r>
          </w:p>
        </w:tc>
      </w:tr>
      <w:tr w:rsidR="00330480" w:rsidRPr="007E65AE" w:rsidTr="00CC7BA2">
        <w:trPr>
          <w:cantSplit/>
        </w:trPr>
        <w:tc>
          <w:tcPr>
            <w:tcW w:w="2547" w:type="dxa"/>
            <w:shd w:val="clear" w:color="auto" w:fill="auto"/>
          </w:tcPr>
          <w:p w:rsidR="00330480" w:rsidRPr="007E65AE" w:rsidRDefault="00210FC9" w:rsidP="00440FA7">
            <w:pPr>
              <w:pStyle w:val="ENoteTableText"/>
              <w:tabs>
                <w:tab w:val="left" w:leader="dot" w:pos="2268"/>
              </w:tabs>
            </w:pPr>
            <w:r w:rsidRPr="007E65AE">
              <w:rPr>
                <w:szCs w:val="16"/>
              </w:rPr>
              <w:t>s 42G</w:t>
            </w:r>
            <w:r w:rsidRPr="007E65AE">
              <w:rPr>
                <w:szCs w:val="16"/>
              </w:rPr>
              <w:tab/>
            </w:r>
          </w:p>
        </w:tc>
        <w:tc>
          <w:tcPr>
            <w:tcW w:w="4535" w:type="dxa"/>
            <w:shd w:val="clear" w:color="auto" w:fill="auto"/>
          </w:tcPr>
          <w:p w:rsidR="00330480" w:rsidRPr="007E65AE" w:rsidRDefault="00210FC9" w:rsidP="00440FA7">
            <w:pPr>
              <w:pStyle w:val="ENoteTableText"/>
              <w:tabs>
                <w:tab w:val="left" w:leader="dot" w:pos="2268"/>
              </w:tabs>
            </w:pPr>
            <w:r w:rsidRPr="007E65AE">
              <w:rPr>
                <w:szCs w:val="16"/>
              </w:rPr>
              <w:t>ad No</w:t>
            </w:r>
            <w:r w:rsidR="00244705" w:rsidRPr="007E65AE">
              <w:rPr>
                <w:szCs w:val="16"/>
              </w:rPr>
              <w:t> </w:t>
            </w:r>
            <w:r w:rsidRPr="007E65AE">
              <w:rPr>
                <w:szCs w:val="16"/>
              </w:rPr>
              <w:t>7, 2009</w:t>
            </w:r>
          </w:p>
        </w:tc>
      </w:tr>
      <w:tr w:rsidR="00330480" w:rsidRPr="007E65AE" w:rsidTr="00CC7BA2">
        <w:trPr>
          <w:cantSplit/>
        </w:trPr>
        <w:tc>
          <w:tcPr>
            <w:tcW w:w="2547" w:type="dxa"/>
            <w:shd w:val="clear" w:color="auto" w:fill="auto"/>
          </w:tcPr>
          <w:p w:rsidR="00330480" w:rsidRPr="007E65AE" w:rsidRDefault="00330480" w:rsidP="00440FA7">
            <w:pPr>
              <w:pStyle w:val="ENoteTableText"/>
              <w:tabs>
                <w:tab w:val="left" w:leader="dot" w:pos="2268"/>
              </w:tabs>
            </w:pPr>
          </w:p>
        </w:tc>
        <w:tc>
          <w:tcPr>
            <w:tcW w:w="4535" w:type="dxa"/>
            <w:shd w:val="clear" w:color="auto" w:fill="auto"/>
          </w:tcPr>
          <w:p w:rsidR="00330480" w:rsidRPr="007E65AE" w:rsidRDefault="00210FC9" w:rsidP="00440FA7">
            <w:pPr>
              <w:pStyle w:val="ENoteTableText"/>
              <w:tabs>
                <w:tab w:val="left" w:leader="dot" w:pos="2268"/>
              </w:tabs>
            </w:pPr>
            <w:r w:rsidRPr="007E65AE">
              <w:rPr>
                <w:szCs w:val="16"/>
              </w:rPr>
              <w:t>rs No</w:t>
            </w:r>
            <w:r w:rsidR="00244705" w:rsidRPr="007E65AE">
              <w:rPr>
                <w:szCs w:val="16"/>
              </w:rPr>
              <w:t> </w:t>
            </w:r>
            <w:r w:rsidRPr="007E65AE">
              <w:rPr>
                <w:szCs w:val="16"/>
              </w:rPr>
              <w:t>48, 2011</w:t>
            </w:r>
          </w:p>
        </w:tc>
      </w:tr>
      <w:tr w:rsidR="00DE284C" w:rsidRPr="007E65AE" w:rsidTr="00CC7BA2">
        <w:trPr>
          <w:cantSplit/>
        </w:trPr>
        <w:tc>
          <w:tcPr>
            <w:tcW w:w="2547" w:type="dxa"/>
            <w:shd w:val="clear" w:color="auto" w:fill="auto"/>
          </w:tcPr>
          <w:p w:rsidR="00DE284C" w:rsidRPr="007E65AE" w:rsidRDefault="00DE284C" w:rsidP="00440FA7">
            <w:pPr>
              <w:pStyle w:val="ENoteTableText"/>
              <w:tabs>
                <w:tab w:val="left" w:leader="dot" w:pos="2268"/>
              </w:tabs>
            </w:pPr>
          </w:p>
        </w:tc>
        <w:tc>
          <w:tcPr>
            <w:tcW w:w="4535" w:type="dxa"/>
            <w:shd w:val="clear" w:color="auto" w:fill="auto"/>
          </w:tcPr>
          <w:p w:rsidR="00DE284C" w:rsidRPr="007E65AE" w:rsidRDefault="00DE284C" w:rsidP="00440FA7">
            <w:pPr>
              <w:pStyle w:val="ENoteTableText"/>
              <w:tabs>
                <w:tab w:val="left" w:leader="dot" w:pos="2268"/>
              </w:tabs>
              <w:rPr>
                <w:szCs w:val="16"/>
              </w:rPr>
            </w:pPr>
            <w:r w:rsidRPr="007E65AE">
              <w:rPr>
                <w:szCs w:val="16"/>
              </w:rPr>
              <w:t>am No 131, 2014</w:t>
            </w:r>
          </w:p>
        </w:tc>
      </w:tr>
      <w:tr w:rsidR="00330480" w:rsidRPr="007E65AE" w:rsidTr="00CC7BA2">
        <w:trPr>
          <w:cantSplit/>
        </w:trPr>
        <w:tc>
          <w:tcPr>
            <w:tcW w:w="2547" w:type="dxa"/>
            <w:shd w:val="clear" w:color="auto" w:fill="auto"/>
          </w:tcPr>
          <w:p w:rsidR="00330480" w:rsidRPr="007E65AE" w:rsidRDefault="00210FC9" w:rsidP="00440FA7">
            <w:pPr>
              <w:pStyle w:val="ENoteTableText"/>
              <w:tabs>
                <w:tab w:val="left" w:leader="dot" w:pos="2268"/>
              </w:tabs>
            </w:pPr>
            <w:r w:rsidRPr="007E65AE">
              <w:rPr>
                <w:szCs w:val="16"/>
              </w:rPr>
              <w:t>s 42H</w:t>
            </w:r>
            <w:r w:rsidRPr="007E65AE">
              <w:rPr>
                <w:szCs w:val="16"/>
              </w:rPr>
              <w:tab/>
            </w:r>
          </w:p>
        </w:tc>
        <w:tc>
          <w:tcPr>
            <w:tcW w:w="4535" w:type="dxa"/>
            <w:shd w:val="clear" w:color="auto" w:fill="auto"/>
          </w:tcPr>
          <w:p w:rsidR="00330480" w:rsidRPr="007E65AE" w:rsidRDefault="00210FC9" w:rsidP="00440FA7">
            <w:pPr>
              <w:pStyle w:val="ENoteTableText"/>
              <w:tabs>
                <w:tab w:val="left" w:leader="dot" w:pos="2268"/>
              </w:tabs>
            </w:pPr>
            <w:r w:rsidRPr="007E65AE">
              <w:rPr>
                <w:szCs w:val="16"/>
              </w:rPr>
              <w:t>ad No</w:t>
            </w:r>
            <w:r w:rsidR="00244705" w:rsidRPr="007E65AE">
              <w:rPr>
                <w:szCs w:val="16"/>
              </w:rPr>
              <w:t> </w:t>
            </w:r>
            <w:r w:rsidRPr="007E65AE">
              <w:rPr>
                <w:szCs w:val="16"/>
              </w:rPr>
              <w:t>7, 2009</w:t>
            </w:r>
          </w:p>
        </w:tc>
      </w:tr>
      <w:tr w:rsidR="00330480" w:rsidRPr="007E65AE" w:rsidTr="00CC7BA2">
        <w:trPr>
          <w:cantSplit/>
        </w:trPr>
        <w:tc>
          <w:tcPr>
            <w:tcW w:w="2547" w:type="dxa"/>
            <w:shd w:val="clear" w:color="auto" w:fill="auto"/>
          </w:tcPr>
          <w:p w:rsidR="00330480" w:rsidRPr="007E65AE" w:rsidRDefault="00330480" w:rsidP="00440FA7">
            <w:pPr>
              <w:pStyle w:val="ENoteTableText"/>
              <w:tabs>
                <w:tab w:val="left" w:leader="dot" w:pos="2268"/>
              </w:tabs>
            </w:pPr>
          </w:p>
        </w:tc>
        <w:tc>
          <w:tcPr>
            <w:tcW w:w="4535" w:type="dxa"/>
            <w:shd w:val="clear" w:color="auto" w:fill="auto"/>
          </w:tcPr>
          <w:p w:rsidR="00330480" w:rsidRPr="007E65AE" w:rsidRDefault="00210FC9" w:rsidP="00440FA7">
            <w:pPr>
              <w:pStyle w:val="ENoteTableText"/>
              <w:tabs>
                <w:tab w:val="left" w:leader="dot" w:pos="2268"/>
              </w:tabs>
            </w:pPr>
            <w:r w:rsidRPr="007E65AE">
              <w:rPr>
                <w:szCs w:val="16"/>
              </w:rPr>
              <w:t>am Nos 48 and 173, 2011</w:t>
            </w:r>
          </w:p>
        </w:tc>
      </w:tr>
      <w:tr w:rsidR="00330480" w:rsidRPr="007E65AE" w:rsidTr="00CC7BA2">
        <w:trPr>
          <w:cantSplit/>
        </w:trPr>
        <w:tc>
          <w:tcPr>
            <w:tcW w:w="2547" w:type="dxa"/>
            <w:shd w:val="clear" w:color="auto" w:fill="auto"/>
          </w:tcPr>
          <w:p w:rsidR="00330480" w:rsidRPr="007E65AE" w:rsidRDefault="00E16944" w:rsidP="00440FA7">
            <w:pPr>
              <w:pStyle w:val="ENoteTableText"/>
              <w:tabs>
                <w:tab w:val="left" w:leader="dot" w:pos="2268"/>
              </w:tabs>
            </w:pPr>
            <w:r w:rsidRPr="007E65AE">
              <w:rPr>
                <w:szCs w:val="16"/>
              </w:rPr>
              <w:t>ss</w:t>
            </w:r>
            <w:r w:rsidR="00244705" w:rsidRPr="007E65AE">
              <w:rPr>
                <w:szCs w:val="16"/>
              </w:rPr>
              <w:t> </w:t>
            </w:r>
            <w:r w:rsidRPr="007E65AE">
              <w:rPr>
                <w:szCs w:val="16"/>
              </w:rPr>
              <w:t>42J, 42K</w:t>
            </w:r>
            <w:r w:rsidRPr="007E65AE">
              <w:rPr>
                <w:szCs w:val="16"/>
              </w:rPr>
              <w:tab/>
            </w:r>
          </w:p>
        </w:tc>
        <w:tc>
          <w:tcPr>
            <w:tcW w:w="4535" w:type="dxa"/>
            <w:shd w:val="clear" w:color="auto" w:fill="auto"/>
          </w:tcPr>
          <w:p w:rsidR="00330480" w:rsidRPr="007E65AE" w:rsidRDefault="00E16944" w:rsidP="00440FA7">
            <w:pPr>
              <w:pStyle w:val="ENoteTableText"/>
              <w:tabs>
                <w:tab w:val="left" w:leader="dot" w:pos="2268"/>
              </w:tabs>
            </w:pPr>
            <w:r w:rsidRPr="007E65AE">
              <w:rPr>
                <w:szCs w:val="16"/>
              </w:rPr>
              <w:t>ad No</w:t>
            </w:r>
            <w:r w:rsidR="00244705" w:rsidRPr="007E65AE">
              <w:rPr>
                <w:szCs w:val="16"/>
              </w:rPr>
              <w:t> </w:t>
            </w:r>
            <w:r w:rsidRPr="007E65AE">
              <w:rPr>
                <w:szCs w:val="16"/>
              </w:rPr>
              <w:t>7, 2009</w:t>
            </w:r>
          </w:p>
        </w:tc>
      </w:tr>
      <w:tr w:rsidR="00330480" w:rsidRPr="007E65AE" w:rsidTr="00CC7BA2">
        <w:trPr>
          <w:cantSplit/>
        </w:trPr>
        <w:tc>
          <w:tcPr>
            <w:tcW w:w="2547" w:type="dxa"/>
            <w:shd w:val="clear" w:color="auto" w:fill="auto"/>
          </w:tcPr>
          <w:p w:rsidR="00330480" w:rsidRPr="007E65AE" w:rsidRDefault="00330480" w:rsidP="00440FA7">
            <w:pPr>
              <w:pStyle w:val="ENoteTableText"/>
              <w:tabs>
                <w:tab w:val="left" w:leader="dot" w:pos="2268"/>
              </w:tabs>
            </w:pPr>
          </w:p>
        </w:tc>
        <w:tc>
          <w:tcPr>
            <w:tcW w:w="4535" w:type="dxa"/>
            <w:shd w:val="clear" w:color="auto" w:fill="auto"/>
          </w:tcPr>
          <w:p w:rsidR="00330480" w:rsidRPr="007E65AE" w:rsidRDefault="00E16944" w:rsidP="00440FA7">
            <w:pPr>
              <w:pStyle w:val="ENoteTableText"/>
              <w:tabs>
                <w:tab w:val="left" w:leader="dot" w:pos="2268"/>
              </w:tabs>
            </w:pPr>
            <w:r w:rsidRPr="007E65AE">
              <w:rPr>
                <w:szCs w:val="16"/>
              </w:rPr>
              <w:t>am No</w:t>
            </w:r>
            <w:r w:rsidR="00244705" w:rsidRPr="007E65AE">
              <w:rPr>
                <w:szCs w:val="16"/>
              </w:rPr>
              <w:t> </w:t>
            </w:r>
            <w:r w:rsidRPr="007E65AE">
              <w:rPr>
                <w:szCs w:val="16"/>
              </w:rPr>
              <w:t>48, 2011</w:t>
            </w:r>
          </w:p>
        </w:tc>
      </w:tr>
      <w:tr w:rsidR="00330480" w:rsidRPr="007E65AE" w:rsidTr="00CC7BA2">
        <w:trPr>
          <w:cantSplit/>
        </w:trPr>
        <w:tc>
          <w:tcPr>
            <w:tcW w:w="2547" w:type="dxa"/>
            <w:shd w:val="clear" w:color="auto" w:fill="auto"/>
          </w:tcPr>
          <w:p w:rsidR="00330480" w:rsidRPr="007E65AE" w:rsidRDefault="00E16944" w:rsidP="00440FA7">
            <w:pPr>
              <w:pStyle w:val="ENoteTableText"/>
              <w:tabs>
                <w:tab w:val="left" w:leader="dot" w:pos="2268"/>
              </w:tabs>
            </w:pPr>
            <w:r w:rsidRPr="007E65AE">
              <w:rPr>
                <w:szCs w:val="16"/>
              </w:rPr>
              <w:t>s 42L</w:t>
            </w:r>
            <w:r w:rsidRPr="007E65AE">
              <w:rPr>
                <w:szCs w:val="16"/>
              </w:rPr>
              <w:tab/>
            </w:r>
          </w:p>
        </w:tc>
        <w:tc>
          <w:tcPr>
            <w:tcW w:w="4535" w:type="dxa"/>
            <w:shd w:val="clear" w:color="auto" w:fill="auto"/>
          </w:tcPr>
          <w:p w:rsidR="00330480" w:rsidRPr="007E65AE" w:rsidRDefault="00E16944" w:rsidP="00440FA7">
            <w:pPr>
              <w:pStyle w:val="ENoteTableText"/>
              <w:tabs>
                <w:tab w:val="left" w:leader="dot" w:pos="2268"/>
              </w:tabs>
            </w:pPr>
            <w:r w:rsidRPr="007E65AE">
              <w:rPr>
                <w:szCs w:val="16"/>
              </w:rPr>
              <w:t>ad No</w:t>
            </w:r>
            <w:r w:rsidR="00244705" w:rsidRPr="007E65AE">
              <w:rPr>
                <w:szCs w:val="16"/>
              </w:rPr>
              <w:t> </w:t>
            </w:r>
            <w:r w:rsidRPr="007E65AE">
              <w:rPr>
                <w:szCs w:val="16"/>
              </w:rPr>
              <w:t>7, 2009</w:t>
            </w:r>
          </w:p>
        </w:tc>
      </w:tr>
      <w:tr w:rsidR="00330480" w:rsidRPr="007E65AE" w:rsidTr="00CC7BA2">
        <w:trPr>
          <w:cantSplit/>
        </w:trPr>
        <w:tc>
          <w:tcPr>
            <w:tcW w:w="2547" w:type="dxa"/>
            <w:shd w:val="clear" w:color="auto" w:fill="auto"/>
          </w:tcPr>
          <w:p w:rsidR="00330480" w:rsidRPr="007E65AE" w:rsidRDefault="00E16944" w:rsidP="00440FA7">
            <w:pPr>
              <w:pStyle w:val="ENoteTableText"/>
              <w:tabs>
                <w:tab w:val="left" w:leader="dot" w:pos="2268"/>
              </w:tabs>
            </w:pPr>
            <w:r w:rsidRPr="007E65AE">
              <w:rPr>
                <w:b/>
                <w:szCs w:val="16"/>
              </w:rPr>
              <w:t>Subdivision D</w:t>
            </w:r>
          </w:p>
        </w:tc>
        <w:tc>
          <w:tcPr>
            <w:tcW w:w="4535" w:type="dxa"/>
            <w:shd w:val="clear" w:color="auto" w:fill="auto"/>
          </w:tcPr>
          <w:p w:rsidR="00330480" w:rsidRPr="007E65AE" w:rsidRDefault="00330480" w:rsidP="00440FA7">
            <w:pPr>
              <w:pStyle w:val="ENoteTableText"/>
              <w:tabs>
                <w:tab w:val="left" w:leader="dot" w:pos="2268"/>
              </w:tabs>
            </w:pPr>
          </w:p>
        </w:tc>
      </w:tr>
      <w:tr w:rsidR="00330480" w:rsidRPr="007E65AE" w:rsidTr="00CC7BA2">
        <w:trPr>
          <w:cantSplit/>
        </w:trPr>
        <w:tc>
          <w:tcPr>
            <w:tcW w:w="2547" w:type="dxa"/>
            <w:shd w:val="clear" w:color="auto" w:fill="auto"/>
          </w:tcPr>
          <w:p w:rsidR="00330480" w:rsidRPr="007E65AE" w:rsidRDefault="00E16944" w:rsidP="00440FA7">
            <w:pPr>
              <w:pStyle w:val="ENoteTableText"/>
              <w:tabs>
                <w:tab w:val="left" w:leader="dot" w:pos="2268"/>
              </w:tabs>
            </w:pPr>
            <w:r w:rsidRPr="007E65AE">
              <w:rPr>
                <w:szCs w:val="16"/>
              </w:rPr>
              <w:t>ss</w:t>
            </w:r>
            <w:r w:rsidR="00244705" w:rsidRPr="007E65AE">
              <w:rPr>
                <w:szCs w:val="16"/>
              </w:rPr>
              <w:t> </w:t>
            </w:r>
            <w:r w:rsidRPr="007E65AE">
              <w:rPr>
                <w:szCs w:val="16"/>
              </w:rPr>
              <w:t>42M, 42N</w:t>
            </w:r>
            <w:r w:rsidRPr="007E65AE">
              <w:rPr>
                <w:szCs w:val="16"/>
              </w:rPr>
              <w:tab/>
            </w:r>
          </w:p>
        </w:tc>
        <w:tc>
          <w:tcPr>
            <w:tcW w:w="4535" w:type="dxa"/>
            <w:shd w:val="clear" w:color="auto" w:fill="auto"/>
          </w:tcPr>
          <w:p w:rsidR="00330480" w:rsidRPr="007E65AE" w:rsidRDefault="00E16944" w:rsidP="00440FA7">
            <w:pPr>
              <w:pStyle w:val="ENoteTableText"/>
              <w:tabs>
                <w:tab w:val="left" w:leader="dot" w:pos="2268"/>
              </w:tabs>
            </w:pPr>
            <w:r w:rsidRPr="007E65AE">
              <w:rPr>
                <w:szCs w:val="16"/>
              </w:rPr>
              <w:t>ad No</w:t>
            </w:r>
            <w:r w:rsidR="00244705" w:rsidRPr="007E65AE">
              <w:rPr>
                <w:szCs w:val="16"/>
              </w:rPr>
              <w:t> </w:t>
            </w:r>
            <w:r w:rsidRPr="007E65AE">
              <w:rPr>
                <w:szCs w:val="16"/>
              </w:rPr>
              <w:t>7, 2009</w:t>
            </w:r>
          </w:p>
        </w:tc>
      </w:tr>
      <w:tr w:rsidR="00330480" w:rsidRPr="007E65AE" w:rsidTr="00CC7BA2">
        <w:trPr>
          <w:cantSplit/>
        </w:trPr>
        <w:tc>
          <w:tcPr>
            <w:tcW w:w="2547" w:type="dxa"/>
            <w:shd w:val="clear" w:color="auto" w:fill="auto"/>
          </w:tcPr>
          <w:p w:rsidR="00330480" w:rsidRPr="007E65AE" w:rsidRDefault="00330480" w:rsidP="00440FA7">
            <w:pPr>
              <w:pStyle w:val="ENoteTableText"/>
              <w:tabs>
                <w:tab w:val="left" w:leader="dot" w:pos="2268"/>
              </w:tabs>
            </w:pPr>
          </w:p>
        </w:tc>
        <w:tc>
          <w:tcPr>
            <w:tcW w:w="4535" w:type="dxa"/>
            <w:shd w:val="clear" w:color="auto" w:fill="auto"/>
          </w:tcPr>
          <w:p w:rsidR="00330480" w:rsidRPr="007E65AE" w:rsidRDefault="00E16944" w:rsidP="00440FA7">
            <w:pPr>
              <w:pStyle w:val="ENoteTableText"/>
              <w:tabs>
                <w:tab w:val="left" w:leader="dot" w:pos="2268"/>
              </w:tabs>
            </w:pPr>
            <w:r w:rsidRPr="007E65AE">
              <w:rPr>
                <w:szCs w:val="16"/>
              </w:rPr>
              <w:t>am No</w:t>
            </w:r>
            <w:r w:rsidR="00244705" w:rsidRPr="007E65AE">
              <w:rPr>
                <w:szCs w:val="16"/>
              </w:rPr>
              <w:t> </w:t>
            </w:r>
            <w:r w:rsidRPr="007E65AE">
              <w:rPr>
                <w:szCs w:val="16"/>
              </w:rPr>
              <w:t>173, 2011</w:t>
            </w:r>
          </w:p>
        </w:tc>
      </w:tr>
      <w:tr w:rsidR="00330480" w:rsidRPr="007E65AE" w:rsidTr="00CC7BA2">
        <w:trPr>
          <w:cantSplit/>
        </w:trPr>
        <w:tc>
          <w:tcPr>
            <w:tcW w:w="2547" w:type="dxa"/>
            <w:shd w:val="clear" w:color="auto" w:fill="auto"/>
          </w:tcPr>
          <w:p w:rsidR="00330480" w:rsidRPr="007E65AE" w:rsidRDefault="00E16944" w:rsidP="00440FA7">
            <w:pPr>
              <w:pStyle w:val="ENoteTableText"/>
              <w:tabs>
                <w:tab w:val="left" w:leader="dot" w:pos="2268"/>
              </w:tabs>
            </w:pPr>
            <w:r w:rsidRPr="007E65AE">
              <w:rPr>
                <w:szCs w:val="16"/>
              </w:rPr>
              <w:t>s 42NA</w:t>
            </w:r>
            <w:r w:rsidRPr="007E65AE">
              <w:rPr>
                <w:szCs w:val="16"/>
              </w:rPr>
              <w:tab/>
            </w:r>
          </w:p>
        </w:tc>
        <w:tc>
          <w:tcPr>
            <w:tcW w:w="4535" w:type="dxa"/>
            <w:shd w:val="clear" w:color="auto" w:fill="auto"/>
          </w:tcPr>
          <w:p w:rsidR="00330480" w:rsidRPr="007E65AE" w:rsidRDefault="00E16944" w:rsidP="00440FA7">
            <w:pPr>
              <w:pStyle w:val="ENoteTableText"/>
              <w:tabs>
                <w:tab w:val="left" w:leader="dot" w:pos="2268"/>
              </w:tabs>
            </w:pPr>
            <w:r w:rsidRPr="007E65AE">
              <w:rPr>
                <w:szCs w:val="16"/>
              </w:rPr>
              <w:t>ad No</w:t>
            </w:r>
            <w:r w:rsidR="00244705" w:rsidRPr="007E65AE">
              <w:rPr>
                <w:szCs w:val="16"/>
              </w:rPr>
              <w:t> </w:t>
            </w:r>
            <w:r w:rsidRPr="007E65AE">
              <w:rPr>
                <w:szCs w:val="16"/>
              </w:rPr>
              <w:t>7, 2009</w:t>
            </w:r>
          </w:p>
        </w:tc>
      </w:tr>
      <w:tr w:rsidR="00330480" w:rsidRPr="007E65AE" w:rsidTr="00CC7BA2">
        <w:trPr>
          <w:cantSplit/>
        </w:trPr>
        <w:tc>
          <w:tcPr>
            <w:tcW w:w="2547" w:type="dxa"/>
            <w:shd w:val="clear" w:color="auto" w:fill="auto"/>
          </w:tcPr>
          <w:p w:rsidR="00330480" w:rsidRPr="007E65AE" w:rsidRDefault="00E16944" w:rsidP="00440FA7">
            <w:pPr>
              <w:pStyle w:val="ENoteTableText"/>
              <w:tabs>
                <w:tab w:val="left" w:leader="dot" w:pos="2268"/>
              </w:tabs>
            </w:pPr>
            <w:r w:rsidRPr="007E65AE">
              <w:rPr>
                <w:szCs w:val="16"/>
              </w:rPr>
              <w:t>s 42NC</w:t>
            </w:r>
            <w:r w:rsidRPr="007E65AE">
              <w:rPr>
                <w:szCs w:val="16"/>
              </w:rPr>
              <w:tab/>
            </w:r>
          </w:p>
        </w:tc>
        <w:tc>
          <w:tcPr>
            <w:tcW w:w="4535" w:type="dxa"/>
            <w:shd w:val="clear" w:color="auto" w:fill="auto"/>
          </w:tcPr>
          <w:p w:rsidR="00330480" w:rsidRPr="007E65AE" w:rsidRDefault="00E16944" w:rsidP="00440FA7">
            <w:pPr>
              <w:pStyle w:val="ENoteTableText"/>
              <w:tabs>
                <w:tab w:val="left" w:leader="dot" w:pos="2268"/>
              </w:tabs>
            </w:pPr>
            <w:r w:rsidRPr="007E65AE">
              <w:rPr>
                <w:szCs w:val="16"/>
              </w:rPr>
              <w:t>ad No</w:t>
            </w:r>
            <w:r w:rsidR="00244705" w:rsidRPr="007E65AE">
              <w:rPr>
                <w:szCs w:val="16"/>
              </w:rPr>
              <w:t> </w:t>
            </w:r>
            <w:r w:rsidRPr="007E65AE">
              <w:rPr>
                <w:szCs w:val="16"/>
              </w:rPr>
              <w:t>7, 2009</w:t>
            </w:r>
          </w:p>
        </w:tc>
      </w:tr>
      <w:tr w:rsidR="00330480" w:rsidRPr="007E65AE" w:rsidTr="00CC7BA2">
        <w:trPr>
          <w:cantSplit/>
        </w:trPr>
        <w:tc>
          <w:tcPr>
            <w:tcW w:w="2547" w:type="dxa"/>
            <w:shd w:val="clear" w:color="auto" w:fill="auto"/>
          </w:tcPr>
          <w:p w:rsidR="00330480" w:rsidRPr="007E65AE" w:rsidRDefault="00E16944" w:rsidP="00440FA7">
            <w:pPr>
              <w:pStyle w:val="ENoteTableText"/>
              <w:tabs>
                <w:tab w:val="left" w:leader="dot" w:pos="2268"/>
              </w:tabs>
            </w:pPr>
            <w:r w:rsidRPr="007E65AE">
              <w:rPr>
                <w:szCs w:val="16"/>
              </w:rPr>
              <w:t>ss</w:t>
            </w:r>
            <w:r w:rsidR="00244705" w:rsidRPr="007E65AE">
              <w:rPr>
                <w:szCs w:val="16"/>
              </w:rPr>
              <w:t> </w:t>
            </w:r>
            <w:r w:rsidRPr="007E65AE">
              <w:rPr>
                <w:szCs w:val="16"/>
              </w:rPr>
              <w:t>42P–42R</w:t>
            </w:r>
            <w:r w:rsidRPr="007E65AE">
              <w:rPr>
                <w:szCs w:val="16"/>
              </w:rPr>
              <w:tab/>
            </w:r>
          </w:p>
        </w:tc>
        <w:tc>
          <w:tcPr>
            <w:tcW w:w="4535" w:type="dxa"/>
            <w:shd w:val="clear" w:color="auto" w:fill="auto"/>
          </w:tcPr>
          <w:p w:rsidR="00330480" w:rsidRPr="007E65AE" w:rsidRDefault="00E16944" w:rsidP="00440FA7">
            <w:pPr>
              <w:pStyle w:val="ENoteTableText"/>
              <w:tabs>
                <w:tab w:val="left" w:leader="dot" w:pos="2268"/>
              </w:tabs>
            </w:pPr>
            <w:r w:rsidRPr="007E65AE">
              <w:rPr>
                <w:szCs w:val="16"/>
              </w:rPr>
              <w:t>ad No</w:t>
            </w:r>
            <w:r w:rsidR="00244705" w:rsidRPr="007E65AE">
              <w:rPr>
                <w:szCs w:val="16"/>
              </w:rPr>
              <w:t> </w:t>
            </w:r>
            <w:r w:rsidRPr="007E65AE">
              <w:rPr>
                <w:szCs w:val="16"/>
              </w:rPr>
              <w:t>7, 2009</w:t>
            </w:r>
          </w:p>
        </w:tc>
      </w:tr>
      <w:tr w:rsidR="00330480" w:rsidRPr="007E65AE" w:rsidTr="00CC7BA2">
        <w:trPr>
          <w:cantSplit/>
        </w:trPr>
        <w:tc>
          <w:tcPr>
            <w:tcW w:w="2547" w:type="dxa"/>
            <w:shd w:val="clear" w:color="auto" w:fill="auto"/>
          </w:tcPr>
          <w:p w:rsidR="00330480" w:rsidRPr="007E65AE" w:rsidRDefault="00E16944" w:rsidP="00440FA7">
            <w:pPr>
              <w:pStyle w:val="ENoteTableText"/>
              <w:tabs>
                <w:tab w:val="left" w:leader="dot" w:pos="2268"/>
              </w:tabs>
            </w:pPr>
            <w:r w:rsidRPr="007E65AE">
              <w:rPr>
                <w:b/>
                <w:szCs w:val="16"/>
              </w:rPr>
              <w:t>Subdivision E</w:t>
            </w:r>
          </w:p>
        </w:tc>
        <w:tc>
          <w:tcPr>
            <w:tcW w:w="4535" w:type="dxa"/>
            <w:shd w:val="clear" w:color="auto" w:fill="auto"/>
          </w:tcPr>
          <w:p w:rsidR="00330480" w:rsidRPr="007E65AE" w:rsidRDefault="00330480" w:rsidP="00440FA7">
            <w:pPr>
              <w:pStyle w:val="ENoteTableText"/>
              <w:tabs>
                <w:tab w:val="left" w:leader="dot" w:pos="2268"/>
              </w:tabs>
            </w:pPr>
          </w:p>
        </w:tc>
      </w:tr>
      <w:tr w:rsidR="00330480" w:rsidRPr="007E65AE" w:rsidTr="00CC7BA2">
        <w:trPr>
          <w:cantSplit/>
        </w:trPr>
        <w:tc>
          <w:tcPr>
            <w:tcW w:w="2547" w:type="dxa"/>
            <w:shd w:val="clear" w:color="auto" w:fill="auto"/>
          </w:tcPr>
          <w:p w:rsidR="00330480" w:rsidRPr="007E65AE" w:rsidRDefault="00E16944" w:rsidP="00440FA7">
            <w:pPr>
              <w:pStyle w:val="ENoteTableText"/>
              <w:tabs>
                <w:tab w:val="left" w:leader="dot" w:pos="2268"/>
              </w:tabs>
            </w:pPr>
            <w:r w:rsidRPr="007E65AE">
              <w:rPr>
                <w:szCs w:val="16"/>
              </w:rPr>
              <w:t>s 42S</w:t>
            </w:r>
            <w:r w:rsidRPr="007E65AE">
              <w:rPr>
                <w:szCs w:val="16"/>
              </w:rPr>
              <w:tab/>
            </w:r>
          </w:p>
        </w:tc>
        <w:tc>
          <w:tcPr>
            <w:tcW w:w="4535" w:type="dxa"/>
            <w:shd w:val="clear" w:color="auto" w:fill="auto"/>
          </w:tcPr>
          <w:p w:rsidR="00330480" w:rsidRPr="007E65AE" w:rsidRDefault="00E16944" w:rsidP="00440FA7">
            <w:pPr>
              <w:pStyle w:val="ENoteTableText"/>
              <w:tabs>
                <w:tab w:val="left" w:leader="dot" w:pos="2268"/>
              </w:tabs>
            </w:pPr>
            <w:r w:rsidRPr="007E65AE">
              <w:rPr>
                <w:szCs w:val="16"/>
              </w:rPr>
              <w:t>ad No</w:t>
            </w:r>
            <w:r w:rsidR="00244705" w:rsidRPr="007E65AE">
              <w:rPr>
                <w:szCs w:val="16"/>
              </w:rPr>
              <w:t> </w:t>
            </w:r>
            <w:r w:rsidRPr="007E65AE">
              <w:rPr>
                <w:szCs w:val="16"/>
              </w:rPr>
              <w:t>7, 2009</w:t>
            </w:r>
          </w:p>
        </w:tc>
      </w:tr>
      <w:tr w:rsidR="00330480" w:rsidRPr="007E65AE" w:rsidTr="00CC7BA2">
        <w:trPr>
          <w:cantSplit/>
        </w:trPr>
        <w:tc>
          <w:tcPr>
            <w:tcW w:w="2547" w:type="dxa"/>
            <w:shd w:val="clear" w:color="auto" w:fill="auto"/>
          </w:tcPr>
          <w:p w:rsidR="00330480" w:rsidRPr="007E65AE" w:rsidRDefault="00330480" w:rsidP="00440FA7">
            <w:pPr>
              <w:pStyle w:val="ENoteTableText"/>
              <w:tabs>
                <w:tab w:val="left" w:leader="dot" w:pos="2268"/>
              </w:tabs>
            </w:pPr>
          </w:p>
        </w:tc>
        <w:tc>
          <w:tcPr>
            <w:tcW w:w="4535" w:type="dxa"/>
            <w:shd w:val="clear" w:color="auto" w:fill="auto"/>
          </w:tcPr>
          <w:p w:rsidR="00330480" w:rsidRPr="007E65AE" w:rsidRDefault="00E16944" w:rsidP="00440FA7">
            <w:pPr>
              <w:pStyle w:val="ENoteTableText"/>
              <w:tabs>
                <w:tab w:val="left" w:leader="dot" w:pos="2268"/>
              </w:tabs>
            </w:pPr>
            <w:r w:rsidRPr="007E65AE">
              <w:rPr>
                <w:szCs w:val="16"/>
              </w:rPr>
              <w:t>am No</w:t>
            </w:r>
            <w:r w:rsidR="00244705" w:rsidRPr="007E65AE">
              <w:rPr>
                <w:szCs w:val="16"/>
              </w:rPr>
              <w:t> </w:t>
            </w:r>
            <w:r w:rsidRPr="007E65AE">
              <w:rPr>
                <w:szCs w:val="16"/>
              </w:rPr>
              <w:t>130, 2010; No</w:t>
            </w:r>
            <w:r w:rsidR="00244705" w:rsidRPr="007E65AE">
              <w:rPr>
                <w:szCs w:val="16"/>
              </w:rPr>
              <w:t> </w:t>
            </w:r>
            <w:r w:rsidRPr="007E65AE">
              <w:rPr>
                <w:szCs w:val="16"/>
              </w:rPr>
              <w:t>173, 2011</w:t>
            </w:r>
            <w:r w:rsidR="001114B0" w:rsidRPr="007E65AE">
              <w:rPr>
                <w:szCs w:val="16"/>
              </w:rPr>
              <w:t xml:space="preserve">; No </w:t>
            </w:r>
            <w:r w:rsidR="00485E2F" w:rsidRPr="007E65AE">
              <w:rPr>
                <w:szCs w:val="16"/>
              </w:rPr>
              <w:t>35, 2014</w:t>
            </w:r>
          </w:p>
        </w:tc>
      </w:tr>
      <w:tr w:rsidR="00330480" w:rsidRPr="007E65AE" w:rsidTr="00CC7BA2">
        <w:trPr>
          <w:cantSplit/>
        </w:trPr>
        <w:tc>
          <w:tcPr>
            <w:tcW w:w="2547" w:type="dxa"/>
            <w:shd w:val="clear" w:color="auto" w:fill="auto"/>
          </w:tcPr>
          <w:p w:rsidR="00330480" w:rsidRPr="007E65AE" w:rsidRDefault="00E16944" w:rsidP="00440FA7">
            <w:pPr>
              <w:pStyle w:val="ENoteTableText"/>
              <w:tabs>
                <w:tab w:val="left" w:leader="dot" w:pos="2268"/>
              </w:tabs>
            </w:pPr>
            <w:r w:rsidRPr="007E65AE">
              <w:rPr>
                <w:b/>
                <w:szCs w:val="16"/>
              </w:rPr>
              <w:t>Subdivision EA</w:t>
            </w:r>
          </w:p>
        </w:tc>
        <w:tc>
          <w:tcPr>
            <w:tcW w:w="4535" w:type="dxa"/>
            <w:shd w:val="clear" w:color="auto" w:fill="auto"/>
          </w:tcPr>
          <w:p w:rsidR="00330480" w:rsidRPr="007E65AE" w:rsidRDefault="00330480" w:rsidP="00440FA7">
            <w:pPr>
              <w:pStyle w:val="ENoteTableText"/>
              <w:tabs>
                <w:tab w:val="left" w:leader="dot" w:pos="2268"/>
              </w:tabs>
            </w:pPr>
          </w:p>
        </w:tc>
      </w:tr>
      <w:tr w:rsidR="00330480" w:rsidRPr="007E65AE" w:rsidTr="00CC7BA2">
        <w:trPr>
          <w:cantSplit/>
        </w:trPr>
        <w:tc>
          <w:tcPr>
            <w:tcW w:w="2547" w:type="dxa"/>
            <w:shd w:val="clear" w:color="auto" w:fill="auto"/>
          </w:tcPr>
          <w:p w:rsidR="00330480" w:rsidRPr="007E65AE" w:rsidRDefault="00E16944" w:rsidP="002B2D3D">
            <w:pPr>
              <w:pStyle w:val="ENoteTableText"/>
              <w:tabs>
                <w:tab w:val="left" w:leader="dot" w:pos="2268"/>
              </w:tabs>
            </w:pPr>
            <w:r w:rsidRPr="007E65AE">
              <w:rPr>
                <w:szCs w:val="16"/>
              </w:rPr>
              <w:t>Subdiv</w:t>
            </w:r>
            <w:r w:rsidR="002B2D3D" w:rsidRPr="007E65AE">
              <w:rPr>
                <w:szCs w:val="16"/>
              </w:rPr>
              <w:t>ision EA</w:t>
            </w:r>
            <w:r w:rsidRPr="007E65AE">
              <w:rPr>
                <w:szCs w:val="16"/>
              </w:rPr>
              <w:tab/>
            </w:r>
          </w:p>
        </w:tc>
        <w:tc>
          <w:tcPr>
            <w:tcW w:w="4535" w:type="dxa"/>
            <w:shd w:val="clear" w:color="auto" w:fill="auto"/>
          </w:tcPr>
          <w:p w:rsidR="00330480" w:rsidRPr="007E65AE" w:rsidRDefault="00E16944" w:rsidP="00440FA7">
            <w:pPr>
              <w:pStyle w:val="ENoteTableText"/>
              <w:tabs>
                <w:tab w:val="left" w:leader="dot" w:pos="2268"/>
              </w:tabs>
            </w:pPr>
            <w:r w:rsidRPr="007E65AE">
              <w:rPr>
                <w:szCs w:val="16"/>
              </w:rPr>
              <w:t>ad No</w:t>
            </w:r>
            <w:r w:rsidR="00244705" w:rsidRPr="007E65AE">
              <w:rPr>
                <w:szCs w:val="16"/>
              </w:rPr>
              <w:t> </w:t>
            </w:r>
            <w:r w:rsidRPr="007E65AE">
              <w:rPr>
                <w:szCs w:val="16"/>
              </w:rPr>
              <w:t>48, 2011</w:t>
            </w:r>
          </w:p>
        </w:tc>
      </w:tr>
      <w:tr w:rsidR="00330480" w:rsidRPr="007E65AE" w:rsidTr="00CC7BA2">
        <w:trPr>
          <w:cantSplit/>
        </w:trPr>
        <w:tc>
          <w:tcPr>
            <w:tcW w:w="2547" w:type="dxa"/>
            <w:shd w:val="clear" w:color="auto" w:fill="auto"/>
          </w:tcPr>
          <w:p w:rsidR="00330480" w:rsidRPr="007E65AE" w:rsidRDefault="00E16944" w:rsidP="00440FA7">
            <w:pPr>
              <w:pStyle w:val="ENoteTableText"/>
              <w:tabs>
                <w:tab w:val="left" w:leader="dot" w:pos="2268"/>
              </w:tabs>
            </w:pPr>
            <w:r w:rsidRPr="007E65AE">
              <w:rPr>
                <w:szCs w:val="16"/>
              </w:rPr>
              <w:t>s 42SA</w:t>
            </w:r>
            <w:r w:rsidRPr="007E65AE">
              <w:rPr>
                <w:szCs w:val="16"/>
              </w:rPr>
              <w:tab/>
            </w:r>
          </w:p>
        </w:tc>
        <w:tc>
          <w:tcPr>
            <w:tcW w:w="4535" w:type="dxa"/>
            <w:shd w:val="clear" w:color="auto" w:fill="auto"/>
          </w:tcPr>
          <w:p w:rsidR="00330480" w:rsidRPr="007E65AE" w:rsidRDefault="00E16944" w:rsidP="00440FA7">
            <w:pPr>
              <w:pStyle w:val="ENoteTableText"/>
              <w:tabs>
                <w:tab w:val="left" w:leader="dot" w:pos="2268"/>
              </w:tabs>
            </w:pPr>
            <w:r w:rsidRPr="007E65AE">
              <w:rPr>
                <w:szCs w:val="16"/>
              </w:rPr>
              <w:t>ad No</w:t>
            </w:r>
            <w:r w:rsidR="00F228B2" w:rsidRPr="007E65AE">
              <w:rPr>
                <w:szCs w:val="16"/>
              </w:rPr>
              <w:t> </w:t>
            </w:r>
            <w:r w:rsidRPr="007E65AE">
              <w:rPr>
                <w:szCs w:val="16"/>
              </w:rPr>
              <w:t>48, 2011</w:t>
            </w:r>
          </w:p>
        </w:tc>
      </w:tr>
      <w:tr w:rsidR="00330480" w:rsidRPr="007E65AE" w:rsidTr="00CC7BA2">
        <w:trPr>
          <w:cantSplit/>
        </w:trPr>
        <w:tc>
          <w:tcPr>
            <w:tcW w:w="2547" w:type="dxa"/>
            <w:shd w:val="clear" w:color="auto" w:fill="auto"/>
          </w:tcPr>
          <w:p w:rsidR="00330480" w:rsidRPr="007E65AE" w:rsidRDefault="00330480" w:rsidP="00440FA7">
            <w:pPr>
              <w:pStyle w:val="ENoteTableText"/>
              <w:tabs>
                <w:tab w:val="left" w:leader="dot" w:pos="2268"/>
              </w:tabs>
            </w:pPr>
          </w:p>
        </w:tc>
        <w:tc>
          <w:tcPr>
            <w:tcW w:w="4535" w:type="dxa"/>
            <w:shd w:val="clear" w:color="auto" w:fill="auto"/>
          </w:tcPr>
          <w:p w:rsidR="00330480" w:rsidRPr="007E65AE" w:rsidRDefault="00E16944" w:rsidP="00D043AE">
            <w:pPr>
              <w:pStyle w:val="ENoteTableText"/>
              <w:tabs>
                <w:tab w:val="left" w:leader="dot" w:pos="2268"/>
              </w:tabs>
            </w:pPr>
            <w:r w:rsidRPr="007E65AE">
              <w:rPr>
                <w:szCs w:val="16"/>
              </w:rPr>
              <w:t>am No</w:t>
            </w:r>
            <w:r w:rsidR="00F228B2" w:rsidRPr="007E65AE">
              <w:rPr>
                <w:szCs w:val="16"/>
              </w:rPr>
              <w:t> </w:t>
            </w:r>
            <w:r w:rsidRPr="007E65AE">
              <w:rPr>
                <w:szCs w:val="16"/>
              </w:rPr>
              <w:t>173, 2011</w:t>
            </w:r>
            <w:r w:rsidR="00DE284C" w:rsidRPr="007E65AE">
              <w:rPr>
                <w:szCs w:val="16"/>
              </w:rPr>
              <w:t>; No 131, 2014</w:t>
            </w:r>
          </w:p>
        </w:tc>
      </w:tr>
      <w:tr w:rsidR="00330480" w:rsidRPr="007E65AE" w:rsidTr="00CC7BA2">
        <w:trPr>
          <w:cantSplit/>
        </w:trPr>
        <w:tc>
          <w:tcPr>
            <w:tcW w:w="2547" w:type="dxa"/>
            <w:shd w:val="clear" w:color="auto" w:fill="auto"/>
          </w:tcPr>
          <w:p w:rsidR="00330480" w:rsidRPr="007E65AE" w:rsidRDefault="00E16944" w:rsidP="00440FA7">
            <w:pPr>
              <w:pStyle w:val="ENoteTableText"/>
              <w:tabs>
                <w:tab w:val="left" w:leader="dot" w:pos="2268"/>
              </w:tabs>
            </w:pPr>
            <w:r w:rsidRPr="007E65AE">
              <w:rPr>
                <w:b/>
                <w:szCs w:val="16"/>
              </w:rPr>
              <w:t>Subdivision EB</w:t>
            </w:r>
          </w:p>
        </w:tc>
        <w:tc>
          <w:tcPr>
            <w:tcW w:w="4535" w:type="dxa"/>
            <w:shd w:val="clear" w:color="auto" w:fill="auto"/>
          </w:tcPr>
          <w:p w:rsidR="00330480" w:rsidRPr="007E65AE" w:rsidRDefault="00330480" w:rsidP="00440FA7">
            <w:pPr>
              <w:pStyle w:val="ENoteTableText"/>
              <w:tabs>
                <w:tab w:val="left" w:leader="dot" w:pos="2268"/>
              </w:tabs>
            </w:pPr>
          </w:p>
        </w:tc>
      </w:tr>
      <w:tr w:rsidR="00330480" w:rsidRPr="007E65AE" w:rsidTr="00CC7BA2">
        <w:trPr>
          <w:cantSplit/>
        </w:trPr>
        <w:tc>
          <w:tcPr>
            <w:tcW w:w="2547" w:type="dxa"/>
            <w:shd w:val="clear" w:color="auto" w:fill="auto"/>
          </w:tcPr>
          <w:p w:rsidR="00330480" w:rsidRPr="007E65AE" w:rsidRDefault="00E16944" w:rsidP="002B2D3D">
            <w:pPr>
              <w:pStyle w:val="ENoteTableText"/>
              <w:tabs>
                <w:tab w:val="left" w:leader="dot" w:pos="2268"/>
              </w:tabs>
            </w:pPr>
            <w:r w:rsidRPr="007E65AE">
              <w:rPr>
                <w:szCs w:val="16"/>
              </w:rPr>
              <w:t>Subdiv</w:t>
            </w:r>
            <w:r w:rsidR="002B2D3D" w:rsidRPr="007E65AE">
              <w:rPr>
                <w:szCs w:val="16"/>
              </w:rPr>
              <w:t>ision</w:t>
            </w:r>
            <w:r w:rsidRPr="007E65AE">
              <w:rPr>
                <w:szCs w:val="16"/>
              </w:rPr>
              <w:t xml:space="preserve"> EB</w:t>
            </w:r>
            <w:r w:rsidRPr="007E65AE">
              <w:rPr>
                <w:szCs w:val="16"/>
              </w:rPr>
              <w:tab/>
            </w:r>
          </w:p>
        </w:tc>
        <w:tc>
          <w:tcPr>
            <w:tcW w:w="4535" w:type="dxa"/>
            <w:shd w:val="clear" w:color="auto" w:fill="auto"/>
          </w:tcPr>
          <w:p w:rsidR="00330480" w:rsidRPr="007E65AE" w:rsidRDefault="00E16944" w:rsidP="00440FA7">
            <w:pPr>
              <w:pStyle w:val="ENoteTableText"/>
              <w:tabs>
                <w:tab w:val="left" w:leader="dot" w:pos="2268"/>
              </w:tabs>
            </w:pPr>
            <w:r w:rsidRPr="007E65AE">
              <w:rPr>
                <w:szCs w:val="16"/>
              </w:rPr>
              <w:t>ad No</w:t>
            </w:r>
            <w:r w:rsidR="00244705" w:rsidRPr="007E65AE">
              <w:rPr>
                <w:szCs w:val="16"/>
              </w:rPr>
              <w:t> </w:t>
            </w:r>
            <w:r w:rsidRPr="007E65AE">
              <w:rPr>
                <w:szCs w:val="16"/>
              </w:rPr>
              <w:t>173, 2011</w:t>
            </w:r>
          </w:p>
        </w:tc>
      </w:tr>
      <w:tr w:rsidR="00330480" w:rsidRPr="007E65AE" w:rsidTr="00CC7BA2">
        <w:trPr>
          <w:cantSplit/>
        </w:trPr>
        <w:tc>
          <w:tcPr>
            <w:tcW w:w="2547" w:type="dxa"/>
            <w:shd w:val="clear" w:color="auto" w:fill="auto"/>
          </w:tcPr>
          <w:p w:rsidR="00330480" w:rsidRPr="007E65AE" w:rsidRDefault="00E16944" w:rsidP="00440FA7">
            <w:pPr>
              <w:pStyle w:val="ENoteTableText"/>
              <w:tabs>
                <w:tab w:val="left" w:leader="dot" w:pos="2268"/>
              </w:tabs>
            </w:pPr>
            <w:r w:rsidRPr="007E65AE">
              <w:rPr>
                <w:szCs w:val="16"/>
              </w:rPr>
              <w:t>s 42SB</w:t>
            </w:r>
            <w:r w:rsidRPr="007E65AE">
              <w:rPr>
                <w:szCs w:val="16"/>
              </w:rPr>
              <w:tab/>
            </w:r>
          </w:p>
        </w:tc>
        <w:tc>
          <w:tcPr>
            <w:tcW w:w="4535" w:type="dxa"/>
            <w:shd w:val="clear" w:color="auto" w:fill="auto"/>
          </w:tcPr>
          <w:p w:rsidR="00330480" w:rsidRPr="007E65AE" w:rsidRDefault="00E16944" w:rsidP="00440FA7">
            <w:pPr>
              <w:pStyle w:val="ENoteTableText"/>
              <w:tabs>
                <w:tab w:val="left" w:leader="dot" w:pos="2268"/>
              </w:tabs>
            </w:pPr>
            <w:r w:rsidRPr="007E65AE">
              <w:rPr>
                <w:szCs w:val="16"/>
              </w:rPr>
              <w:t>ad No</w:t>
            </w:r>
            <w:r w:rsidR="00244705" w:rsidRPr="007E65AE">
              <w:rPr>
                <w:szCs w:val="16"/>
              </w:rPr>
              <w:t> </w:t>
            </w:r>
            <w:r w:rsidRPr="007E65AE">
              <w:rPr>
                <w:szCs w:val="16"/>
              </w:rPr>
              <w:t>173, 2011</w:t>
            </w:r>
          </w:p>
        </w:tc>
      </w:tr>
      <w:tr w:rsidR="00EE17A2" w:rsidRPr="007E65AE" w:rsidTr="00CC7BA2">
        <w:trPr>
          <w:cantSplit/>
        </w:trPr>
        <w:tc>
          <w:tcPr>
            <w:tcW w:w="2547" w:type="dxa"/>
            <w:shd w:val="clear" w:color="auto" w:fill="auto"/>
          </w:tcPr>
          <w:p w:rsidR="00EE17A2" w:rsidRPr="007E65AE" w:rsidRDefault="00EE17A2" w:rsidP="000E35E0">
            <w:pPr>
              <w:pStyle w:val="ENoteTableText"/>
              <w:keepNext/>
              <w:tabs>
                <w:tab w:val="left" w:leader="dot" w:pos="2268"/>
              </w:tabs>
              <w:rPr>
                <w:szCs w:val="16"/>
              </w:rPr>
            </w:pPr>
            <w:r w:rsidRPr="007E65AE">
              <w:rPr>
                <w:b/>
                <w:szCs w:val="16"/>
              </w:rPr>
              <w:t>Subdivision EC</w:t>
            </w:r>
          </w:p>
        </w:tc>
        <w:tc>
          <w:tcPr>
            <w:tcW w:w="4535" w:type="dxa"/>
            <w:shd w:val="clear" w:color="auto" w:fill="auto"/>
          </w:tcPr>
          <w:p w:rsidR="00EE17A2" w:rsidRPr="007E65AE" w:rsidRDefault="00EE17A2" w:rsidP="00440FA7">
            <w:pPr>
              <w:pStyle w:val="ENoteTableText"/>
              <w:tabs>
                <w:tab w:val="left" w:leader="dot" w:pos="2268"/>
              </w:tabs>
              <w:rPr>
                <w:szCs w:val="16"/>
              </w:rPr>
            </w:pPr>
          </w:p>
        </w:tc>
      </w:tr>
      <w:tr w:rsidR="00EE17A2" w:rsidRPr="007E65AE" w:rsidTr="00CC7BA2">
        <w:trPr>
          <w:cantSplit/>
        </w:trPr>
        <w:tc>
          <w:tcPr>
            <w:tcW w:w="2547" w:type="dxa"/>
            <w:shd w:val="clear" w:color="auto" w:fill="auto"/>
          </w:tcPr>
          <w:p w:rsidR="00EE17A2" w:rsidRPr="007E65AE" w:rsidRDefault="00EE17A2" w:rsidP="00E672F4">
            <w:pPr>
              <w:pStyle w:val="ENoteTableText"/>
              <w:tabs>
                <w:tab w:val="left" w:leader="dot" w:pos="2268"/>
              </w:tabs>
              <w:rPr>
                <w:szCs w:val="16"/>
              </w:rPr>
            </w:pPr>
            <w:r w:rsidRPr="007E65AE">
              <w:rPr>
                <w:szCs w:val="16"/>
              </w:rPr>
              <w:t>Subdivision EC</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rPr>
                <w:szCs w:val="16"/>
              </w:rPr>
            </w:pPr>
            <w:r w:rsidRPr="007E65AE">
              <w:rPr>
                <w:szCs w:val="16"/>
              </w:rPr>
              <w:t>ad No 131, 2014</w:t>
            </w:r>
          </w:p>
        </w:tc>
      </w:tr>
      <w:tr w:rsidR="00EE17A2" w:rsidRPr="007E65AE" w:rsidTr="00CC7BA2">
        <w:trPr>
          <w:cantSplit/>
        </w:trPr>
        <w:tc>
          <w:tcPr>
            <w:tcW w:w="2547" w:type="dxa"/>
            <w:shd w:val="clear" w:color="auto" w:fill="auto"/>
          </w:tcPr>
          <w:p w:rsidR="00EE17A2" w:rsidRPr="007E65AE" w:rsidRDefault="00EE17A2" w:rsidP="00E672F4">
            <w:pPr>
              <w:pStyle w:val="ENoteTableText"/>
              <w:tabs>
                <w:tab w:val="left" w:leader="dot" w:pos="2268"/>
              </w:tabs>
              <w:rPr>
                <w:szCs w:val="16"/>
              </w:rPr>
            </w:pPr>
            <w:r w:rsidRPr="007E65AE">
              <w:rPr>
                <w:szCs w:val="16"/>
              </w:rPr>
              <w:t>s 42SC</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rPr>
                <w:szCs w:val="16"/>
              </w:rPr>
            </w:pPr>
            <w:r w:rsidRPr="007E65AE">
              <w:rPr>
                <w:szCs w:val="16"/>
              </w:rPr>
              <w:t>ad No 131, 2014</w:t>
            </w:r>
          </w:p>
        </w:tc>
      </w:tr>
      <w:tr w:rsidR="00EE17A2" w:rsidRPr="007E65AE" w:rsidTr="00CC7BA2">
        <w:trPr>
          <w:cantSplit/>
        </w:trPr>
        <w:tc>
          <w:tcPr>
            <w:tcW w:w="2547" w:type="dxa"/>
            <w:shd w:val="clear" w:color="auto" w:fill="auto"/>
          </w:tcPr>
          <w:p w:rsidR="00EE17A2" w:rsidRPr="007E65AE" w:rsidRDefault="00EE17A2" w:rsidP="00E672F4">
            <w:pPr>
              <w:pStyle w:val="ENoteTableText"/>
              <w:tabs>
                <w:tab w:val="left" w:leader="dot" w:pos="2268"/>
              </w:tabs>
              <w:rPr>
                <w:szCs w:val="16"/>
              </w:rPr>
            </w:pPr>
            <w:r w:rsidRPr="007E65AE">
              <w:rPr>
                <w:szCs w:val="16"/>
              </w:rPr>
              <w:t>s 42SD</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rPr>
                <w:szCs w:val="16"/>
              </w:rPr>
            </w:pPr>
            <w:r w:rsidRPr="007E65AE">
              <w:rPr>
                <w:szCs w:val="16"/>
              </w:rPr>
              <w:t>ad No 131, 2014</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b/>
                <w:szCs w:val="16"/>
              </w:rPr>
              <w:t>Subdivision F</w:t>
            </w:r>
          </w:p>
        </w:tc>
        <w:tc>
          <w:tcPr>
            <w:tcW w:w="4535" w:type="dxa"/>
            <w:shd w:val="clear" w:color="auto" w:fill="auto"/>
          </w:tcPr>
          <w:p w:rsidR="00EE17A2" w:rsidRPr="007E65AE" w:rsidRDefault="00EE17A2" w:rsidP="00440FA7">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42T</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ad No</w:t>
            </w:r>
            <w:r w:rsidR="00244705" w:rsidRPr="007E65AE">
              <w:rPr>
                <w:szCs w:val="16"/>
              </w:rPr>
              <w:t> </w:t>
            </w:r>
            <w:r w:rsidRPr="007E65AE">
              <w:rPr>
                <w:szCs w:val="16"/>
              </w:rPr>
              <w:t>7, 2009</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am No</w:t>
            </w:r>
            <w:r w:rsidR="00244705" w:rsidRPr="007E65AE">
              <w:rPr>
                <w:szCs w:val="16"/>
              </w:rPr>
              <w:t> </w:t>
            </w:r>
            <w:r w:rsidRPr="007E65AE">
              <w:rPr>
                <w:szCs w:val="16"/>
              </w:rPr>
              <w:t>52, 2012; No 131, 2014</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42U</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ad No</w:t>
            </w:r>
            <w:r w:rsidR="00244705" w:rsidRPr="007E65AE">
              <w:rPr>
                <w:szCs w:val="16"/>
              </w:rPr>
              <w:t> </w:t>
            </w:r>
            <w:r w:rsidRPr="007E65AE">
              <w:rPr>
                <w:szCs w:val="16"/>
              </w:rPr>
              <w:t>7, 2009</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am No</w:t>
            </w:r>
            <w:r w:rsidR="00244705" w:rsidRPr="007E65AE">
              <w:rPr>
                <w:szCs w:val="16"/>
              </w:rPr>
              <w:t> </w:t>
            </w:r>
            <w:r w:rsidRPr="007E65AE">
              <w:rPr>
                <w:szCs w:val="16"/>
              </w:rPr>
              <w:t>173, 2011; No 131, 2014</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42UA</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ad No</w:t>
            </w:r>
            <w:r w:rsidR="00244705" w:rsidRPr="007E65AE">
              <w:rPr>
                <w:szCs w:val="16"/>
              </w:rPr>
              <w:t> </w:t>
            </w:r>
            <w:r w:rsidRPr="007E65AE">
              <w:rPr>
                <w:szCs w:val="16"/>
              </w:rPr>
              <w:t>48, 2011</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am No</w:t>
            </w:r>
            <w:r w:rsidR="00244705" w:rsidRPr="007E65AE">
              <w:rPr>
                <w:szCs w:val="16"/>
              </w:rPr>
              <w:t> </w:t>
            </w:r>
            <w:r w:rsidRPr="007E65AE">
              <w:rPr>
                <w:szCs w:val="16"/>
              </w:rPr>
              <w:t>173, 2011</w:t>
            </w:r>
            <w:r w:rsidR="00A4534A" w:rsidRPr="007E65AE">
              <w:rPr>
                <w:szCs w:val="16"/>
              </w:rPr>
              <w:t>; No 131, 2014</w:t>
            </w:r>
          </w:p>
        </w:tc>
      </w:tr>
      <w:tr w:rsidR="00EE17A2" w:rsidRPr="007E65AE" w:rsidTr="00CC7BA2">
        <w:trPr>
          <w:cantSplit/>
        </w:trPr>
        <w:tc>
          <w:tcPr>
            <w:tcW w:w="2547" w:type="dxa"/>
            <w:shd w:val="clear" w:color="auto" w:fill="auto"/>
          </w:tcPr>
          <w:p w:rsidR="00EE17A2" w:rsidRPr="007E65AE" w:rsidRDefault="00EE17A2">
            <w:pPr>
              <w:pStyle w:val="ENoteTableText"/>
              <w:tabs>
                <w:tab w:val="left" w:leader="dot" w:pos="2268"/>
              </w:tabs>
            </w:pPr>
            <w:r w:rsidRPr="007E65AE">
              <w:rPr>
                <w:szCs w:val="16"/>
              </w:rPr>
              <w:t>s 42V</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ad No</w:t>
            </w:r>
            <w:r w:rsidR="00244705" w:rsidRPr="007E65AE">
              <w:rPr>
                <w:szCs w:val="16"/>
              </w:rPr>
              <w:t> </w:t>
            </w:r>
            <w:r w:rsidRPr="007E65AE">
              <w:rPr>
                <w:szCs w:val="16"/>
              </w:rPr>
              <w:t>7, 2009</w:t>
            </w:r>
          </w:p>
        </w:tc>
      </w:tr>
      <w:tr w:rsidR="00EE17A2" w:rsidRPr="007E65AE" w:rsidTr="00CC7BA2">
        <w:trPr>
          <w:cantSplit/>
        </w:trPr>
        <w:tc>
          <w:tcPr>
            <w:tcW w:w="2547" w:type="dxa"/>
            <w:shd w:val="clear" w:color="auto" w:fill="auto"/>
          </w:tcPr>
          <w:p w:rsidR="00EE17A2" w:rsidRPr="007E65AE" w:rsidRDefault="00EE17A2" w:rsidP="00E672F4">
            <w:pPr>
              <w:pStyle w:val="ENoteTableText"/>
              <w:tabs>
                <w:tab w:val="left" w:leader="dot" w:pos="2268"/>
              </w:tabs>
              <w:rPr>
                <w:szCs w:val="16"/>
              </w:rPr>
            </w:pPr>
          </w:p>
        </w:tc>
        <w:tc>
          <w:tcPr>
            <w:tcW w:w="4535" w:type="dxa"/>
            <w:shd w:val="clear" w:color="auto" w:fill="auto"/>
          </w:tcPr>
          <w:p w:rsidR="00EE17A2" w:rsidRPr="007E65AE" w:rsidRDefault="00EE17A2" w:rsidP="00440FA7">
            <w:pPr>
              <w:pStyle w:val="ENoteTableText"/>
              <w:tabs>
                <w:tab w:val="left" w:leader="dot" w:pos="2268"/>
              </w:tabs>
              <w:rPr>
                <w:szCs w:val="16"/>
              </w:rPr>
            </w:pPr>
            <w:r w:rsidRPr="007E65AE">
              <w:rPr>
                <w:szCs w:val="16"/>
              </w:rPr>
              <w:t>am No 131, 2014</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rPr>
                <w:szCs w:val="16"/>
              </w:rPr>
            </w:pPr>
            <w:r w:rsidRPr="007E65AE">
              <w:rPr>
                <w:szCs w:val="16"/>
              </w:rPr>
              <w:t>s 42W</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rPr>
                <w:szCs w:val="16"/>
              </w:rPr>
            </w:pPr>
            <w:r w:rsidRPr="007E65AE">
              <w:rPr>
                <w:szCs w:val="16"/>
              </w:rPr>
              <w:t>ad No</w:t>
            </w:r>
            <w:r w:rsidR="00244705" w:rsidRPr="007E65AE">
              <w:rPr>
                <w:szCs w:val="16"/>
              </w:rPr>
              <w:t> </w:t>
            </w:r>
            <w:r w:rsidRPr="007E65AE">
              <w:rPr>
                <w:szCs w:val="16"/>
              </w:rPr>
              <w:t>7, 2009</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rPr>
                <w:szCs w:val="16"/>
              </w:rPr>
            </w:pPr>
            <w:r w:rsidRPr="007E65AE">
              <w:rPr>
                <w:szCs w:val="16"/>
              </w:rPr>
              <w:t>s 42X</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rPr>
                <w:szCs w:val="16"/>
              </w:rPr>
            </w:pPr>
            <w:r w:rsidRPr="007E65AE">
              <w:rPr>
                <w:szCs w:val="16"/>
              </w:rPr>
              <w:t>ad No</w:t>
            </w:r>
            <w:r w:rsidR="00244705" w:rsidRPr="007E65AE">
              <w:rPr>
                <w:szCs w:val="16"/>
              </w:rPr>
              <w:t> </w:t>
            </w:r>
            <w:r w:rsidRPr="007E65AE">
              <w:rPr>
                <w:szCs w:val="16"/>
              </w:rPr>
              <w:t>7, 2009</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rPr>
                <w:szCs w:val="16"/>
              </w:rPr>
            </w:pPr>
          </w:p>
        </w:tc>
        <w:tc>
          <w:tcPr>
            <w:tcW w:w="4535" w:type="dxa"/>
            <w:shd w:val="clear" w:color="auto" w:fill="auto"/>
          </w:tcPr>
          <w:p w:rsidR="00EE17A2" w:rsidRPr="007E65AE" w:rsidRDefault="00EE17A2" w:rsidP="00440FA7">
            <w:pPr>
              <w:pStyle w:val="ENoteTableText"/>
              <w:tabs>
                <w:tab w:val="left" w:leader="dot" w:pos="2268"/>
              </w:tabs>
              <w:rPr>
                <w:szCs w:val="16"/>
              </w:rPr>
            </w:pPr>
            <w:r w:rsidRPr="007E65AE">
              <w:rPr>
                <w:szCs w:val="16"/>
              </w:rPr>
              <w:t>am No 131, 2014</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42Y</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ad No</w:t>
            </w:r>
            <w:r w:rsidR="00244705" w:rsidRPr="007E65AE">
              <w:rPr>
                <w:szCs w:val="16"/>
              </w:rPr>
              <w:t> </w:t>
            </w:r>
            <w:r w:rsidRPr="007E65AE">
              <w:rPr>
                <w:szCs w:val="16"/>
              </w:rPr>
              <w:t>7, 2009</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am No</w:t>
            </w:r>
            <w:r w:rsidR="00244705" w:rsidRPr="007E65AE">
              <w:rPr>
                <w:szCs w:val="16"/>
              </w:rPr>
              <w:t> </w:t>
            </w:r>
            <w:r w:rsidRPr="007E65AE">
              <w:rPr>
                <w:szCs w:val="16"/>
              </w:rPr>
              <w:t>130, 2010</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42YA</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ad No</w:t>
            </w:r>
            <w:r w:rsidR="00244705" w:rsidRPr="007E65AE">
              <w:rPr>
                <w:szCs w:val="16"/>
              </w:rPr>
              <w:t> </w:t>
            </w:r>
            <w:r w:rsidRPr="007E65AE">
              <w:rPr>
                <w:szCs w:val="16"/>
              </w:rPr>
              <w:t>48, 2011</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42Z</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ad No</w:t>
            </w:r>
            <w:r w:rsidR="00244705" w:rsidRPr="007E65AE">
              <w:rPr>
                <w:szCs w:val="16"/>
              </w:rPr>
              <w:t> </w:t>
            </w:r>
            <w:r w:rsidRPr="007E65AE">
              <w:rPr>
                <w:szCs w:val="16"/>
              </w:rPr>
              <w:t>7, 2009</w:t>
            </w:r>
          </w:p>
        </w:tc>
      </w:tr>
      <w:tr w:rsidR="00EE17A2" w:rsidRPr="007E65AE" w:rsidTr="00CC7BA2">
        <w:trPr>
          <w:cantSplit/>
        </w:trPr>
        <w:tc>
          <w:tcPr>
            <w:tcW w:w="2547" w:type="dxa"/>
            <w:shd w:val="clear" w:color="auto" w:fill="auto"/>
          </w:tcPr>
          <w:p w:rsidR="00EE17A2" w:rsidRPr="007E65AE" w:rsidRDefault="00EE17A2" w:rsidP="002B2D3D">
            <w:pPr>
              <w:pStyle w:val="ENoteTableText"/>
              <w:tabs>
                <w:tab w:val="left" w:leader="dot" w:pos="2268"/>
              </w:tabs>
            </w:pPr>
            <w:r w:rsidRPr="007E65AE">
              <w:rPr>
                <w:szCs w:val="16"/>
              </w:rPr>
              <w:t>Subdiv</w:t>
            </w:r>
            <w:r w:rsidR="002B2D3D" w:rsidRPr="007E65AE">
              <w:rPr>
                <w:szCs w:val="16"/>
              </w:rPr>
              <w:t>ision</w:t>
            </w:r>
            <w:r w:rsidRPr="007E65AE">
              <w:rPr>
                <w:szCs w:val="16"/>
              </w:rPr>
              <w:t xml:space="preserve"> G</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rep No</w:t>
            </w:r>
            <w:r w:rsidR="00244705" w:rsidRPr="007E65AE">
              <w:rPr>
                <w:szCs w:val="16"/>
              </w:rPr>
              <w:t> </w:t>
            </w:r>
            <w:r w:rsidRPr="007E65AE">
              <w:rPr>
                <w:szCs w:val="16"/>
              </w:rPr>
              <w:t>48, 2011</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42ZA</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ad No</w:t>
            </w:r>
            <w:r w:rsidR="00244705" w:rsidRPr="007E65AE">
              <w:rPr>
                <w:szCs w:val="16"/>
              </w:rPr>
              <w:t> </w:t>
            </w:r>
            <w:r w:rsidRPr="007E65AE">
              <w:rPr>
                <w:szCs w:val="16"/>
              </w:rPr>
              <w:t>7, 2009</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rep No</w:t>
            </w:r>
            <w:r w:rsidR="00244705" w:rsidRPr="007E65AE">
              <w:rPr>
                <w:szCs w:val="16"/>
              </w:rPr>
              <w:t> </w:t>
            </w:r>
            <w:r w:rsidRPr="007E65AE">
              <w:rPr>
                <w:szCs w:val="16"/>
              </w:rPr>
              <w:t>48, 2011</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b/>
                <w:szCs w:val="16"/>
              </w:rPr>
              <w:t>Division</w:t>
            </w:r>
            <w:r w:rsidR="007E65AE">
              <w:rPr>
                <w:b/>
                <w:szCs w:val="16"/>
              </w:rPr>
              <w:t> </w:t>
            </w:r>
            <w:r w:rsidRPr="007E65AE">
              <w:rPr>
                <w:b/>
                <w:szCs w:val="16"/>
              </w:rPr>
              <w:t>4</w:t>
            </w:r>
          </w:p>
        </w:tc>
        <w:tc>
          <w:tcPr>
            <w:tcW w:w="4535" w:type="dxa"/>
            <w:shd w:val="clear" w:color="auto" w:fill="auto"/>
          </w:tcPr>
          <w:p w:rsidR="00EE17A2" w:rsidRPr="007E65AE" w:rsidRDefault="00EE17A2" w:rsidP="00440FA7">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43</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am No</w:t>
            </w:r>
            <w:r w:rsidR="00244705" w:rsidRPr="007E65AE">
              <w:rPr>
                <w:szCs w:val="16"/>
              </w:rPr>
              <w:t> </w:t>
            </w:r>
            <w:r w:rsidRPr="007E65AE">
              <w:rPr>
                <w:szCs w:val="16"/>
              </w:rPr>
              <w:t>60, 2009; No</w:t>
            </w:r>
            <w:r w:rsidR="00244705" w:rsidRPr="007E65AE">
              <w:rPr>
                <w:szCs w:val="16"/>
              </w:rPr>
              <w:t> </w:t>
            </w:r>
            <w:r w:rsidRPr="007E65AE">
              <w:rPr>
                <w:szCs w:val="16"/>
              </w:rPr>
              <w:t>45, 2010; No</w:t>
            </w:r>
            <w:r w:rsidR="00244705" w:rsidRPr="007E65AE">
              <w:rPr>
                <w:szCs w:val="16"/>
              </w:rPr>
              <w:t> </w:t>
            </w:r>
            <w:r w:rsidRPr="007E65AE">
              <w:rPr>
                <w:szCs w:val="16"/>
              </w:rPr>
              <w:t>141, 2011; No 70, 2013 (</w:t>
            </w:r>
            <w:r w:rsidR="004C5DAE" w:rsidRPr="007E65AE">
              <w:rPr>
                <w:szCs w:val="16"/>
              </w:rPr>
              <w:t>Sch 3 item</w:t>
            </w:r>
            <w:r w:rsidR="007E65AE">
              <w:rPr>
                <w:szCs w:val="16"/>
              </w:rPr>
              <w:t> </w:t>
            </w:r>
            <w:r w:rsidR="004C5DAE" w:rsidRPr="007E65AE">
              <w:rPr>
                <w:szCs w:val="16"/>
              </w:rPr>
              <w:t xml:space="preserve">98 </w:t>
            </w:r>
            <w:r w:rsidRPr="007E65AE">
              <w:rPr>
                <w:szCs w:val="16"/>
              </w:rPr>
              <w:t>md); No 122, 2014</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ss</w:t>
            </w:r>
            <w:r w:rsidR="00244705" w:rsidRPr="007E65AE">
              <w:rPr>
                <w:szCs w:val="16"/>
              </w:rPr>
              <w:t> </w:t>
            </w:r>
            <w:r w:rsidRPr="007E65AE">
              <w:rPr>
                <w:szCs w:val="16"/>
              </w:rPr>
              <w:t>44, 45</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am No</w:t>
            </w:r>
            <w:r w:rsidR="00244705" w:rsidRPr="007E65AE">
              <w:rPr>
                <w:szCs w:val="16"/>
              </w:rPr>
              <w:t> </w:t>
            </w:r>
            <w:r w:rsidRPr="007E65AE">
              <w:rPr>
                <w:szCs w:val="16"/>
              </w:rPr>
              <w:t>95, 2002</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46A</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ad No</w:t>
            </w:r>
            <w:r w:rsidR="00244705" w:rsidRPr="007E65AE">
              <w:rPr>
                <w:szCs w:val="16"/>
              </w:rPr>
              <w:t> </w:t>
            </w:r>
            <w:r w:rsidRPr="007E65AE">
              <w:rPr>
                <w:szCs w:val="16"/>
              </w:rPr>
              <w:t>82, 2006</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46B</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ad No</w:t>
            </w:r>
            <w:r w:rsidR="00244705" w:rsidRPr="007E65AE">
              <w:rPr>
                <w:szCs w:val="16"/>
              </w:rPr>
              <w:t> </w:t>
            </w:r>
            <w:r w:rsidRPr="007E65AE">
              <w:rPr>
                <w:szCs w:val="16"/>
              </w:rPr>
              <w:t>106, 2012</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47</w:t>
            </w:r>
            <w:r w:rsidRPr="007E65AE">
              <w:rPr>
                <w:szCs w:val="16"/>
              </w:rPr>
              <w:tab/>
            </w:r>
          </w:p>
        </w:tc>
        <w:tc>
          <w:tcPr>
            <w:tcW w:w="4535" w:type="dxa"/>
            <w:shd w:val="clear" w:color="auto" w:fill="auto"/>
          </w:tcPr>
          <w:p w:rsidR="00EE17A2" w:rsidRPr="007E65AE" w:rsidRDefault="00EE17A2" w:rsidP="00461754">
            <w:pPr>
              <w:pStyle w:val="ENoteTableText"/>
              <w:tabs>
                <w:tab w:val="left" w:leader="dot" w:pos="2268"/>
              </w:tabs>
            </w:pPr>
            <w:r w:rsidRPr="007E65AE">
              <w:rPr>
                <w:szCs w:val="16"/>
              </w:rPr>
              <w:t>am Nos 45 and 70, 2000; No</w:t>
            </w:r>
            <w:r w:rsidR="00244705" w:rsidRPr="007E65AE">
              <w:rPr>
                <w:szCs w:val="16"/>
              </w:rPr>
              <w:t> </w:t>
            </w:r>
            <w:r w:rsidRPr="007E65AE">
              <w:rPr>
                <w:szCs w:val="16"/>
              </w:rPr>
              <w:t>43, 2001; No</w:t>
            </w:r>
            <w:r w:rsidR="00244705" w:rsidRPr="007E65AE">
              <w:rPr>
                <w:szCs w:val="16"/>
              </w:rPr>
              <w:t> </w:t>
            </w:r>
            <w:r w:rsidRPr="007E65AE">
              <w:rPr>
                <w:szCs w:val="16"/>
              </w:rPr>
              <w:t>95, 2002; No</w:t>
            </w:r>
            <w:r w:rsidR="00244705" w:rsidRPr="007E65AE">
              <w:rPr>
                <w:szCs w:val="16"/>
              </w:rPr>
              <w:t> </w:t>
            </w:r>
            <w:r w:rsidRPr="007E65AE">
              <w:rPr>
                <w:szCs w:val="16"/>
              </w:rPr>
              <w:t>60, 2004; No</w:t>
            </w:r>
            <w:r w:rsidR="00244705" w:rsidRPr="007E65AE">
              <w:rPr>
                <w:szCs w:val="16"/>
              </w:rPr>
              <w:t> </w:t>
            </w:r>
            <w:r w:rsidRPr="007E65AE">
              <w:rPr>
                <w:szCs w:val="16"/>
              </w:rPr>
              <w:t>55, 2005; Nos 41 and 82, 2006; Nos 66, 182 and 183, 2007; Nos 19, 64 and 131, 2008; Nos 4 and 35, 2009; Nos 17 and 93, 2010; No</w:t>
            </w:r>
            <w:r w:rsidR="00244705" w:rsidRPr="007E65AE">
              <w:rPr>
                <w:szCs w:val="16"/>
              </w:rPr>
              <w:t> </w:t>
            </w:r>
            <w:r w:rsidRPr="007E65AE">
              <w:rPr>
                <w:szCs w:val="16"/>
              </w:rPr>
              <w:t>141, 2011; No</w:t>
            </w:r>
            <w:r w:rsidR="00244705" w:rsidRPr="007E65AE">
              <w:rPr>
                <w:szCs w:val="16"/>
              </w:rPr>
              <w:t> </w:t>
            </w:r>
            <w:r w:rsidRPr="007E65AE">
              <w:rPr>
                <w:szCs w:val="16"/>
              </w:rPr>
              <w:t>106, 2012; No</w:t>
            </w:r>
            <w:r w:rsidR="00244705" w:rsidRPr="007E65AE">
              <w:rPr>
                <w:szCs w:val="16"/>
              </w:rPr>
              <w:t> </w:t>
            </w:r>
            <w:r w:rsidRPr="007E65AE">
              <w:rPr>
                <w:szCs w:val="16"/>
              </w:rPr>
              <w:t>5, 2013; No 13 and 35, 2014; No 96, 2014</w:t>
            </w:r>
            <w:r w:rsidR="00221E22" w:rsidRPr="007E65AE">
              <w:rPr>
                <w:szCs w:val="16"/>
              </w:rPr>
              <w:t>; No 128, 2015</w:t>
            </w:r>
            <w:r w:rsidR="00B24312" w:rsidRPr="007E65AE">
              <w:rPr>
                <w:szCs w:val="16"/>
              </w:rPr>
              <w:t>; No 143, 2015</w:t>
            </w:r>
            <w:r w:rsidR="00882BE4" w:rsidRPr="007E65AE">
              <w:rPr>
                <w:szCs w:val="16"/>
              </w:rPr>
              <w:t>; No 55, 2016</w:t>
            </w:r>
            <w:r w:rsidR="00163356" w:rsidRPr="007E65AE">
              <w:rPr>
                <w:szCs w:val="16"/>
              </w:rPr>
              <w:t>; No 46, 2017</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47A</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ad No</w:t>
            </w:r>
            <w:r w:rsidR="00244705" w:rsidRPr="007E65AE">
              <w:rPr>
                <w:szCs w:val="16"/>
              </w:rPr>
              <w:t> </w:t>
            </w:r>
            <w:r w:rsidRPr="007E65AE">
              <w:rPr>
                <w:szCs w:val="16"/>
              </w:rPr>
              <w:t>43, 2001</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47AA</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ad No</w:t>
            </w:r>
            <w:r w:rsidR="00244705" w:rsidRPr="007E65AE">
              <w:rPr>
                <w:szCs w:val="16"/>
              </w:rPr>
              <w:t> </w:t>
            </w:r>
            <w:r w:rsidRPr="007E65AE">
              <w:rPr>
                <w:szCs w:val="16"/>
              </w:rPr>
              <w:t>41, 2006</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rs No</w:t>
            </w:r>
            <w:r w:rsidR="00244705" w:rsidRPr="007E65AE">
              <w:rPr>
                <w:szCs w:val="16"/>
              </w:rPr>
              <w:t> </w:t>
            </w:r>
            <w:r w:rsidRPr="007E65AE">
              <w:rPr>
                <w:szCs w:val="16"/>
              </w:rPr>
              <w:t>19, 2008</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47AB</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ad No</w:t>
            </w:r>
            <w:r w:rsidR="00244705" w:rsidRPr="007E65AE">
              <w:rPr>
                <w:szCs w:val="16"/>
              </w:rPr>
              <w:t> </w:t>
            </w:r>
            <w:r w:rsidRPr="007E65AE">
              <w:rPr>
                <w:szCs w:val="16"/>
              </w:rPr>
              <w:t>66, 2007</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rep No</w:t>
            </w:r>
            <w:r w:rsidR="00244705" w:rsidRPr="007E65AE">
              <w:rPr>
                <w:szCs w:val="16"/>
              </w:rPr>
              <w:t> </w:t>
            </w:r>
            <w:r w:rsidRPr="007E65AE">
              <w:rPr>
                <w:szCs w:val="16"/>
              </w:rPr>
              <w:t>19, 2008</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ad No</w:t>
            </w:r>
            <w:r w:rsidR="00244705" w:rsidRPr="007E65AE">
              <w:rPr>
                <w:szCs w:val="16"/>
              </w:rPr>
              <w:t> </w:t>
            </w:r>
            <w:r w:rsidRPr="007E65AE">
              <w:rPr>
                <w:szCs w:val="16"/>
              </w:rPr>
              <w:t>35, 2009</w:t>
            </w:r>
          </w:p>
        </w:tc>
      </w:tr>
      <w:tr w:rsidR="00163356" w:rsidRPr="007E65AE" w:rsidTr="00CC7BA2">
        <w:trPr>
          <w:cantSplit/>
        </w:trPr>
        <w:tc>
          <w:tcPr>
            <w:tcW w:w="2547" w:type="dxa"/>
            <w:shd w:val="clear" w:color="auto" w:fill="auto"/>
          </w:tcPr>
          <w:p w:rsidR="00163356" w:rsidRPr="007E65AE" w:rsidRDefault="00163356" w:rsidP="00440FA7">
            <w:pPr>
              <w:pStyle w:val="ENoteTableText"/>
              <w:tabs>
                <w:tab w:val="left" w:leader="dot" w:pos="2268"/>
              </w:tabs>
              <w:rPr>
                <w:szCs w:val="16"/>
              </w:rPr>
            </w:pPr>
            <w:r w:rsidRPr="007E65AE">
              <w:rPr>
                <w:szCs w:val="16"/>
              </w:rPr>
              <w:t>s 47AC</w:t>
            </w:r>
            <w:r w:rsidRPr="007E65AE">
              <w:rPr>
                <w:szCs w:val="16"/>
              </w:rPr>
              <w:tab/>
            </w:r>
          </w:p>
        </w:tc>
        <w:tc>
          <w:tcPr>
            <w:tcW w:w="4535" w:type="dxa"/>
            <w:shd w:val="clear" w:color="auto" w:fill="auto"/>
          </w:tcPr>
          <w:p w:rsidR="00163356" w:rsidRPr="007E65AE" w:rsidRDefault="00163356" w:rsidP="00440FA7">
            <w:pPr>
              <w:pStyle w:val="ENoteTableText"/>
              <w:tabs>
                <w:tab w:val="left" w:leader="dot" w:pos="2268"/>
              </w:tabs>
              <w:rPr>
                <w:szCs w:val="16"/>
              </w:rPr>
            </w:pPr>
            <w:r w:rsidRPr="007E65AE">
              <w:rPr>
                <w:szCs w:val="16"/>
              </w:rPr>
              <w:t>ad No 46, 2017</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47B</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ad No</w:t>
            </w:r>
            <w:r w:rsidR="00244705" w:rsidRPr="007E65AE">
              <w:rPr>
                <w:szCs w:val="16"/>
              </w:rPr>
              <w:t> </w:t>
            </w:r>
            <w:r w:rsidRPr="007E65AE">
              <w:rPr>
                <w:szCs w:val="16"/>
              </w:rPr>
              <w:t>60, 2004</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rs No</w:t>
            </w:r>
            <w:r w:rsidR="00244705" w:rsidRPr="007E65AE">
              <w:rPr>
                <w:szCs w:val="16"/>
              </w:rPr>
              <w:t> </w:t>
            </w:r>
            <w:r w:rsidRPr="007E65AE">
              <w:rPr>
                <w:szCs w:val="16"/>
              </w:rPr>
              <w:t>19, 2008</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t>s 47BA</w:t>
            </w:r>
            <w:r w:rsidRPr="007E65AE">
              <w:tab/>
            </w:r>
          </w:p>
        </w:tc>
        <w:tc>
          <w:tcPr>
            <w:tcW w:w="4535" w:type="dxa"/>
            <w:shd w:val="clear" w:color="auto" w:fill="auto"/>
          </w:tcPr>
          <w:p w:rsidR="00EE17A2" w:rsidRPr="007E65AE" w:rsidRDefault="00EE17A2" w:rsidP="00440FA7">
            <w:pPr>
              <w:pStyle w:val="ENoteTableText"/>
              <w:tabs>
                <w:tab w:val="left" w:leader="dot" w:pos="2268"/>
              </w:tabs>
              <w:rPr>
                <w:szCs w:val="16"/>
              </w:rPr>
            </w:pPr>
            <w:r w:rsidRPr="007E65AE">
              <w:rPr>
                <w:szCs w:val="16"/>
              </w:rPr>
              <w:t>ad No 35, 2014</w:t>
            </w:r>
          </w:p>
        </w:tc>
      </w:tr>
      <w:tr w:rsidR="00882BE4" w:rsidRPr="007E65AE" w:rsidTr="00CC7BA2">
        <w:trPr>
          <w:cantSplit/>
        </w:trPr>
        <w:tc>
          <w:tcPr>
            <w:tcW w:w="2547" w:type="dxa"/>
            <w:shd w:val="clear" w:color="auto" w:fill="auto"/>
          </w:tcPr>
          <w:p w:rsidR="00882BE4" w:rsidRPr="007E65AE" w:rsidRDefault="00882BE4" w:rsidP="00440FA7">
            <w:pPr>
              <w:pStyle w:val="ENoteTableText"/>
              <w:tabs>
                <w:tab w:val="left" w:leader="dot" w:pos="2268"/>
              </w:tabs>
            </w:pPr>
          </w:p>
        </w:tc>
        <w:tc>
          <w:tcPr>
            <w:tcW w:w="4535" w:type="dxa"/>
            <w:shd w:val="clear" w:color="auto" w:fill="auto"/>
          </w:tcPr>
          <w:p w:rsidR="00882BE4" w:rsidRPr="007E65AE" w:rsidRDefault="00882BE4" w:rsidP="00440FA7">
            <w:pPr>
              <w:pStyle w:val="ENoteTableText"/>
              <w:tabs>
                <w:tab w:val="left" w:leader="dot" w:pos="2268"/>
              </w:tabs>
              <w:rPr>
                <w:szCs w:val="16"/>
                <w:u w:val="single"/>
              </w:rPr>
            </w:pPr>
            <w:r w:rsidRPr="007E65AE">
              <w:rPr>
                <w:szCs w:val="16"/>
              </w:rPr>
              <w:t>rep No 55, 2016</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47C</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ad No</w:t>
            </w:r>
            <w:r w:rsidR="00244705" w:rsidRPr="007E65AE">
              <w:rPr>
                <w:szCs w:val="16"/>
              </w:rPr>
              <w:t> </w:t>
            </w:r>
            <w:r w:rsidRPr="007E65AE">
              <w:rPr>
                <w:szCs w:val="16"/>
              </w:rPr>
              <w:t>55, 2005</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rep No</w:t>
            </w:r>
            <w:r w:rsidR="00244705" w:rsidRPr="007E65AE">
              <w:rPr>
                <w:szCs w:val="16"/>
              </w:rPr>
              <w:t> </w:t>
            </w:r>
            <w:r w:rsidRPr="007E65AE">
              <w:rPr>
                <w:szCs w:val="16"/>
              </w:rPr>
              <w:t>19, 2008</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ad No</w:t>
            </w:r>
            <w:r w:rsidR="00244705" w:rsidRPr="007E65AE">
              <w:rPr>
                <w:szCs w:val="16"/>
              </w:rPr>
              <w:t> </w:t>
            </w:r>
            <w:r w:rsidRPr="007E65AE">
              <w:rPr>
                <w:szCs w:val="16"/>
              </w:rPr>
              <w:t>131, 2008</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p>
        </w:tc>
        <w:tc>
          <w:tcPr>
            <w:tcW w:w="4535" w:type="dxa"/>
            <w:shd w:val="clear" w:color="auto" w:fill="auto"/>
          </w:tcPr>
          <w:p w:rsidR="00EE17A2" w:rsidRPr="007E65AE" w:rsidRDefault="00EE17A2" w:rsidP="006D3565">
            <w:pPr>
              <w:pStyle w:val="ENoteTableText"/>
              <w:tabs>
                <w:tab w:val="left" w:leader="dot" w:pos="2268"/>
              </w:tabs>
            </w:pPr>
            <w:r w:rsidRPr="007E65AE">
              <w:rPr>
                <w:szCs w:val="16"/>
              </w:rPr>
              <w:t>am No</w:t>
            </w:r>
            <w:r w:rsidR="00244705" w:rsidRPr="007E65AE">
              <w:rPr>
                <w:szCs w:val="16"/>
              </w:rPr>
              <w:t> </w:t>
            </w:r>
            <w:r w:rsidRPr="007E65AE">
              <w:rPr>
                <w:szCs w:val="16"/>
              </w:rPr>
              <w:t>4, 2009; No 13, 2014</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t>s 47CA</w:t>
            </w:r>
            <w:r w:rsidRPr="007E65AE">
              <w:tab/>
            </w:r>
          </w:p>
        </w:tc>
        <w:tc>
          <w:tcPr>
            <w:tcW w:w="4535" w:type="dxa"/>
            <w:shd w:val="clear" w:color="auto" w:fill="auto"/>
          </w:tcPr>
          <w:p w:rsidR="00EE17A2" w:rsidRPr="007E65AE" w:rsidRDefault="00EE17A2" w:rsidP="00440FA7">
            <w:pPr>
              <w:pStyle w:val="ENoteTableText"/>
              <w:tabs>
                <w:tab w:val="left" w:leader="dot" w:pos="2268"/>
              </w:tabs>
              <w:rPr>
                <w:szCs w:val="16"/>
              </w:rPr>
            </w:pPr>
            <w:r w:rsidRPr="007E65AE">
              <w:rPr>
                <w:szCs w:val="16"/>
              </w:rPr>
              <w:t>ad No 13, 2014</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47D</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ad No</w:t>
            </w:r>
            <w:r w:rsidR="00244705" w:rsidRPr="007E65AE">
              <w:rPr>
                <w:szCs w:val="16"/>
              </w:rPr>
              <w:t> </w:t>
            </w:r>
            <w:r w:rsidRPr="007E65AE">
              <w:rPr>
                <w:szCs w:val="16"/>
              </w:rPr>
              <w:t>41, 2006</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rep No</w:t>
            </w:r>
            <w:r w:rsidR="00244705" w:rsidRPr="007E65AE">
              <w:rPr>
                <w:szCs w:val="16"/>
              </w:rPr>
              <w:t> </w:t>
            </w:r>
            <w:r w:rsidRPr="007E65AE">
              <w:rPr>
                <w:szCs w:val="16"/>
              </w:rPr>
              <w:t>19, 2008</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ad No</w:t>
            </w:r>
            <w:r w:rsidR="00244705" w:rsidRPr="007E65AE">
              <w:rPr>
                <w:szCs w:val="16"/>
              </w:rPr>
              <w:t> </w:t>
            </w:r>
            <w:r w:rsidRPr="007E65AE">
              <w:rPr>
                <w:szCs w:val="16"/>
              </w:rPr>
              <w:t>141, 2011</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47DAA</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ad No</w:t>
            </w:r>
            <w:r w:rsidR="00244705" w:rsidRPr="007E65AE">
              <w:rPr>
                <w:szCs w:val="16"/>
              </w:rPr>
              <w:t> </w:t>
            </w:r>
            <w:r w:rsidRPr="007E65AE">
              <w:rPr>
                <w:szCs w:val="16"/>
              </w:rPr>
              <w:t>141, 2011</w:t>
            </w:r>
          </w:p>
        </w:tc>
      </w:tr>
      <w:tr w:rsidR="00B24312" w:rsidRPr="007E65AE" w:rsidTr="00CC7BA2">
        <w:trPr>
          <w:cantSplit/>
        </w:trPr>
        <w:tc>
          <w:tcPr>
            <w:tcW w:w="2547" w:type="dxa"/>
            <w:shd w:val="clear" w:color="auto" w:fill="auto"/>
          </w:tcPr>
          <w:p w:rsidR="00B24312" w:rsidRPr="007E65AE" w:rsidRDefault="00B24312" w:rsidP="00440FA7">
            <w:pPr>
              <w:pStyle w:val="ENoteTableText"/>
              <w:tabs>
                <w:tab w:val="left" w:leader="dot" w:pos="2268"/>
              </w:tabs>
              <w:rPr>
                <w:szCs w:val="16"/>
              </w:rPr>
            </w:pPr>
          </w:p>
        </w:tc>
        <w:tc>
          <w:tcPr>
            <w:tcW w:w="4535" w:type="dxa"/>
            <w:shd w:val="clear" w:color="auto" w:fill="auto"/>
          </w:tcPr>
          <w:p w:rsidR="00B24312" w:rsidRPr="007E65AE" w:rsidRDefault="00B24312" w:rsidP="00440FA7">
            <w:pPr>
              <w:pStyle w:val="ENoteTableText"/>
              <w:tabs>
                <w:tab w:val="left" w:leader="dot" w:pos="2268"/>
              </w:tabs>
              <w:rPr>
                <w:szCs w:val="16"/>
              </w:rPr>
            </w:pPr>
            <w:r w:rsidRPr="007E65AE">
              <w:rPr>
                <w:szCs w:val="16"/>
              </w:rPr>
              <w:t>am No 143, 2015</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47DAB</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ad No</w:t>
            </w:r>
            <w:r w:rsidR="00244705" w:rsidRPr="007E65AE">
              <w:rPr>
                <w:szCs w:val="16"/>
              </w:rPr>
              <w:t> </w:t>
            </w:r>
            <w:r w:rsidRPr="007E65AE">
              <w:rPr>
                <w:szCs w:val="16"/>
              </w:rPr>
              <w:t>5, 2013</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rPr>
                <w:szCs w:val="16"/>
              </w:rPr>
            </w:pPr>
          </w:p>
        </w:tc>
        <w:tc>
          <w:tcPr>
            <w:tcW w:w="4535" w:type="dxa"/>
            <w:shd w:val="clear" w:color="auto" w:fill="auto"/>
          </w:tcPr>
          <w:p w:rsidR="00EE17A2" w:rsidRPr="007E65AE" w:rsidRDefault="00EE17A2" w:rsidP="00440FA7">
            <w:pPr>
              <w:pStyle w:val="ENoteTableText"/>
              <w:tabs>
                <w:tab w:val="left" w:leader="dot" w:pos="2268"/>
              </w:tabs>
              <w:rPr>
                <w:szCs w:val="16"/>
                <w:u w:val="single"/>
              </w:rPr>
            </w:pPr>
            <w:r w:rsidRPr="007E65AE">
              <w:rPr>
                <w:szCs w:val="16"/>
              </w:rPr>
              <w:t>rep No 96, 2014</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47DA</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ad No</w:t>
            </w:r>
            <w:r w:rsidR="00244705" w:rsidRPr="007E65AE">
              <w:rPr>
                <w:szCs w:val="16"/>
              </w:rPr>
              <w:t> </w:t>
            </w:r>
            <w:r w:rsidRPr="007E65AE">
              <w:rPr>
                <w:szCs w:val="16"/>
              </w:rPr>
              <w:t>17, 2010</w:t>
            </w:r>
          </w:p>
        </w:tc>
      </w:tr>
      <w:tr w:rsidR="00882BE4" w:rsidRPr="007E65AE" w:rsidTr="00CC7BA2">
        <w:trPr>
          <w:cantSplit/>
        </w:trPr>
        <w:tc>
          <w:tcPr>
            <w:tcW w:w="2547" w:type="dxa"/>
            <w:shd w:val="clear" w:color="auto" w:fill="auto"/>
          </w:tcPr>
          <w:p w:rsidR="00882BE4" w:rsidRPr="007E65AE" w:rsidRDefault="00882BE4" w:rsidP="00440FA7">
            <w:pPr>
              <w:pStyle w:val="ENoteTableText"/>
              <w:tabs>
                <w:tab w:val="left" w:leader="dot" w:pos="2268"/>
              </w:tabs>
              <w:rPr>
                <w:szCs w:val="16"/>
              </w:rPr>
            </w:pPr>
          </w:p>
        </w:tc>
        <w:tc>
          <w:tcPr>
            <w:tcW w:w="4535" w:type="dxa"/>
            <w:shd w:val="clear" w:color="auto" w:fill="auto"/>
          </w:tcPr>
          <w:p w:rsidR="00882BE4" w:rsidRPr="007E65AE" w:rsidRDefault="00882BE4" w:rsidP="00440FA7">
            <w:pPr>
              <w:pStyle w:val="ENoteTableText"/>
              <w:tabs>
                <w:tab w:val="left" w:leader="dot" w:pos="2268"/>
              </w:tabs>
              <w:rPr>
                <w:szCs w:val="16"/>
                <w:u w:val="single"/>
              </w:rPr>
            </w:pPr>
            <w:r w:rsidRPr="007E65AE">
              <w:rPr>
                <w:szCs w:val="16"/>
              </w:rPr>
              <w:t>am No 55, 2016</w:t>
            </w:r>
          </w:p>
        </w:tc>
      </w:tr>
      <w:tr w:rsidR="000E2CCE" w:rsidRPr="007E65AE" w:rsidTr="00CC7BA2">
        <w:trPr>
          <w:cantSplit/>
        </w:trPr>
        <w:tc>
          <w:tcPr>
            <w:tcW w:w="2547" w:type="dxa"/>
            <w:shd w:val="clear" w:color="auto" w:fill="auto"/>
          </w:tcPr>
          <w:p w:rsidR="000E2CCE" w:rsidRPr="007E65AE" w:rsidRDefault="000E2CCE" w:rsidP="00440FA7">
            <w:pPr>
              <w:pStyle w:val="ENoteTableText"/>
              <w:tabs>
                <w:tab w:val="left" w:leader="dot" w:pos="2268"/>
              </w:tabs>
              <w:rPr>
                <w:szCs w:val="16"/>
              </w:rPr>
            </w:pPr>
            <w:r w:rsidRPr="007E65AE">
              <w:rPr>
                <w:szCs w:val="16"/>
              </w:rPr>
              <w:t>s 47DB</w:t>
            </w:r>
            <w:r w:rsidR="00FF730F" w:rsidRPr="007E65AE">
              <w:rPr>
                <w:szCs w:val="16"/>
              </w:rPr>
              <w:tab/>
            </w:r>
          </w:p>
        </w:tc>
        <w:tc>
          <w:tcPr>
            <w:tcW w:w="4535" w:type="dxa"/>
            <w:shd w:val="clear" w:color="auto" w:fill="auto"/>
          </w:tcPr>
          <w:p w:rsidR="000E2CCE" w:rsidRPr="007E65AE" w:rsidRDefault="000E2CCE" w:rsidP="00440FA7">
            <w:pPr>
              <w:pStyle w:val="ENoteTableText"/>
              <w:tabs>
                <w:tab w:val="left" w:leader="dot" w:pos="2268"/>
              </w:tabs>
              <w:rPr>
                <w:szCs w:val="16"/>
              </w:rPr>
            </w:pPr>
            <w:r w:rsidRPr="007E65AE">
              <w:rPr>
                <w:szCs w:val="16"/>
              </w:rPr>
              <w:t>ad No 169, 2015</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47E</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ad No</w:t>
            </w:r>
            <w:r w:rsidR="00244705" w:rsidRPr="007E65AE">
              <w:rPr>
                <w:szCs w:val="16"/>
              </w:rPr>
              <w:t> </w:t>
            </w:r>
            <w:r w:rsidRPr="007E65AE">
              <w:rPr>
                <w:szCs w:val="16"/>
              </w:rPr>
              <w:t>66, 2007</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rep No</w:t>
            </w:r>
            <w:r w:rsidR="00244705" w:rsidRPr="007E65AE">
              <w:rPr>
                <w:szCs w:val="16"/>
              </w:rPr>
              <w:t> </w:t>
            </w:r>
            <w:r w:rsidRPr="007E65AE">
              <w:rPr>
                <w:szCs w:val="16"/>
              </w:rPr>
              <w:t>19, 2008</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48</w:t>
            </w:r>
            <w:r w:rsidRPr="007E65AE">
              <w:rPr>
                <w:szCs w:val="16"/>
              </w:rPr>
              <w:tab/>
            </w:r>
          </w:p>
        </w:tc>
        <w:tc>
          <w:tcPr>
            <w:tcW w:w="4535" w:type="dxa"/>
            <w:shd w:val="clear" w:color="auto" w:fill="auto"/>
          </w:tcPr>
          <w:p w:rsidR="00EE17A2" w:rsidRPr="007E65AE" w:rsidRDefault="00FC683E" w:rsidP="007D6793">
            <w:pPr>
              <w:pStyle w:val="ENoteTableText"/>
              <w:tabs>
                <w:tab w:val="left" w:leader="dot" w:pos="2268"/>
              </w:tabs>
              <w:rPr>
                <w:u w:val="single"/>
              </w:rPr>
            </w:pPr>
            <w:r w:rsidRPr="007E65AE">
              <w:rPr>
                <w:szCs w:val="16"/>
              </w:rPr>
              <w:t>am No 42, 2001</w:t>
            </w:r>
            <w:r w:rsidR="00882BE4" w:rsidRPr="007E65AE">
              <w:rPr>
                <w:szCs w:val="16"/>
              </w:rPr>
              <w:t>; No 55, 2016</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48A</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ad No</w:t>
            </w:r>
            <w:r w:rsidR="00244705" w:rsidRPr="007E65AE">
              <w:rPr>
                <w:szCs w:val="16"/>
              </w:rPr>
              <w:t> </w:t>
            </w:r>
            <w:r w:rsidRPr="007E65AE">
              <w:rPr>
                <w:szCs w:val="16"/>
              </w:rPr>
              <w:t>132, 2004</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am No</w:t>
            </w:r>
            <w:r w:rsidR="00244705" w:rsidRPr="007E65AE">
              <w:rPr>
                <w:szCs w:val="16"/>
              </w:rPr>
              <w:t> </w:t>
            </w:r>
            <w:r w:rsidRPr="007E65AE">
              <w:rPr>
                <w:szCs w:val="16"/>
              </w:rPr>
              <w:t>5, 2008</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48B</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ad No</w:t>
            </w:r>
            <w:r w:rsidR="00244705" w:rsidRPr="007E65AE">
              <w:rPr>
                <w:szCs w:val="16"/>
              </w:rPr>
              <w:t> </w:t>
            </w:r>
            <w:r w:rsidRPr="007E65AE">
              <w:rPr>
                <w:szCs w:val="16"/>
              </w:rPr>
              <w:t>132, 2004</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am No</w:t>
            </w:r>
            <w:r w:rsidR="00244705" w:rsidRPr="007E65AE">
              <w:rPr>
                <w:szCs w:val="16"/>
              </w:rPr>
              <w:t> </w:t>
            </w:r>
            <w:r w:rsidRPr="007E65AE">
              <w:rPr>
                <w:szCs w:val="16"/>
              </w:rPr>
              <w:t>5, 2008</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rs No</w:t>
            </w:r>
            <w:r w:rsidR="00244705" w:rsidRPr="007E65AE">
              <w:rPr>
                <w:szCs w:val="16"/>
              </w:rPr>
              <w:t> </w:t>
            </w:r>
            <w:r w:rsidRPr="007E65AE">
              <w:rPr>
                <w:szCs w:val="16"/>
              </w:rPr>
              <w:t>60, 2009</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am No</w:t>
            </w:r>
            <w:r w:rsidR="00244705" w:rsidRPr="007E65AE">
              <w:rPr>
                <w:szCs w:val="16"/>
              </w:rPr>
              <w:t> </w:t>
            </w:r>
            <w:r w:rsidRPr="007E65AE">
              <w:rPr>
                <w:szCs w:val="16"/>
              </w:rPr>
              <w:t>141</w:t>
            </w:r>
            <w:r w:rsidR="007E65AE">
              <w:rPr>
                <w:szCs w:val="16"/>
              </w:rPr>
              <w:t> </w:t>
            </w:r>
            <w:r w:rsidRPr="007E65AE">
              <w:rPr>
                <w:szCs w:val="16"/>
              </w:rPr>
              <w:t>2011; No 70, 2013</w:t>
            </w:r>
            <w:r w:rsidR="00A153AF" w:rsidRPr="007E65AE">
              <w:rPr>
                <w:szCs w:val="16"/>
              </w:rPr>
              <w:t>; No 91, 2015</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48C</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ad No</w:t>
            </w:r>
            <w:r w:rsidR="00244705" w:rsidRPr="007E65AE">
              <w:rPr>
                <w:szCs w:val="16"/>
              </w:rPr>
              <w:t> </w:t>
            </w:r>
            <w:r w:rsidRPr="007E65AE">
              <w:rPr>
                <w:szCs w:val="16"/>
              </w:rPr>
              <w:t>60, 2009</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am No</w:t>
            </w:r>
            <w:r w:rsidR="00244705" w:rsidRPr="007E65AE">
              <w:rPr>
                <w:szCs w:val="16"/>
              </w:rPr>
              <w:t> </w:t>
            </w:r>
            <w:r w:rsidRPr="007E65AE">
              <w:rPr>
                <w:szCs w:val="16"/>
              </w:rPr>
              <w:t>81, 2009; No 70, 2013</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48D</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ad No</w:t>
            </w:r>
            <w:r w:rsidR="00244705" w:rsidRPr="007E65AE">
              <w:rPr>
                <w:szCs w:val="16"/>
              </w:rPr>
              <w:t> </w:t>
            </w:r>
            <w:r w:rsidRPr="007E65AE">
              <w:rPr>
                <w:szCs w:val="16"/>
              </w:rPr>
              <w:t>141, 2011</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rPr>
                <w:szCs w:val="16"/>
              </w:rPr>
            </w:pPr>
          </w:p>
        </w:tc>
        <w:tc>
          <w:tcPr>
            <w:tcW w:w="4535" w:type="dxa"/>
            <w:shd w:val="clear" w:color="auto" w:fill="auto"/>
          </w:tcPr>
          <w:p w:rsidR="00EE17A2" w:rsidRPr="007E65AE" w:rsidRDefault="00EE17A2" w:rsidP="00440FA7">
            <w:pPr>
              <w:pStyle w:val="ENoteTableText"/>
              <w:tabs>
                <w:tab w:val="left" w:leader="dot" w:pos="2268"/>
              </w:tabs>
              <w:rPr>
                <w:szCs w:val="16"/>
              </w:rPr>
            </w:pPr>
            <w:r w:rsidRPr="007E65AE">
              <w:rPr>
                <w:szCs w:val="16"/>
              </w:rPr>
              <w:t>am No 70, 2013; No 122, 2014</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50A</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ad No</w:t>
            </w:r>
            <w:r w:rsidR="00244705" w:rsidRPr="007E65AE">
              <w:rPr>
                <w:szCs w:val="16"/>
              </w:rPr>
              <w:t> </w:t>
            </w:r>
            <w:r w:rsidRPr="007E65AE">
              <w:rPr>
                <w:szCs w:val="16"/>
              </w:rPr>
              <w:t>182, 2007</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52</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am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54</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am No</w:t>
            </w:r>
            <w:r w:rsidR="00244705" w:rsidRPr="007E65AE">
              <w:rPr>
                <w:szCs w:val="16"/>
              </w:rPr>
              <w:t> </w:t>
            </w:r>
            <w:r w:rsidRPr="007E65AE">
              <w:rPr>
                <w:szCs w:val="16"/>
              </w:rPr>
              <w:t>45, 2010</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55</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am No</w:t>
            </w:r>
            <w:r w:rsidR="00222D22" w:rsidRPr="007E65AE">
              <w:rPr>
                <w:szCs w:val="16"/>
              </w:rPr>
              <w:t> </w:t>
            </w:r>
            <w:r w:rsidRPr="007E65AE">
              <w:rPr>
                <w:szCs w:val="16"/>
              </w:rPr>
              <w:t>95, 2002; No</w:t>
            </w:r>
            <w:r w:rsidR="00222D22" w:rsidRPr="007E65AE">
              <w:rPr>
                <w:szCs w:val="16"/>
              </w:rPr>
              <w:t> </w:t>
            </w:r>
            <w:r w:rsidRPr="007E65AE">
              <w:rPr>
                <w:szCs w:val="16"/>
              </w:rPr>
              <w:t>30, 2003; No</w:t>
            </w:r>
            <w:r w:rsidR="00222D22" w:rsidRPr="007E65AE">
              <w:rPr>
                <w:szCs w:val="16"/>
              </w:rPr>
              <w:t> </w:t>
            </w:r>
            <w:r w:rsidRPr="007E65AE">
              <w:rPr>
                <w:szCs w:val="16"/>
              </w:rPr>
              <w:t>132, 2004; No</w:t>
            </w:r>
            <w:r w:rsidR="00222D22" w:rsidRPr="007E65AE">
              <w:rPr>
                <w:szCs w:val="16"/>
              </w:rPr>
              <w:t> </w:t>
            </w:r>
            <w:r w:rsidRPr="007E65AE">
              <w:rPr>
                <w:szCs w:val="16"/>
              </w:rPr>
              <w:t>60, 2009; No</w:t>
            </w:r>
            <w:r w:rsidR="00222D22" w:rsidRPr="007E65AE">
              <w:rPr>
                <w:szCs w:val="16"/>
              </w:rPr>
              <w:t> </w:t>
            </w:r>
            <w:r w:rsidRPr="007E65AE">
              <w:rPr>
                <w:szCs w:val="16"/>
              </w:rPr>
              <w:t>141, 2011</w:t>
            </w:r>
            <w:r w:rsidR="000E2CCE" w:rsidRPr="007E65AE">
              <w:rPr>
                <w:szCs w:val="16"/>
              </w:rPr>
              <w:t>; No 169, 2015</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58</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am No</w:t>
            </w:r>
            <w:r w:rsidR="00222D22" w:rsidRPr="007E65AE">
              <w:rPr>
                <w:szCs w:val="16"/>
              </w:rPr>
              <w:t> </w:t>
            </w:r>
            <w:r w:rsidRPr="007E65AE">
              <w:rPr>
                <w:szCs w:val="16"/>
              </w:rPr>
              <w:t>183, 2007</w:t>
            </w:r>
            <w:r w:rsidR="00D36BB7" w:rsidRPr="007E65AE">
              <w:rPr>
                <w:szCs w:val="16"/>
              </w:rPr>
              <w:t>; No 169, 2015</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59</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am No</w:t>
            </w:r>
            <w:r w:rsidR="00244705" w:rsidRPr="007E65AE">
              <w:rPr>
                <w:szCs w:val="16"/>
              </w:rPr>
              <w:t> </w:t>
            </w:r>
            <w:r w:rsidRPr="007E65AE">
              <w:rPr>
                <w:szCs w:val="16"/>
              </w:rPr>
              <w:t>183, 2007</w:t>
            </w:r>
          </w:p>
        </w:tc>
      </w:tr>
      <w:tr w:rsidR="00EE17A2" w:rsidRPr="007E65AE" w:rsidTr="00CC7BA2">
        <w:trPr>
          <w:cantSplit/>
        </w:trPr>
        <w:tc>
          <w:tcPr>
            <w:tcW w:w="2547" w:type="dxa"/>
            <w:shd w:val="clear" w:color="auto" w:fill="auto"/>
          </w:tcPr>
          <w:p w:rsidR="00EE17A2" w:rsidRPr="007E65AE" w:rsidRDefault="00EE17A2" w:rsidP="0073602D">
            <w:pPr>
              <w:pStyle w:val="ENoteTableText"/>
              <w:keepNext/>
              <w:keepLines/>
              <w:tabs>
                <w:tab w:val="left" w:leader="dot" w:pos="2268"/>
              </w:tabs>
            </w:pPr>
            <w:r w:rsidRPr="007E65AE">
              <w:rPr>
                <w:b/>
                <w:szCs w:val="16"/>
              </w:rPr>
              <w:t>Division</w:t>
            </w:r>
            <w:r w:rsidR="007E65AE">
              <w:rPr>
                <w:b/>
                <w:szCs w:val="16"/>
              </w:rPr>
              <w:t> </w:t>
            </w:r>
            <w:r w:rsidRPr="007E65AE">
              <w:rPr>
                <w:b/>
                <w:szCs w:val="16"/>
              </w:rPr>
              <w:t>5</w:t>
            </w:r>
          </w:p>
        </w:tc>
        <w:tc>
          <w:tcPr>
            <w:tcW w:w="4535" w:type="dxa"/>
            <w:shd w:val="clear" w:color="auto" w:fill="auto"/>
          </w:tcPr>
          <w:p w:rsidR="00EE17A2" w:rsidRPr="007E65AE" w:rsidRDefault="00EE17A2" w:rsidP="0073602D">
            <w:pPr>
              <w:pStyle w:val="ENoteTableText"/>
              <w:keepNext/>
              <w:keepLines/>
              <w:tabs>
                <w:tab w:val="left" w:leader="dot" w:pos="2268"/>
              </w:tabs>
            </w:pP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60</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am No</w:t>
            </w:r>
            <w:r w:rsidR="00244705" w:rsidRPr="007E65AE">
              <w:rPr>
                <w:szCs w:val="16"/>
              </w:rPr>
              <w:t> </w:t>
            </w:r>
            <w:r w:rsidRPr="007E65AE">
              <w:rPr>
                <w:szCs w:val="16"/>
              </w:rPr>
              <w:t>130, 2007</w:t>
            </w:r>
            <w:r w:rsidR="00FF5BFA" w:rsidRPr="007E65AE">
              <w:rPr>
                <w:szCs w:val="16"/>
              </w:rPr>
              <w:t>; No 144, 2015</w:t>
            </w:r>
          </w:p>
        </w:tc>
      </w:tr>
      <w:tr w:rsidR="00FF5BFA" w:rsidRPr="007E65AE" w:rsidTr="00CC7BA2">
        <w:trPr>
          <w:cantSplit/>
        </w:trPr>
        <w:tc>
          <w:tcPr>
            <w:tcW w:w="2547" w:type="dxa"/>
            <w:shd w:val="clear" w:color="auto" w:fill="auto"/>
          </w:tcPr>
          <w:p w:rsidR="00FF5BFA" w:rsidRPr="007E65AE" w:rsidRDefault="00FF5BFA" w:rsidP="00440FA7">
            <w:pPr>
              <w:pStyle w:val="ENoteTableText"/>
              <w:tabs>
                <w:tab w:val="left" w:leader="dot" w:pos="2268"/>
              </w:tabs>
              <w:rPr>
                <w:szCs w:val="16"/>
              </w:rPr>
            </w:pPr>
            <w:r w:rsidRPr="007E65AE">
              <w:rPr>
                <w:szCs w:val="16"/>
              </w:rPr>
              <w:t>s 61</w:t>
            </w:r>
            <w:r w:rsidRPr="007E65AE">
              <w:rPr>
                <w:szCs w:val="16"/>
              </w:rPr>
              <w:tab/>
            </w:r>
          </w:p>
        </w:tc>
        <w:tc>
          <w:tcPr>
            <w:tcW w:w="4535" w:type="dxa"/>
            <w:shd w:val="clear" w:color="auto" w:fill="auto"/>
          </w:tcPr>
          <w:p w:rsidR="00FF5BFA" w:rsidRPr="007E65AE" w:rsidRDefault="00FF5BFA" w:rsidP="00440FA7">
            <w:pPr>
              <w:pStyle w:val="ENoteTableText"/>
              <w:tabs>
                <w:tab w:val="left" w:leader="dot" w:pos="2268"/>
              </w:tabs>
              <w:rPr>
                <w:szCs w:val="16"/>
              </w:rPr>
            </w:pPr>
            <w:r w:rsidRPr="007E65AE">
              <w:rPr>
                <w:szCs w:val="16"/>
              </w:rPr>
              <w:t>rs No 144, 2015</w:t>
            </w:r>
          </w:p>
        </w:tc>
      </w:tr>
      <w:tr w:rsidR="00FF5BFA" w:rsidRPr="007E65AE" w:rsidTr="00CC7BA2">
        <w:trPr>
          <w:cantSplit/>
        </w:trPr>
        <w:tc>
          <w:tcPr>
            <w:tcW w:w="2547" w:type="dxa"/>
            <w:shd w:val="clear" w:color="auto" w:fill="auto"/>
          </w:tcPr>
          <w:p w:rsidR="00FF5BFA" w:rsidRPr="007E65AE" w:rsidRDefault="00FF5BFA" w:rsidP="00440FA7">
            <w:pPr>
              <w:pStyle w:val="ENoteTableText"/>
              <w:tabs>
                <w:tab w:val="left" w:leader="dot" w:pos="2268"/>
              </w:tabs>
              <w:rPr>
                <w:szCs w:val="16"/>
              </w:rPr>
            </w:pPr>
            <w:r w:rsidRPr="007E65AE">
              <w:rPr>
                <w:szCs w:val="16"/>
              </w:rPr>
              <w:t>s 61A</w:t>
            </w:r>
            <w:r w:rsidRPr="007E65AE">
              <w:rPr>
                <w:szCs w:val="16"/>
              </w:rPr>
              <w:tab/>
            </w:r>
          </w:p>
        </w:tc>
        <w:tc>
          <w:tcPr>
            <w:tcW w:w="4535" w:type="dxa"/>
            <w:shd w:val="clear" w:color="auto" w:fill="auto"/>
          </w:tcPr>
          <w:p w:rsidR="00FF5BFA" w:rsidRPr="007E65AE" w:rsidRDefault="00FF5BFA" w:rsidP="00440FA7">
            <w:pPr>
              <w:pStyle w:val="ENoteTableText"/>
              <w:tabs>
                <w:tab w:val="left" w:leader="dot" w:pos="2268"/>
              </w:tabs>
              <w:rPr>
                <w:szCs w:val="16"/>
              </w:rPr>
            </w:pPr>
            <w:r w:rsidRPr="007E65AE">
              <w:rPr>
                <w:szCs w:val="16"/>
              </w:rPr>
              <w:t>ad No 144, 2015</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b/>
                <w:szCs w:val="16"/>
              </w:rPr>
              <w:t>Division</w:t>
            </w:r>
            <w:r w:rsidR="007E65AE">
              <w:rPr>
                <w:b/>
                <w:szCs w:val="16"/>
              </w:rPr>
              <w:t> </w:t>
            </w:r>
            <w:r w:rsidRPr="007E65AE">
              <w:rPr>
                <w:b/>
                <w:szCs w:val="16"/>
              </w:rPr>
              <w:t>6</w:t>
            </w:r>
          </w:p>
        </w:tc>
        <w:tc>
          <w:tcPr>
            <w:tcW w:w="4535" w:type="dxa"/>
            <w:shd w:val="clear" w:color="auto" w:fill="auto"/>
          </w:tcPr>
          <w:p w:rsidR="00EE17A2" w:rsidRPr="007E65AE" w:rsidRDefault="00EE17A2" w:rsidP="00440FA7">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0E35E0" w:rsidP="000E35E0">
            <w:pPr>
              <w:pStyle w:val="ENoteTableText"/>
              <w:tabs>
                <w:tab w:val="left" w:leader="dot" w:pos="2268"/>
              </w:tabs>
            </w:pPr>
            <w:r w:rsidRPr="007E65AE">
              <w:rPr>
                <w:szCs w:val="16"/>
              </w:rPr>
              <w:t>Division</w:t>
            </w:r>
            <w:r w:rsidR="007E65AE">
              <w:rPr>
                <w:szCs w:val="16"/>
              </w:rPr>
              <w:t> </w:t>
            </w:r>
            <w:r w:rsidRPr="007E65AE">
              <w:rPr>
                <w:szCs w:val="16"/>
              </w:rPr>
              <w:t>6 h</w:t>
            </w:r>
            <w:r w:rsidR="00EE17A2" w:rsidRPr="007E65AE">
              <w:rPr>
                <w:szCs w:val="16"/>
              </w:rPr>
              <w:t>eading</w:t>
            </w:r>
            <w:r w:rsidR="00EE17A2" w:rsidRPr="007E65AE">
              <w:rPr>
                <w:szCs w:val="16"/>
              </w:rPr>
              <w:tab/>
            </w:r>
          </w:p>
        </w:tc>
        <w:tc>
          <w:tcPr>
            <w:tcW w:w="4535" w:type="dxa"/>
            <w:shd w:val="clear" w:color="auto" w:fill="auto"/>
          </w:tcPr>
          <w:p w:rsidR="00EE17A2" w:rsidRPr="007E65AE" w:rsidRDefault="00EE17A2" w:rsidP="000E35E0">
            <w:pPr>
              <w:pStyle w:val="ENoteTableText"/>
              <w:tabs>
                <w:tab w:val="left" w:leader="dot" w:pos="2268"/>
              </w:tabs>
            </w:pPr>
            <w:r w:rsidRPr="007E65AE">
              <w:rPr>
                <w:szCs w:val="16"/>
              </w:rPr>
              <w:t>rs No</w:t>
            </w:r>
            <w:r w:rsidR="002242CE" w:rsidRPr="007E65AE">
              <w:rPr>
                <w:szCs w:val="16"/>
              </w:rPr>
              <w:t> </w:t>
            </w:r>
            <w:r w:rsidRPr="007E65AE">
              <w:rPr>
                <w:szCs w:val="16"/>
              </w:rPr>
              <w:t>30, 2003</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b/>
                <w:szCs w:val="16"/>
              </w:rPr>
              <w:t>Subdivision A</w:t>
            </w:r>
          </w:p>
        </w:tc>
        <w:tc>
          <w:tcPr>
            <w:tcW w:w="4535" w:type="dxa"/>
            <w:shd w:val="clear" w:color="auto" w:fill="auto"/>
          </w:tcPr>
          <w:p w:rsidR="00EE17A2" w:rsidRPr="007E65AE" w:rsidRDefault="00EE17A2" w:rsidP="00440FA7">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63</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am No</w:t>
            </w:r>
            <w:r w:rsidR="00244705" w:rsidRPr="007E65AE">
              <w:rPr>
                <w:szCs w:val="16"/>
              </w:rPr>
              <w:t> </w:t>
            </w:r>
            <w:r w:rsidRPr="007E65AE">
              <w:rPr>
                <w:szCs w:val="16"/>
              </w:rPr>
              <w:t>147, 2002; Nos 35 and 122, 2003; No</w:t>
            </w:r>
            <w:r w:rsidR="00244705" w:rsidRPr="007E65AE">
              <w:rPr>
                <w:szCs w:val="16"/>
              </w:rPr>
              <w:t> </w:t>
            </w:r>
            <w:r w:rsidRPr="007E65AE">
              <w:rPr>
                <w:szCs w:val="16"/>
              </w:rPr>
              <w:t>154, 2005</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p>
        </w:tc>
        <w:tc>
          <w:tcPr>
            <w:tcW w:w="4535" w:type="dxa"/>
            <w:shd w:val="clear" w:color="auto" w:fill="auto"/>
          </w:tcPr>
          <w:p w:rsidR="00EE17A2" w:rsidRPr="007E65AE" w:rsidRDefault="00EE17A2" w:rsidP="00B72BD7">
            <w:pPr>
              <w:pStyle w:val="ENoteTableText"/>
              <w:tabs>
                <w:tab w:val="left" w:leader="dot" w:pos="2268"/>
              </w:tabs>
            </w:pPr>
            <w:r w:rsidRPr="007E65AE">
              <w:rPr>
                <w:szCs w:val="16"/>
              </w:rPr>
              <w:t>rs No</w:t>
            </w:r>
            <w:r w:rsidR="00244705" w:rsidRPr="007E65AE">
              <w:rPr>
                <w:szCs w:val="16"/>
              </w:rPr>
              <w:t> </w:t>
            </w:r>
            <w:r w:rsidRPr="007E65AE">
              <w:rPr>
                <w:szCs w:val="16"/>
              </w:rPr>
              <w:t>7, 2009</w:t>
            </w:r>
            <w:r w:rsidR="00881CF6" w:rsidRPr="007E65AE">
              <w:rPr>
                <w:szCs w:val="16"/>
              </w:rPr>
              <w:t>; No</w:t>
            </w:r>
            <w:r w:rsidR="00244705" w:rsidRPr="007E65AE">
              <w:rPr>
                <w:szCs w:val="16"/>
              </w:rPr>
              <w:t> </w:t>
            </w:r>
            <w:r w:rsidR="00881CF6" w:rsidRPr="007E65AE">
              <w:rPr>
                <w:szCs w:val="16"/>
              </w:rPr>
              <w:t>48, 2011</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64</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am No</w:t>
            </w:r>
            <w:r w:rsidR="00244705" w:rsidRPr="007E65AE">
              <w:rPr>
                <w:szCs w:val="16"/>
              </w:rPr>
              <w:t> </w:t>
            </w:r>
            <w:r w:rsidRPr="007E65AE">
              <w:rPr>
                <w:szCs w:val="16"/>
              </w:rPr>
              <w:t>147, 2002; No</w:t>
            </w:r>
            <w:r w:rsidR="00244705" w:rsidRPr="007E65AE">
              <w:rPr>
                <w:szCs w:val="16"/>
              </w:rPr>
              <w:t> </w:t>
            </w:r>
            <w:r w:rsidRPr="007E65AE">
              <w:rPr>
                <w:szCs w:val="16"/>
              </w:rPr>
              <w:t>30, 2003; No</w:t>
            </w:r>
            <w:r w:rsidR="00244705" w:rsidRPr="007E65AE">
              <w:rPr>
                <w:szCs w:val="16"/>
              </w:rPr>
              <w:t> </w:t>
            </w:r>
            <w:r w:rsidRPr="007E65AE">
              <w:rPr>
                <w:szCs w:val="16"/>
              </w:rPr>
              <w:t>154, 2005 (as am by No</w:t>
            </w:r>
            <w:r w:rsidR="00244705" w:rsidRPr="007E65AE">
              <w:rPr>
                <w:szCs w:val="16"/>
              </w:rPr>
              <w:t> </w:t>
            </w:r>
            <w:r w:rsidRPr="007E65AE">
              <w:rPr>
                <w:szCs w:val="16"/>
              </w:rPr>
              <w:t>64, 2006)</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rs No</w:t>
            </w:r>
            <w:r w:rsidR="00244705" w:rsidRPr="007E65AE">
              <w:rPr>
                <w:szCs w:val="16"/>
              </w:rPr>
              <w:t> </w:t>
            </w:r>
            <w:r w:rsidRPr="007E65AE">
              <w:rPr>
                <w:szCs w:val="16"/>
              </w:rPr>
              <w:t>7, 2009</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am No</w:t>
            </w:r>
            <w:r w:rsidR="00244705" w:rsidRPr="007E65AE">
              <w:rPr>
                <w:szCs w:val="16"/>
              </w:rPr>
              <w:t> </w:t>
            </w:r>
            <w:r w:rsidRPr="007E65AE">
              <w:rPr>
                <w:szCs w:val="16"/>
              </w:rPr>
              <w:t>48, 2011; No 131, 2014</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66</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am No</w:t>
            </w:r>
            <w:r w:rsidR="00244705" w:rsidRPr="007E65AE">
              <w:rPr>
                <w:szCs w:val="16"/>
              </w:rPr>
              <w:t> </w:t>
            </w:r>
            <w:r w:rsidRPr="007E65AE">
              <w:rPr>
                <w:szCs w:val="16"/>
              </w:rPr>
              <w:t>94, 2000; No 13, 2014</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b/>
                <w:szCs w:val="16"/>
              </w:rPr>
              <w:t>Subdivision B</w:t>
            </w:r>
          </w:p>
        </w:tc>
        <w:tc>
          <w:tcPr>
            <w:tcW w:w="4535" w:type="dxa"/>
            <w:shd w:val="clear" w:color="auto" w:fill="auto"/>
          </w:tcPr>
          <w:p w:rsidR="00EE17A2" w:rsidRPr="007E65AE" w:rsidRDefault="00EE17A2" w:rsidP="00440FA7">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66A</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ad No</w:t>
            </w:r>
            <w:r w:rsidR="00244705" w:rsidRPr="007E65AE">
              <w:rPr>
                <w:szCs w:val="16"/>
              </w:rPr>
              <w:t> </w:t>
            </w:r>
            <w:r w:rsidRPr="007E65AE">
              <w:rPr>
                <w:szCs w:val="16"/>
              </w:rPr>
              <w:t>91, 2011</w:t>
            </w:r>
          </w:p>
        </w:tc>
      </w:tr>
      <w:tr w:rsidR="00D675E4" w:rsidRPr="007E65AE" w:rsidTr="00CC7BA2">
        <w:trPr>
          <w:cantSplit/>
        </w:trPr>
        <w:tc>
          <w:tcPr>
            <w:tcW w:w="2547" w:type="dxa"/>
            <w:shd w:val="clear" w:color="auto" w:fill="auto"/>
          </w:tcPr>
          <w:p w:rsidR="00D675E4" w:rsidRPr="007E65AE" w:rsidRDefault="00D675E4" w:rsidP="00440FA7">
            <w:pPr>
              <w:pStyle w:val="ENoteTableText"/>
              <w:tabs>
                <w:tab w:val="left" w:leader="dot" w:pos="2268"/>
              </w:tabs>
              <w:rPr>
                <w:szCs w:val="16"/>
              </w:rPr>
            </w:pPr>
          </w:p>
        </w:tc>
        <w:tc>
          <w:tcPr>
            <w:tcW w:w="4535" w:type="dxa"/>
            <w:shd w:val="clear" w:color="auto" w:fill="auto"/>
          </w:tcPr>
          <w:p w:rsidR="00D675E4" w:rsidRPr="007E65AE" w:rsidRDefault="00D675E4" w:rsidP="00440FA7">
            <w:pPr>
              <w:pStyle w:val="ENoteTableText"/>
              <w:tabs>
                <w:tab w:val="left" w:leader="dot" w:pos="2268"/>
              </w:tabs>
              <w:rPr>
                <w:szCs w:val="16"/>
              </w:rPr>
            </w:pPr>
            <w:r w:rsidRPr="007E65AE">
              <w:rPr>
                <w:szCs w:val="16"/>
              </w:rPr>
              <w:t>am No 91, 2015</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67</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am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68</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am No</w:t>
            </w:r>
            <w:r w:rsidR="00244705" w:rsidRPr="007E65AE">
              <w:rPr>
                <w:szCs w:val="16"/>
              </w:rPr>
              <w:t> </w:t>
            </w:r>
            <w:r w:rsidRPr="007E65AE">
              <w:rPr>
                <w:szCs w:val="16"/>
              </w:rPr>
              <w:t>35, 2003; No</w:t>
            </w:r>
            <w:r w:rsidR="00244705" w:rsidRPr="007E65AE">
              <w:rPr>
                <w:szCs w:val="16"/>
              </w:rPr>
              <w:t> </w:t>
            </w:r>
            <w:r w:rsidRPr="007E65AE">
              <w:rPr>
                <w:szCs w:val="16"/>
              </w:rPr>
              <w:t>132, 2004; No</w:t>
            </w:r>
            <w:r w:rsidR="00244705" w:rsidRPr="007E65AE">
              <w:rPr>
                <w:szCs w:val="16"/>
              </w:rPr>
              <w:t> </w:t>
            </w:r>
            <w:r w:rsidRPr="007E65AE">
              <w:rPr>
                <w:szCs w:val="16"/>
              </w:rPr>
              <w:t>130, 2007; No</w:t>
            </w:r>
            <w:r w:rsidR="00244705" w:rsidRPr="007E65AE">
              <w:rPr>
                <w:szCs w:val="16"/>
              </w:rPr>
              <w:t> </w:t>
            </w:r>
            <w:r w:rsidRPr="007E65AE">
              <w:rPr>
                <w:szCs w:val="16"/>
              </w:rPr>
              <w:t>60, 2009</w:t>
            </w:r>
            <w:r w:rsidR="007B3DB4" w:rsidRPr="007E65AE">
              <w:rPr>
                <w:szCs w:val="16"/>
              </w:rPr>
              <w:t>; No 91, 2015</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69</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am No</w:t>
            </w:r>
            <w:r w:rsidR="00244705" w:rsidRPr="007E65AE">
              <w:rPr>
                <w:szCs w:val="16"/>
              </w:rPr>
              <w:t> </w:t>
            </w:r>
            <w:r w:rsidRPr="007E65AE">
              <w:rPr>
                <w:szCs w:val="16"/>
              </w:rPr>
              <w:t>132, 2004; No</w:t>
            </w:r>
            <w:r w:rsidR="00244705" w:rsidRPr="007E65AE">
              <w:rPr>
                <w:szCs w:val="16"/>
              </w:rPr>
              <w:t> </w:t>
            </w:r>
            <w:r w:rsidRPr="007E65AE">
              <w:rPr>
                <w:szCs w:val="16"/>
              </w:rPr>
              <w:t>60, 2009</w:t>
            </w:r>
            <w:r w:rsidR="007B3DB4" w:rsidRPr="007E65AE">
              <w:rPr>
                <w:szCs w:val="16"/>
              </w:rPr>
              <w:t>; No 91, 2015</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70</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am No</w:t>
            </w:r>
            <w:r w:rsidR="00244705" w:rsidRPr="007E65AE">
              <w:rPr>
                <w:szCs w:val="16"/>
              </w:rPr>
              <w:t> </w:t>
            </w:r>
            <w:r w:rsidRPr="007E65AE">
              <w:rPr>
                <w:szCs w:val="16"/>
              </w:rPr>
              <w:t>108, 2006; No</w:t>
            </w:r>
            <w:r w:rsidR="00244705" w:rsidRPr="007E65AE">
              <w:rPr>
                <w:szCs w:val="16"/>
              </w:rPr>
              <w:t> </w:t>
            </w:r>
            <w:r w:rsidRPr="007E65AE">
              <w:rPr>
                <w:szCs w:val="16"/>
              </w:rPr>
              <w:t>45, 2009</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70A</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FF5BFA" w:rsidRPr="007E65AE" w:rsidTr="00CC7BA2">
        <w:trPr>
          <w:cantSplit/>
        </w:trPr>
        <w:tc>
          <w:tcPr>
            <w:tcW w:w="2547" w:type="dxa"/>
            <w:shd w:val="clear" w:color="auto" w:fill="auto"/>
          </w:tcPr>
          <w:p w:rsidR="00FF5BFA" w:rsidRPr="007E65AE" w:rsidRDefault="00FF5BFA" w:rsidP="00440FA7">
            <w:pPr>
              <w:pStyle w:val="ENoteTableText"/>
              <w:tabs>
                <w:tab w:val="left" w:leader="dot" w:pos="2268"/>
              </w:tabs>
              <w:rPr>
                <w:szCs w:val="16"/>
              </w:rPr>
            </w:pPr>
            <w:r w:rsidRPr="007E65AE">
              <w:rPr>
                <w:szCs w:val="16"/>
              </w:rPr>
              <w:t>s 70B</w:t>
            </w:r>
            <w:r w:rsidRPr="007E65AE">
              <w:rPr>
                <w:szCs w:val="16"/>
              </w:rPr>
              <w:tab/>
            </w:r>
          </w:p>
        </w:tc>
        <w:tc>
          <w:tcPr>
            <w:tcW w:w="4535" w:type="dxa"/>
            <w:shd w:val="clear" w:color="auto" w:fill="auto"/>
          </w:tcPr>
          <w:p w:rsidR="00FF5BFA" w:rsidRPr="007E65AE" w:rsidRDefault="00FF5BFA" w:rsidP="00440FA7">
            <w:pPr>
              <w:pStyle w:val="ENoteTableText"/>
              <w:tabs>
                <w:tab w:val="left" w:leader="dot" w:pos="2268"/>
              </w:tabs>
              <w:rPr>
                <w:szCs w:val="16"/>
              </w:rPr>
            </w:pPr>
            <w:r w:rsidRPr="007E65AE">
              <w:rPr>
                <w:szCs w:val="16"/>
              </w:rPr>
              <w:t>ad No 144, 2015</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71</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rep No</w:t>
            </w:r>
            <w:r w:rsidR="00244705" w:rsidRPr="007E65AE">
              <w:rPr>
                <w:szCs w:val="16"/>
              </w:rPr>
              <w:t> </w:t>
            </w:r>
            <w:r w:rsidRPr="007E65AE">
              <w:rPr>
                <w:szCs w:val="16"/>
              </w:rPr>
              <w:t>45, 2000</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72</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am No</w:t>
            </w:r>
            <w:r w:rsidR="00244705" w:rsidRPr="007E65AE">
              <w:rPr>
                <w:szCs w:val="16"/>
              </w:rPr>
              <w:t> </w:t>
            </w:r>
            <w:r w:rsidRPr="007E65AE">
              <w:rPr>
                <w:szCs w:val="16"/>
              </w:rPr>
              <w:t>45, 2000; No</w:t>
            </w:r>
            <w:r w:rsidR="00244705" w:rsidRPr="007E65AE">
              <w:rPr>
                <w:szCs w:val="16"/>
              </w:rPr>
              <w:t> </w:t>
            </w:r>
            <w:r w:rsidRPr="007E65AE">
              <w:rPr>
                <w:szCs w:val="16"/>
              </w:rPr>
              <w:t>137, 2001; No</w:t>
            </w:r>
            <w:r w:rsidR="00244705" w:rsidRPr="007E65AE">
              <w:rPr>
                <w:szCs w:val="16"/>
              </w:rPr>
              <w:t> </w:t>
            </w:r>
            <w:r w:rsidRPr="007E65AE">
              <w:rPr>
                <w:szCs w:val="16"/>
              </w:rPr>
              <w:t>35, 2003;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73</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am No</w:t>
            </w:r>
            <w:r w:rsidR="00244705" w:rsidRPr="007E65AE">
              <w:rPr>
                <w:szCs w:val="16"/>
              </w:rPr>
              <w:t> </w:t>
            </w:r>
            <w:r w:rsidRPr="007E65AE">
              <w:rPr>
                <w:szCs w:val="16"/>
              </w:rPr>
              <w:t>91, 2011</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74</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am No</w:t>
            </w:r>
            <w:r w:rsidR="00244705" w:rsidRPr="007E65AE">
              <w:rPr>
                <w:szCs w:val="16"/>
              </w:rPr>
              <w:t> </w:t>
            </w:r>
            <w:r w:rsidRPr="007E65AE">
              <w:rPr>
                <w:szCs w:val="16"/>
              </w:rPr>
              <w:t>137, 2001;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b/>
                <w:szCs w:val="16"/>
              </w:rPr>
              <w:t>Subdivision C</w:t>
            </w:r>
          </w:p>
        </w:tc>
        <w:tc>
          <w:tcPr>
            <w:tcW w:w="4535" w:type="dxa"/>
            <w:shd w:val="clear" w:color="auto" w:fill="auto"/>
          </w:tcPr>
          <w:p w:rsidR="00EE17A2" w:rsidRPr="007E65AE" w:rsidRDefault="00EE17A2" w:rsidP="00440FA7">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75</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am No</w:t>
            </w:r>
            <w:r w:rsidR="00244705" w:rsidRPr="007E65AE">
              <w:rPr>
                <w:szCs w:val="16"/>
              </w:rPr>
              <w:t> </w:t>
            </w:r>
            <w:r w:rsidRPr="007E65AE">
              <w:rPr>
                <w:szCs w:val="16"/>
              </w:rPr>
              <w:t>132, 2004; No</w:t>
            </w:r>
            <w:r w:rsidR="00244705" w:rsidRPr="007E65AE">
              <w:rPr>
                <w:szCs w:val="16"/>
              </w:rPr>
              <w:t> </w:t>
            </w:r>
            <w:r w:rsidRPr="007E65AE">
              <w:rPr>
                <w:szCs w:val="16"/>
              </w:rPr>
              <w:t>63, 2008; No</w:t>
            </w:r>
            <w:r w:rsidR="00244705" w:rsidRPr="007E65AE">
              <w:rPr>
                <w:szCs w:val="16"/>
              </w:rPr>
              <w:t> </w:t>
            </w:r>
            <w:r w:rsidRPr="007E65AE">
              <w:rPr>
                <w:szCs w:val="16"/>
              </w:rPr>
              <w:t>60, 2009</w:t>
            </w:r>
            <w:r w:rsidR="00D5381E" w:rsidRPr="007E65AE">
              <w:rPr>
                <w:szCs w:val="16"/>
              </w:rPr>
              <w:t>; No 91, 2015</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76</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am No</w:t>
            </w:r>
            <w:r w:rsidR="00244705" w:rsidRPr="007E65AE">
              <w:rPr>
                <w:szCs w:val="16"/>
              </w:rPr>
              <w:t> </w:t>
            </w:r>
            <w:r w:rsidRPr="007E65AE">
              <w:rPr>
                <w:szCs w:val="16"/>
              </w:rPr>
              <w:t>179, 1999 (as am by No</w:t>
            </w:r>
            <w:r w:rsidR="00244705" w:rsidRPr="007E65AE">
              <w:rPr>
                <w:szCs w:val="16"/>
              </w:rPr>
              <w:t> </w:t>
            </w:r>
            <w:r w:rsidRPr="007E65AE">
              <w:rPr>
                <w:szCs w:val="16"/>
              </w:rPr>
              <w:t>30, 2003); No</w:t>
            </w:r>
            <w:r w:rsidR="00244705" w:rsidRPr="007E65AE">
              <w:rPr>
                <w:szCs w:val="16"/>
              </w:rPr>
              <w:t> </w:t>
            </w:r>
            <w:r w:rsidRPr="007E65AE">
              <w:rPr>
                <w:szCs w:val="16"/>
              </w:rPr>
              <w:t>30, 2003; No</w:t>
            </w:r>
            <w:r w:rsidR="00244705" w:rsidRPr="007E65AE">
              <w:rPr>
                <w:szCs w:val="16"/>
              </w:rPr>
              <w:t> </w:t>
            </w:r>
            <w:r w:rsidRPr="007E65AE">
              <w:rPr>
                <w:szCs w:val="16"/>
              </w:rPr>
              <w:t>63, 2008</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77</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am No</w:t>
            </w:r>
            <w:r w:rsidR="00244705" w:rsidRPr="007E65AE">
              <w:rPr>
                <w:szCs w:val="16"/>
              </w:rPr>
              <w:t> </w:t>
            </w:r>
            <w:r w:rsidRPr="007E65AE">
              <w:rPr>
                <w:szCs w:val="16"/>
              </w:rPr>
              <w:t>63, 2008</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b/>
                <w:szCs w:val="16"/>
              </w:rPr>
              <w:t>Division</w:t>
            </w:r>
            <w:r w:rsidR="007E65AE">
              <w:rPr>
                <w:b/>
                <w:szCs w:val="16"/>
              </w:rPr>
              <w:t> </w:t>
            </w:r>
            <w:r w:rsidRPr="007E65AE">
              <w:rPr>
                <w:b/>
                <w:szCs w:val="16"/>
              </w:rPr>
              <w:t>7</w:t>
            </w:r>
          </w:p>
        </w:tc>
        <w:tc>
          <w:tcPr>
            <w:tcW w:w="4535" w:type="dxa"/>
            <w:shd w:val="clear" w:color="auto" w:fill="auto"/>
          </w:tcPr>
          <w:p w:rsidR="00EE17A2" w:rsidRPr="007E65AE" w:rsidRDefault="00EE17A2" w:rsidP="00440FA7">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b/>
                <w:szCs w:val="16"/>
              </w:rPr>
              <w:t>Subdivision A</w:t>
            </w:r>
          </w:p>
        </w:tc>
        <w:tc>
          <w:tcPr>
            <w:tcW w:w="4535" w:type="dxa"/>
            <w:shd w:val="clear" w:color="auto" w:fill="auto"/>
          </w:tcPr>
          <w:p w:rsidR="00EE17A2" w:rsidRPr="007E65AE" w:rsidRDefault="00EE17A2" w:rsidP="00440FA7">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78A</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ad No</w:t>
            </w:r>
            <w:r w:rsidR="00244705" w:rsidRPr="007E65AE">
              <w:rPr>
                <w:szCs w:val="16"/>
              </w:rPr>
              <w:t> </w:t>
            </w:r>
            <w:r w:rsidRPr="007E65AE">
              <w:rPr>
                <w:szCs w:val="16"/>
              </w:rPr>
              <w:t>132, 2004</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am No</w:t>
            </w:r>
            <w:r w:rsidR="00244705" w:rsidRPr="007E65AE">
              <w:rPr>
                <w:szCs w:val="16"/>
              </w:rPr>
              <w:t> </w:t>
            </w:r>
            <w:r w:rsidRPr="007E65AE">
              <w:rPr>
                <w:szCs w:val="16"/>
              </w:rPr>
              <w:t>60, 2009</w:t>
            </w:r>
            <w:r w:rsidR="00C35B16" w:rsidRPr="007E65AE">
              <w:rPr>
                <w:szCs w:val="16"/>
              </w:rPr>
              <w:t>; No 91, 2015</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80</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am No</w:t>
            </w:r>
            <w:r w:rsidR="00244705" w:rsidRPr="007E65AE">
              <w:rPr>
                <w:szCs w:val="16"/>
              </w:rPr>
              <w:t> </w:t>
            </w:r>
            <w:r w:rsidRPr="007E65AE">
              <w:rPr>
                <w:szCs w:val="16"/>
              </w:rPr>
              <w:t>122, 2003; No</w:t>
            </w:r>
            <w:r w:rsidR="00244705" w:rsidRPr="007E65AE">
              <w:rPr>
                <w:szCs w:val="16"/>
              </w:rPr>
              <w:t> </w:t>
            </w:r>
            <w:r w:rsidRPr="007E65AE">
              <w:rPr>
                <w:szCs w:val="16"/>
              </w:rPr>
              <w:t>154, 2005 (as am by No</w:t>
            </w:r>
            <w:r w:rsidR="00244705" w:rsidRPr="007E65AE">
              <w:rPr>
                <w:szCs w:val="16"/>
              </w:rPr>
              <w:t> </w:t>
            </w:r>
            <w:r w:rsidRPr="007E65AE">
              <w:rPr>
                <w:szCs w:val="16"/>
              </w:rPr>
              <w:t>64, 2006)</w:t>
            </w:r>
          </w:p>
        </w:tc>
      </w:tr>
      <w:tr w:rsidR="00EE17A2" w:rsidRPr="007E65AE" w:rsidTr="00CC7BA2">
        <w:trPr>
          <w:cantSplit/>
        </w:trPr>
        <w:tc>
          <w:tcPr>
            <w:tcW w:w="2547" w:type="dxa"/>
            <w:shd w:val="clear" w:color="auto" w:fill="auto"/>
          </w:tcPr>
          <w:p w:rsidR="00EE17A2" w:rsidRPr="007E65AE" w:rsidRDefault="00EE17A2" w:rsidP="00440FA7">
            <w:pPr>
              <w:pStyle w:val="ENoteTableText"/>
              <w:tabs>
                <w:tab w:val="left" w:leader="dot" w:pos="2268"/>
              </w:tabs>
            </w:pPr>
            <w:r w:rsidRPr="007E65AE">
              <w:rPr>
                <w:szCs w:val="16"/>
              </w:rPr>
              <w:t>s 81</w:t>
            </w:r>
            <w:r w:rsidRPr="007E65AE">
              <w:rPr>
                <w:szCs w:val="16"/>
              </w:rPr>
              <w:tab/>
            </w:r>
          </w:p>
        </w:tc>
        <w:tc>
          <w:tcPr>
            <w:tcW w:w="4535" w:type="dxa"/>
            <w:shd w:val="clear" w:color="auto" w:fill="auto"/>
          </w:tcPr>
          <w:p w:rsidR="00EE17A2" w:rsidRPr="007E65AE" w:rsidRDefault="00EE17A2" w:rsidP="00440FA7">
            <w:pPr>
              <w:pStyle w:val="ENoteTableText"/>
              <w:tabs>
                <w:tab w:val="left" w:leader="dot" w:pos="2268"/>
              </w:tabs>
            </w:pPr>
            <w:r w:rsidRPr="007E65AE">
              <w:rPr>
                <w:szCs w:val="16"/>
              </w:rPr>
              <w:t>am No</w:t>
            </w:r>
            <w:r w:rsidR="00244705" w:rsidRPr="007E65AE">
              <w:rPr>
                <w:szCs w:val="16"/>
              </w:rPr>
              <w:t> </w:t>
            </w:r>
            <w:r w:rsidRPr="007E65AE">
              <w:rPr>
                <w:szCs w:val="16"/>
              </w:rPr>
              <w:t>45, 2000; Nos 30 and 122, 2003</w:t>
            </w:r>
          </w:p>
        </w:tc>
      </w:tr>
      <w:tr w:rsidR="00EE17A2" w:rsidRPr="007E65AE" w:rsidTr="00CC7BA2">
        <w:trPr>
          <w:cantSplit/>
        </w:trPr>
        <w:tc>
          <w:tcPr>
            <w:tcW w:w="2547" w:type="dxa"/>
            <w:shd w:val="clear" w:color="auto" w:fill="auto"/>
          </w:tcPr>
          <w:p w:rsidR="00EE17A2" w:rsidRPr="007E65AE" w:rsidRDefault="00EE17A2" w:rsidP="00894773">
            <w:pPr>
              <w:pStyle w:val="ENoteTableText"/>
              <w:tabs>
                <w:tab w:val="left" w:leader="dot" w:pos="2268"/>
              </w:tabs>
            </w:pPr>
            <w:r w:rsidRPr="007E65AE">
              <w:rPr>
                <w:szCs w:val="16"/>
              </w:rPr>
              <w:t>s 81A</w:t>
            </w:r>
            <w:r w:rsidRPr="007E65AE">
              <w:rPr>
                <w:szCs w:val="16"/>
              </w:rPr>
              <w:tab/>
            </w:r>
          </w:p>
        </w:tc>
        <w:tc>
          <w:tcPr>
            <w:tcW w:w="4535" w:type="dxa"/>
            <w:shd w:val="clear" w:color="auto" w:fill="auto"/>
          </w:tcPr>
          <w:p w:rsidR="00EE17A2" w:rsidRPr="007E65AE" w:rsidRDefault="00EE17A2" w:rsidP="00894773">
            <w:pPr>
              <w:pStyle w:val="ENoteTableText"/>
              <w:tabs>
                <w:tab w:val="left" w:leader="dot" w:pos="2268"/>
              </w:tabs>
            </w:pPr>
            <w:r w:rsidRPr="007E65AE">
              <w:rPr>
                <w:szCs w:val="16"/>
              </w:rPr>
              <w:t>ad No</w:t>
            </w:r>
            <w:r w:rsidR="00244705" w:rsidRPr="007E65AE">
              <w:rPr>
                <w:szCs w:val="16"/>
              </w:rPr>
              <w:t> </w:t>
            </w:r>
            <w:r w:rsidRPr="007E65AE">
              <w:rPr>
                <w:szCs w:val="16"/>
              </w:rPr>
              <w:t>61, 2005</w:t>
            </w:r>
          </w:p>
        </w:tc>
      </w:tr>
      <w:tr w:rsidR="00EE17A2" w:rsidRPr="007E65AE" w:rsidTr="00CC7BA2">
        <w:trPr>
          <w:cantSplit/>
        </w:trPr>
        <w:tc>
          <w:tcPr>
            <w:tcW w:w="2547" w:type="dxa"/>
            <w:shd w:val="clear" w:color="auto" w:fill="auto"/>
          </w:tcPr>
          <w:p w:rsidR="00EE17A2" w:rsidRPr="007E65AE" w:rsidRDefault="00EE17A2" w:rsidP="00894773">
            <w:pPr>
              <w:pStyle w:val="ENoteTableText"/>
              <w:tabs>
                <w:tab w:val="left" w:leader="dot" w:pos="2268"/>
              </w:tabs>
            </w:pPr>
            <w:r w:rsidRPr="007E65AE">
              <w:rPr>
                <w:szCs w:val="16"/>
              </w:rPr>
              <w:t>s 82</w:t>
            </w:r>
            <w:r w:rsidRPr="007E65AE">
              <w:rPr>
                <w:szCs w:val="16"/>
              </w:rPr>
              <w:tab/>
            </w:r>
          </w:p>
        </w:tc>
        <w:tc>
          <w:tcPr>
            <w:tcW w:w="4535" w:type="dxa"/>
            <w:shd w:val="clear" w:color="auto" w:fill="auto"/>
          </w:tcPr>
          <w:p w:rsidR="00EE17A2" w:rsidRPr="007E65AE" w:rsidRDefault="00EE17A2" w:rsidP="00894773">
            <w:pPr>
              <w:pStyle w:val="ENoteTableText"/>
              <w:tabs>
                <w:tab w:val="left" w:leader="dot" w:pos="2268"/>
              </w:tabs>
            </w:pPr>
            <w:r w:rsidRPr="007E65AE">
              <w:rPr>
                <w:szCs w:val="16"/>
              </w:rPr>
              <w:t>am No</w:t>
            </w:r>
            <w:r w:rsidR="00244705" w:rsidRPr="007E65AE">
              <w:rPr>
                <w:szCs w:val="16"/>
              </w:rPr>
              <w:t> </w:t>
            </w:r>
            <w:r w:rsidRPr="007E65AE">
              <w:rPr>
                <w:szCs w:val="16"/>
              </w:rPr>
              <w:t>94, 2000</w:t>
            </w:r>
          </w:p>
        </w:tc>
      </w:tr>
      <w:tr w:rsidR="00EE17A2" w:rsidRPr="007E65AE" w:rsidTr="00CC7BA2">
        <w:trPr>
          <w:cantSplit/>
        </w:trPr>
        <w:tc>
          <w:tcPr>
            <w:tcW w:w="2547" w:type="dxa"/>
            <w:shd w:val="clear" w:color="auto" w:fill="auto"/>
          </w:tcPr>
          <w:p w:rsidR="00EE17A2" w:rsidRPr="007E65AE" w:rsidRDefault="00EE17A2" w:rsidP="00067644">
            <w:pPr>
              <w:pStyle w:val="ENoteTableText"/>
              <w:tabs>
                <w:tab w:val="left" w:leader="dot" w:pos="2268"/>
              </w:tabs>
            </w:pPr>
            <w:r w:rsidRPr="007E65AE">
              <w:rPr>
                <w:szCs w:val="16"/>
              </w:rPr>
              <w:t>s 85</w:t>
            </w:r>
            <w:r w:rsidRPr="007E65AE">
              <w:rPr>
                <w:szCs w:val="16"/>
              </w:rPr>
              <w:tab/>
            </w:r>
          </w:p>
        </w:tc>
        <w:tc>
          <w:tcPr>
            <w:tcW w:w="4535" w:type="dxa"/>
            <w:shd w:val="clear" w:color="auto" w:fill="auto"/>
          </w:tcPr>
          <w:p w:rsidR="00EE17A2" w:rsidRPr="007E65AE" w:rsidRDefault="00EE17A2" w:rsidP="00067644">
            <w:pPr>
              <w:pStyle w:val="ENoteTableText"/>
              <w:tabs>
                <w:tab w:val="left" w:leader="dot" w:pos="2268"/>
              </w:tabs>
            </w:pPr>
            <w:r w:rsidRPr="007E65AE">
              <w:rPr>
                <w:szCs w:val="16"/>
              </w:rPr>
              <w:t>am No</w:t>
            </w:r>
            <w:r w:rsidR="002242CE" w:rsidRPr="007E65AE">
              <w:rPr>
                <w:szCs w:val="16"/>
              </w:rPr>
              <w:t> </w:t>
            </w:r>
            <w:r w:rsidRPr="007E65AE">
              <w:rPr>
                <w:szCs w:val="16"/>
              </w:rPr>
              <w:t>35, 2003; No</w:t>
            </w:r>
            <w:r w:rsidR="002242CE" w:rsidRPr="007E65AE">
              <w:rPr>
                <w:szCs w:val="16"/>
              </w:rPr>
              <w:t> </w:t>
            </w:r>
            <w:r w:rsidRPr="007E65AE">
              <w:rPr>
                <w:szCs w:val="16"/>
              </w:rPr>
              <w:t>149, 2008</w:t>
            </w:r>
            <w:r w:rsidR="00881CF6" w:rsidRPr="007E65AE">
              <w:rPr>
                <w:szCs w:val="16"/>
              </w:rPr>
              <w:t>; No</w:t>
            </w:r>
            <w:r w:rsidR="002242CE" w:rsidRPr="007E65AE">
              <w:rPr>
                <w:szCs w:val="16"/>
              </w:rPr>
              <w:t> </w:t>
            </w:r>
            <w:r w:rsidR="00881CF6" w:rsidRPr="007E65AE">
              <w:rPr>
                <w:szCs w:val="16"/>
              </w:rPr>
              <w:t>102, 2012</w:t>
            </w:r>
            <w:r w:rsidR="008C5940" w:rsidRPr="007E65AE">
              <w:rPr>
                <w:szCs w:val="16"/>
              </w:rPr>
              <w:t>; No 42, 2017</w:t>
            </w:r>
          </w:p>
        </w:tc>
      </w:tr>
      <w:tr w:rsidR="00EE17A2" w:rsidRPr="007E65AE" w:rsidTr="00CC7BA2">
        <w:trPr>
          <w:cantSplit/>
        </w:trPr>
        <w:tc>
          <w:tcPr>
            <w:tcW w:w="2547" w:type="dxa"/>
            <w:shd w:val="clear" w:color="auto" w:fill="auto"/>
          </w:tcPr>
          <w:p w:rsidR="00EE17A2" w:rsidRPr="007E65AE" w:rsidRDefault="00EE17A2" w:rsidP="00894773">
            <w:pPr>
              <w:pStyle w:val="ENoteTableText"/>
              <w:tabs>
                <w:tab w:val="left" w:leader="dot" w:pos="2268"/>
              </w:tabs>
            </w:pPr>
            <w:r w:rsidRPr="007E65AE">
              <w:rPr>
                <w:szCs w:val="16"/>
              </w:rPr>
              <w:t>s 85A</w:t>
            </w:r>
            <w:r w:rsidRPr="007E65AE">
              <w:rPr>
                <w:szCs w:val="16"/>
              </w:rPr>
              <w:tab/>
            </w:r>
          </w:p>
        </w:tc>
        <w:tc>
          <w:tcPr>
            <w:tcW w:w="4535" w:type="dxa"/>
            <w:shd w:val="clear" w:color="auto" w:fill="auto"/>
          </w:tcPr>
          <w:p w:rsidR="00EE17A2" w:rsidRPr="007E65AE" w:rsidRDefault="00EE17A2" w:rsidP="00894773">
            <w:pPr>
              <w:pStyle w:val="ENoteTableText"/>
              <w:tabs>
                <w:tab w:val="left" w:leader="dot" w:pos="2268"/>
              </w:tabs>
            </w:pPr>
            <w:r w:rsidRPr="007E65AE">
              <w:rPr>
                <w:szCs w:val="16"/>
              </w:rPr>
              <w:t>ad No</w:t>
            </w:r>
            <w:r w:rsidR="00244705" w:rsidRPr="007E65AE">
              <w:rPr>
                <w:szCs w:val="16"/>
              </w:rPr>
              <w:t> </w:t>
            </w:r>
            <w:r w:rsidRPr="007E65AE">
              <w:rPr>
                <w:szCs w:val="16"/>
              </w:rPr>
              <w:t>61, 2005</w:t>
            </w:r>
          </w:p>
        </w:tc>
      </w:tr>
      <w:tr w:rsidR="00EE17A2" w:rsidRPr="007E65AE" w:rsidTr="00CC7BA2">
        <w:trPr>
          <w:cantSplit/>
        </w:trPr>
        <w:tc>
          <w:tcPr>
            <w:tcW w:w="2547" w:type="dxa"/>
            <w:shd w:val="clear" w:color="auto" w:fill="auto"/>
          </w:tcPr>
          <w:p w:rsidR="00EE17A2" w:rsidRPr="007E65AE" w:rsidRDefault="00EE17A2" w:rsidP="00894773">
            <w:pPr>
              <w:pStyle w:val="ENoteTableText"/>
              <w:tabs>
                <w:tab w:val="left" w:leader="dot" w:pos="2268"/>
              </w:tabs>
            </w:pPr>
            <w:r w:rsidRPr="007E65AE">
              <w:rPr>
                <w:b/>
                <w:szCs w:val="16"/>
              </w:rPr>
              <w:t>Subdivision B</w:t>
            </w:r>
          </w:p>
        </w:tc>
        <w:tc>
          <w:tcPr>
            <w:tcW w:w="4535" w:type="dxa"/>
            <w:shd w:val="clear" w:color="auto" w:fill="auto"/>
          </w:tcPr>
          <w:p w:rsidR="00EE17A2" w:rsidRPr="007E65AE" w:rsidRDefault="00EE17A2" w:rsidP="00894773">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574C5F">
            <w:pPr>
              <w:pStyle w:val="ENoteTableText"/>
              <w:tabs>
                <w:tab w:val="left" w:leader="dot" w:pos="2268"/>
              </w:tabs>
            </w:pPr>
            <w:r w:rsidRPr="007E65AE">
              <w:rPr>
                <w:szCs w:val="16"/>
              </w:rPr>
              <w:t>s 86</w:t>
            </w:r>
            <w:r w:rsidRPr="007E65AE">
              <w:rPr>
                <w:szCs w:val="16"/>
              </w:rPr>
              <w:tab/>
            </w:r>
          </w:p>
        </w:tc>
        <w:tc>
          <w:tcPr>
            <w:tcW w:w="4535" w:type="dxa"/>
            <w:shd w:val="clear" w:color="auto" w:fill="auto"/>
          </w:tcPr>
          <w:p w:rsidR="00EE17A2" w:rsidRPr="007E65AE" w:rsidRDefault="00574C5F" w:rsidP="00894773">
            <w:pPr>
              <w:pStyle w:val="ENoteTableText"/>
              <w:tabs>
                <w:tab w:val="left" w:leader="dot" w:pos="2268"/>
              </w:tabs>
            </w:pPr>
            <w:r w:rsidRPr="007E65AE">
              <w:rPr>
                <w:szCs w:val="16"/>
              </w:rPr>
              <w:t>am</w:t>
            </w:r>
            <w:r w:rsidR="00EE17A2" w:rsidRPr="007E65AE">
              <w:rPr>
                <w:szCs w:val="16"/>
              </w:rPr>
              <w:t xml:space="preserve"> No</w:t>
            </w:r>
            <w:r w:rsidR="00244705" w:rsidRPr="007E65AE">
              <w:rPr>
                <w:szCs w:val="16"/>
              </w:rPr>
              <w:t> </w:t>
            </w:r>
            <w:r w:rsidR="00EE17A2" w:rsidRPr="007E65AE">
              <w:rPr>
                <w:szCs w:val="16"/>
              </w:rPr>
              <w:t>63, 2008</w:t>
            </w:r>
          </w:p>
        </w:tc>
      </w:tr>
      <w:tr w:rsidR="00EE17A2" w:rsidRPr="007E65AE" w:rsidTr="00CC7BA2">
        <w:trPr>
          <w:cantSplit/>
        </w:trPr>
        <w:tc>
          <w:tcPr>
            <w:tcW w:w="2547" w:type="dxa"/>
            <w:shd w:val="clear" w:color="auto" w:fill="auto"/>
          </w:tcPr>
          <w:p w:rsidR="00EE17A2" w:rsidRPr="007E65AE" w:rsidRDefault="00EE17A2" w:rsidP="006D0FAF">
            <w:pPr>
              <w:pStyle w:val="ENoteTableText"/>
              <w:tabs>
                <w:tab w:val="left" w:leader="dot" w:pos="2268"/>
              </w:tabs>
            </w:pPr>
            <w:r w:rsidRPr="007E65AE">
              <w:rPr>
                <w:b/>
                <w:szCs w:val="16"/>
              </w:rPr>
              <w:t>Division</w:t>
            </w:r>
            <w:r w:rsidR="007E65AE">
              <w:rPr>
                <w:b/>
                <w:szCs w:val="16"/>
              </w:rPr>
              <w:t> </w:t>
            </w:r>
            <w:r w:rsidRPr="007E65AE">
              <w:rPr>
                <w:b/>
                <w:szCs w:val="16"/>
              </w:rPr>
              <w:t>8</w:t>
            </w:r>
          </w:p>
        </w:tc>
        <w:tc>
          <w:tcPr>
            <w:tcW w:w="4535" w:type="dxa"/>
            <w:shd w:val="clear" w:color="auto" w:fill="auto"/>
          </w:tcPr>
          <w:p w:rsidR="00EE17A2" w:rsidRPr="007E65AE" w:rsidRDefault="00EE17A2" w:rsidP="006D0FAF">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6D0FAF">
            <w:pPr>
              <w:pStyle w:val="ENoteTableText"/>
              <w:tabs>
                <w:tab w:val="left" w:leader="dot" w:pos="2268"/>
              </w:tabs>
              <w:rPr>
                <w:rFonts w:eastAsiaTheme="minorHAnsi" w:cstheme="minorBidi"/>
                <w:lang w:eastAsia="en-US"/>
              </w:rPr>
            </w:pPr>
            <w:r w:rsidRPr="007E65AE">
              <w:rPr>
                <w:b/>
                <w:szCs w:val="16"/>
              </w:rPr>
              <w:t>Subdivision A</w:t>
            </w:r>
          </w:p>
        </w:tc>
        <w:tc>
          <w:tcPr>
            <w:tcW w:w="4535" w:type="dxa"/>
            <w:shd w:val="clear" w:color="auto" w:fill="auto"/>
          </w:tcPr>
          <w:p w:rsidR="00EE17A2" w:rsidRPr="007E65AE" w:rsidRDefault="00EE17A2" w:rsidP="006D0FAF">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9E6C7E">
            <w:pPr>
              <w:pStyle w:val="ENoteTableText"/>
              <w:tabs>
                <w:tab w:val="left" w:leader="dot" w:pos="2268"/>
              </w:tabs>
            </w:pPr>
            <w:r w:rsidRPr="007E65AE">
              <w:rPr>
                <w:szCs w:val="16"/>
              </w:rPr>
              <w:t>s 90A</w:t>
            </w:r>
            <w:r w:rsidRPr="007E65AE">
              <w:rPr>
                <w:szCs w:val="16"/>
              </w:rPr>
              <w:tab/>
            </w:r>
          </w:p>
        </w:tc>
        <w:tc>
          <w:tcPr>
            <w:tcW w:w="4535" w:type="dxa"/>
            <w:shd w:val="clear" w:color="auto" w:fill="auto"/>
          </w:tcPr>
          <w:p w:rsidR="00EE17A2" w:rsidRPr="007E65AE" w:rsidRDefault="00EE17A2" w:rsidP="009E6C7E">
            <w:pPr>
              <w:pStyle w:val="ENoteTableText"/>
              <w:tabs>
                <w:tab w:val="left" w:leader="dot" w:pos="2268"/>
              </w:tabs>
            </w:pPr>
            <w:r w:rsidRPr="007E65AE">
              <w:rPr>
                <w:szCs w:val="16"/>
              </w:rPr>
              <w:t>ad No</w:t>
            </w:r>
            <w:r w:rsidR="00244705" w:rsidRPr="007E65AE">
              <w:rPr>
                <w:szCs w:val="16"/>
              </w:rPr>
              <w:t> </w:t>
            </w:r>
            <w:r w:rsidRPr="007E65AE">
              <w:rPr>
                <w:szCs w:val="16"/>
              </w:rPr>
              <w:t>132, 2004</w:t>
            </w:r>
          </w:p>
        </w:tc>
      </w:tr>
      <w:tr w:rsidR="00EE17A2" w:rsidRPr="007E65AE" w:rsidTr="00CC7BA2">
        <w:trPr>
          <w:cantSplit/>
        </w:trPr>
        <w:tc>
          <w:tcPr>
            <w:tcW w:w="2547" w:type="dxa"/>
            <w:shd w:val="clear" w:color="auto" w:fill="auto"/>
          </w:tcPr>
          <w:p w:rsidR="00EE17A2" w:rsidRPr="007E65AE" w:rsidRDefault="00EE17A2" w:rsidP="009E6C7E">
            <w:pPr>
              <w:pStyle w:val="ENoteTableText"/>
              <w:tabs>
                <w:tab w:val="left" w:leader="dot" w:pos="2268"/>
              </w:tabs>
            </w:pPr>
          </w:p>
        </w:tc>
        <w:tc>
          <w:tcPr>
            <w:tcW w:w="4535" w:type="dxa"/>
            <w:shd w:val="clear" w:color="auto" w:fill="auto"/>
          </w:tcPr>
          <w:p w:rsidR="00EE17A2" w:rsidRPr="007E65AE" w:rsidRDefault="00EE17A2" w:rsidP="009E6C7E">
            <w:pPr>
              <w:pStyle w:val="ENoteTableText"/>
              <w:tabs>
                <w:tab w:val="left" w:leader="dot" w:pos="2268"/>
              </w:tabs>
            </w:pPr>
            <w:r w:rsidRPr="007E65AE">
              <w:rPr>
                <w:szCs w:val="16"/>
              </w:rPr>
              <w:t>am No</w:t>
            </w:r>
            <w:r w:rsidR="00244705" w:rsidRPr="007E65AE">
              <w:rPr>
                <w:szCs w:val="16"/>
              </w:rPr>
              <w:t> </w:t>
            </w:r>
            <w:r w:rsidRPr="007E65AE">
              <w:rPr>
                <w:szCs w:val="16"/>
              </w:rPr>
              <w:t>60, 2009</w:t>
            </w:r>
            <w:r w:rsidR="00A0663D" w:rsidRPr="007E65AE">
              <w:rPr>
                <w:szCs w:val="16"/>
              </w:rPr>
              <w:t>; No 91, 2015</w:t>
            </w:r>
          </w:p>
        </w:tc>
      </w:tr>
      <w:tr w:rsidR="00EE17A2" w:rsidRPr="007E65AE" w:rsidTr="00CC7BA2">
        <w:trPr>
          <w:cantSplit/>
        </w:trPr>
        <w:tc>
          <w:tcPr>
            <w:tcW w:w="2547" w:type="dxa"/>
            <w:shd w:val="clear" w:color="auto" w:fill="auto"/>
          </w:tcPr>
          <w:p w:rsidR="00EE17A2" w:rsidRPr="007E65AE" w:rsidRDefault="00EE17A2" w:rsidP="009E6C7E">
            <w:pPr>
              <w:pStyle w:val="ENoteTableText"/>
              <w:tabs>
                <w:tab w:val="left" w:leader="dot" w:pos="2268"/>
              </w:tabs>
            </w:pPr>
            <w:r w:rsidRPr="007E65AE">
              <w:rPr>
                <w:szCs w:val="16"/>
              </w:rPr>
              <w:t>ss</w:t>
            </w:r>
            <w:r w:rsidR="00244705" w:rsidRPr="007E65AE">
              <w:rPr>
                <w:szCs w:val="16"/>
              </w:rPr>
              <w:t> </w:t>
            </w:r>
            <w:r w:rsidRPr="007E65AE">
              <w:rPr>
                <w:szCs w:val="16"/>
              </w:rPr>
              <w:t>90, 91</w:t>
            </w:r>
            <w:r w:rsidRPr="007E65AE">
              <w:rPr>
                <w:szCs w:val="16"/>
              </w:rPr>
              <w:tab/>
            </w:r>
          </w:p>
        </w:tc>
        <w:tc>
          <w:tcPr>
            <w:tcW w:w="4535" w:type="dxa"/>
            <w:shd w:val="clear" w:color="auto" w:fill="auto"/>
          </w:tcPr>
          <w:p w:rsidR="00EE17A2" w:rsidRPr="007E65AE" w:rsidRDefault="00EE17A2" w:rsidP="009E6C7E">
            <w:pPr>
              <w:pStyle w:val="ENoteTableText"/>
              <w:tabs>
                <w:tab w:val="left" w:leader="dot" w:pos="2268"/>
              </w:tabs>
            </w:pPr>
            <w:r w:rsidRPr="007E65AE">
              <w:rPr>
                <w:szCs w:val="16"/>
              </w:rPr>
              <w:t>am No</w:t>
            </w:r>
            <w:r w:rsidR="00244705" w:rsidRPr="007E65AE">
              <w:rPr>
                <w:szCs w:val="16"/>
              </w:rPr>
              <w:t> </w:t>
            </w:r>
            <w:r w:rsidRPr="007E65AE">
              <w:rPr>
                <w:szCs w:val="16"/>
              </w:rPr>
              <w:t>73, 2002</w:t>
            </w:r>
          </w:p>
        </w:tc>
      </w:tr>
      <w:tr w:rsidR="00EE17A2" w:rsidRPr="007E65AE" w:rsidTr="00CC7BA2">
        <w:trPr>
          <w:cantSplit/>
        </w:trPr>
        <w:tc>
          <w:tcPr>
            <w:tcW w:w="2547" w:type="dxa"/>
            <w:shd w:val="clear" w:color="auto" w:fill="auto"/>
          </w:tcPr>
          <w:p w:rsidR="00EE17A2" w:rsidRPr="007E65AE" w:rsidRDefault="00EE17A2" w:rsidP="009E6C7E">
            <w:pPr>
              <w:pStyle w:val="ENoteTableText"/>
              <w:tabs>
                <w:tab w:val="left" w:leader="dot" w:pos="2268"/>
              </w:tabs>
            </w:pPr>
            <w:r w:rsidRPr="007E65AE">
              <w:rPr>
                <w:szCs w:val="16"/>
              </w:rPr>
              <w:t>s 92</w:t>
            </w:r>
            <w:r w:rsidRPr="007E65AE">
              <w:rPr>
                <w:szCs w:val="16"/>
              </w:rPr>
              <w:tab/>
            </w:r>
          </w:p>
        </w:tc>
        <w:tc>
          <w:tcPr>
            <w:tcW w:w="4535" w:type="dxa"/>
            <w:shd w:val="clear" w:color="auto" w:fill="auto"/>
          </w:tcPr>
          <w:p w:rsidR="00EE17A2" w:rsidRPr="007E65AE" w:rsidRDefault="00EE17A2" w:rsidP="009E6C7E">
            <w:pPr>
              <w:pStyle w:val="ENoteTableText"/>
              <w:tabs>
                <w:tab w:val="left" w:leader="dot" w:pos="2268"/>
              </w:tabs>
            </w:pPr>
            <w:r w:rsidRPr="007E65AE">
              <w:rPr>
                <w:szCs w:val="16"/>
              </w:rPr>
              <w:t>rep No</w:t>
            </w:r>
            <w:r w:rsidR="00244705" w:rsidRPr="007E65AE">
              <w:rPr>
                <w:szCs w:val="16"/>
              </w:rPr>
              <w:t> </w:t>
            </w:r>
            <w:r w:rsidRPr="007E65AE">
              <w:rPr>
                <w:szCs w:val="16"/>
              </w:rPr>
              <w:t>30, 2003</w:t>
            </w:r>
          </w:p>
        </w:tc>
      </w:tr>
      <w:tr w:rsidR="00EE17A2" w:rsidRPr="007E65AE" w:rsidTr="00CC7BA2">
        <w:trPr>
          <w:cantSplit/>
        </w:trPr>
        <w:tc>
          <w:tcPr>
            <w:tcW w:w="2547" w:type="dxa"/>
            <w:shd w:val="clear" w:color="auto" w:fill="auto"/>
          </w:tcPr>
          <w:p w:rsidR="00EE17A2" w:rsidRPr="007E65AE" w:rsidRDefault="00EE17A2" w:rsidP="009E6C7E">
            <w:pPr>
              <w:pStyle w:val="ENoteTableText"/>
              <w:tabs>
                <w:tab w:val="left" w:leader="dot" w:pos="2268"/>
              </w:tabs>
            </w:pPr>
            <w:r w:rsidRPr="007E65AE">
              <w:rPr>
                <w:szCs w:val="16"/>
              </w:rPr>
              <w:t>ss</w:t>
            </w:r>
            <w:r w:rsidR="00244705" w:rsidRPr="007E65AE">
              <w:rPr>
                <w:szCs w:val="16"/>
              </w:rPr>
              <w:t> </w:t>
            </w:r>
            <w:r w:rsidRPr="007E65AE">
              <w:rPr>
                <w:szCs w:val="16"/>
              </w:rPr>
              <w:t>93–95</w:t>
            </w:r>
            <w:r w:rsidRPr="007E65AE">
              <w:rPr>
                <w:szCs w:val="16"/>
              </w:rPr>
              <w:tab/>
            </w:r>
          </w:p>
        </w:tc>
        <w:tc>
          <w:tcPr>
            <w:tcW w:w="4535" w:type="dxa"/>
            <w:shd w:val="clear" w:color="auto" w:fill="auto"/>
          </w:tcPr>
          <w:p w:rsidR="00EE17A2" w:rsidRPr="007E65AE" w:rsidRDefault="00EE17A2" w:rsidP="009E6C7E">
            <w:pPr>
              <w:pStyle w:val="ENoteTableText"/>
              <w:tabs>
                <w:tab w:val="left" w:leader="dot" w:pos="2268"/>
              </w:tabs>
            </w:pPr>
            <w:r w:rsidRPr="007E65AE">
              <w:rPr>
                <w:szCs w:val="16"/>
              </w:rPr>
              <w:t>am No</w:t>
            </w:r>
            <w:r w:rsidR="00244705" w:rsidRPr="007E65AE">
              <w:rPr>
                <w:szCs w:val="16"/>
              </w:rPr>
              <w:t> </w:t>
            </w:r>
            <w:r w:rsidRPr="007E65AE">
              <w:rPr>
                <w:szCs w:val="16"/>
              </w:rPr>
              <w:t>35, 2003</w:t>
            </w:r>
          </w:p>
        </w:tc>
      </w:tr>
      <w:tr w:rsidR="00EE17A2" w:rsidRPr="007E65AE" w:rsidTr="00CC7BA2">
        <w:trPr>
          <w:cantSplit/>
        </w:trPr>
        <w:tc>
          <w:tcPr>
            <w:tcW w:w="2547" w:type="dxa"/>
            <w:shd w:val="clear" w:color="auto" w:fill="auto"/>
          </w:tcPr>
          <w:p w:rsidR="00EE17A2" w:rsidRPr="007E65AE" w:rsidRDefault="00EE17A2" w:rsidP="009E6C7E">
            <w:pPr>
              <w:pStyle w:val="ENoteTableText"/>
              <w:tabs>
                <w:tab w:val="left" w:leader="dot" w:pos="2268"/>
              </w:tabs>
            </w:pPr>
            <w:r w:rsidRPr="007E65AE">
              <w:rPr>
                <w:szCs w:val="16"/>
              </w:rPr>
              <w:t>s 95A</w:t>
            </w:r>
            <w:r w:rsidRPr="007E65AE">
              <w:rPr>
                <w:szCs w:val="16"/>
              </w:rPr>
              <w:tab/>
            </w:r>
          </w:p>
        </w:tc>
        <w:tc>
          <w:tcPr>
            <w:tcW w:w="4535" w:type="dxa"/>
            <w:shd w:val="clear" w:color="auto" w:fill="auto"/>
          </w:tcPr>
          <w:p w:rsidR="00EE17A2" w:rsidRPr="007E65AE" w:rsidRDefault="00EE17A2" w:rsidP="009E6C7E">
            <w:pPr>
              <w:pStyle w:val="ENoteTableText"/>
              <w:tabs>
                <w:tab w:val="left" w:leader="dot" w:pos="2268"/>
              </w:tabs>
            </w:pPr>
            <w:r w:rsidRPr="007E65AE">
              <w:rPr>
                <w:szCs w:val="16"/>
              </w:rPr>
              <w:t>ad No</w:t>
            </w:r>
            <w:r w:rsidR="00244705" w:rsidRPr="007E65AE">
              <w:rPr>
                <w:szCs w:val="16"/>
              </w:rPr>
              <w:t> </w:t>
            </w:r>
            <w:r w:rsidRPr="007E65AE">
              <w:rPr>
                <w:szCs w:val="16"/>
              </w:rPr>
              <w:t>108, 2006</w:t>
            </w:r>
          </w:p>
        </w:tc>
      </w:tr>
      <w:tr w:rsidR="00EE17A2" w:rsidRPr="007E65AE" w:rsidTr="00CC7BA2">
        <w:trPr>
          <w:cantSplit/>
        </w:trPr>
        <w:tc>
          <w:tcPr>
            <w:tcW w:w="2547" w:type="dxa"/>
            <w:shd w:val="clear" w:color="auto" w:fill="auto"/>
          </w:tcPr>
          <w:p w:rsidR="00EE17A2" w:rsidRPr="007E65AE" w:rsidRDefault="00EE17A2" w:rsidP="009E6C7E">
            <w:pPr>
              <w:pStyle w:val="ENoteTableText"/>
              <w:tabs>
                <w:tab w:val="left" w:leader="dot" w:pos="2268"/>
              </w:tabs>
            </w:pPr>
            <w:r w:rsidRPr="007E65AE">
              <w:rPr>
                <w:szCs w:val="16"/>
              </w:rPr>
              <w:t>s 95B</w:t>
            </w:r>
            <w:r w:rsidRPr="007E65AE">
              <w:rPr>
                <w:szCs w:val="16"/>
              </w:rPr>
              <w:tab/>
            </w:r>
          </w:p>
        </w:tc>
        <w:tc>
          <w:tcPr>
            <w:tcW w:w="4535" w:type="dxa"/>
            <w:shd w:val="clear" w:color="auto" w:fill="auto"/>
          </w:tcPr>
          <w:p w:rsidR="00EE17A2" w:rsidRPr="007E65AE" w:rsidRDefault="00EE17A2" w:rsidP="009E6C7E">
            <w:pPr>
              <w:pStyle w:val="ENoteTableText"/>
              <w:tabs>
                <w:tab w:val="left" w:leader="dot" w:pos="2268"/>
              </w:tabs>
            </w:pPr>
            <w:r w:rsidRPr="007E65AE">
              <w:rPr>
                <w:szCs w:val="16"/>
              </w:rPr>
              <w:t>ad No</w:t>
            </w:r>
            <w:r w:rsidR="00244705" w:rsidRPr="007E65AE">
              <w:rPr>
                <w:szCs w:val="16"/>
              </w:rPr>
              <w:t> </w:t>
            </w:r>
            <w:r w:rsidRPr="007E65AE">
              <w:rPr>
                <w:szCs w:val="16"/>
              </w:rPr>
              <w:t>44, 2009</w:t>
            </w:r>
          </w:p>
        </w:tc>
      </w:tr>
      <w:tr w:rsidR="008C5940" w:rsidRPr="007E65AE" w:rsidTr="00CC7BA2">
        <w:trPr>
          <w:cantSplit/>
        </w:trPr>
        <w:tc>
          <w:tcPr>
            <w:tcW w:w="2547" w:type="dxa"/>
            <w:shd w:val="clear" w:color="auto" w:fill="auto"/>
          </w:tcPr>
          <w:p w:rsidR="008C5940" w:rsidRPr="007E65AE" w:rsidRDefault="008C5940" w:rsidP="009E6C7E">
            <w:pPr>
              <w:pStyle w:val="ENoteTableText"/>
              <w:tabs>
                <w:tab w:val="left" w:leader="dot" w:pos="2268"/>
              </w:tabs>
              <w:rPr>
                <w:szCs w:val="16"/>
              </w:rPr>
            </w:pPr>
            <w:r w:rsidRPr="007E65AE">
              <w:rPr>
                <w:szCs w:val="16"/>
              </w:rPr>
              <w:t>s 95C</w:t>
            </w:r>
            <w:r w:rsidRPr="007E65AE">
              <w:rPr>
                <w:szCs w:val="16"/>
              </w:rPr>
              <w:tab/>
            </w:r>
          </w:p>
        </w:tc>
        <w:tc>
          <w:tcPr>
            <w:tcW w:w="4535" w:type="dxa"/>
            <w:shd w:val="clear" w:color="auto" w:fill="auto"/>
          </w:tcPr>
          <w:p w:rsidR="008C5940" w:rsidRPr="007E65AE" w:rsidRDefault="008C5940" w:rsidP="009E6C7E">
            <w:pPr>
              <w:pStyle w:val="ENoteTableText"/>
              <w:tabs>
                <w:tab w:val="left" w:leader="dot" w:pos="2268"/>
              </w:tabs>
              <w:rPr>
                <w:szCs w:val="16"/>
              </w:rPr>
            </w:pPr>
            <w:r w:rsidRPr="007E65AE">
              <w:rPr>
                <w:szCs w:val="16"/>
              </w:rPr>
              <w:t>ad No 42, 2017</w:t>
            </w:r>
          </w:p>
        </w:tc>
      </w:tr>
      <w:tr w:rsidR="00EE17A2" w:rsidRPr="007E65AE" w:rsidTr="00CC7BA2">
        <w:trPr>
          <w:cantSplit/>
        </w:trPr>
        <w:tc>
          <w:tcPr>
            <w:tcW w:w="2547" w:type="dxa"/>
            <w:shd w:val="clear" w:color="auto" w:fill="auto"/>
          </w:tcPr>
          <w:p w:rsidR="00EE17A2" w:rsidRPr="007E65AE" w:rsidRDefault="00EE17A2" w:rsidP="009E6C7E">
            <w:pPr>
              <w:pStyle w:val="ENoteTableText"/>
              <w:tabs>
                <w:tab w:val="left" w:leader="dot" w:pos="2268"/>
              </w:tabs>
            </w:pPr>
            <w:r w:rsidRPr="007E65AE">
              <w:rPr>
                <w:szCs w:val="16"/>
              </w:rPr>
              <w:t>s 96</w:t>
            </w:r>
            <w:r w:rsidRPr="007E65AE">
              <w:rPr>
                <w:szCs w:val="16"/>
              </w:rPr>
              <w:tab/>
            </w:r>
          </w:p>
        </w:tc>
        <w:tc>
          <w:tcPr>
            <w:tcW w:w="4535" w:type="dxa"/>
            <w:shd w:val="clear" w:color="auto" w:fill="auto"/>
          </w:tcPr>
          <w:p w:rsidR="00EE17A2" w:rsidRPr="007E65AE" w:rsidRDefault="00EE17A2" w:rsidP="009E6C7E">
            <w:pPr>
              <w:pStyle w:val="ENoteTableText"/>
              <w:tabs>
                <w:tab w:val="left" w:leader="dot" w:pos="2268"/>
              </w:tabs>
            </w:pPr>
            <w:r w:rsidRPr="007E65AE">
              <w:rPr>
                <w:szCs w:val="16"/>
              </w:rPr>
              <w:t>am No</w:t>
            </w:r>
            <w:r w:rsidR="00244705" w:rsidRPr="007E65AE">
              <w:rPr>
                <w:szCs w:val="16"/>
              </w:rPr>
              <w:t> </w:t>
            </w:r>
            <w:r w:rsidRPr="007E65AE">
              <w:rPr>
                <w:szCs w:val="16"/>
              </w:rPr>
              <w:t>73, 2002; No</w:t>
            </w:r>
            <w:r w:rsidR="00244705" w:rsidRPr="007E65AE">
              <w:rPr>
                <w:szCs w:val="16"/>
              </w:rPr>
              <w:t> </w:t>
            </w:r>
            <w:r w:rsidRPr="007E65AE">
              <w:rPr>
                <w:szCs w:val="16"/>
              </w:rPr>
              <w:t>154, 2005; No</w:t>
            </w:r>
            <w:r w:rsidR="00244705" w:rsidRPr="007E65AE">
              <w:rPr>
                <w:szCs w:val="16"/>
              </w:rPr>
              <w:t> </w:t>
            </w:r>
            <w:r w:rsidRPr="007E65AE">
              <w:rPr>
                <w:szCs w:val="16"/>
              </w:rPr>
              <w:t>51, 2012</w:t>
            </w:r>
          </w:p>
        </w:tc>
      </w:tr>
      <w:tr w:rsidR="00EE17A2" w:rsidRPr="007E65AE" w:rsidTr="00CC7BA2">
        <w:trPr>
          <w:cantSplit/>
        </w:trPr>
        <w:tc>
          <w:tcPr>
            <w:tcW w:w="2547" w:type="dxa"/>
            <w:shd w:val="clear" w:color="auto" w:fill="auto"/>
          </w:tcPr>
          <w:p w:rsidR="00EE17A2" w:rsidRPr="007E65AE" w:rsidRDefault="00EE17A2" w:rsidP="009E6C7E">
            <w:pPr>
              <w:pStyle w:val="ENoteTableText"/>
              <w:tabs>
                <w:tab w:val="left" w:leader="dot" w:pos="2268"/>
              </w:tabs>
            </w:pPr>
            <w:r w:rsidRPr="007E65AE">
              <w:rPr>
                <w:szCs w:val="16"/>
              </w:rPr>
              <w:t>s 97</w:t>
            </w:r>
            <w:r w:rsidRPr="007E65AE">
              <w:rPr>
                <w:szCs w:val="16"/>
              </w:rPr>
              <w:tab/>
            </w:r>
          </w:p>
        </w:tc>
        <w:tc>
          <w:tcPr>
            <w:tcW w:w="4535" w:type="dxa"/>
            <w:shd w:val="clear" w:color="auto" w:fill="auto"/>
          </w:tcPr>
          <w:p w:rsidR="00EE17A2" w:rsidRPr="007E65AE" w:rsidRDefault="00EE17A2" w:rsidP="009E6C7E">
            <w:pPr>
              <w:pStyle w:val="ENoteTableText"/>
              <w:tabs>
                <w:tab w:val="left" w:leader="dot" w:pos="2268"/>
              </w:tabs>
            </w:pPr>
            <w:r w:rsidRPr="007E65AE">
              <w:rPr>
                <w:szCs w:val="16"/>
              </w:rPr>
              <w:t>am No</w:t>
            </w:r>
            <w:r w:rsidR="00244705" w:rsidRPr="007E65AE">
              <w:rPr>
                <w:szCs w:val="16"/>
              </w:rPr>
              <w:t> </w:t>
            </w:r>
            <w:r w:rsidRPr="007E65AE">
              <w:rPr>
                <w:szCs w:val="16"/>
              </w:rPr>
              <w:t>154, 2005; No</w:t>
            </w:r>
            <w:r w:rsidR="00244705" w:rsidRPr="007E65AE">
              <w:rPr>
                <w:szCs w:val="16"/>
              </w:rPr>
              <w:t> </w:t>
            </w:r>
            <w:r w:rsidRPr="007E65AE">
              <w:rPr>
                <w:szCs w:val="16"/>
              </w:rPr>
              <w:t>51, 2012</w:t>
            </w:r>
          </w:p>
        </w:tc>
      </w:tr>
      <w:tr w:rsidR="00EE17A2" w:rsidRPr="007E65AE" w:rsidTr="00CC7BA2">
        <w:trPr>
          <w:cantSplit/>
        </w:trPr>
        <w:tc>
          <w:tcPr>
            <w:tcW w:w="2547" w:type="dxa"/>
            <w:shd w:val="clear" w:color="auto" w:fill="auto"/>
          </w:tcPr>
          <w:p w:rsidR="00EE17A2" w:rsidRPr="007E65AE" w:rsidRDefault="00EE17A2" w:rsidP="009E6C7E">
            <w:pPr>
              <w:pStyle w:val="ENoteTableText"/>
              <w:tabs>
                <w:tab w:val="left" w:leader="dot" w:pos="2268"/>
              </w:tabs>
            </w:pPr>
            <w:r w:rsidRPr="007E65AE">
              <w:rPr>
                <w:szCs w:val="16"/>
              </w:rPr>
              <w:t>s 97A</w:t>
            </w:r>
            <w:r w:rsidRPr="007E65AE">
              <w:rPr>
                <w:szCs w:val="16"/>
              </w:rPr>
              <w:tab/>
            </w:r>
          </w:p>
        </w:tc>
        <w:tc>
          <w:tcPr>
            <w:tcW w:w="4535" w:type="dxa"/>
            <w:shd w:val="clear" w:color="auto" w:fill="auto"/>
          </w:tcPr>
          <w:p w:rsidR="00EE17A2" w:rsidRPr="007E65AE" w:rsidRDefault="00EE17A2" w:rsidP="009E6C7E">
            <w:pPr>
              <w:pStyle w:val="ENoteTableText"/>
              <w:tabs>
                <w:tab w:val="left" w:leader="dot" w:pos="2268"/>
              </w:tabs>
            </w:pPr>
            <w:r w:rsidRPr="007E65AE">
              <w:rPr>
                <w:szCs w:val="16"/>
              </w:rPr>
              <w:t>ad No</w:t>
            </w:r>
            <w:r w:rsidR="00244705" w:rsidRPr="007E65AE">
              <w:rPr>
                <w:szCs w:val="16"/>
              </w:rPr>
              <w:t> </w:t>
            </w:r>
            <w:r w:rsidRPr="007E65AE">
              <w:rPr>
                <w:szCs w:val="16"/>
              </w:rPr>
              <w:t>154, 2005</w:t>
            </w:r>
          </w:p>
        </w:tc>
      </w:tr>
      <w:tr w:rsidR="00EE17A2" w:rsidRPr="007E65AE" w:rsidTr="00CC7BA2">
        <w:trPr>
          <w:cantSplit/>
        </w:trPr>
        <w:tc>
          <w:tcPr>
            <w:tcW w:w="2547" w:type="dxa"/>
            <w:shd w:val="clear" w:color="auto" w:fill="auto"/>
          </w:tcPr>
          <w:p w:rsidR="00EE17A2" w:rsidRPr="007E65AE" w:rsidRDefault="00EE17A2" w:rsidP="009E6C7E">
            <w:pPr>
              <w:pStyle w:val="ENoteTableText"/>
              <w:tabs>
                <w:tab w:val="left" w:leader="dot" w:pos="2268"/>
              </w:tabs>
            </w:pPr>
          </w:p>
        </w:tc>
        <w:tc>
          <w:tcPr>
            <w:tcW w:w="4535" w:type="dxa"/>
            <w:shd w:val="clear" w:color="auto" w:fill="auto"/>
          </w:tcPr>
          <w:p w:rsidR="00EE17A2" w:rsidRPr="007E65AE" w:rsidRDefault="00EE17A2" w:rsidP="009E6C7E">
            <w:pPr>
              <w:pStyle w:val="ENoteTableText"/>
              <w:tabs>
                <w:tab w:val="left" w:leader="dot" w:pos="2268"/>
              </w:tabs>
            </w:pPr>
            <w:r w:rsidRPr="007E65AE">
              <w:rPr>
                <w:szCs w:val="16"/>
              </w:rPr>
              <w:t>am No</w:t>
            </w:r>
            <w:r w:rsidR="00244705" w:rsidRPr="007E65AE">
              <w:rPr>
                <w:szCs w:val="16"/>
              </w:rPr>
              <w:t> </w:t>
            </w:r>
            <w:r w:rsidRPr="007E65AE">
              <w:rPr>
                <w:szCs w:val="16"/>
              </w:rPr>
              <w:t>51, 2012</w:t>
            </w:r>
          </w:p>
        </w:tc>
      </w:tr>
      <w:tr w:rsidR="00EE17A2" w:rsidRPr="007E65AE" w:rsidTr="00CC7BA2">
        <w:trPr>
          <w:cantSplit/>
        </w:trPr>
        <w:tc>
          <w:tcPr>
            <w:tcW w:w="2547" w:type="dxa"/>
            <w:shd w:val="clear" w:color="auto" w:fill="auto"/>
          </w:tcPr>
          <w:p w:rsidR="00EE17A2" w:rsidRPr="007E65AE" w:rsidRDefault="00EE17A2" w:rsidP="009E6C7E">
            <w:pPr>
              <w:pStyle w:val="ENoteTableText"/>
              <w:tabs>
                <w:tab w:val="left" w:leader="dot" w:pos="2268"/>
              </w:tabs>
            </w:pPr>
            <w:r w:rsidRPr="007E65AE">
              <w:rPr>
                <w:szCs w:val="16"/>
              </w:rPr>
              <w:t>s 97B</w:t>
            </w:r>
            <w:r w:rsidRPr="007E65AE">
              <w:rPr>
                <w:szCs w:val="16"/>
              </w:rPr>
              <w:tab/>
            </w:r>
          </w:p>
        </w:tc>
        <w:tc>
          <w:tcPr>
            <w:tcW w:w="4535" w:type="dxa"/>
            <w:shd w:val="clear" w:color="auto" w:fill="auto"/>
          </w:tcPr>
          <w:p w:rsidR="00EE17A2" w:rsidRPr="007E65AE" w:rsidRDefault="00EE17A2" w:rsidP="009E6C7E">
            <w:pPr>
              <w:pStyle w:val="ENoteTableText"/>
              <w:tabs>
                <w:tab w:val="left" w:leader="dot" w:pos="2268"/>
              </w:tabs>
            </w:pPr>
            <w:r w:rsidRPr="007E65AE">
              <w:rPr>
                <w:szCs w:val="16"/>
              </w:rPr>
              <w:t>ad No</w:t>
            </w:r>
            <w:r w:rsidR="00244705" w:rsidRPr="007E65AE">
              <w:rPr>
                <w:szCs w:val="16"/>
              </w:rPr>
              <w:t> </w:t>
            </w:r>
            <w:r w:rsidRPr="007E65AE">
              <w:rPr>
                <w:szCs w:val="16"/>
              </w:rPr>
              <w:t>154, 2005</w:t>
            </w:r>
          </w:p>
        </w:tc>
      </w:tr>
      <w:tr w:rsidR="00EE17A2" w:rsidRPr="007E65AE" w:rsidTr="00CC7BA2">
        <w:trPr>
          <w:cantSplit/>
        </w:trPr>
        <w:tc>
          <w:tcPr>
            <w:tcW w:w="2547" w:type="dxa"/>
            <w:shd w:val="clear" w:color="auto" w:fill="auto"/>
          </w:tcPr>
          <w:p w:rsidR="00EE17A2" w:rsidRPr="007E65AE" w:rsidRDefault="00EE17A2" w:rsidP="009E6C7E">
            <w:pPr>
              <w:pStyle w:val="ENoteTableText"/>
              <w:tabs>
                <w:tab w:val="left" w:leader="dot" w:pos="2268"/>
              </w:tabs>
            </w:pPr>
            <w:r w:rsidRPr="007E65AE">
              <w:rPr>
                <w:szCs w:val="16"/>
              </w:rPr>
              <w:t>s 98</w:t>
            </w:r>
            <w:r w:rsidRPr="007E65AE">
              <w:rPr>
                <w:szCs w:val="16"/>
              </w:rPr>
              <w:tab/>
            </w:r>
          </w:p>
        </w:tc>
        <w:tc>
          <w:tcPr>
            <w:tcW w:w="4535" w:type="dxa"/>
            <w:shd w:val="clear" w:color="auto" w:fill="auto"/>
          </w:tcPr>
          <w:p w:rsidR="00EE17A2" w:rsidRPr="007E65AE" w:rsidRDefault="00EE17A2" w:rsidP="009E6C7E">
            <w:pPr>
              <w:pStyle w:val="ENoteTableText"/>
              <w:tabs>
                <w:tab w:val="left" w:leader="dot" w:pos="2268"/>
              </w:tabs>
            </w:pPr>
            <w:r w:rsidRPr="007E65AE">
              <w:rPr>
                <w:szCs w:val="16"/>
              </w:rPr>
              <w:t>am No</w:t>
            </w:r>
            <w:r w:rsidR="00244705" w:rsidRPr="007E65AE">
              <w:rPr>
                <w:szCs w:val="16"/>
              </w:rPr>
              <w:t> </w:t>
            </w:r>
            <w:r w:rsidRPr="007E65AE">
              <w:rPr>
                <w:szCs w:val="16"/>
              </w:rPr>
              <w:t>73, 2002; No</w:t>
            </w:r>
            <w:r w:rsidR="00244705" w:rsidRPr="007E65AE">
              <w:rPr>
                <w:szCs w:val="16"/>
              </w:rPr>
              <w:t> </w:t>
            </w:r>
            <w:r w:rsidRPr="007E65AE">
              <w:rPr>
                <w:szCs w:val="16"/>
              </w:rPr>
              <w:t>35, 2003</w:t>
            </w:r>
          </w:p>
        </w:tc>
      </w:tr>
      <w:tr w:rsidR="00EE17A2" w:rsidRPr="007E65AE" w:rsidTr="00CC7BA2">
        <w:trPr>
          <w:cantSplit/>
        </w:trPr>
        <w:tc>
          <w:tcPr>
            <w:tcW w:w="2547" w:type="dxa"/>
            <w:shd w:val="clear" w:color="auto" w:fill="auto"/>
          </w:tcPr>
          <w:p w:rsidR="00EE17A2" w:rsidRPr="007E65AE" w:rsidRDefault="00EE17A2" w:rsidP="009E6C7E">
            <w:pPr>
              <w:pStyle w:val="ENoteTableText"/>
              <w:tabs>
                <w:tab w:val="left" w:leader="dot" w:pos="2268"/>
              </w:tabs>
            </w:pPr>
            <w:r w:rsidRPr="007E65AE">
              <w:rPr>
                <w:szCs w:val="16"/>
              </w:rPr>
              <w:t>s 99</w:t>
            </w:r>
            <w:r w:rsidRPr="007E65AE">
              <w:rPr>
                <w:szCs w:val="16"/>
              </w:rPr>
              <w:tab/>
            </w:r>
          </w:p>
        </w:tc>
        <w:tc>
          <w:tcPr>
            <w:tcW w:w="4535" w:type="dxa"/>
            <w:shd w:val="clear" w:color="auto" w:fill="auto"/>
          </w:tcPr>
          <w:p w:rsidR="00EE17A2" w:rsidRPr="007E65AE" w:rsidRDefault="00EE17A2" w:rsidP="009E6C7E">
            <w:pPr>
              <w:pStyle w:val="ENoteTableText"/>
              <w:tabs>
                <w:tab w:val="left" w:leader="dot" w:pos="2268"/>
              </w:tabs>
            </w:pPr>
            <w:r w:rsidRPr="007E65AE">
              <w:rPr>
                <w:szCs w:val="16"/>
              </w:rPr>
              <w:t>am No</w:t>
            </w:r>
            <w:r w:rsidR="00244705" w:rsidRPr="007E65AE">
              <w:rPr>
                <w:szCs w:val="16"/>
              </w:rPr>
              <w:t> </w:t>
            </w:r>
            <w:r w:rsidRPr="007E65AE">
              <w:rPr>
                <w:szCs w:val="16"/>
              </w:rPr>
              <w:t>35, 2003; No</w:t>
            </w:r>
            <w:r w:rsidR="00244705" w:rsidRPr="007E65AE">
              <w:rPr>
                <w:szCs w:val="16"/>
              </w:rPr>
              <w:t> </w:t>
            </w:r>
            <w:r w:rsidRPr="007E65AE">
              <w:rPr>
                <w:szCs w:val="16"/>
              </w:rPr>
              <w:t>108, 2006</w:t>
            </w:r>
          </w:p>
        </w:tc>
      </w:tr>
      <w:tr w:rsidR="00EE17A2" w:rsidRPr="007E65AE" w:rsidTr="00CC7BA2">
        <w:trPr>
          <w:cantSplit/>
        </w:trPr>
        <w:tc>
          <w:tcPr>
            <w:tcW w:w="2547" w:type="dxa"/>
            <w:shd w:val="clear" w:color="auto" w:fill="auto"/>
          </w:tcPr>
          <w:p w:rsidR="00EE17A2" w:rsidRPr="007E65AE" w:rsidRDefault="00EE17A2" w:rsidP="009E6C7E">
            <w:pPr>
              <w:pStyle w:val="ENoteTableText"/>
              <w:tabs>
                <w:tab w:val="left" w:leader="dot" w:pos="2268"/>
              </w:tabs>
            </w:pPr>
            <w:r w:rsidRPr="007E65AE">
              <w:rPr>
                <w:szCs w:val="16"/>
              </w:rPr>
              <w:t>s 100</w:t>
            </w:r>
            <w:r w:rsidRPr="007E65AE">
              <w:rPr>
                <w:szCs w:val="16"/>
              </w:rPr>
              <w:tab/>
            </w:r>
          </w:p>
        </w:tc>
        <w:tc>
          <w:tcPr>
            <w:tcW w:w="4535" w:type="dxa"/>
            <w:shd w:val="clear" w:color="auto" w:fill="auto"/>
          </w:tcPr>
          <w:p w:rsidR="00EE17A2" w:rsidRPr="007E65AE" w:rsidRDefault="00EE17A2" w:rsidP="009E6C7E">
            <w:pPr>
              <w:pStyle w:val="ENoteTableText"/>
              <w:tabs>
                <w:tab w:val="left" w:leader="dot" w:pos="2268"/>
              </w:tabs>
            </w:pPr>
            <w:r w:rsidRPr="007E65AE">
              <w:rPr>
                <w:szCs w:val="16"/>
              </w:rPr>
              <w:t>am No</w:t>
            </w:r>
            <w:r w:rsidR="00244705" w:rsidRPr="007E65AE">
              <w:rPr>
                <w:szCs w:val="16"/>
              </w:rPr>
              <w:t> </w:t>
            </w:r>
            <w:r w:rsidRPr="007E65AE">
              <w:rPr>
                <w:szCs w:val="16"/>
              </w:rPr>
              <w:t>35, 2003</w:t>
            </w:r>
          </w:p>
        </w:tc>
      </w:tr>
      <w:tr w:rsidR="00EE17A2" w:rsidRPr="007E65AE" w:rsidTr="00CC7BA2">
        <w:trPr>
          <w:cantSplit/>
        </w:trPr>
        <w:tc>
          <w:tcPr>
            <w:tcW w:w="2547" w:type="dxa"/>
            <w:shd w:val="clear" w:color="auto" w:fill="auto"/>
          </w:tcPr>
          <w:p w:rsidR="00EE17A2" w:rsidRPr="007E65AE" w:rsidRDefault="00EE17A2" w:rsidP="009E6C7E">
            <w:pPr>
              <w:pStyle w:val="ENoteTableText"/>
              <w:tabs>
                <w:tab w:val="left" w:leader="dot" w:pos="2268"/>
              </w:tabs>
            </w:pPr>
            <w:r w:rsidRPr="007E65AE">
              <w:rPr>
                <w:szCs w:val="16"/>
              </w:rPr>
              <w:t>s 101</w:t>
            </w:r>
            <w:r w:rsidRPr="007E65AE">
              <w:rPr>
                <w:szCs w:val="16"/>
              </w:rPr>
              <w:tab/>
            </w:r>
          </w:p>
        </w:tc>
        <w:tc>
          <w:tcPr>
            <w:tcW w:w="4535" w:type="dxa"/>
            <w:shd w:val="clear" w:color="auto" w:fill="auto"/>
          </w:tcPr>
          <w:p w:rsidR="00EE17A2" w:rsidRPr="007E65AE" w:rsidRDefault="00EE17A2" w:rsidP="009E6C7E">
            <w:pPr>
              <w:pStyle w:val="ENoteTableText"/>
              <w:tabs>
                <w:tab w:val="left" w:leader="dot" w:pos="2268"/>
              </w:tabs>
            </w:pPr>
            <w:r w:rsidRPr="007E65AE">
              <w:rPr>
                <w:szCs w:val="16"/>
              </w:rPr>
              <w:t>am No</w:t>
            </w:r>
            <w:r w:rsidR="00244705" w:rsidRPr="007E65AE">
              <w:rPr>
                <w:szCs w:val="16"/>
              </w:rPr>
              <w:t> </w:t>
            </w:r>
            <w:r w:rsidRPr="007E65AE">
              <w:rPr>
                <w:szCs w:val="16"/>
              </w:rPr>
              <w:t>73, 2002</w:t>
            </w:r>
          </w:p>
        </w:tc>
      </w:tr>
      <w:tr w:rsidR="00EE17A2" w:rsidRPr="007E65AE" w:rsidTr="00CC7BA2">
        <w:trPr>
          <w:cantSplit/>
        </w:trPr>
        <w:tc>
          <w:tcPr>
            <w:tcW w:w="2547" w:type="dxa"/>
            <w:shd w:val="clear" w:color="auto" w:fill="auto"/>
          </w:tcPr>
          <w:p w:rsidR="00EE17A2" w:rsidRPr="007E65AE" w:rsidRDefault="00EE17A2" w:rsidP="009E6C7E">
            <w:pPr>
              <w:pStyle w:val="ENoteTableText"/>
              <w:tabs>
                <w:tab w:val="left" w:leader="dot" w:pos="2268"/>
              </w:tabs>
            </w:pPr>
            <w:r w:rsidRPr="007E65AE">
              <w:rPr>
                <w:szCs w:val="16"/>
              </w:rPr>
              <w:t>s 102</w:t>
            </w:r>
            <w:r w:rsidRPr="007E65AE">
              <w:rPr>
                <w:szCs w:val="16"/>
              </w:rPr>
              <w:tab/>
            </w:r>
          </w:p>
        </w:tc>
        <w:tc>
          <w:tcPr>
            <w:tcW w:w="4535" w:type="dxa"/>
            <w:shd w:val="clear" w:color="auto" w:fill="auto"/>
          </w:tcPr>
          <w:p w:rsidR="00EE17A2" w:rsidRPr="007E65AE" w:rsidRDefault="00EE17A2" w:rsidP="009E6C7E">
            <w:pPr>
              <w:pStyle w:val="ENoteTableText"/>
              <w:tabs>
                <w:tab w:val="left" w:leader="dot" w:pos="2268"/>
              </w:tabs>
            </w:pPr>
            <w:r w:rsidRPr="007E65AE">
              <w:rPr>
                <w:szCs w:val="16"/>
              </w:rPr>
              <w:t>rep No</w:t>
            </w:r>
            <w:r w:rsidR="00244705" w:rsidRPr="007E65AE">
              <w:rPr>
                <w:szCs w:val="16"/>
              </w:rPr>
              <w:t> </w:t>
            </w:r>
            <w:r w:rsidRPr="007E65AE">
              <w:rPr>
                <w:szCs w:val="16"/>
              </w:rPr>
              <w:t>30, 2003</w:t>
            </w:r>
          </w:p>
        </w:tc>
      </w:tr>
      <w:tr w:rsidR="00EE17A2" w:rsidRPr="007E65AE" w:rsidTr="00CC7BA2">
        <w:trPr>
          <w:cantSplit/>
        </w:trPr>
        <w:tc>
          <w:tcPr>
            <w:tcW w:w="2547" w:type="dxa"/>
            <w:shd w:val="clear" w:color="auto" w:fill="auto"/>
          </w:tcPr>
          <w:p w:rsidR="00EE17A2" w:rsidRPr="007E65AE" w:rsidRDefault="00EE17A2" w:rsidP="009E6C7E">
            <w:pPr>
              <w:pStyle w:val="ENoteTableText"/>
              <w:tabs>
                <w:tab w:val="left" w:leader="dot" w:pos="2268"/>
              </w:tabs>
            </w:pPr>
            <w:r w:rsidRPr="007E65AE">
              <w:rPr>
                <w:b/>
                <w:szCs w:val="16"/>
              </w:rPr>
              <w:t>Subdivision B</w:t>
            </w:r>
          </w:p>
        </w:tc>
        <w:tc>
          <w:tcPr>
            <w:tcW w:w="4535" w:type="dxa"/>
            <w:shd w:val="clear" w:color="auto" w:fill="auto"/>
          </w:tcPr>
          <w:p w:rsidR="00EE17A2" w:rsidRPr="007E65AE" w:rsidRDefault="00EE17A2" w:rsidP="009E6C7E">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9E6C7E">
            <w:pPr>
              <w:pStyle w:val="ENoteTableText"/>
              <w:tabs>
                <w:tab w:val="left" w:leader="dot" w:pos="2268"/>
              </w:tabs>
            </w:pPr>
            <w:r w:rsidRPr="007E65AE">
              <w:rPr>
                <w:szCs w:val="16"/>
              </w:rPr>
              <w:t>s 106A</w:t>
            </w:r>
            <w:r w:rsidRPr="007E65AE">
              <w:rPr>
                <w:szCs w:val="16"/>
              </w:rPr>
              <w:tab/>
            </w:r>
          </w:p>
        </w:tc>
        <w:tc>
          <w:tcPr>
            <w:tcW w:w="4535" w:type="dxa"/>
            <w:shd w:val="clear" w:color="auto" w:fill="auto"/>
          </w:tcPr>
          <w:p w:rsidR="00EE17A2" w:rsidRPr="007E65AE" w:rsidRDefault="00EE17A2" w:rsidP="009E6C7E">
            <w:pPr>
              <w:pStyle w:val="ENoteTableText"/>
              <w:tabs>
                <w:tab w:val="left" w:leader="dot" w:pos="2268"/>
              </w:tabs>
            </w:pPr>
            <w:r w:rsidRPr="007E65AE">
              <w:rPr>
                <w:szCs w:val="16"/>
              </w:rPr>
              <w:t>ad No</w:t>
            </w:r>
            <w:r w:rsidR="00244705" w:rsidRPr="007E65AE">
              <w:rPr>
                <w:szCs w:val="16"/>
              </w:rPr>
              <w:t> </w:t>
            </w:r>
            <w:r w:rsidRPr="007E65AE">
              <w:rPr>
                <w:szCs w:val="16"/>
              </w:rPr>
              <w:t>80, 2001</w:t>
            </w:r>
          </w:p>
        </w:tc>
      </w:tr>
      <w:tr w:rsidR="00EE17A2" w:rsidRPr="007E65AE" w:rsidTr="00CC7BA2">
        <w:trPr>
          <w:cantSplit/>
        </w:trPr>
        <w:tc>
          <w:tcPr>
            <w:tcW w:w="2547" w:type="dxa"/>
            <w:shd w:val="clear" w:color="auto" w:fill="auto"/>
          </w:tcPr>
          <w:p w:rsidR="00EE17A2" w:rsidRPr="007E65AE" w:rsidRDefault="00EE17A2" w:rsidP="009E6C7E">
            <w:pPr>
              <w:pStyle w:val="ENoteTableText"/>
              <w:tabs>
                <w:tab w:val="left" w:leader="dot" w:pos="2268"/>
              </w:tabs>
            </w:pPr>
            <w:r w:rsidRPr="007E65AE">
              <w:rPr>
                <w:b/>
                <w:szCs w:val="16"/>
              </w:rPr>
              <w:t>Subdivision C</w:t>
            </w:r>
          </w:p>
        </w:tc>
        <w:tc>
          <w:tcPr>
            <w:tcW w:w="4535" w:type="dxa"/>
            <w:shd w:val="clear" w:color="auto" w:fill="auto"/>
          </w:tcPr>
          <w:p w:rsidR="00EE17A2" w:rsidRPr="007E65AE" w:rsidRDefault="00EE17A2" w:rsidP="009E6C7E">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1B5431" w:rsidP="001B5431">
            <w:pPr>
              <w:pStyle w:val="ENoteTableText"/>
              <w:tabs>
                <w:tab w:val="left" w:leader="dot" w:pos="2268"/>
              </w:tabs>
            </w:pPr>
            <w:r w:rsidRPr="007E65AE">
              <w:rPr>
                <w:szCs w:val="16"/>
              </w:rPr>
              <w:t>Subdivision C</w:t>
            </w:r>
            <w:r w:rsidRPr="007E65AE">
              <w:rPr>
                <w:szCs w:val="16"/>
              </w:rPr>
              <w:tab/>
            </w:r>
          </w:p>
        </w:tc>
        <w:tc>
          <w:tcPr>
            <w:tcW w:w="4535" w:type="dxa"/>
            <w:shd w:val="clear" w:color="auto" w:fill="auto"/>
          </w:tcPr>
          <w:p w:rsidR="00EE17A2" w:rsidRPr="007E65AE" w:rsidRDefault="00EE17A2" w:rsidP="001B5431">
            <w:pPr>
              <w:pStyle w:val="ENoteTableText"/>
              <w:tabs>
                <w:tab w:val="left" w:leader="dot" w:pos="2268"/>
              </w:tabs>
            </w:pPr>
            <w:r w:rsidRPr="007E65AE">
              <w:rPr>
                <w:szCs w:val="16"/>
              </w:rPr>
              <w:t>ad No</w:t>
            </w:r>
            <w:r w:rsidR="002242CE" w:rsidRPr="007E65AE">
              <w:rPr>
                <w:szCs w:val="16"/>
              </w:rPr>
              <w:t> </w:t>
            </w:r>
            <w:r w:rsidRPr="007E65AE">
              <w:rPr>
                <w:szCs w:val="16"/>
              </w:rPr>
              <w:t>80, 2001</w:t>
            </w:r>
          </w:p>
        </w:tc>
      </w:tr>
      <w:tr w:rsidR="00EE17A2" w:rsidRPr="007E65AE" w:rsidTr="00CC7BA2">
        <w:trPr>
          <w:cantSplit/>
        </w:trPr>
        <w:tc>
          <w:tcPr>
            <w:tcW w:w="2547" w:type="dxa"/>
            <w:shd w:val="clear" w:color="auto" w:fill="auto"/>
          </w:tcPr>
          <w:p w:rsidR="00EE17A2" w:rsidRPr="007E65AE" w:rsidRDefault="00EE17A2" w:rsidP="009E6C7E">
            <w:pPr>
              <w:pStyle w:val="ENoteTableText"/>
              <w:tabs>
                <w:tab w:val="left" w:leader="dot" w:pos="2268"/>
              </w:tabs>
            </w:pPr>
            <w:r w:rsidRPr="007E65AE">
              <w:rPr>
                <w:szCs w:val="16"/>
              </w:rPr>
              <w:t>s 106B</w:t>
            </w:r>
            <w:r w:rsidRPr="007E65AE">
              <w:rPr>
                <w:szCs w:val="16"/>
              </w:rPr>
              <w:tab/>
            </w:r>
          </w:p>
        </w:tc>
        <w:tc>
          <w:tcPr>
            <w:tcW w:w="4535" w:type="dxa"/>
            <w:shd w:val="clear" w:color="auto" w:fill="auto"/>
          </w:tcPr>
          <w:p w:rsidR="00EE17A2" w:rsidRPr="007E65AE" w:rsidRDefault="00EE17A2" w:rsidP="009E6C7E">
            <w:pPr>
              <w:pStyle w:val="ENoteTableText"/>
              <w:tabs>
                <w:tab w:val="left" w:leader="dot" w:pos="2268"/>
              </w:tabs>
            </w:pPr>
            <w:r w:rsidRPr="007E65AE">
              <w:rPr>
                <w:szCs w:val="16"/>
              </w:rPr>
              <w:t>ad No</w:t>
            </w:r>
            <w:r w:rsidR="00244705" w:rsidRPr="007E65AE">
              <w:rPr>
                <w:szCs w:val="16"/>
              </w:rPr>
              <w:t> </w:t>
            </w:r>
            <w:r w:rsidRPr="007E65AE">
              <w:rPr>
                <w:szCs w:val="16"/>
              </w:rPr>
              <w:t>80, 2001</w:t>
            </w:r>
          </w:p>
        </w:tc>
      </w:tr>
      <w:tr w:rsidR="00EE17A2" w:rsidRPr="007E65AE" w:rsidTr="00CC7BA2">
        <w:trPr>
          <w:cantSplit/>
        </w:trPr>
        <w:tc>
          <w:tcPr>
            <w:tcW w:w="2547" w:type="dxa"/>
            <w:shd w:val="clear" w:color="auto" w:fill="auto"/>
          </w:tcPr>
          <w:p w:rsidR="00EE17A2" w:rsidRPr="007E65AE" w:rsidRDefault="00EE17A2" w:rsidP="009E6C7E">
            <w:pPr>
              <w:pStyle w:val="ENoteTableText"/>
              <w:tabs>
                <w:tab w:val="left" w:leader="dot" w:pos="2268"/>
              </w:tabs>
            </w:pPr>
          </w:p>
        </w:tc>
        <w:tc>
          <w:tcPr>
            <w:tcW w:w="4535" w:type="dxa"/>
            <w:shd w:val="clear" w:color="auto" w:fill="auto"/>
          </w:tcPr>
          <w:p w:rsidR="00EE17A2" w:rsidRPr="007E65AE" w:rsidRDefault="00EE17A2" w:rsidP="006D3565">
            <w:pPr>
              <w:pStyle w:val="ENoteTableText"/>
              <w:tabs>
                <w:tab w:val="left" w:leader="dot" w:pos="2268"/>
              </w:tabs>
            </w:pPr>
            <w:r w:rsidRPr="007E65AE">
              <w:rPr>
                <w:szCs w:val="16"/>
              </w:rPr>
              <w:t>am No</w:t>
            </w:r>
            <w:r w:rsidR="00244705" w:rsidRPr="007E65AE">
              <w:rPr>
                <w:szCs w:val="16"/>
              </w:rPr>
              <w:t> </w:t>
            </w:r>
            <w:r w:rsidRPr="007E65AE">
              <w:rPr>
                <w:szCs w:val="16"/>
              </w:rPr>
              <w:t>64, 2006; No 13, 2014</w:t>
            </w:r>
            <w:r w:rsidR="00163356" w:rsidRPr="007E65AE">
              <w:rPr>
                <w:szCs w:val="16"/>
              </w:rPr>
              <w:t>; No 46, 2017</w:t>
            </w:r>
          </w:p>
        </w:tc>
      </w:tr>
      <w:tr w:rsidR="00EE17A2" w:rsidRPr="007E65AE" w:rsidTr="00CC7BA2">
        <w:trPr>
          <w:cantSplit/>
        </w:trPr>
        <w:tc>
          <w:tcPr>
            <w:tcW w:w="2547" w:type="dxa"/>
            <w:shd w:val="clear" w:color="auto" w:fill="auto"/>
          </w:tcPr>
          <w:p w:rsidR="00EE17A2" w:rsidRPr="007E65AE" w:rsidRDefault="00EE17A2" w:rsidP="0052729C">
            <w:pPr>
              <w:pStyle w:val="ENoteTableText"/>
              <w:keepNext/>
              <w:tabs>
                <w:tab w:val="left" w:leader="dot" w:pos="2268"/>
              </w:tabs>
            </w:pPr>
            <w:r w:rsidRPr="007E65AE">
              <w:rPr>
                <w:b/>
                <w:szCs w:val="16"/>
              </w:rPr>
              <w:t>Division</w:t>
            </w:r>
            <w:r w:rsidR="007E65AE">
              <w:rPr>
                <w:b/>
                <w:szCs w:val="16"/>
              </w:rPr>
              <w:t> </w:t>
            </w:r>
            <w:r w:rsidRPr="007E65AE">
              <w:rPr>
                <w:b/>
                <w:szCs w:val="16"/>
              </w:rPr>
              <w:t>9</w:t>
            </w:r>
          </w:p>
        </w:tc>
        <w:tc>
          <w:tcPr>
            <w:tcW w:w="4535" w:type="dxa"/>
            <w:shd w:val="clear" w:color="auto" w:fill="auto"/>
          </w:tcPr>
          <w:p w:rsidR="00EE17A2" w:rsidRPr="007E65AE" w:rsidRDefault="00EE17A2" w:rsidP="009E6C7E">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52729C">
            <w:pPr>
              <w:pStyle w:val="ENoteTableText"/>
              <w:keepNext/>
              <w:tabs>
                <w:tab w:val="left" w:leader="dot" w:pos="2268"/>
              </w:tabs>
            </w:pPr>
            <w:r w:rsidRPr="007E65AE">
              <w:rPr>
                <w:b/>
                <w:szCs w:val="16"/>
              </w:rPr>
              <w:t>Subdivision A</w:t>
            </w:r>
          </w:p>
        </w:tc>
        <w:tc>
          <w:tcPr>
            <w:tcW w:w="4535" w:type="dxa"/>
            <w:shd w:val="clear" w:color="auto" w:fill="auto"/>
          </w:tcPr>
          <w:p w:rsidR="00EE17A2" w:rsidRPr="007E65AE" w:rsidRDefault="00EE17A2" w:rsidP="009E6C7E">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9E6C7E">
            <w:pPr>
              <w:pStyle w:val="ENoteTableText"/>
              <w:tabs>
                <w:tab w:val="left" w:leader="dot" w:pos="2268"/>
              </w:tabs>
            </w:pPr>
            <w:r w:rsidRPr="007E65AE">
              <w:rPr>
                <w:szCs w:val="16"/>
              </w:rPr>
              <w:t>s 107</w:t>
            </w:r>
            <w:r w:rsidRPr="007E65AE">
              <w:rPr>
                <w:szCs w:val="16"/>
              </w:rPr>
              <w:tab/>
            </w:r>
          </w:p>
        </w:tc>
        <w:tc>
          <w:tcPr>
            <w:tcW w:w="4535" w:type="dxa"/>
            <w:shd w:val="clear" w:color="auto" w:fill="auto"/>
          </w:tcPr>
          <w:p w:rsidR="00EE17A2" w:rsidRPr="007E65AE" w:rsidRDefault="00EE17A2" w:rsidP="009E6C7E">
            <w:pPr>
              <w:pStyle w:val="ENoteTableText"/>
              <w:tabs>
                <w:tab w:val="left" w:leader="dot" w:pos="2268"/>
              </w:tabs>
            </w:pPr>
            <w:r w:rsidRPr="007E65AE">
              <w:rPr>
                <w:szCs w:val="16"/>
              </w:rPr>
              <w:t>am No</w:t>
            </w:r>
            <w:r w:rsidR="00244705" w:rsidRPr="007E65AE">
              <w:rPr>
                <w:szCs w:val="16"/>
              </w:rPr>
              <w:t> </w:t>
            </w:r>
            <w:r w:rsidRPr="007E65AE">
              <w:rPr>
                <w:szCs w:val="16"/>
              </w:rPr>
              <w:t>30, 2003</w:t>
            </w:r>
          </w:p>
        </w:tc>
      </w:tr>
      <w:tr w:rsidR="00EE17A2" w:rsidRPr="007E65AE" w:rsidTr="00CC7BA2">
        <w:trPr>
          <w:cantSplit/>
        </w:trPr>
        <w:tc>
          <w:tcPr>
            <w:tcW w:w="2547" w:type="dxa"/>
            <w:shd w:val="clear" w:color="auto" w:fill="auto"/>
          </w:tcPr>
          <w:p w:rsidR="00EE17A2" w:rsidRPr="007E65AE" w:rsidRDefault="00EE17A2" w:rsidP="009E6C7E">
            <w:pPr>
              <w:pStyle w:val="ENoteTableText"/>
              <w:tabs>
                <w:tab w:val="left" w:leader="dot" w:pos="2268"/>
              </w:tabs>
            </w:pPr>
            <w:r w:rsidRPr="007E65AE">
              <w:rPr>
                <w:b/>
                <w:szCs w:val="16"/>
              </w:rPr>
              <w:t>Subdivision B</w:t>
            </w:r>
          </w:p>
        </w:tc>
        <w:tc>
          <w:tcPr>
            <w:tcW w:w="4535" w:type="dxa"/>
            <w:shd w:val="clear" w:color="auto" w:fill="auto"/>
          </w:tcPr>
          <w:p w:rsidR="00EE17A2" w:rsidRPr="007E65AE" w:rsidRDefault="00EE17A2" w:rsidP="009E6C7E">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1B5431" w:rsidP="001B5431">
            <w:pPr>
              <w:pStyle w:val="ENoteTableText"/>
              <w:tabs>
                <w:tab w:val="left" w:leader="dot" w:pos="2268"/>
              </w:tabs>
            </w:pPr>
            <w:r w:rsidRPr="007E65AE">
              <w:rPr>
                <w:szCs w:val="16"/>
              </w:rPr>
              <w:t>Subdivision B heading</w:t>
            </w:r>
            <w:r w:rsidRPr="007E65AE">
              <w:rPr>
                <w:szCs w:val="16"/>
              </w:rPr>
              <w:tab/>
            </w:r>
          </w:p>
        </w:tc>
        <w:tc>
          <w:tcPr>
            <w:tcW w:w="4535" w:type="dxa"/>
            <w:shd w:val="clear" w:color="auto" w:fill="auto"/>
          </w:tcPr>
          <w:p w:rsidR="00EE17A2" w:rsidRPr="007E65AE" w:rsidRDefault="00EE17A2" w:rsidP="001B5431">
            <w:pPr>
              <w:pStyle w:val="ENoteTableText"/>
              <w:tabs>
                <w:tab w:val="left" w:leader="dot" w:pos="2268"/>
              </w:tabs>
            </w:pPr>
            <w:r w:rsidRPr="007E65AE">
              <w:rPr>
                <w:szCs w:val="16"/>
              </w:rPr>
              <w:t>rs No</w:t>
            </w:r>
            <w:r w:rsidR="002242CE" w:rsidRPr="007E65AE">
              <w:rPr>
                <w:szCs w:val="16"/>
              </w:rPr>
              <w:t> </w:t>
            </w:r>
            <w:r w:rsidRPr="007E65AE">
              <w:rPr>
                <w:szCs w:val="16"/>
              </w:rPr>
              <w:t>61, 2005</w:t>
            </w:r>
          </w:p>
        </w:tc>
      </w:tr>
      <w:tr w:rsidR="00EE17A2" w:rsidRPr="007E65AE" w:rsidTr="00CC7BA2">
        <w:trPr>
          <w:cantSplit/>
        </w:trPr>
        <w:tc>
          <w:tcPr>
            <w:tcW w:w="2547" w:type="dxa"/>
            <w:shd w:val="clear" w:color="auto" w:fill="auto"/>
          </w:tcPr>
          <w:p w:rsidR="00EE17A2" w:rsidRPr="007E65AE" w:rsidRDefault="00EE17A2" w:rsidP="009E6C7E">
            <w:pPr>
              <w:pStyle w:val="ENoteTableText"/>
              <w:tabs>
                <w:tab w:val="left" w:leader="dot" w:pos="2268"/>
              </w:tabs>
            </w:pPr>
            <w:r w:rsidRPr="007E65AE">
              <w:rPr>
                <w:szCs w:val="16"/>
              </w:rPr>
              <w:t>s 108</w:t>
            </w:r>
            <w:r w:rsidRPr="007E65AE">
              <w:rPr>
                <w:szCs w:val="16"/>
              </w:rPr>
              <w:tab/>
            </w:r>
          </w:p>
        </w:tc>
        <w:tc>
          <w:tcPr>
            <w:tcW w:w="4535" w:type="dxa"/>
            <w:shd w:val="clear" w:color="auto" w:fill="auto"/>
          </w:tcPr>
          <w:p w:rsidR="00EE17A2" w:rsidRPr="007E65AE" w:rsidRDefault="00EE17A2" w:rsidP="009E6C7E">
            <w:pPr>
              <w:pStyle w:val="ENoteTableText"/>
              <w:tabs>
                <w:tab w:val="left" w:leader="dot" w:pos="2268"/>
              </w:tabs>
            </w:pPr>
            <w:r w:rsidRPr="007E65AE">
              <w:rPr>
                <w:szCs w:val="16"/>
              </w:rPr>
              <w:t>am No</w:t>
            </w:r>
            <w:r w:rsidR="00244705" w:rsidRPr="007E65AE">
              <w:rPr>
                <w:szCs w:val="16"/>
              </w:rPr>
              <w:t> </w:t>
            </w:r>
            <w:r w:rsidRPr="007E65AE">
              <w:rPr>
                <w:szCs w:val="16"/>
              </w:rPr>
              <w:t>61, 2005</w:t>
            </w:r>
          </w:p>
        </w:tc>
      </w:tr>
      <w:tr w:rsidR="00EE17A2" w:rsidRPr="007E65AE" w:rsidTr="00CC7BA2">
        <w:trPr>
          <w:cantSplit/>
        </w:trPr>
        <w:tc>
          <w:tcPr>
            <w:tcW w:w="2547" w:type="dxa"/>
            <w:shd w:val="clear" w:color="auto" w:fill="auto"/>
          </w:tcPr>
          <w:p w:rsidR="00EE17A2" w:rsidRPr="007E65AE" w:rsidRDefault="00EE17A2" w:rsidP="009E6C7E">
            <w:pPr>
              <w:pStyle w:val="ENoteTableText"/>
              <w:tabs>
                <w:tab w:val="left" w:leader="dot" w:pos="2268"/>
              </w:tabs>
            </w:pPr>
            <w:r w:rsidRPr="007E65AE">
              <w:rPr>
                <w:szCs w:val="16"/>
              </w:rPr>
              <w:t>s 109</w:t>
            </w:r>
            <w:r w:rsidRPr="007E65AE">
              <w:rPr>
                <w:szCs w:val="16"/>
              </w:rPr>
              <w:tab/>
            </w:r>
          </w:p>
        </w:tc>
        <w:tc>
          <w:tcPr>
            <w:tcW w:w="4535" w:type="dxa"/>
            <w:shd w:val="clear" w:color="auto" w:fill="auto"/>
          </w:tcPr>
          <w:p w:rsidR="00EE17A2" w:rsidRPr="007E65AE" w:rsidRDefault="00EE17A2" w:rsidP="009E6C7E">
            <w:pPr>
              <w:pStyle w:val="ENoteTableText"/>
              <w:tabs>
                <w:tab w:val="left" w:leader="dot" w:pos="2268"/>
              </w:tabs>
              <w:rPr>
                <w:u w:val="single"/>
              </w:rPr>
            </w:pPr>
            <w:r w:rsidRPr="007E65AE">
              <w:rPr>
                <w:szCs w:val="16"/>
              </w:rPr>
              <w:t>am No</w:t>
            </w:r>
            <w:r w:rsidR="00222D22" w:rsidRPr="007E65AE">
              <w:rPr>
                <w:szCs w:val="16"/>
              </w:rPr>
              <w:t> </w:t>
            </w:r>
            <w:r w:rsidRPr="007E65AE">
              <w:rPr>
                <w:szCs w:val="16"/>
              </w:rPr>
              <w:t>94, 2000; No</w:t>
            </w:r>
            <w:r w:rsidR="00222D22" w:rsidRPr="007E65AE">
              <w:rPr>
                <w:szCs w:val="16"/>
              </w:rPr>
              <w:t> </w:t>
            </w:r>
            <w:r w:rsidRPr="007E65AE">
              <w:rPr>
                <w:szCs w:val="16"/>
              </w:rPr>
              <w:t>154, 2005; No</w:t>
            </w:r>
            <w:r w:rsidR="00222D22" w:rsidRPr="007E65AE">
              <w:rPr>
                <w:szCs w:val="16"/>
              </w:rPr>
              <w:t> </w:t>
            </w:r>
            <w:r w:rsidRPr="007E65AE">
              <w:rPr>
                <w:szCs w:val="16"/>
              </w:rPr>
              <w:t>65, 2007</w:t>
            </w:r>
            <w:r w:rsidR="006F33B6" w:rsidRPr="007E65AE">
              <w:rPr>
                <w:szCs w:val="16"/>
              </w:rPr>
              <w:t>; No 159, 2015</w:t>
            </w:r>
          </w:p>
        </w:tc>
      </w:tr>
      <w:tr w:rsidR="006F33B6" w:rsidRPr="007E65AE" w:rsidTr="00CC7BA2">
        <w:trPr>
          <w:cantSplit/>
        </w:trPr>
        <w:tc>
          <w:tcPr>
            <w:tcW w:w="2547" w:type="dxa"/>
            <w:shd w:val="clear" w:color="auto" w:fill="auto"/>
          </w:tcPr>
          <w:p w:rsidR="006F33B6" w:rsidRPr="007E65AE" w:rsidRDefault="006F33B6" w:rsidP="009E6C7E">
            <w:pPr>
              <w:pStyle w:val="ENoteTableText"/>
              <w:tabs>
                <w:tab w:val="left" w:leader="dot" w:pos="2268"/>
              </w:tabs>
              <w:rPr>
                <w:szCs w:val="16"/>
              </w:rPr>
            </w:pPr>
            <w:r w:rsidRPr="007E65AE">
              <w:rPr>
                <w:szCs w:val="16"/>
              </w:rPr>
              <w:t>s 109A</w:t>
            </w:r>
            <w:r w:rsidRPr="007E65AE">
              <w:rPr>
                <w:szCs w:val="16"/>
              </w:rPr>
              <w:tab/>
            </w:r>
          </w:p>
        </w:tc>
        <w:tc>
          <w:tcPr>
            <w:tcW w:w="4535" w:type="dxa"/>
            <w:shd w:val="clear" w:color="auto" w:fill="auto"/>
          </w:tcPr>
          <w:p w:rsidR="006F33B6" w:rsidRPr="007E65AE" w:rsidRDefault="006F33B6" w:rsidP="009E6C7E">
            <w:pPr>
              <w:pStyle w:val="ENoteTableText"/>
              <w:tabs>
                <w:tab w:val="left" w:leader="dot" w:pos="2268"/>
              </w:tabs>
              <w:rPr>
                <w:szCs w:val="16"/>
              </w:rPr>
            </w:pPr>
            <w:r w:rsidRPr="007E65AE">
              <w:rPr>
                <w:szCs w:val="16"/>
              </w:rPr>
              <w:t>ad No 159, 2015</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szCs w:val="16"/>
              </w:rPr>
              <w:t>s 110</w:t>
            </w:r>
            <w:r w:rsidRPr="007E65AE">
              <w:rPr>
                <w:szCs w:val="16"/>
              </w:rPr>
              <w:tab/>
            </w:r>
          </w:p>
        </w:tc>
        <w:tc>
          <w:tcPr>
            <w:tcW w:w="4535" w:type="dxa"/>
            <w:shd w:val="clear" w:color="auto" w:fill="auto"/>
          </w:tcPr>
          <w:p w:rsidR="00EE17A2" w:rsidRPr="007E65AE" w:rsidRDefault="00EE17A2" w:rsidP="00D72452">
            <w:pPr>
              <w:pStyle w:val="ENoteTableText"/>
              <w:tabs>
                <w:tab w:val="left" w:leader="dot" w:pos="2268"/>
              </w:tabs>
            </w:pPr>
            <w:r w:rsidRPr="007E65AE">
              <w:rPr>
                <w:szCs w:val="16"/>
              </w:rPr>
              <w:t>am No</w:t>
            </w:r>
            <w:r w:rsidR="00222D22" w:rsidRPr="007E65AE">
              <w:rPr>
                <w:szCs w:val="16"/>
              </w:rPr>
              <w:t> </w:t>
            </w:r>
            <w:r w:rsidRPr="007E65AE">
              <w:rPr>
                <w:szCs w:val="16"/>
              </w:rPr>
              <w:t>45, 2000; No</w:t>
            </w:r>
            <w:r w:rsidR="00222D22" w:rsidRPr="007E65AE">
              <w:rPr>
                <w:szCs w:val="16"/>
              </w:rPr>
              <w:t> </w:t>
            </w:r>
            <w:r w:rsidRPr="007E65AE">
              <w:rPr>
                <w:szCs w:val="16"/>
              </w:rPr>
              <w:t>73, 2002; No 30</w:t>
            </w:r>
            <w:r w:rsidR="006872E2" w:rsidRPr="007E65AE">
              <w:rPr>
                <w:szCs w:val="16"/>
              </w:rPr>
              <w:t>, 2003; No</w:t>
            </w:r>
            <w:r w:rsidRPr="007E65AE">
              <w:rPr>
                <w:szCs w:val="16"/>
              </w:rPr>
              <w:t xml:space="preserve"> 35, 2003; No</w:t>
            </w:r>
            <w:r w:rsidR="00222D22" w:rsidRPr="007E65AE">
              <w:rPr>
                <w:szCs w:val="16"/>
              </w:rPr>
              <w:t> </w:t>
            </w:r>
            <w:r w:rsidRPr="007E65AE">
              <w:rPr>
                <w:szCs w:val="16"/>
              </w:rPr>
              <w:t>154, 2005</w:t>
            </w:r>
            <w:r w:rsidR="006872E2" w:rsidRPr="007E65AE">
              <w:rPr>
                <w:szCs w:val="16"/>
              </w:rPr>
              <w:t>; No</w:t>
            </w:r>
            <w:r w:rsidR="00244705" w:rsidRPr="007E65AE">
              <w:rPr>
                <w:szCs w:val="16"/>
              </w:rPr>
              <w:t> </w:t>
            </w:r>
            <w:r w:rsidR="006872E2" w:rsidRPr="007E65AE">
              <w:rPr>
                <w:szCs w:val="16"/>
              </w:rPr>
              <w:t>159, 2015</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szCs w:val="16"/>
              </w:rPr>
              <w:t>s 110A</w:t>
            </w:r>
            <w:r w:rsidRPr="007E65AE">
              <w:rPr>
                <w:szCs w:val="16"/>
              </w:rPr>
              <w:tab/>
            </w: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ad No</w:t>
            </w:r>
            <w:r w:rsidR="00244705" w:rsidRPr="007E65AE">
              <w:rPr>
                <w:szCs w:val="16"/>
              </w:rPr>
              <w:t> </w:t>
            </w:r>
            <w:r w:rsidRPr="007E65AE">
              <w:rPr>
                <w:szCs w:val="16"/>
              </w:rPr>
              <w:t>154, 2005</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am No</w:t>
            </w:r>
            <w:r w:rsidR="00244705" w:rsidRPr="007E65AE">
              <w:rPr>
                <w:szCs w:val="16"/>
              </w:rPr>
              <w:t> </w:t>
            </w:r>
            <w:r w:rsidRPr="007E65AE">
              <w:rPr>
                <w:szCs w:val="16"/>
              </w:rPr>
              <w:t>7, 2009; No</w:t>
            </w:r>
            <w:r w:rsidR="00244705" w:rsidRPr="007E65AE">
              <w:rPr>
                <w:szCs w:val="16"/>
              </w:rPr>
              <w:t> </w:t>
            </w:r>
            <w:r w:rsidRPr="007E65AE">
              <w:rPr>
                <w:szCs w:val="16"/>
              </w:rPr>
              <w:t>130, 2010</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szCs w:val="16"/>
              </w:rPr>
              <w:t>s 112</w:t>
            </w:r>
            <w:r w:rsidRPr="007E65AE">
              <w:rPr>
                <w:szCs w:val="16"/>
              </w:rPr>
              <w:tab/>
            </w: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rep No</w:t>
            </w:r>
            <w:r w:rsidR="00244705" w:rsidRPr="007E65AE">
              <w:rPr>
                <w:szCs w:val="16"/>
              </w:rPr>
              <w:t> </w:t>
            </w:r>
            <w:r w:rsidRPr="007E65AE">
              <w:rPr>
                <w:szCs w:val="16"/>
              </w:rPr>
              <w:t>35, 2003</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szCs w:val="16"/>
              </w:rPr>
              <w:t>s 113</w:t>
            </w:r>
            <w:r w:rsidRPr="007E65AE">
              <w:rPr>
                <w:szCs w:val="16"/>
              </w:rPr>
              <w:tab/>
            </w: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rep No</w:t>
            </w:r>
            <w:r w:rsidR="00244705" w:rsidRPr="007E65AE">
              <w:rPr>
                <w:szCs w:val="16"/>
              </w:rPr>
              <w:t> </w:t>
            </w:r>
            <w:r w:rsidRPr="007E65AE">
              <w:rPr>
                <w:szCs w:val="16"/>
              </w:rPr>
              <w:t>45, 2000</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szCs w:val="16"/>
              </w:rPr>
              <w:t>s 114</w:t>
            </w:r>
            <w:r w:rsidRPr="007E65AE">
              <w:rPr>
                <w:szCs w:val="16"/>
              </w:rPr>
              <w:tab/>
            </w: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am No</w:t>
            </w:r>
            <w:r w:rsidR="00222D22" w:rsidRPr="007E65AE">
              <w:rPr>
                <w:szCs w:val="16"/>
              </w:rPr>
              <w:t> </w:t>
            </w:r>
            <w:r w:rsidRPr="007E65AE">
              <w:rPr>
                <w:szCs w:val="16"/>
              </w:rPr>
              <w:t>30, 2003; No</w:t>
            </w:r>
            <w:r w:rsidR="00222D22" w:rsidRPr="007E65AE">
              <w:rPr>
                <w:szCs w:val="16"/>
              </w:rPr>
              <w:t> </w:t>
            </w:r>
            <w:r w:rsidRPr="007E65AE">
              <w:rPr>
                <w:szCs w:val="16"/>
              </w:rPr>
              <w:t>154, 2005</w:t>
            </w:r>
            <w:r w:rsidR="006872E2" w:rsidRPr="007E65AE">
              <w:rPr>
                <w:szCs w:val="16"/>
              </w:rPr>
              <w:t>; No 159, 2015</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b/>
                <w:szCs w:val="16"/>
              </w:rPr>
              <w:t>Subdivision D</w:t>
            </w:r>
          </w:p>
        </w:tc>
        <w:tc>
          <w:tcPr>
            <w:tcW w:w="4535" w:type="dxa"/>
            <w:shd w:val="clear" w:color="auto" w:fill="auto"/>
          </w:tcPr>
          <w:p w:rsidR="00EE17A2" w:rsidRPr="007E65AE" w:rsidRDefault="00EE17A2" w:rsidP="00163C3B">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szCs w:val="16"/>
              </w:rPr>
              <w:t>s 117</w:t>
            </w:r>
            <w:r w:rsidRPr="007E65AE">
              <w:rPr>
                <w:szCs w:val="16"/>
              </w:rPr>
              <w:tab/>
            </w: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am No</w:t>
            </w:r>
            <w:r w:rsidR="00244705" w:rsidRPr="007E65AE">
              <w:rPr>
                <w:szCs w:val="16"/>
              </w:rPr>
              <w:t> </w:t>
            </w:r>
            <w:r w:rsidRPr="007E65AE">
              <w:rPr>
                <w:szCs w:val="16"/>
              </w:rPr>
              <w:t>61, 2005</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szCs w:val="16"/>
              </w:rPr>
              <w:t>s 118</w:t>
            </w:r>
            <w:r w:rsidRPr="007E65AE">
              <w:rPr>
                <w:szCs w:val="16"/>
              </w:rPr>
              <w:tab/>
            </w:r>
          </w:p>
        </w:tc>
        <w:tc>
          <w:tcPr>
            <w:tcW w:w="4535" w:type="dxa"/>
            <w:shd w:val="clear" w:color="auto" w:fill="auto"/>
          </w:tcPr>
          <w:p w:rsidR="00EE17A2" w:rsidRPr="007E65AE" w:rsidRDefault="00EE17A2" w:rsidP="00D72452">
            <w:pPr>
              <w:pStyle w:val="ENoteTableText"/>
              <w:tabs>
                <w:tab w:val="left" w:leader="dot" w:pos="2268"/>
              </w:tabs>
            </w:pPr>
            <w:r w:rsidRPr="007E65AE">
              <w:rPr>
                <w:szCs w:val="16"/>
              </w:rPr>
              <w:t>am No 45</w:t>
            </w:r>
            <w:r w:rsidR="006872E2" w:rsidRPr="007E65AE">
              <w:rPr>
                <w:szCs w:val="16"/>
              </w:rPr>
              <w:t>, 2000;</w:t>
            </w:r>
            <w:r w:rsidRPr="007E65AE">
              <w:rPr>
                <w:szCs w:val="16"/>
              </w:rPr>
              <w:t xml:space="preserve"> </w:t>
            </w:r>
            <w:r w:rsidR="006872E2" w:rsidRPr="007E65AE">
              <w:rPr>
                <w:szCs w:val="16"/>
              </w:rPr>
              <w:t xml:space="preserve">No </w:t>
            </w:r>
            <w:r w:rsidRPr="007E65AE">
              <w:rPr>
                <w:szCs w:val="16"/>
              </w:rPr>
              <w:t>94, 2000; No</w:t>
            </w:r>
            <w:r w:rsidR="00222D22" w:rsidRPr="007E65AE">
              <w:rPr>
                <w:szCs w:val="16"/>
              </w:rPr>
              <w:t> </w:t>
            </w:r>
            <w:r w:rsidRPr="007E65AE">
              <w:rPr>
                <w:szCs w:val="16"/>
              </w:rPr>
              <w:t xml:space="preserve">71, 2001; No 30, </w:t>
            </w:r>
            <w:r w:rsidR="006872E2" w:rsidRPr="007E65AE">
              <w:rPr>
                <w:szCs w:val="16"/>
              </w:rPr>
              <w:t xml:space="preserve">2003; No </w:t>
            </w:r>
            <w:r w:rsidRPr="007E65AE">
              <w:rPr>
                <w:szCs w:val="16"/>
              </w:rPr>
              <w:t>35</w:t>
            </w:r>
            <w:r w:rsidR="006872E2" w:rsidRPr="007E65AE">
              <w:rPr>
                <w:szCs w:val="16"/>
              </w:rPr>
              <w:t>, 2003;</w:t>
            </w:r>
            <w:r w:rsidRPr="007E65AE">
              <w:rPr>
                <w:szCs w:val="16"/>
              </w:rPr>
              <w:t xml:space="preserve"> </w:t>
            </w:r>
            <w:r w:rsidR="006872E2" w:rsidRPr="007E65AE">
              <w:rPr>
                <w:szCs w:val="16"/>
              </w:rPr>
              <w:t>No</w:t>
            </w:r>
            <w:r w:rsidRPr="007E65AE">
              <w:rPr>
                <w:szCs w:val="16"/>
              </w:rPr>
              <w:t xml:space="preserve"> 122, 2003; No 61</w:t>
            </w:r>
            <w:r w:rsidR="006872E2" w:rsidRPr="007E65AE">
              <w:rPr>
                <w:szCs w:val="16"/>
              </w:rPr>
              <w:t>, 2005;</w:t>
            </w:r>
            <w:r w:rsidRPr="007E65AE">
              <w:rPr>
                <w:szCs w:val="16"/>
              </w:rPr>
              <w:t xml:space="preserve"> </w:t>
            </w:r>
            <w:r w:rsidR="006872E2" w:rsidRPr="007E65AE">
              <w:rPr>
                <w:szCs w:val="16"/>
              </w:rPr>
              <w:t>No</w:t>
            </w:r>
            <w:r w:rsidRPr="007E65AE">
              <w:rPr>
                <w:szCs w:val="16"/>
              </w:rPr>
              <w:t xml:space="preserve"> 154, 2005; No</w:t>
            </w:r>
            <w:r w:rsidR="00222D22" w:rsidRPr="007E65AE">
              <w:rPr>
                <w:szCs w:val="16"/>
              </w:rPr>
              <w:t> </w:t>
            </w:r>
            <w:r w:rsidRPr="007E65AE">
              <w:rPr>
                <w:szCs w:val="16"/>
              </w:rPr>
              <w:t>7, 2009; No 73, 2014</w:t>
            </w:r>
            <w:r w:rsidR="006872E2" w:rsidRPr="007E65AE">
              <w:rPr>
                <w:szCs w:val="16"/>
              </w:rPr>
              <w:t>; No 159, 2015</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szCs w:val="16"/>
              </w:rPr>
              <w:t>s 119</w:t>
            </w:r>
            <w:r w:rsidRPr="007E65AE">
              <w:rPr>
                <w:szCs w:val="16"/>
              </w:rPr>
              <w:tab/>
            </w: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rep No</w:t>
            </w:r>
            <w:r w:rsidR="00244705" w:rsidRPr="007E65AE">
              <w:rPr>
                <w:szCs w:val="16"/>
              </w:rPr>
              <w:t> </w:t>
            </w:r>
            <w:r w:rsidRPr="007E65AE">
              <w:rPr>
                <w:szCs w:val="16"/>
              </w:rPr>
              <w:t>45, 2000</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szCs w:val="16"/>
              </w:rPr>
              <w:t>s 120</w:t>
            </w:r>
            <w:r w:rsidRPr="007E65AE">
              <w:rPr>
                <w:szCs w:val="16"/>
              </w:rPr>
              <w:tab/>
            </w: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am No</w:t>
            </w:r>
            <w:r w:rsidR="00244705" w:rsidRPr="007E65AE">
              <w:rPr>
                <w:szCs w:val="16"/>
              </w:rPr>
              <w:t> </w:t>
            </w:r>
            <w:r w:rsidRPr="007E65AE">
              <w:rPr>
                <w:szCs w:val="16"/>
              </w:rPr>
              <w:t>45, 2009</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b/>
                <w:szCs w:val="16"/>
              </w:rPr>
              <w:t>Subdivision E</w:t>
            </w:r>
          </w:p>
        </w:tc>
        <w:tc>
          <w:tcPr>
            <w:tcW w:w="4535" w:type="dxa"/>
            <w:shd w:val="clear" w:color="auto" w:fill="auto"/>
          </w:tcPr>
          <w:p w:rsidR="00EE17A2" w:rsidRPr="007E65AE" w:rsidRDefault="00EE17A2" w:rsidP="00163C3B">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szCs w:val="16"/>
              </w:rPr>
              <w:t>s 121</w:t>
            </w:r>
            <w:r w:rsidRPr="007E65AE">
              <w:rPr>
                <w:szCs w:val="16"/>
              </w:rPr>
              <w:tab/>
            </w: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am No</w:t>
            </w:r>
            <w:r w:rsidR="00244705" w:rsidRPr="007E65AE">
              <w:rPr>
                <w:szCs w:val="16"/>
              </w:rPr>
              <w:t> </w:t>
            </w:r>
            <w:r w:rsidRPr="007E65AE">
              <w:rPr>
                <w:szCs w:val="16"/>
              </w:rPr>
              <w:t>63, 2008</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b/>
                <w:szCs w:val="16"/>
              </w:rPr>
              <w:t>Division</w:t>
            </w:r>
            <w:r w:rsidR="007E65AE">
              <w:rPr>
                <w:b/>
                <w:szCs w:val="16"/>
              </w:rPr>
              <w:t> </w:t>
            </w:r>
            <w:r w:rsidRPr="007E65AE">
              <w:rPr>
                <w:b/>
                <w:szCs w:val="16"/>
              </w:rPr>
              <w:t>10</w:t>
            </w:r>
          </w:p>
        </w:tc>
        <w:tc>
          <w:tcPr>
            <w:tcW w:w="4535" w:type="dxa"/>
            <w:shd w:val="clear" w:color="auto" w:fill="auto"/>
          </w:tcPr>
          <w:p w:rsidR="00EE17A2" w:rsidRPr="007E65AE" w:rsidRDefault="00EE17A2" w:rsidP="00163C3B">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9D2CBD">
            <w:pPr>
              <w:pStyle w:val="ENoteTableText"/>
              <w:tabs>
                <w:tab w:val="left" w:leader="dot" w:pos="2268"/>
              </w:tabs>
            </w:pPr>
            <w:r w:rsidRPr="007E65AE">
              <w:rPr>
                <w:szCs w:val="16"/>
              </w:rPr>
              <w:t>s 123</w:t>
            </w:r>
            <w:r w:rsidRPr="007E65AE">
              <w:rPr>
                <w:szCs w:val="16"/>
              </w:rPr>
              <w:tab/>
            </w:r>
          </w:p>
        </w:tc>
        <w:tc>
          <w:tcPr>
            <w:tcW w:w="4535" w:type="dxa"/>
            <w:shd w:val="clear" w:color="auto" w:fill="auto"/>
          </w:tcPr>
          <w:p w:rsidR="00EE17A2" w:rsidRPr="007E65AE" w:rsidRDefault="00EE17A2" w:rsidP="009D2CBD">
            <w:pPr>
              <w:pStyle w:val="ENoteTableText"/>
              <w:tabs>
                <w:tab w:val="left" w:leader="dot" w:pos="2268"/>
              </w:tabs>
            </w:pPr>
            <w:r w:rsidRPr="007E65AE">
              <w:rPr>
                <w:szCs w:val="16"/>
              </w:rPr>
              <w:t>am No</w:t>
            </w:r>
            <w:r w:rsidR="002242CE" w:rsidRPr="007E65AE">
              <w:rPr>
                <w:szCs w:val="16"/>
              </w:rPr>
              <w:t> </w:t>
            </w:r>
            <w:r w:rsidRPr="007E65AE">
              <w:rPr>
                <w:szCs w:val="16"/>
              </w:rPr>
              <w:t>47, 2001; No</w:t>
            </w:r>
            <w:r w:rsidR="002242CE" w:rsidRPr="007E65AE">
              <w:rPr>
                <w:szCs w:val="16"/>
              </w:rPr>
              <w:t> </w:t>
            </w:r>
            <w:r w:rsidRPr="007E65AE">
              <w:rPr>
                <w:szCs w:val="16"/>
              </w:rPr>
              <w:t>30, 2003; No</w:t>
            </w:r>
            <w:r w:rsidR="002242CE" w:rsidRPr="007E65AE">
              <w:rPr>
                <w:szCs w:val="16"/>
              </w:rPr>
              <w:t> </w:t>
            </w:r>
            <w:r w:rsidRPr="007E65AE">
              <w:rPr>
                <w:szCs w:val="16"/>
              </w:rPr>
              <w:t>61, 2005; No 63</w:t>
            </w:r>
            <w:r w:rsidR="009D2CBD" w:rsidRPr="007E65AE">
              <w:rPr>
                <w:szCs w:val="16"/>
              </w:rPr>
              <w:t>, 2008; No</w:t>
            </w:r>
            <w:r w:rsidRPr="007E65AE">
              <w:rPr>
                <w:szCs w:val="16"/>
              </w:rPr>
              <w:t xml:space="preserve"> 149, 2008; No</w:t>
            </w:r>
            <w:r w:rsidR="002242CE" w:rsidRPr="007E65AE">
              <w:rPr>
                <w:szCs w:val="16"/>
              </w:rPr>
              <w:t> </w:t>
            </w:r>
            <w:r w:rsidRPr="007E65AE">
              <w:rPr>
                <w:szCs w:val="16"/>
              </w:rPr>
              <w:t>102, 2012; No 116, 2014</w:t>
            </w:r>
            <w:r w:rsidR="008C5940" w:rsidRPr="007E65AE">
              <w:rPr>
                <w:szCs w:val="16"/>
              </w:rPr>
              <w:t>; No 42, 2017</w:t>
            </w:r>
          </w:p>
        </w:tc>
      </w:tr>
      <w:tr w:rsidR="006872E2" w:rsidRPr="007E65AE" w:rsidTr="00CC7BA2">
        <w:trPr>
          <w:cantSplit/>
        </w:trPr>
        <w:tc>
          <w:tcPr>
            <w:tcW w:w="2547" w:type="dxa"/>
            <w:shd w:val="clear" w:color="auto" w:fill="auto"/>
          </w:tcPr>
          <w:p w:rsidR="006872E2" w:rsidRPr="007E65AE" w:rsidRDefault="006872E2" w:rsidP="00163C3B">
            <w:pPr>
              <w:pStyle w:val="ENoteTableText"/>
              <w:tabs>
                <w:tab w:val="left" w:leader="dot" w:pos="2268"/>
              </w:tabs>
              <w:rPr>
                <w:szCs w:val="16"/>
              </w:rPr>
            </w:pPr>
            <w:r w:rsidRPr="007E65AE">
              <w:rPr>
                <w:b/>
                <w:szCs w:val="16"/>
              </w:rPr>
              <w:t>Division</w:t>
            </w:r>
            <w:r w:rsidR="007E65AE">
              <w:rPr>
                <w:b/>
                <w:szCs w:val="16"/>
              </w:rPr>
              <w:t> </w:t>
            </w:r>
            <w:r w:rsidRPr="007E65AE">
              <w:rPr>
                <w:b/>
                <w:szCs w:val="16"/>
              </w:rPr>
              <w:t>11</w:t>
            </w:r>
          </w:p>
        </w:tc>
        <w:tc>
          <w:tcPr>
            <w:tcW w:w="4535" w:type="dxa"/>
            <w:shd w:val="clear" w:color="auto" w:fill="auto"/>
          </w:tcPr>
          <w:p w:rsidR="006872E2" w:rsidRPr="007E65AE" w:rsidRDefault="006872E2" w:rsidP="00163C3B">
            <w:pPr>
              <w:pStyle w:val="ENoteTableText"/>
              <w:tabs>
                <w:tab w:val="left" w:leader="dot" w:pos="2268"/>
              </w:tabs>
              <w:rPr>
                <w:szCs w:val="16"/>
              </w:rPr>
            </w:pPr>
          </w:p>
        </w:tc>
      </w:tr>
      <w:tr w:rsidR="006872E2" w:rsidRPr="007E65AE" w:rsidTr="00CC7BA2">
        <w:trPr>
          <w:cantSplit/>
        </w:trPr>
        <w:tc>
          <w:tcPr>
            <w:tcW w:w="2547" w:type="dxa"/>
            <w:shd w:val="clear" w:color="auto" w:fill="auto"/>
          </w:tcPr>
          <w:p w:rsidR="006872E2" w:rsidRPr="007E65AE" w:rsidRDefault="006872E2" w:rsidP="00163C3B">
            <w:pPr>
              <w:pStyle w:val="ENoteTableText"/>
              <w:tabs>
                <w:tab w:val="left" w:leader="dot" w:pos="2268"/>
              </w:tabs>
              <w:rPr>
                <w:szCs w:val="16"/>
              </w:rPr>
            </w:pPr>
            <w:r w:rsidRPr="007E65AE">
              <w:rPr>
                <w:szCs w:val="16"/>
              </w:rPr>
              <w:t>Division</w:t>
            </w:r>
            <w:r w:rsidR="007E65AE">
              <w:rPr>
                <w:szCs w:val="16"/>
              </w:rPr>
              <w:t> </w:t>
            </w:r>
            <w:r w:rsidRPr="007E65AE">
              <w:rPr>
                <w:szCs w:val="16"/>
              </w:rPr>
              <w:t>11</w:t>
            </w:r>
            <w:r w:rsidRPr="007E65AE">
              <w:rPr>
                <w:szCs w:val="16"/>
              </w:rPr>
              <w:tab/>
            </w:r>
          </w:p>
        </w:tc>
        <w:tc>
          <w:tcPr>
            <w:tcW w:w="4535" w:type="dxa"/>
            <w:shd w:val="clear" w:color="auto" w:fill="auto"/>
          </w:tcPr>
          <w:p w:rsidR="006872E2" w:rsidRPr="007E65AE" w:rsidRDefault="006872E2" w:rsidP="00163C3B">
            <w:pPr>
              <w:pStyle w:val="ENoteTableText"/>
              <w:tabs>
                <w:tab w:val="left" w:leader="dot" w:pos="2268"/>
              </w:tabs>
              <w:rPr>
                <w:szCs w:val="16"/>
              </w:rPr>
            </w:pPr>
            <w:r w:rsidRPr="007E65AE">
              <w:rPr>
                <w:szCs w:val="16"/>
              </w:rPr>
              <w:t>ad No 159, 2015</w:t>
            </w:r>
          </w:p>
        </w:tc>
      </w:tr>
      <w:tr w:rsidR="006872E2" w:rsidRPr="007E65AE" w:rsidTr="00CC7BA2">
        <w:trPr>
          <w:cantSplit/>
        </w:trPr>
        <w:tc>
          <w:tcPr>
            <w:tcW w:w="2547" w:type="dxa"/>
            <w:shd w:val="clear" w:color="auto" w:fill="auto"/>
          </w:tcPr>
          <w:p w:rsidR="006872E2" w:rsidRPr="007E65AE" w:rsidRDefault="006872E2" w:rsidP="00163C3B">
            <w:pPr>
              <w:pStyle w:val="ENoteTableText"/>
              <w:tabs>
                <w:tab w:val="left" w:leader="dot" w:pos="2268"/>
              </w:tabs>
              <w:rPr>
                <w:szCs w:val="16"/>
              </w:rPr>
            </w:pPr>
            <w:r w:rsidRPr="007E65AE">
              <w:rPr>
                <w:szCs w:val="16"/>
              </w:rPr>
              <w:t>s 123AA</w:t>
            </w:r>
            <w:r w:rsidRPr="007E65AE">
              <w:rPr>
                <w:szCs w:val="16"/>
              </w:rPr>
              <w:tab/>
            </w:r>
          </w:p>
        </w:tc>
        <w:tc>
          <w:tcPr>
            <w:tcW w:w="4535" w:type="dxa"/>
            <w:shd w:val="clear" w:color="auto" w:fill="auto"/>
          </w:tcPr>
          <w:p w:rsidR="006872E2" w:rsidRPr="007E65AE" w:rsidRDefault="006872E2" w:rsidP="00163C3B">
            <w:pPr>
              <w:pStyle w:val="ENoteTableText"/>
              <w:tabs>
                <w:tab w:val="left" w:leader="dot" w:pos="2268"/>
              </w:tabs>
              <w:rPr>
                <w:szCs w:val="16"/>
              </w:rPr>
            </w:pPr>
            <w:r w:rsidRPr="007E65AE">
              <w:rPr>
                <w:szCs w:val="16"/>
              </w:rPr>
              <w:t>ad No 159, 2015</w:t>
            </w:r>
          </w:p>
        </w:tc>
      </w:tr>
      <w:tr w:rsidR="006872E2" w:rsidRPr="007E65AE" w:rsidTr="00CC7BA2">
        <w:trPr>
          <w:cantSplit/>
        </w:trPr>
        <w:tc>
          <w:tcPr>
            <w:tcW w:w="2547" w:type="dxa"/>
            <w:shd w:val="clear" w:color="auto" w:fill="auto"/>
          </w:tcPr>
          <w:p w:rsidR="006872E2" w:rsidRPr="007E65AE" w:rsidRDefault="006872E2" w:rsidP="00163C3B">
            <w:pPr>
              <w:pStyle w:val="ENoteTableText"/>
              <w:tabs>
                <w:tab w:val="left" w:leader="dot" w:pos="2268"/>
              </w:tabs>
              <w:rPr>
                <w:szCs w:val="16"/>
              </w:rPr>
            </w:pPr>
            <w:r w:rsidRPr="007E65AE">
              <w:rPr>
                <w:szCs w:val="16"/>
              </w:rPr>
              <w:t>s 123AB</w:t>
            </w:r>
            <w:r w:rsidRPr="007E65AE">
              <w:rPr>
                <w:szCs w:val="16"/>
              </w:rPr>
              <w:tab/>
            </w:r>
          </w:p>
        </w:tc>
        <w:tc>
          <w:tcPr>
            <w:tcW w:w="4535" w:type="dxa"/>
            <w:shd w:val="clear" w:color="auto" w:fill="auto"/>
          </w:tcPr>
          <w:p w:rsidR="006872E2" w:rsidRPr="007E65AE" w:rsidRDefault="006872E2" w:rsidP="00163C3B">
            <w:pPr>
              <w:pStyle w:val="ENoteTableText"/>
              <w:tabs>
                <w:tab w:val="left" w:leader="dot" w:pos="2268"/>
              </w:tabs>
              <w:rPr>
                <w:szCs w:val="16"/>
              </w:rPr>
            </w:pPr>
            <w:r w:rsidRPr="007E65AE">
              <w:rPr>
                <w:szCs w:val="16"/>
              </w:rPr>
              <w:t>ad No 159, 2015</w:t>
            </w:r>
          </w:p>
        </w:tc>
      </w:tr>
      <w:tr w:rsidR="006872E2" w:rsidRPr="007E65AE" w:rsidTr="00CC7BA2">
        <w:trPr>
          <w:cantSplit/>
        </w:trPr>
        <w:tc>
          <w:tcPr>
            <w:tcW w:w="2547" w:type="dxa"/>
            <w:shd w:val="clear" w:color="auto" w:fill="auto"/>
          </w:tcPr>
          <w:p w:rsidR="006872E2" w:rsidRPr="007E65AE" w:rsidRDefault="006872E2" w:rsidP="00163C3B">
            <w:pPr>
              <w:pStyle w:val="ENoteTableText"/>
              <w:tabs>
                <w:tab w:val="left" w:leader="dot" w:pos="2268"/>
              </w:tabs>
              <w:rPr>
                <w:szCs w:val="16"/>
              </w:rPr>
            </w:pPr>
            <w:r w:rsidRPr="007E65AE">
              <w:rPr>
                <w:szCs w:val="16"/>
              </w:rPr>
              <w:t>s 123AC</w:t>
            </w:r>
            <w:r w:rsidRPr="007E65AE">
              <w:rPr>
                <w:szCs w:val="16"/>
              </w:rPr>
              <w:tab/>
            </w:r>
          </w:p>
        </w:tc>
        <w:tc>
          <w:tcPr>
            <w:tcW w:w="4535" w:type="dxa"/>
            <w:shd w:val="clear" w:color="auto" w:fill="auto"/>
          </w:tcPr>
          <w:p w:rsidR="006872E2" w:rsidRPr="007E65AE" w:rsidRDefault="006872E2" w:rsidP="00163C3B">
            <w:pPr>
              <w:pStyle w:val="ENoteTableText"/>
              <w:tabs>
                <w:tab w:val="left" w:leader="dot" w:pos="2268"/>
              </w:tabs>
              <w:rPr>
                <w:szCs w:val="16"/>
              </w:rPr>
            </w:pPr>
            <w:r w:rsidRPr="007E65AE">
              <w:rPr>
                <w:szCs w:val="16"/>
              </w:rPr>
              <w:t>ad No 159, 2015</w:t>
            </w:r>
          </w:p>
        </w:tc>
      </w:tr>
      <w:tr w:rsidR="006872E2" w:rsidRPr="007E65AE" w:rsidTr="00CC7BA2">
        <w:trPr>
          <w:cantSplit/>
        </w:trPr>
        <w:tc>
          <w:tcPr>
            <w:tcW w:w="2547" w:type="dxa"/>
            <w:shd w:val="clear" w:color="auto" w:fill="auto"/>
          </w:tcPr>
          <w:p w:rsidR="006872E2" w:rsidRPr="007E65AE" w:rsidRDefault="004B49DB" w:rsidP="00163C3B">
            <w:pPr>
              <w:pStyle w:val="ENoteTableText"/>
              <w:tabs>
                <w:tab w:val="left" w:leader="dot" w:pos="2268"/>
              </w:tabs>
              <w:rPr>
                <w:szCs w:val="16"/>
              </w:rPr>
            </w:pPr>
            <w:r w:rsidRPr="007E65AE">
              <w:rPr>
                <w:szCs w:val="16"/>
              </w:rPr>
              <w:t>s 123AD</w:t>
            </w:r>
            <w:r w:rsidRPr="007E65AE">
              <w:rPr>
                <w:szCs w:val="16"/>
              </w:rPr>
              <w:tab/>
            </w:r>
          </w:p>
        </w:tc>
        <w:tc>
          <w:tcPr>
            <w:tcW w:w="4535" w:type="dxa"/>
            <w:shd w:val="clear" w:color="auto" w:fill="auto"/>
          </w:tcPr>
          <w:p w:rsidR="006872E2" w:rsidRPr="007E65AE" w:rsidRDefault="004B49DB" w:rsidP="00163C3B">
            <w:pPr>
              <w:pStyle w:val="ENoteTableText"/>
              <w:tabs>
                <w:tab w:val="left" w:leader="dot" w:pos="2268"/>
              </w:tabs>
              <w:rPr>
                <w:szCs w:val="16"/>
              </w:rPr>
            </w:pPr>
            <w:r w:rsidRPr="007E65AE">
              <w:rPr>
                <w:szCs w:val="16"/>
              </w:rPr>
              <w:t>ad No 159, 2015</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b/>
                <w:szCs w:val="16"/>
              </w:rPr>
              <w:t>Part</w:t>
            </w:r>
            <w:r w:rsidR="007E65AE">
              <w:rPr>
                <w:b/>
                <w:szCs w:val="16"/>
              </w:rPr>
              <w:t> </w:t>
            </w:r>
            <w:r w:rsidRPr="007E65AE">
              <w:rPr>
                <w:b/>
                <w:szCs w:val="16"/>
              </w:rPr>
              <w:t>3A</w:t>
            </w:r>
          </w:p>
        </w:tc>
        <w:tc>
          <w:tcPr>
            <w:tcW w:w="4535" w:type="dxa"/>
            <w:shd w:val="clear" w:color="auto" w:fill="auto"/>
          </w:tcPr>
          <w:p w:rsidR="00EE17A2" w:rsidRPr="007E65AE" w:rsidRDefault="00EE17A2" w:rsidP="00163C3B">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szCs w:val="16"/>
              </w:rPr>
              <w:t>Part</w:t>
            </w:r>
            <w:r w:rsidR="007E65AE">
              <w:rPr>
                <w:szCs w:val="16"/>
              </w:rPr>
              <w:t> </w:t>
            </w:r>
            <w:r w:rsidRPr="007E65AE">
              <w:rPr>
                <w:szCs w:val="16"/>
              </w:rPr>
              <w:t>3A</w:t>
            </w:r>
            <w:r w:rsidRPr="007E65AE">
              <w:rPr>
                <w:szCs w:val="16"/>
              </w:rPr>
              <w:tab/>
            </w: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ad No</w:t>
            </w:r>
            <w:r w:rsidR="00244705" w:rsidRPr="007E65AE">
              <w:rPr>
                <w:szCs w:val="16"/>
              </w:rPr>
              <w:t> </w:t>
            </w:r>
            <w:r w:rsidRPr="007E65AE">
              <w:rPr>
                <w:szCs w:val="16"/>
              </w:rPr>
              <w:t>95, 2002</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b/>
                <w:szCs w:val="16"/>
              </w:rPr>
              <w:t>Division</w:t>
            </w:r>
            <w:r w:rsidR="007E65AE">
              <w:rPr>
                <w:b/>
                <w:szCs w:val="16"/>
              </w:rPr>
              <w:t> </w:t>
            </w:r>
            <w:r w:rsidRPr="007E65AE">
              <w:rPr>
                <w:b/>
                <w:szCs w:val="16"/>
              </w:rPr>
              <w:t>1</w:t>
            </w:r>
          </w:p>
        </w:tc>
        <w:tc>
          <w:tcPr>
            <w:tcW w:w="4535" w:type="dxa"/>
            <w:shd w:val="clear" w:color="auto" w:fill="auto"/>
          </w:tcPr>
          <w:p w:rsidR="00EE17A2" w:rsidRPr="007E65AE" w:rsidRDefault="00EE17A2" w:rsidP="00163C3B">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szCs w:val="16"/>
              </w:rPr>
              <w:t>s 123A</w:t>
            </w:r>
            <w:r w:rsidRPr="007E65AE">
              <w:rPr>
                <w:szCs w:val="16"/>
              </w:rPr>
              <w:tab/>
            </w: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ad No</w:t>
            </w:r>
            <w:r w:rsidR="00222D22" w:rsidRPr="007E65AE">
              <w:rPr>
                <w:szCs w:val="16"/>
              </w:rPr>
              <w:t> </w:t>
            </w:r>
            <w:r w:rsidRPr="007E65AE">
              <w:rPr>
                <w:szCs w:val="16"/>
              </w:rPr>
              <w:t>95, 2002</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am No</w:t>
            </w:r>
            <w:r w:rsidR="00222D22" w:rsidRPr="007E65AE">
              <w:rPr>
                <w:szCs w:val="16"/>
              </w:rPr>
              <w:t> </w:t>
            </w:r>
            <w:r w:rsidRPr="007E65AE">
              <w:rPr>
                <w:szCs w:val="16"/>
              </w:rPr>
              <w:t>132, 2004; No</w:t>
            </w:r>
            <w:r w:rsidR="00222D22" w:rsidRPr="007E65AE">
              <w:rPr>
                <w:szCs w:val="16"/>
              </w:rPr>
              <w:t> </w:t>
            </w:r>
            <w:r w:rsidRPr="007E65AE">
              <w:rPr>
                <w:szCs w:val="16"/>
              </w:rPr>
              <w:t>60, 2009; No</w:t>
            </w:r>
            <w:r w:rsidR="00222D22" w:rsidRPr="007E65AE">
              <w:rPr>
                <w:szCs w:val="16"/>
              </w:rPr>
              <w:t> </w:t>
            </w:r>
            <w:r w:rsidRPr="007E65AE">
              <w:rPr>
                <w:szCs w:val="16"/>
              </w:rPr>
              <w:t>141, 2011</w:t>
            </w:r>
            <w:r w:rsidR="008E3513" w:rsidRPr="007E65AE">
              <w:rPr>
                <w:szCs w:val="16"/>
              </w:rPr>
              <w:t>; No 91, 2015</w:t>
            </w:r>
            <w:r w:rsidR="00D36BB7" w:rsidRPr="007E65AE">
              <w:rPr>
                <w:szCs w:val="16"/>
              </w:rPr>
              <w:t>; No 169, 2015</w:t>
            </w:r>
          </w:p>
        </w:tc>
      </w:tr>
      <w:tr w:rsidR="00EE17A2" w:rsidRPr="007E65AE" w:rsidTr="00CC7BA2">
        <w:trPr>
          <w:cantSplit/>
        </w:trPr>
        <w:tc>
          <w:tcPr>
            <w:tcW w:w="2547" w:type="dxa"/>
            <w:shd w:val="clear" w:color="auto" w:fill="auto"/>
          </w:tcPr>
          <w:p w:rsidR="00EE17A2" w:rsidRPr="007E65AE" w:rsidRDefault="00EE17A2" w:rsidP="004435C8">
            <w:pPr>
              <w:pStyle w:val="ENoteTableText"/>
              <w:keepNext/>
              <w:tabs>
                <w:tab w:val="left" w:leader="dot" w:pos="2268"/>
              </w:tabs>
            </w:pPr>
            <w:r w:rsidRPr="007E65AE">
              <w:rPr>
                <w:b/>
                <w:szCs w:val="16"/>
              </w:rPr>
              <w:t>Division</w:t>
            </w:r>
            <w:r w:rsidR="007E65AE">
              <w:rPr>
                <w:b/>
                <w:szCs w:val="16"/>
              </w:rPr>
              <w:t> </w:t>
            </w:r>
            <w:r w:rsidRPr="007E65AE">
              <w:rPr>
                <w:b/>
                <w:szCs w:val="16"/>
              </w:rPr>
              <w:t>2</w:t>
            </w:r>
          </w:p>
        </w:tc>
        <w:tc>
          <w:tcPr>
            <w:tcW w:w="4535" w:type="dxa"/>
            <w:shd w:val="clear" w:color="auto" w:fill="auto"/>
          </w:tcPr>
          <w:p w:rsidR="00EE17A2" w:rsidRPr="007E65AE" w:rsidRDefault="00EE17A2" w:rsidP="00163C3B">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szCs w:val="16"/>
              </w:rPr>
              <w:t>ss</w:t>
            </w:r>
            <w:r w:rsidR="00244705" w:rsidRPr="007E65AE">
              <w:rPr>
                <w:szCs w:val="16"/>
              </w:rPr>
              <w:t> </w:t>
            </w:r>
            <w:r w:rsidRPr="007E65AE">
              <w:rPr>
                <w:szCs w:val="16"/>
              </w:rPr>
              <w:t>123B–123D</w:t>
            </w:r>
            <w:r w:rsidRPr="007E65AE">
              <w:rPr>
                <w:szCs w:val="16"/>
              </w:rPr>
              <w:tab/>
            </w: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ad No</w:t>
            </w:r>
            <w:r w:rsidR="00244705" w:rsidRPr="007E65AE">
              <w:rPr>
                <w:szCs w:val="16"/>
              </w:rPr>
              <w:t> </w:t>
            </w:r>
            <w:r w:rsidRPr="007E65AE">
              <w:rPr>
                <w:szCs w:val="16"/>
              </w:rPr>
              <w:t>95, 2002</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szCs w:val="16"/>
              </w:rPr>
              <w:t>s 123E</w:t>
            </w:r>
            <w:r w:rsidRPr="007E65AE">
              <w:rPr>
                <w:szCs w:val="16"/>
              </w:rPr>
              <w:tab/>
            </w: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ad No</w:t>
            </w:r>
            <w:r w:rsidR="00244705" w:rsidRPr="007E65AE">
              <w:rPr>
                <w:szCs w:val="16"/>
              </w:rPr>
              <w:t> </w:t>
            </w:r>
            <w:r w:rsidRPr="007E65AE">
              <w:rPr>
                <w:szCs w:val="16"/>
              </w:rPr>
              <w:t>95, 2002</w:t>
            </w:r>
          </w:p>
        </w:tc>
      </w:tr>
      <w:tr w:rsidR="00EE17A2" w:rsidRPr="007E65AE" w:rsidTr="00CC7BA2">
        <w:trPr>
          <w:cantSplit/>
        </w:trPr>
        <w:tc>
          <w:tcPr>
            <w:tcW w:w="2547" w:type="dxa"/>
            <w:shd w:val="clear" w:color="auto" w:fill="auto"/>
          </w:tcPr>
          <w:p w:rsidR="00EE17A2" w:rsidRPr="007E65AE" w:rsidRDefault="00EE17A2" w:rsidP="004528C6">
            <w:pPr>
              <w:pStyle w:val="ENoteTableText"/>
              <w:tabs>
                <w:tab w:val="left" w:leader="dot" w:pos="2268"/>
              </w:tabs>
            </w:pPr>
          </w:p>
        </w:tc>
        <w:tc>
          <w:tcPr>
            <w:tcW w:w="4535" w:type="dxa"/>
            <w:shd w:val="clear" w:color="auto" w:fill="auto"/>
          </w:tcPr>
          <w:p w:rsidR="00EE17A2" w:rsidRPr="007E65AE" w:rsidRDefault="00EE17A2" w:rsidP="002545A2">
            <w:pPr>
              <w:pStyle w:val="ENoteTableText"/>
              <w:tabs>
                <w:tab w:val="left" w:leader="dot" w:pos="2268"/>
              </w:tabs>
            </w:pPr>
            <w:r w:rsidRPr="007E65AE">
              <w:rPr>
                <w:szCs w:val="16"/>
              </w:rPr>
              <w:t>am No</w:t>
            </w:r>
            <w:r w:rsidR="00244705" w:rsidRPr="007E65AE">
              <w:rPr>
                <w:szCs w:val="16"/>
              </w:rPr>
              <w:t> </w:t>
            </w:r>
            <w:r w:rsidRPr="007E65AE">
              <w:rPr>
                <w:szCs w:val="16"/>
              </w:rPr>
              <w:t>130, 2007; No</w:t>
            </w:r>
            <w:r w:rsidR="00244705" w:rsidRPr="007E65AE">
              <w:rPr>
                <w:szCs w:val="16"/>
              </w:rPr>
              <w:t> </w:t>
            </w:r>
            <w:r w:rsidRPr="007E65AE">
              <w:rPr>
                <w:szCs w:val="16"/>
              </w:rPr>
              <w:t>50, 2011</w:t>
            </w:r>
          </w:p>
        </w:tc>
      </w:tr>
      <w:tr w:rsidR="00EE17A2" w:rsidRPr="007E65AE" w:rsidTr="00CC7BA2">
        <w:trPr>
          <w:cantSplit/>
        </w:trPr>
        <w:tc>
          <w:tcPr>
            <w:tcW w:w="2547" w:type="dxa"/>
            <w:shd w:val="clear" w:color="auto" w:fill="auto"/>
          </w:tcPr>
          <w:p w:rsidR="00EE17A2" w:rsidRPr="007E65AE" w:rsidRDefault="00EE17A2" w:rsidP="004528C6">
            <w:pPr>
              <w:pStyle w:val="ENoteTableText"/>
              <w:tabs>
                <w:tab w:val="left" w:leader="dot" w:pos="2268"/>
              </w:tabs>
            </w:pPr>
            <w:r w:rsidRPr="007E65AE">
              <w:rPr>
                <w:b/>
                <w:szCs w:val="16"/>
              </w:rPr>
              <w:t>Division</w:t>
            </w:r>
            <w:r w:rsidR="007E65AE">
              <w:rPr>
                <w:b/>
                <w:szCs w:val="16"/>
              </w:rPr>
              <w:t> </w:t>
            </w:r>
            <w:r w:rsidRPr="007E65AE">
              <w:rPr>
                <w:b/>
                <w:szCs w:val="16"/>
              </w:rPr>
              <w:t>3</w:t>
            </w:r>
          </w:p>
        </w:tc>
        <w:tc>
          <w:tcPr>
            <w:tcW w:w="4535" w:type="dxa"/>
            <w:shd w:val="clear" w:color="auto" w:fill="auto"/>
          </w:tcPr>
          <w:p w:rsidR="00EE17A2" w:rsidRPr="007E65AE" w:rsidRDefault="00EE17A2" w:rsidP="004528C6">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4528C6">
            <w:pPr>
              <w:pStyle w:val="ENoteTableText"/>
              <w:tabs>
                <w:tab w:val="left" w:leader="dot" w:pos="2268"/>
              </w:tabs>
            </w:pPr>
            <w:r w:rsidRPr="007E65AE">
              <w:rPr>
                <w:szCs w:val="16"/>
              </w:rPr>
              <w:t>s 123F</w:t>
            </w:r>
            <w:r w:rsidRPr="007E65AE">
              <w:rPr>
                <w:szCs w:val="16"/>
              </w:rPr>
              <w:tab/>
            </w:r>
          </w:p>
        </w:tc>
        <w:tc>
          <w:tcPr>
            <w:tcW w:w="4535" w:type="dxa"/>
            <w:shd w:val="clear" w:color="auto" w:fill="auto"/>
          </w:tcPr>
          <w:p w:rsidR="00EE17A2" w:rsidRPr="007E65AE" w:rsidRDefault="00EE17A2" w:rsidP="004528C6">
            <w:pPr>
              <w:pStyle w:val="ENoteTableText"/>
              <w:tabs>
                <w:tab w:val="left" w:leader="dot" w:pos="2268"/>
              </w:tabs>
            </w:pPr>
            <w:r w:rsidRPr="007E65AE">
              <w:rPr>
                <w:szCs w:val="16"/>
              </w:rPr>
              <w:t>ad No</w:t>
            </w:r>
            <w:r w:rsidR="00244705" w:rsidRPr="007E65AE">
              <w:rPr>
                <w:szCs w:val="16"/>
              </w:rPr>
              <w:t> </w:t>
            </w:r>
            <w:r w:rsidRPr="007E65AE">
              <w:rPr>
                <w:szCs w:val="16"/>
              </w:rPr>
              <w:t>95, 2002</w:t>
            </w:r>
          </w:p>
        </w:tc>
      </w:tr>
      <w:tr w:rsidR="00EE17A2" w:rsidRPr="007E65AE" w:rsidTr="00CC7BA2">
        <w:trPr>
          <w:cantSplit/>
        </w:trPr>
        <w:tc>
          <w:tcPr>
            <w:tcW w:w="2547" w:type="dxa"/>
            <w:shd w:val="clear" w:color="auto" w:fill="auto"/>
          </w:tcPr>
          <w:p w:rsidR="00EE17A2" w:rsidRPr="007E65AE" w:rsidRDefault="00EE17A2" w:rsidP="004528C6">
            <w:pPr>
              <w:pStyle w:val="ENoteTableText"/>
              <w:tabs>
                <w:tab w:val="left" w:leader="dot" w:pos="2268"/>
              </w:tabs>
            </w:pPr>
            <w:r w:rsidRPr="007E65AE">
              <w:rPr>
                <w:b/>
                <w:szCs w:val="16"/>
              </w:rPr>
              <w:t>Division</w:t>
            </w:r>
            <w:r w:rsidR="007E65AE">
              <w:rPr>
                <w:b/>
                <w:szCs w:val="16"/>
              </w:rPr>
              <w:t> </w:t>
            </w:r>
            <w:r w:rsidRPr="007E65AE">
              <w:rPr>
                <w:b/>
                <w:szCs w:val="16"/>
              </w:rPr>
              <w:t>4</w:t>
            </w:r>
          </w:p>
        </w:tc>
        <w:tc>
          <w:tcPr>
            <w:tcW w:w="4535" w:type="dxa"/>
            <w:shd w:val="clear" w:color="auto" w:fill="auto"/>
          </w:tcPr>
          <w:p w:rsidR="00EE17A2" w:rsidRPr="007E65AE" w:rsidRDefault="00EE17A2" w:rsidP="004528C6">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4528C6">
            <w:pPr>
              <w:pStyle w:val="ENoteTableText"/>
              <w:tabs>
                <w:tab w:val="left" w:leader="dot" w:pos="2268"/>
              </w:tabs>
            </w:pPr>
            <w:r w:rsidRPr="007E65AE">
              <w:rPr>
                <w:szCs w:val="16"/>
              </w:rPr>
              <w:t>ss</w:t>
            </w:r>
            <w:r w:rsidR="00244705" w:rsidRPr="007E65AE">
              <w:rPr>
                <w:szCs w:val="16"/>
              </w:rPr>
              <w:t> </w:t>
            </w:r>
            <w:r w:rsidRPr="007E65AE">
              <w:rPr>
                <w:szCs w:val="16"/>
              </w:rPr>
              <w:t>123G–123L</w:t>
            </w:r>
            <w:r w:rsidRPr="007E65AE">
              <w:rPr>
                <w:szCs w:val="16"/>
              </w:rPr>
              <w:tab/>
            </w:r>
          </w:p>
        </w:tc>
        <w:tc>
          <w:tcPr>
            <w:tcW w:w="4535" w:type="dxa"/>
            <w:shd w:val="clear" w:color="auto" w:fill="auto"/>
          </w:tcPr>
          <w:p w:rsidR="00EE17A2" w:rsidRPr="007E65AE" w:rsidRDefault="00EE17A2" w:rsidP="004528C6">
            <w:pPr>
              <w:pStyle w:val="ENoteTableText"/>
              <w:tabs>
                <w:tab w:val="left" w:leader="dot" w:pos="2268"/>
              </w:tabs>
            </w:pPr>
            <w:r w:rsidRPr="007E65AE">
              <w:rPr>
                <w:szCs w:val="16"/>
              </w:rPr>
              <w:t>ad No</w:t>
            </w:r>
            <w:r w:rsidR="00244705" w:rsidRPr="007E65AE">
              <w:rPr>
                <w:szCs w:val="16"/>
              </w:rPr>
              <w:t> </w:t>
            </w:r>
            <w:r w:rsidRPr="007E65AE">
              <w:rPr>
                <w:szCs w:val="16"/>
              </w:rPr>
              <w:t>95, 2002</w:t>
            </w:r>
          </w:p>
        </w:tc>
      </w:tr>
      <w:tr w:rsidR="00EE17A2" w:rsidRPr="007E65AE" w:rsidTr="00CC7BA2">
        <w:trPr>
          <w:cantSplit/>
        </w:trPr>
        <w:tc>
          <w:tcPr>
            <w:tcW w:w="2547" w:type="dxa"/>
            <w:shd w:val="clear" w:color="auto" w:fill="auto"/>
          </w:tcPr>
          <w:p w:rsidR="00EE17A2" w:rsidRPr="007E65AE" w:rsidRDefault="00EE17A2" w:rsidP="004528C6">
            <w:pPr>
              <w:pStyle w:val="ENoteTableText"/>
              <w:tabs>
                <w:tab w:val="left" w:leader="dot" w:pos="2268"/>
              </w:tabs>
            </w:pPr>
            <w:r w:rsidRPr="007E65AE">
              <w:rPr>
                <w:b/>
                <w:szCs w:val="16"/>
              </w:rPr>
              <w:t>Division</w:t>
            </w:r>
            <w:r w:rsidR="007E65AE">
              <w:rPr>
                <w:b/>
                <w:szCs w:val="16"/>
              </w:rPr>
              <w:t> </w:t>
            </w:r>
            <w:r w:rsidRPr="007E65AE">
              <w:rPr>
                <w:b/>
                <w:szCs w:val="16"/>
              </w:rPr>
              <w:t>5</w:t>
            </w:r>
          </w:p>
        </w:tc>
        <w:tc>
          <w:tcPr>
            <w:tcW w:w="4535" w:type="dxa"/>
            <w:shd w:val="clear" w:color="auto" w:fill="auto"/>
          </w:tcPr>
          <w:p w:rsidR="00EE17A2" w:rsidRPr="007E65AE" w:rsidRDefault="00EE17A2" w:rsidP="004528C6">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4528C6">
            <w:pPr>
              <w:pStyle w:val="ENoteTableText"/>
              <w:tabs>
                <w:tab w:val="left" w:leader="dot" w:pos="2268"/>
              </w:tabs>
            </w:pPr>
            <w:r w:rsidRPr="007E65AE">
              <w:rPr>
                <w:szCs w:val="16"/>
              </w:rPr>
              <w:t>ss</w:t>
            </w:r>
            <w:r w:rsidR="00244705" w:rsidRPr="007E65AE">
              <w:rPr>
                <w:szCs w:val="16"/>
              </w:rPr>
              <w:t> </w:t>
            </w:r>
            <w:r w:rsidRPr="007E65AE">
              <w:rPr>
                <w:szCs w:val="16"/>
              </w:rPr>
              <w:t>123M–123S</w:t>
            </w:r>
            <w:r w:rsidRPr="007E65AE">
              <w:rPr>
                <w:szCs w:val="16"/>
              </w:rPr>
              <w:tab/>
            </w:r>
          </w:p>
        </w:tc>
        <w:tc>
          <w:tcPr>
            <w:tcW w:w="4535" w:type="dxa"/>
            <w:shd w:val="clear" w:color="auto" w:fill="auto"/>
          </w:tcPr>
          <w:p w:rsidR="00EE17A2" w:rsidRPr="007E65AE" w:rsidRDefault="00EE17A2" w:rsidP="004528C6">
            <w:pPr>
              <w:pStyle w:val="ENoteTableText"/>
              <w:tabs>
                <w:tab w:val="left" w:leader="dot" w:pos="2268"/>
              </w:tabs>
            </w:pPr>
            <w:r w:rsidRPr="007E65AE">
              <w:rPr>
                <w:szCs w:val="16"/>
              </w:rPr>
              <w:t>ad No</w:t>
            </w:r>
            <w:r w:rsidR="00244705" w:rsidRPr="007E65AE">
              <w:rPr>
                <w:szCs w:val="16"/>
              </w:rPr>
              <w:t> </w:t>
            </w:r>
            <w:r w:rsidRPr="007E65AE">
              <w:rPr>
                <w:szCs w:val="16"/>
              </w:rPr>
              <w:t>95, 2002</w:t>
            </w:r>
          </w:p>
        </w:tc>
      </w:tr>
      <w:tr w:rsidR="00EE17A2" w:rsidRPr="007E65AE" w:rsidTr="00CC7BA2">
        <w:trPr>
          <w:cantSplit/>
        </w:trPr>
        <w:tc>
          <w:tcPr>
            <w:tcW w:w="2547" w:type="dxa"/>
            <w:shd w:val="clear" w:color="auto" w:fill="auto"/>
          </w:tcPr>
          <w:p w:rsidR="00EE17A2" w:rsidRPr="007E65AE" w:rsidRDefault="00EE17A2" w:rsidP="004528C6">
            <w:pPr>
              <w:pStyle w:val="ENoteTableText"/>
              <w:tabs>
                <w:tab w:val="left" w:leader="dot" w:pos="2268"/>
              </w:tabs>
            </w:pPr>
            <w:r w:rsidRPr="007E65AE">
              <w:rPr>
                <w:b/>
                <w:szCs w:val="16"/>
              </w:rPr>
              <w:t>Part</w:t>
            </w:r>
            <w:r w:rsidR="007E65AE">
              <w:rPr>
                <w:b/>
                <w:szCs w:val="16"/>
              </w:rPr>
              <w:t> </w:t>
            </w:r>
            <w:r w:rsidRPr="007E65AE">
              <w:rPr>
                <w:b/>
                <w:szCs w:val="16"/>
              </w:rPr>
              <w:t>3B</w:t>
            </w:r>
          </w:p>
        </w:tc>
        <w:tc>
          <w:tcPr>
            <w:tcW w:w="4535" w:type="dxa"/>
            <w:shd w:val="clear" w:color="auto" w:fill="auto"/>
          </w:tcPr>
          <w:p w:rsidR="00EE17A2" w:rsidRPr="007E65AE" w:rsidRDefault="00EE17A2" w:rsidP="004528C6">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4528C6">
            <w:pPr>
              <w:pStyle w:val="ENoteTableText"/>
              <w:tabs>
                <w:tab w:val="left" w:leader="dot" w:pos="2268"/>
              </w:tabs>
            </w:pPr>
            <w:r w:rsidRPr="007E65AE">
              <w:rPr>
                <w:szCs w:val="16"/>
              </w:rPr>
              <w:t>Part</w:t>
            </w:r>
            <w:r w:rsidR="007E65AE">
              <w:rPr>
                <w:szCs w:val="16"/>
              </w:rPr>
              <w:t> </w:t>
            </w:r>
            <w:r w:rsidRPr="007E65AE">
              <w:rPr>
                <w:szCs w:val="16"/>
              </w:rPr>
              <w:t>3B</w:t>
            </w:r>
            <w:r w:rsidRPr="007E65AE">
              <w:rPr>
                <w:szCs w:val="16"/>
              </w:rPr>
              <w:tab/>
            </w:r>
          </w:p>
        </w:tc>
        <w:tc>
          <w:tcPr>
            <w:tcW w:w="4535" w:type="dxa"/>
            <w:shd w:val="clear" w:color="auto" w:fill="auto"/>
          </w:tcPr>
          <w:p w:rsidR="00EE17A2" w:rsidRPr="007E65AE" w:rsidRDefault="00EE17A2" w:rsidP="004528C6">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4528C6">
            <w:pPr>
              <w:pStyle w:val="ENoteTableText"/>
              <w:tabs>
                <w:tab w:val="left" w:leader="dot" w:pos="2268"/>
              </w:tabs>
            </w:pPr>
            <w:r w:rsidRPr="007E65AE">
              <w:rPr>
                <w:b/>
                <w:szCs w:val="16"/>
              </w:rPr>
              <w:t>Division</w:t>
            </w:r>
            <w:r w:rsidR="007E65AE">
              <w:rPr>
                <w:b/>
                <w:szCs w:val="16"/>
              </w:rPr>
              <w:t> </w:t>
            </w:r>
            <w:r w:rsidRPr="007E65AE">
              <w:rPr>
                <w:b/>
                <w:szCs w:val="16"/>
              </w:rPr>
              <w:t>1</w:t>
            </w:r>
          </w:p>
        </w:tc>
        <w:tc>
          <w:tcPr>
            <w:tcW w:w="4535" w:type="dxa"/>
            <w:shd w:val="clear" w:color="auto" w:fill="auto"/>
          </w:tcPr>
          <w:p w:rsidR="00EE17A2" w:rsidRPr="007E65AE" w:rsidRDefault="00EE17A2" w:rsidP="004528C6">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4528C6">
            <w:pPr>
              <w:pStyle w:val="ENoteTableText"/>
              <w:tabs>
                <w:tab w:val="left" w:leader="dot" w:pos="2268"/>
              </w:tabs>
            </w:pPr>
            <w:r w:rsidRPr="007E65AE">
              <w:rPr>
                <w:szCs w:val="16"/>
              </w:rPr>
              <w:t>s 123TA</w:t>
            </w:r>
            <w:r w:rsidRPr="007E65AE">
              <w:rPr>
                <w:szCs w:val="16"/>
              </w:rPr>
              <w:tab/>
            </w:r>
          </w:p>
        </w:tc>
        <w:tc>
          <w:tcPr>
            <w:tcW w:w="4535" w:type="dxa"/>
            <w:shd w:val="clear" w:color="auto" w:fill="auto"/>
          </w:tcPr>
          <w:p w:rsidR="00EE17A2" w:rsidRPr="007E65AE" w:rsidRDefault="00EE17A2" w:rsidP="004528C6">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4528C6">
            <w:pPr>
              <w:pStyle w:val="ENoteTableText"/>
              <w:tabs>
                <w:tab w:val="left" w:leader="dot" w:pos="2268"/>
              </w:tabs>
            </w:pPr>
          </w:p>
        </w:tc>
        <w:tc>
          <w:tcPr>
            <w:tcW w:w="4535" w:type="dxa"/>
            <w:shd w:val="clear" w:color="auto" w:fill="auto"/>
          </w:tcPr>
          <w:p w:rsidR="00EE17A2" w:rsidRPr="007E65AE" w:rsidRDefault="00EE17A2" w:rsidP="004528C6">
            <w:pPr>
              <w:pStyle w:val="ENoteTableText"/>
              <w:tabs>
                <w:tab w:val="left" w:leader="dot" w:pos="2268"/>
              </w:tabs>
            </w:pPr>
            <w:r w:rsidRPr="007E65AE">
              <w:rPr>
                <w:szCs w:val="16"/>
              </w:rPr>
              <w:t>am No</w:t>
            </w:r>
            <w:r w:rsidR="00244705" w:rsidRPr="007E65AE">
              <w:rPr>
                <w:szCs w:val="16"/>
              </w:rPr>
              <w:t> </w:t>
            </w:r>
            <w:r w:rsidRPr="007E65AE">
              <w:rPr>
                <w:szCs w:val="16"/>
              </w:rPr>
              <w:t>63, 2008; No</w:t>
            </w:r>
            <w:r w:rsidR="00244705" w:rsidRPr="007E65AE">
              <w:rPr>
                <w:szCs w:val="16"/>
              </w:rPr>
              <w:t> </w:t>
            </w:r>
            <w:r w:rsidRPr="007E65AE">
              <w:rPr>
                <w:szCs w:val="16"/>
              </w:rPr>
              <w:t>93, 2010; No</w:t>
            </w:r>
            <w:r w:rsidR="00244705" w:rsidRPr="007E65AE">
              <w:rPr>
                <w:szCs w:val="16"/>
              </w:rPr>
              <w:t> </w:t>
            </w:r>
            <w:r w:rsidRPr="007E65AE">
              <w:rPr>
                <w:szCs w:val="16"/>
              </w:rPr>
              <w:t>102, 2012</w:t>
            </w:r>
          </w:p>
        </w:tc>
      </w:tr>
      <w:tr w:rsidR="00EE17A2" w:rsidRPr="007E65AE" w:rsidTr="00CC7BA2">
        <w:trPr>
          <w:cantSplit/>
        </w:trPr>
        <w:tc>
          <w:tcPr>
            <w:tcW w:w="2547" w:type="dxa"/>
            <w:shd w:val="clear" w:color="auto" w:fill="auto"/>
          </w:tcPr>
          <w:p w:rsidR="00EE17A2" w:rsidRPr="007E65AE" w:rsidRDefault="00EE17A2" w:rsidP="004528C6">
            <w:pPr>
              <w:pStyle w:val="ENoteTableText"/>
              <w:tabs>
                <w:tab w:val="left" w:leader="dot" w:pos="2268"/>
              </w:tabs>
            </w:pPr>
            <w:r w:rsidRPr="007E65AE">
              <w:rPr>
                <w:szCs w:val="16"/>
              </w:rPr>
              <w:t>s 123TB</w:t>
            </w:r>
            <w:r w:rsidRPr="007E65AE">
              <w:rPr>
                <w:szCs w:val="16"/>
              </w:rPr>
              <w:tab/>
            </w:r>
          </w:p>
        </w:tc>
        <w:tc>
          <w:tcPr>
            <w:tcW w:w="4535" w:type="dxa"/>
            <w:shd w:val="clear" w:color="auto" w:fill="auto"/>
          </w:tcPr>
          <w:p w:rsidR="00EE17A2" w:rsidRPr="007E65AE" w:rsidRDefault="00EE17A2" w:rsidP="004528C6">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4528C6">
            <w:pPr>
              <w:pStyle w:val="ENoteTableText"/>
              <w:tabs>
                <w:tab w:val="left" w:leader="dot" w:pos="2268"/>
              </w:tabs>
            </w:pPr>
          </w:p>
        </w:tc>
        <w:tc>
          <w:tcPr>
            <w:tcW w:w="4535" w:type="dxa"/>
            <w:shd w:val="clear" w:color="auto" w:fill="auto"/>
          </w:tcPr>
          <w:p w:rsidR="00EE17A2" w:rsidRPr="007E65AE" w:rsidRDefault="00EE17A2" w:rsidP="004528C6">
            <w:pPr>
              <w:pStyle w:val="ENoteTableText"/>
              <w:tabs>
                <w:tab w:val="left" w:leader="dot" w:pos="2268"/>
              </w:tabs>
            </w:pPr>
            <w:r w:rsidRPr="007E65AE">
              <w:rPr>
                <w:szCs w:val="16"/>
              </w:rPr>
              <w:t>rs No</w:t>
            </w:r>
            <w:r w:rsidR="00244705" w:rsidRPr="007E65AE">
              <w:rPr>
                <w:szCs w:val="16"/>
              </w:rPr>
              <w:t> </w:t>
            </w:r>
            <w:r w:rsidRPr="007E65AE">
              <w:rPr>
                <w:szCs w:val="16"/>
              </w:rPr>
              <w:t>93, 2010</w:t>
            </w:r>
          </w:p>
        </w:tc>
      </w:tr>
      <w:tr w:rsidR="00EE17A2" w:rsidRPr="007E65AE" w:rsidTr="00CC7BA2">
        <w:trPr>
          <w:cantSplit/>
        </w:trPr>
        <w:tc>
          <w:tcPr>
            <w:tcW w:w="2547" w:type="dxa"/>
            <w:shd w:val="clear" w:color="auto" w:fill="auto"/>
          </w:tcPr>
          <w:p w:rsidR="00EE17A2" w:rsidRPr="007E65AE" w:rsidRDefault="00EE17A2" w:rsidP="004528C6">
            <w:pPr>
              <w:pStyle w:val="ENoteTableText"/>
              <w:tabs>
                <w:tab w:val="left" w:leader="dot" w:pos="2268"/>
              </w:tabs>
            </w:pPr>
            <w:r w:rsidRPr="007E65AE">
              <w:rPr>
                <w:szCs w:val="16"/>
              </w:rPr>
              <w:t>s 123TC</w:t>
            </w:r>
            <w:r w:rsidRPr="007E65AE">
              <w:rPr>
                <w:szCs w:val="16"/>
              </w:rPr>
              <w:tab/>
            </w:r>
          </w:p>
        </w:tc>
        <w:tc>
          <w:tcPr>
            <w:tcW w:w="4535" w:type="dxa"/>
            <w:shd w:val="clear" w:color="auto" w:fill="auto"/>
          </w:tcPr>
          <w:p w:rsidR="00EE17A2" w:rsidRPr="007E65AE" w:rsidRDefault="00EE17A2" w:rsidP="00F12A63">
            <w:pPr>
              <w:pStyle w:val="ENoteTableText"/>
              <w:tabs>
                <w:tab w:val="left" w:leader="dot" w:pos="2268"/>
              </w:tabs>
            </w:pPr>
            <w:r w:rsidRPr="007E65AE">
              <w:rPr>
                <w:szCs w:val="16"/>
              </w:rPr>
              <w:t>ad No</w:t>
            </w:r>
            <w:r w:rsidR="008F3907"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4528C6">
            <w:pPr>
              <w:pStyle w:val="ENoteTableText"/>
              <w:tabs>
                <w:tab w:val="left" w:leader="dot" w:pos="2268"/>
              </w:tabs>
            </w:pPr>
          </w:p>
        </w:tc>
        <w:tc>
          <w:tcPr>
            <w:tcW w:w="4535" w:type="dxa"/>
            <w:shd w:val="clear" w:color="auto" w:fill="auto"/>
          </w:tcPr>
          <w:p w:rsidR="00EE17A2" w:rsidRPr="007E65AE" w:rsidRDefault="00EE17A2" w:rsidP="00574C5F">
            <w:pPr>
              <w:pStyle w:val="ENoteTableText"/>
              <w:tabs>
                <w:tab w:val="left" w:leader="dot" w:pos="2268"/>
              </w:tabs>
            </w:pPr>
            <w:r w:rsidRPr="007E65AE">
              <w:rPr>
                <w:szCs w:val="16"/>
              </w:rPr>
              <w:t>am No</w:t>
            </w:r>
            <w:r w:rsidR="00244705" w:rsidRPr="007E65AE">
              <w:rPr>
                <w:szCs w:val="16"/>
              </w:rPr>
              <w:t> </w:t>
            </w:r>
            <w:r w:rsidRPr="007E65AE">
              <w:rPr>
                <w:szCs w:val="16"/>
              </w:rPr>
              <w:t>182, 2007; Nos 63 and 131, 2008; Nos 4, 25, 35 and 81, 2009; Nos 38, 89, 93 and 103, 2010; Nos 32, 50 and 141, 2011; Nos 49, 50 and 102, 2012; No 5 and 70, 2013; No 13</w:t>
            </w:r>
            <w:r w:rsidR="00574C5F" w:rsidRPr="007E65AE">
              <w:rPr>
                <w:szCs w:val="16"/>
              </w:rPr>
              <w:t>, 2014; No 96, 2014; No</w:t>
            </w:r>
            <w:r w:rsidRPr="007E65AE">
              <w:rPr>
                <w:szCs w:val="16"/>
              </w:rPr>
              <w:t xml:space="preserve"> 122, 2014; </w:t>
            </w:r>
            <w:r w:rsidR="00DF54AA" w:rsidRPr="007E65AE">
              <w:rPr>
                <w:szCs w:val="16"/>
              </w:rPr>
              <w:t>No 128, 2015</w:t>
            </w:r>
            <w:r w:rsidR="00FF5BFA" w:rsidRPr="007E65AE">
              <w:rPr>
                <w:szCs w:val="16"/>
              </w:rPr>
              <w:t>; No 144, 2015</w:t>
            </w:r>
            <w:r w:rsidR="00AC37F1" w:rsidRPr="007E65AE">
              <w:rPr>
                <w:szCs w:val="16"/>
              </w:rPr>
              <w:t>; No 128, 2017</w:t>
            </w:r>
          </w:p>
        </w:tc>
      </w:tr>
      <w:tr w:rsidR="00EE17A2" w:rsidRPr="007E65AE" w:rsidTr="00CC7BA2">
        <w:trPr>
          <w:cantSplit/>
        </w:trPr>
        <w:tc>
          <w:tcPr>
            <w:tcW w:w="2547" w:type="dxa"/>
            <w:shd w:val="clear" w:color="auto" w:fill="auto"/>
          </w:tcPr>
          <w:p w:rsidR="00EE17A2" w:rsidRPr="007E65AE" w:rsidRDefault="00EE17A2" w:rsidP="004528C6">
            <w:pPr>
              <w:pStyle w:val="ENoteTableText"/>
              <w:tabs>
                <w:tab w:val="left" w:leader="dot" w:pos="2268"/>
              </w:tabs>
            </w:pPr>
            <w:r w:rsidRPr="007E65AE">
              <w:rPr>
                <w:szCs w:val="16"/>
              </w:rPr>
              <w:t>ss</w:t>
            </w:r>
            <w:r w:rsidR="00244705" w:rsidRPr="007E65AE">
              <w:rPr>
                <w:szCs w:val="16"/>
              </w:rPr>
              <w:t> </w:t>
            </w:r>
            <w:r w:rsidRPr="007E65AE">
              <w:rPr>
                <w:szCs w:val="16"/>
              </w:rPr>
              <w:t>123TD, 123TE</w:t>
            </w:r>
            <w:r w:rsidRPr="007E65AE">
              <w:rPr>
                <w:szCs w:val="16"/>
              </w:rPr>
              <w:tab/>
            </w:r>
          </w:p>
        </w:tc>
        <w:tc>
          <w:tcPr>
            <w:tcW w:w="4535" w:type="dxa"/>
            <w:shd w:val="clear" w:color="auto" w:fill="auto"/>
          </w:tcPr>
          <w:p w:rsidR="00EE17A2" w:rsidRPr="007E65AE" w:rsidRDefault="00EE17A2" w:rsidP="004528C6">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4528C6">
            <w:pPr>
              <w:pStyle w:val="ENoteTableText"/>
              <w:tabs>
                <w:tab w:val="left" w:leader="dot" w:pos="2268"/>
              </w:tabs>
            </w:pPr>
          </w:p>
        </w:tc>
        <w:tc>
          <w:tcPr>
            <w:tcW w:w="4535" w:type="dxa"/>
            <w:shd w:val="clear" w:color="auto" w:fill="auto"/>
          </w:tcPr>
          <w:p w:rsidR="00EE17A2" w:rsidRPr="007E65AE" w:rsidRDefault="00EE17A2" w:rsidP="004528C6">
            <w:pPr>
              <w:pStyle w:val="ENoteTableText"/>
              <w:tabs>
                <w:tab w:val="left" w:leader="dot" w:pos="2268"/>
              </w:tabs>
            </w:pPr>
            <w:r w:rsidRPr="007E65AE">
              <w:rPr>
                <w:szCs w:val="16"/>
              </w:rPr>
              <w:t>rep No</w:t>
            </w:r>
            <w:r w:rsidR="00244705" w:rsidRPr="007E65AE">
              <w:rPr>
                <w:szCs w:val="16"/>
              </w:rPr>
              <w:t> </w:t>
            </w:r>
            <w:r w:rsidRPr="007E65AE">
              <w:rPr>
                <w:szCs w:val="16"/>
              </w:rPr>
              <w:t>93, 2010</w:t>
            </w:r>
          </w:p>
        </w:tc>
      </w:tr>
      <w:tr w:rsidR="00EE17A2" w:rsidRPr="007E65AE" w:rsidTr="00CC7BA2">
        <w:trPr>
          <w:cantSplit/>
        </w:trPr>
        <w:tc>
          <w:tcPr>
            <w:tcW w:w="2547" w:type="dxa"/>
            <w:shd w:val="clear" w:color="auto" w:fill="auto"/>
          </w:tcPr>
          <w:p w:rsidR="00EE17A2" w:rsidRPr="007E65AE" w:rsidRDefault="00EE17A2" w:rsidP="004528C6">
            <w:pPr>
              <w:pStyle w:val="ENoteTableText"/>
              <w:tabs>
                <w:tab w:val="left" w:leader="dot" w:pos="2268"/>
              </w:tabs>
            </w:pPr>
            <w:r w:rsidRPr="007E65AE">
              <w:rPr>
                <w:szCs w:val="16"/>
              </w:rPr>
              <w:t>s 123TF</w:t>
            </w:r>
            <w:r w:rsidRPr="007E65AE">
              <w:rPr>
                <w:szCs w:val="16"/>
              </w:rPr>
              <w:tab/>
            </w:r>
          </w:p>
        </w:tc>
        <w:tc>
          <w:tcPr>
            <w:tcW w:w="4535" w:type="dxa"/>
            <w:shd w:val="clear" w:color="auto" w:fill="auto"/>
          </w:tcPr>
          <w:p w:rsidR="00EE17A2" w:rsidRPr="007E65AE" w:rsidRDefault="00EE17A2" w:rsidP="004528C6">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4528C6">
            <w:pPr>
              <w:pStyle w:val="ENoteTableText"/>
              <w:tabs>
                <w:tab w:val="left" w:leader="dot" w:pos="2268"/>
              </w:tabs>
            </w:pPr>
            <w:r w:rsidRPr="007E65AE">
              <w:rPr>
                <w:szCs w:val="16"/>
              </w:rPr>
              <w:t>s 123TFA</w:t>
            </w:r>
            <w:r w:rsidRPr="007E65AE">
              <w:rPr>
                <w:szCs w:val="16"/>
              </w:rPr>
              <w:tab/>
            </w:r>
          </w:p>
        </w:tc>
        <w:tc>
          <w:tcPr>
            <w:tcW w:w="4535" w:type="dxa"/>
            <w:shd w:val="clear" w:color="auto" w:fill="auto"/>
          </w:tcPr>
          <w:p w:rsidR="00EE17A2" w:rsidRPr="007E65AE" w:rsidRDefault="00EE17A2" w:rsidP="004528C6">
            <w:pPr>
              <w:pStyle w:val="ENoteTableText"/>
              <w:tabs>
                <w:tab w:val="left" w:leader="dot" w:pos="2268"/>
              </w:tabs>
            </w:pPr>
            <w:r w:rsidRPr="007E65AE">
              <w:rPr>
                <w:szCs w:val="16"/>
              </w:rPr>
              <w:t>ad No</w:t>
            </w:r>
            <w:r w:rsidR="00244705" w:rsidRPr="007E65AE">
              <w:rPr>
                <w:szCs w:val="16"/>
              </w:rPr>
              <w:t> </w:t>
            </w:r>
            <w:r w:rsidRPr="007E65AE">
              <w:rPr>
                <w:szCs w:val="16"/>
              </w:rPr>
              <w:t>93, 2010</w:t>
            </w:r>
          </w:p>
        </w:tc>
      </w:tr>
      <w:tr w:rsidR="00EE17A2" w:rsidRPr="007E65AE" w:rsidTr="00CC7BA2">
        <w:trPr>
          <w:cantSplit/>
        </w:trPr>
        <w:tc>
          <w:tcPr>
            <w:tcW w:w="2547" w:type="dxa"/>
            <w:shd w:val="clear" w:color="auto" w:fill="auto"/>
          </w:tcPr>
          <w:p w:rsidR="00EE17A2" w:rsidRPr="007E65AE" w:rsidRDefault="00EE17A2" w:rsidP="004528C6">
            <w:pPr>
              <w:pStyle w:val="ENoteTableText"/>
              <w:tabs>
                <w:tab w:val="left" w:leader="dot" w:pos="2268"/>
              </w:tabs>
            </w:pPr>
          </w:p>
        </w:tc>
        <w:tc>
          <w:tcPr>
            <w:tcW w:w="4535" w:type="dxa"/>
            <w:shd w:val="clear" w:color="auto" w:fill="auto"/>
          </w:tcPr>
          <w:p w:rsidR="00EE17A2" w:rsidRPr="007E65AE" w:rsidRDefault="00EE17A2" w:rsidP="004528C6">
            <w:pPr>
              <w:pStyle w:val="ENoteTableText"/>
              <w:tabs>
                <w:tab w:val="left" w:leader="dot" w:pos="2268"/>
              </w:tabs>
            </w:pPr>
            <w:r w:rsidRPr="007E65AE">
              <w:rPr>
                <w:szCs w:val="16"/>
              </w:rPr>
              <w:t>rep No</w:t>
            </w:r>
            <w:r w:rsidR="00244705" w:rsidRPr="007E65AE">
              <w:rPr>
                <w:szCs w:val="16"/>
              </w:rPr>
              <w:t> </w:t>
            </w:r>
            <w:r w:rsidRPr="007E65AE">
              <w:rPr>
                <w:szCs w:val="16"/>
              </w:rPr>
              <w:t>102, 2012</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szCs w:val="16"/>
              </w:rPr>
              <w:t>s 123TG</w:t>
            </w:r>
            <w:r w:rsidRPr="007E65AE">
              <w:rPr>
                <w:szCs w:val="16"/>
              </w:rPr>
              <w:tab/>
            </w: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szCs w:val="16"/>
              </w:rPr>
              <w:t>s 123TGAA</w:t>
            </w:r>
            <w:r w:rsidRPr="007E65AE">
              <w:rPr>
                <w:szCs w:val="16"/>
              </w:rPr>
              <w:tab/>
            </w: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ad No</w:t>
            </w:r>
            <w:r w:rsidR="00244705" w:rsidRPr="007E65AE">
              <w:rPr>
                <w:szCs w:val="16"/>
              </w:rPr>
              <w:t> </w:t>
            </w:r>
            <w:r w:rsidRPr="007E65AE">
              <w:rPr>
                <w:szCs w:val="16"/>
              </w:rPr>
              <w:t>102, 2012</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szCs w:val="16"/>
              </w:rPr>
              <w:t>s 123TGAB</w:t>
            </w:r>
            <w:r w:rsidRPr="007E65AE">
              <w:rPr>
                <w:szCs w:val="16"/>
              </w:rPr>
              <w:tab/>
            </w: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ad No</w:t>
            </w:r>
            <w:r w:rsidR="00244705" w:rsidRPr="007E65AE">
              <w:rPr>
                <w:szCs w:val="16"/>
              </w:rPr>
              <w:t> </w:t>
            </w:r>
            <w:r w:rsidRPr="007E65AE">
              <w:rPr>
                <w:szCs w:val="16"/>
              </w:rPr>
              <w:t>102, 2012</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szCs w:val="16"/>
              </w:rPr>
              <w:t>s 123TGA</w:t>
            </w:r>
            <w:r w:rsidRPr="007E65AE">
              <w:rPr>
                <w:szCs w:val="16"/>
              </w:rPr>
              <w:tab/>
            </w: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ad No</w:t>
            </w:r>
            <w:r w:rsidR="00244705" w:rsidRPr="007E65AE">
              <w:rPr>
                <w:szCs w:val="16"/>
              </w:rPr>
              <w:t> </w:t>
            </w:r>
            <w:r w:rsidRPr="007E65AE">
              <w:rPr>
                <w:szCs w:val="16"/>
              </w:rPr>
              <w:t>63, 2008</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szCs w:val="16"/>
              </w:rPr>
              <w:t>ss</w:t>
            </w:r>
            <w:r w:rsidR="00244705" w:rsidRPr="007E65AE">
              <w:rPr>
                <w:szCs w:val="16"/>
              </w:rPr>
              <w:t> </w:t>
            </w:r>
            <w:r w:rsidRPr="007E65AE">
              <w:rPr>
                <w:szCs w:val="16"/>
              </w:rPr>
              <w:t>123TH–123TK</w:t>
            </w:r>
            <w:r w:rsidRPr="007E65AE">
              <w:rPr>
                <w:szCs w:val="16"/>
              </w:rPr>
              <w:tab/>
            </w: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b/>
                <w:szCs w:val="16"/>
              </w:rPr>
              <w:t>Division</w:t>
            </w:r>
            <w:r w:rsidR="007E65AE">
              <w:rPr>
                <w:b/>
                <w:szCs w:val="16"/>
              </w:rPr>
              <w:t> </w:t>
            </w:r>
            <w:r w:rsidRPr="007E65AE">
              <w:rPr>
                <w:b/>
                <w:szCs w:val="16"/>
              </w:rPr>
              <w:t>2</w:t>
            </w:r>
          </w:p>
        </w:tc>
        <w:tc>
          <w:tcPr>
            <w:tcW w:w="4535" w:type="dxa"/>
            <w:shd w:val="clear" w:color="auto" w:fill="auto"/>
          </w:tcPr>
          <w:p w:rsidR="00EE17A2" w:rsidRPr="007E65AE" w:rsidRDefault="00EE17A2" w:rsidP="00163C3B">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b/>
                <w:szCs w:val="16"/>
              </w:rPr>
              <w:t>Subdivision A</w:t>
            </w:r>
          </w:p>
        </w:tc>
        <w:tc>
          <w:tcPr>
            <w:tcW w:w="4535" w:type="dxa"/>
            <w:shd w:val="clear" w:color="auto" w:fill="auto"/>
          </w:tcPr>
          <w:p w:rsidR="00EE17A2" w:rsidRPr="007E65AE" w:rsidRDefault="00EE17A2" w:rsidP="00163C3B">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szCs w:val="16"/>
              </w:rPr>
              <w:t>s 123UA</w:t>
            </w:r>
            <w:r w:rsidRPr="007E65AE">
              <w:rPr>
                <w:szCs w:val="16"/>
              </w:rPr>
              <w:tab/>
            </w: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szCs w:val="16"/>
              </w:rPr>
              <w:t>s 123UB</w:t>
            </w:r>
            <w:r w:rsidRPr="007E65AE">
              <w:rPr>
                <w:szCs w:val="16"/>
              </w:rPr>
              <w:tab/>
            </w: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rep No</w:t>
            </w:r>
            <w:r w:rsidR="00244705" w:rsidRPr="007E65AE">
              <w:rPr>
                <w:szCs w:val="16"/>
              </w:rPr>
              <w:t> </w:t>
            </w:r>
            <w:r w:rsidRPr="007E65AE">
              <w:rPr>
                <w:szCs w:val="16"/>
              </w:rPr>
              <w:t>93, 2010</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szCs w:val="16"/>
              </w:rPr>
              <w:t>s 123UC</w:t>
            </w:r>
            <w:r w:rsidRPr="007E65AE">
              <w:rPr>
                <w:szCs w:val="16"/>
              </w:rPr>
              <w:tab/>
            </w: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am No</w:t>
            </w:r>
            <w:r w:rsidR="00244705" w:rsidRPr="007E65AE">
              <w:rPr>
                <w:szCs w:val="16"/>
              </w:rPr>
              <w:t> </w:t>
            </w:r>
            <w:r w:rsidRPr="007E65AE">
              <w:rPr>
                <w:szCs w:val="16"/>
              </w:rPr>
              <w:t>50, 2011</w:t>
            </w:r>
            <w:r w:rsidR="00FF5BFA" w:rsidRPr="007E65AE">
              <w:rPr>
                <w:szCs w:val="16"/>
              </w:rPr>
              <w:t>; No 144, 2015</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szCs w:val="16"/>
              </w:rPr>
              <w:t>s 123UCA</w:t>
            </w:r>
            <w:r w:rsidRPr="007E65AE">
              <w:rPr>
                <w:szCs w:val="16"/>
              </w:rPr>
              <w:tab/>
            </w: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ad No</w:t>
            </w:r>
            <w:r w:rsidR="00244705" w:rsidRPr="007E65AE">
              <w:rPr>
                <w:szCs w:val="16"/>
              </w:rPr>
              <w:t> </w:t>
            </w:r>
            <w:r w:rsidRPr="007E65AE">
              <w:rPr>
                <w:szCs w:val="16"/>
              </w:rPr>
              <w:t>93, 2010</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am No</w:t>
            </w:r>
            <w:r w:rsidR="00244705" w:rsidRPr="007E65AE">
              <w:rPr>
                <w:szCs w:val="16"/>
              </w:rPr>
              <w:t> </w:t>
            </w:r>
            <w:r w:rsidRPr="007E65AE">
              <w:rPr>
                <w:szCs w:val="16"/>
              </w:rPr>
              <w:t>50, 2011; No</w:t>
            </w:r>
            <w:r w:rsidR="00244705" w:rsidRPr="007E65AE">
              <w:rPr>
                <w:szCs w:val="16"/>
              </w:rPr>
              <w:t> </w:t>
            </w:r>
            <w:r w:rsidRPr="007E65AE">
              <w:rPr>
                <w:szCs w:val="16"/>
              </w:rPr>
              <w:t>102, 2012</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szCs w:val="16"/>
              </w:rPr>
              <w:t>s 123UCB</w:t>
            </w:r>
            <w:r w:rsidRPr="007E65AE">
              <w:rPr>
                <w:szCs w:val="16"/>
              </w:rPr>
              <w:tab/>
            </w: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ad No</w:t>
            </w:r>
            <w:r w:rsidR="00244705" w:rsidRPr="007E65AE">
              <w:rPr>
                <w:szCs w:val="16"/>
              </w:rPr>
              <w:t> </w:t>
            </w:r>
            <w:r w:rsidRPr="007E65AE">
              <w:rPr>
                <w:szCs w:val="16"/>
              </w:rPr>
              <w:t>93, 2010</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am No</w:t>
            </w:r>
            <w:r w:rsidR="00244705" w:rsidRPr="007E65AE">
              <w:rPr>
                <w:szCs w:val="16"/>
              </w:rPr>
              <w:t> </w:t>
            </w:r>
            <w:r w:rsidRPr="007E65AE">
              <w:rPr>
                <w:szCs w:val="16"/>
              </w:rPr>
              <w:t>50, 2011; No</w:t>
            </w:r>
            <w:r w:rsidR="00244705" w:rsidRPr="007E65AE">
              <w:rPr>
                <w:szCs w:val="16"/>
              </w:rPr>
              <w:t> </w:t>
            </w:r>
            <w:r w:rsidRPr="007E65AE">
              <w:rPr>
                <w:szCs w:val="16"/>
              </w:rPr>
              <w:t>102, 2012</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szCs w:val="16"/>
              </w:rPr>
              <w:t>s 123UCC</w:t>
            </w:r>
            <w:r w:rsidRPr="007E65AE">
              <w:rPr>
                <w:szCs w:val="16"/>
              </w:rPr>
              <w:tab/>
            </w: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ad No</w:t>
            </w:r>
            <w:r w:rsidR="00244705" w:rsidRPr="007E65AE">
              <w:rPr>
                <w:szCs w:val="16"/>
              </w:rPr>
              <w:t> </w:t>
            </w:r>
            <w:r w:rsidRPr="007E65AE">
              <w:rPr>
                <w:szCs w:val="16"/>
              </w:rPr>
              <w:t>93, 2010</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am No</w:t>
            </w:r>
            <w:r w:rsidR="00244705" w:rsidRPr="007E65AE">
              <w:rPr>
                <w:szCs w:val="16"/>
              </w:rPr>
              <w:t> </w:t>
            </w:r>
            <w:r w:rsidRPr="007E65AE">
              <w:rPr>
                <w:szCs w:val="16"/>
              </w:rPr>
              <w:t>50, 2011; No</w:t>
            </w:r>
            <w:r w:rsidR="00244705" w:rsidRPr="007E65AE">
              <w:rPr>
                <w:szCs w:val="16"/>
              </w:rPr>
              <w:t> </w:t>
            </w:r>
            <w:r w:rsidRPr="007E65AE">
              <w:rPr>
                <w:szCs w:val="16"/>
              </w:rPr>
              <w:t>102, 2012</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szCs w:val="16"/>
              </w:rPr>
              <w:t>ss</w:t>
            </w:r>
            <w:r w:rsidR="00244705" w:rsidRPr="007E65AE">
              <w:rPr>
                <w:szCs w:val="16"/>
              </w:rPr>
              <w:t> </w:t>
            </w:r>
            <w:r w:rsidRPr="007E65AE">
              <w:rPr>
                <w:szCs w:val="16"/>
              </w:rPr>
              <w:t>123UD, 123UE</w:t>
            </w:r>
            <w:r w:rsidRPr="007E65AE">
              <w:rPr>
                <w:szCs w:val="16"/>
              </w:rPr>
              <w:tab/>
            </w: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am No</w:t>
            </w:r>
            <w:r w:rsidR="00244705" w:rsidRPr="007E65AE">
              <w:rPr>
                <w:szCs w:val="16"/>
              </w:rPr>
              <w:t> </w:t>
            </w:r>
            <w:r w:rsidRPr="007E65AE">
              <w:rPr>
                <w:szCs w:val="16"/>
              </w:rPr>
              <w:t>50, 2011</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szCs w:val="16"/>
              </w:rPr>
              <w:t>s 123UF</w:t>
            </w:r>
            <w:r w:rsidRPr="007E65AE">
              <w:rPr>
                <w:szCs w:val="16"/>
              </w:rPr>
              <w:tab/>
            </w: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ad No</w:t>
            </w:r>
            <w:r w:rsidR="008F3907"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p>
        </w:tc>
        <w:tc>
          <w:tcPr>
            <w:tcW w:w="4535" w:type="dxa"/>
            <w:shd w:val="clear" w:color="auto" w:fill="auto"/>
          </w:tcPr>
          <w:p w:rsidR="00EE17A2" w:rsidRPr="007E65AE" w:rsidRDefault="00EE17A2" w:rsidP="00F12A63">
            <w:pPr>
              <w:pStyle w:val="ENoteTableText"/>
              <w:tabs>
                <w:tab w:val="left" w:leader="dot" w:pos="2268"/>
              </w:tabs>
            </w:pPr>
            <w:r w:rsidRPr="007E65AE">
              <w:rPr>
                <w:szCs w:val="16"/>
              </w:rPr>
              <w:t>am No</w:t>
            </w:r>
            <w:r w:rsidR="008F3907" w:rsidRPr="007E65AE">
              <w:rPr>
                <w:szCs w:val="16"/>
              </w:rPr>
              <w:t> </w:t>
            </w:r>
            <w:r w:rsidRPr="007E65AE">
              <w:rPr>
                <w:szCs w:val="16"/>
              </w:rPr>
              <w:t>38, 2010; No 50</w:t>
            </w:r>
            <w:r w:rsidR="00DD0DC0" w:rsidRPr="007E65AE">
              <w:rPr>
                <w:szCs w:val="16"/>
              </w:rPr>
              <w:t>, 2011; No</w:t>
            </w:r>
            <w:r w:rsidRPr="007E65AE">
              <w:rPr>
                <w:szCs w:val="16"/>
              </w:rPr>
              <w:t xml:space="preserve"> 52, 2011; No</w:t>
            </w:r>
            <w:r w:rsidR="008F3907" w:rsidRPr="007E65AE">
              <w:rPr>
                <w:szCs w:val="16"/>
              </w:rPr>
              <w:t> </w:t>
            </w:r>
            <w:r w:rsidRPr="007E65AE">
              <w:rPr>
                <w:szCs w:val="16"/>
              </w:rPr>
              <w:t>154, 2012</w:t>
            </w:r>
            <w:r w:rsidRPr="007E65AE">
              <w:t>; No 14, 2014</w:t>
            </w:r>
            <w:r w:rsidR="00DD0DC0" w:rsidRPr="007E65AE">
              <w:t>; No 128, 2015</w:t>
            </w:r>
            <w:r w:rsidR="00363FCB" w:rsidRPr="007E65AE">
              <w:t>; No 74, 2017</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szCs w:val="16"/>
              </w:rPr>
              <w:t>s 123UFAA</w:t>
            </w:r>
            <w:r w:rsidRPr="007E65AE">
              <w:rPr>
                <w:szCs w:val="16"/>
              </w:rPr>
              <w:tab/>
            </w: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ad No</w:t>
            </w:r>
            <w:r w:rsidR="00244705" w:rsidRPr="007E65AE">
              <w:rPr>
                <w:szCs w:val="16"/>
              </w:rPr>
              <w:t> </w:t>
            </w:r>
            <w:r w:rsidRPr="007E65AE">
              <w:rPr>
                <w:szCs w:val="16"/>
              </w:rPr>
              <w:t>102, 2012</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szCs w:val="16"/>
              </w:rPr>
              <w:t>s 123UFA</w:t>
            </w:r>
            <w:r w:rsidRPr="007E65AE">
              <w:rPr>
                <w:szCs w:val="16"/>
              </w:rPr>
              <w:tab/>
            </w: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ad No</w:t>
            </w:r>
            <w:r w:rsidR="00244705" w:rsidRPr="007E65AE">
              <w:rPr>
                <w:szCs w:val="16"/>
              </w:rPr>
              <w:t> </w:t>
            </w:r>
            <w:r w:rsidRPr="007E65AE">
              <w:rPr>
                <w:szCs w:val="16"/>
              </w:rPr>
              <w:t>63, 2008</w:t>
            </w:r>
          </w:p>
        </w:tc>
      </w:tr>
      <w:tr w:rsidR="00EE17A2" w:rsidRPr="007E65AE" w:rsidTr="00CC7BA2">
        <w:trPr>
          <w:cantSplit/>
        </w:trPr>
        <w:tc>
          <w:tcPr>
            <w:tcW w:w="2547" w:type="dxa"/>
            <w:shd w:val="clear" w:color="auto" w:fill="auto"/>
          </w:tcPr>
          <w:p w:rsidR="00EE17A2" w:rsidRPr="007E65AE" w:rsidRDefault="00EE17A2" w:rsidP="002B2D3D">
            <w:pPr>
              <w:pStyle w:val="ENoteTableText"/>
              <w:tabs>
                <w:tab w:val="left" w:leader="dot" w:pos="2268"/>
              </w:tabs>
            </w:pPr>
            <w:r w:rsidRPr="007E65AE">
              <w:rPr>
                <w:szCs w:val="16"/>
              </w:rPr>
              <w:t>Subdiv</w:t>
            </w:r>
            <w:r w:rsidR="002B2D3D" w:rsidRPr="007E65AE">
              <w:rPr>
                <w:szCs w:val="16"/>
              </w:rPr>
              <w:t>ision B</w:t>
            </w:r>
            <w:r w:rsidRPr="007E65AE">
              <w:rPr>
                <w:szCs w:val="16"/>
              </w:rPr>
              <w:tab/>
            </w: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rep No</w:t>
            </w:r>
            <w:r w:rsidR="00244705" w:rsidRPr="007E65AE">
              <w:rPr>
                <w:szCs w:val="16"/>
              </w:rPr>
              <w:t> </w:t>
            </w:r>
            <w:r w:rsidRPr="007E65AE">
              <w:rPr>
                <w:szCs w:val="16"/>
              </w:rPr>
              <w:t>93, 2010</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szCs w:val="16"/>
              </w:rPr>
              <w:t>s 123UG</w:t>
            </w:r>
            <w:r w:rsidRPr="007E65AE">
              <w:rPr>
                <w:szCs w:val="16"/>
              </w:rPr>
              <w:tab/>
            </w: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rep No</w:t>
            </w:r>
            <w:r w:rsidR="00244705" w:rsidRPr="007E65AE">
              <w:rPr>
                <w:szCs w:val="16"/>
              </w:rPr>
              <w:t> </w:t>
            </w:r>
            <w:r w:rsidRPr="007E65AE">
              <w:rPr>
                <w:szCs w:val="16"/>
              </w:rPr>
              <w:t>93, 2010</w:t>
            </w:r>
          </w:p>
        </w:tc>
      </w:tr>
      <w:tr w:rsidR="00EE17A2" w:rsidRPr="007E65AE" w:rsidTr="00CC7BA2">
        <w:trPr>
          <w:cantSplit/>
        </w:trPr>
        <w:tc>
          <w:tcPr>
            <w:tcW w:w="2547" w:type="dxa"/>
            <w:shd w:val="clear" w:color="auto" w:fill="auto"/>
          </w:tcPr>
          <w:p w:rsidR="00EE17A2" w:rsidRPr="007E65AE" w:rsidRDefault="00EE17A2" w:rsidP="000E70BD">
            <w:pPr>
              <w:pStyle w:val="ENoteTableText"/>
              <w:keepNext/>
              <w:tabs>
                <w:tab w:val="left" w:leader="dot" w:pos="2268"/>
              </w:tabs>
            </w:pPr>
            <w:r w:rsidRPr="007E65AE">
              <w:rPr>
                <w:b/>
                <w:szCs w:val="16"/>
              </w:rPr>
              <w:t>Subdivision BA</w:t>
            </w:r>
          </w:p>
        </w:tc>
        <w:tc>
          <w:tcPr>
            <w:tcW w:w="4535" w:type="dxa"/>
            <w:shd w:val="clear" w:color="auto" w:fill="auto"/>
          </w:tcPr>
          <w:p w:rsidR="00EE17A2" w:rsidRPr="007E65AE" w:rsidRDefault="00EE17A2" w:rsidP="00163C3B">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2B2D3D">
            <w:pPr>
              <w:pStyle w:val="ENoteTableText"/>
              <w:tabs>
                <w:tab w:val="left" w:leader="dot" w:pos="2268"/>
              </w:tabs>
            </w:pPr>
            <w:r w:rsidRPr="007E65AE">
              <w:rPr>
                <w:szCs w:val="16"/>
              </w:rPr>
              <w:t>Subdiv</w:t>
            </w:r>
            <w:r w:rsidR="002B2D3D" w:rsidRPr="007E65AE">
              <w:rPr>
                <w:szCs w:val="16"/>
              </w:rPr>
              <w:t>ision</w:t>
            </w:r>
            <w:r w:rsidRPr="007E65AE">
              <w:rPr>
                <w:szCs w:val="16"/>
              </w:rPr>
              <w:t xml:space="preserve"> BA</w:t>
            </w:r>
            <w:r w:rsidRPr="007E65AE">
              <w:rPr>
                <w:szCs w:val="16"/>
              </w:rPr>
              <w:tab/>
            </w: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ad No</w:t>
            </w:r>
            <w:r w:rsidR="00244705" w:rsidRPr="007E65AE">
              <w:rPr>
                <w:szCs w:val="16"/>
              </w:rPr>
              <w:t> </w:t>
            </w:r>
            <w:r w:rsidRPr="007E65AE">
              <w:rPr>
                <w:szCs w:val="16"/>
              </w:rPr>
              <w:t>93, 2010</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szCs w:val="16"/>
              </w:rPr>
              <w:t>s 123UGA</w:t>
            </w:r>
            <w:r w:rsidRPr="007E65AE">
              <w:rPr>
                <w:szCs w:val="16"/>
              </w:rPr>
              <w:tab/>
            </w: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ad No</w:t>
            </w:r>
            <w:r w:rsidR="00244705" w:rsidRPr="007E65AE">
              <w:rPr>
                <w:szCs w:val="16"/>
              </w:rPr>
              <w:t> </w:t>
            </w:r>
            <w:r w:rsidRPr="007E65AE">
              <w:rPr>
                <w:szCs w:val="16"/>
              </w:rPr>
              <w:t>93, 2010</w:t>
            </w:r>
          </w:p>
        </w:tc>
      </w:tr>
      <w:tr w:rsidR="00EE17A2" w:rsidRPr="007E65AE" w:rsidTr="00CC7BA2">
        <w:trPr>
          <w:cantSplit/>
        </w:trPr>
        <w:tc>
          <w:tcPr>
            <w:tcW w:w="2547" w:type="dxa"/>
            <w:shd w:val="clear" w:color="auto" w:fill="auto"/>
          </w:tcPr>
          <w:p w:rsidR="00EE17A2" w:rsidRPr="007E65AE" w:rsidRDefault="00EE17A2" w:rsidP="009D2CBD">
            <w:pPr>
              <w:pStyle w:val="ENoteTableText"/>
              <w:keepNext/>
              <w:tabs>
                <w:tab w:val="left" w:leader="dot" w:pos="2268"/>
              </w:tabs>
            </w:pPr>
            <w:r w:rsidRPr="007E65AE">
              <w:rPr>
                <w:b/>
                <w:szCs w:val="16"/>
              </w:rPr>
              <w:t>Subdivision BB</w:t>
            </w:r>
          </w:p>
        </w:tc>
        <w:tc>
          <w:tcPr>
            <w:tcW w:w="4535" w:type="dxa"/>
            <w:shd w:val="clear" w:color="auto" w:fill="auto"/>
          </w:tcPr>
          <w:p w:rsidR="00EE17A2" w:rsidRPr="007E65AE" w:rsidRDefault="00EE17A2" w:rsidP="00163C3B">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2B2D3D">
            <w:pPr>
              <w:pStyle w:val="ENoteTableText"/>
              <w:tabs>
                <w:tab w:val="left" w:leader="dot" w:pos="2268"/>
              </w:tabs>
            </w:pPr>
            <w:r w:rsidRPr="007E65AE">
              <w:rPr>
                <w:szCs w:val="16"/>
              </w:rPr>
              <w:t>Subdiv</w:t>
            </w:r>
            <w:r w:rsidR="002B2D3D" w:rsidRPr="007E65AE">
              <w:rPr>
                <w:szCs w:val="16"/>
              </w:rPr>
              <w:t>ision BB</w:t>
            </w:r>
            <w:r w:rsidRPr="007E65AE">
              <w:rPr>
                <w:szCs w:val="16"/>
              </w:rPr>
              <w:tab/>
            </w: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ad No</w:t>
            </w:r>
            <w:r w:rsidR="00244705" w:rsidRPr="007E65AE">
              <w:rPr>
                <w:szCs w:val="16"/>
              </w:rPr>
              <w:t> </w:t>
            </w:r>
            <w:r w:rsidRPr="007E65AE">
              <w:rPr>
                <w:szCs w:val="16"/>
              </w:rPr>
              <w:t>93, 2010</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szCs w:val="16"/>
              </w:rPr>
              <w:t>s 123UGB</w:t>
            </w:r>
            <w:r w:rsidRPr="007E65AE">
              <w:rPr>
                <w:szCs w:val="16"/>
              </w:rPr>
              <w:tab/>
            </w: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ad No</w:t>
            </w:r>
            <w:r w:rsidR="00244705" w:rsidRPr="007E65AE">
              <w:rPr>
                <w:szCs w:val="16"/>
              </w:rPr>
              <w:t> </w:t>
            </w:r>
            <w:r w:rsidRPr="007E65AE">
              <w:rPr>
                <w:szCs w:val="16"/>
              </w:rPr>
              <w:t>93, 2010</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szCs w:val="16"/>
              </w:rPr>
              <w:t>s 123UGC</w:t>
            </w:r>
            <w:r w:rsidRPr="007E65AE">
              <w:rPr>
                <w:szCs w:val="16"/>
              </w:rPr>
              <w:tab/>
            </w: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ad No</w:t>
            </w:r>
            <w:r w:rsidR="008F3907" w:rsidRPr="007E65AE">
              <w:rPr>
                <w:szCs w:val="16"/>
              </w:rPr>
              <w:t> </w:t>
            </w:r>
            <w:r w:rsidRPr="007E65AE">
              <w:rPr>
                <w:szCs w:val="16"/>
              </w:rPr>
              <w:t>93, 2010</w:t>
            </w:r>
          </w:p>
        </w:tc>
      </w:tr>
      <w:tr w:rsidR="004D321C" w:rsidRPr="007E65AE" w:rsidTr="00CC7BA2">
        <w:trPr>
          <w:cantSplit/>
        </w:trPr>
        <w:tc>
          <w:tcPr>
            <w:tcW w:w="2547" w:type="dxa"/>
            <w:shd w:val="clear" w:color="auto" w:fill="auto"/>
          </w:tcPr>
          <w:p w:rsidR="004D321C" w:rsidRPr="007E65AE" w:rsidRDefault="004D321C" w:rsidP="00163C3B">
            <w:pPr>
              <w:pStyle w:val="ENoteTableText"/>
              <w:tabs>
                <w:tab w:val="left" w:leader="dot" w:pos="2268"/>
              </w:tabs>
              <w:rPr>
                <w:szCs w:val="16"/>
              </w:rPr>
            </w:pPr>
          </w:p>
        </w:tc>
        <w:tc>
          <w:tcPr>
            <w:tcW w:w="4535" w:type="dxa"/>
            <w:shd w:val="clear" w:color="auto" w:fill="auto"/>
          </w:tcPr>
          <w:p w:rsidR="004D321C" w:rsidRPr="007E65AE" w:rsidRDefault="00F93511" w:rsidP="00163C3B">
            <w:pPr>
              <w:pStyle w:val="ENoteTableText"/>
              <w:tabs>
                <w:tab w:val="left" w:leader="dot" w:pos="2268"/>
              </w:tabs>
              <w:rPr>
                <w:szCs w:val="16"/>
              </w:rPr>
            </w:pPr>
            <w:r w:rsidRPr="007E65AE">
              <w:rPr>
                <w:szCs w:val="16"/>
              </w:rPr>
              <w:t>am No 128, 2015</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szCs w:val="16"/>
              </w:rPr>
              <w:t>s 123UGD</w:t>
            </w:r>
            <w:r w:rsidRPr="007E65AE">
              <w:rPr>
                <w:szCs w:val="16"/>
              </w:rPr>
              <w:tab/>
            </w: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ad No</w:t>
            </w:r>
            <w:r w:rsidR="008F3907" w:rsidRPr="007E65AE">
              <w:rPr>
                <w:szCs w:val="16"/>
              </w:rPr>
              <w:t> </w:t>
            </w:r>
            <w:r w:rsidRPr="007E65AE">
              <w:rPr>
                <w:szCs w:val="16"/>
              </w:rPr>
              <w:t>93, 2010</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am No</w:t>
            </w:r>
            <w:r w:rsidR="008F3907" w:rsidRPr="007E65AE">
              <w:rPr>
                <w:szCs w:val="16"/>
              </w:rPr>
              <w:t> </w:t>
            </w:r>
            <w:r w:rsidRPr="007E65AE">
              <w:rPr>
                <w:szCs w:val="16"/>
              </w:rPr>
              <w:t>102, 2012</w:t>
            </w:r>
            <w:r w:rsidR="00F93511" w:rsidRPr="007E65AE">
              <w:rPr>
                <w:szCs w:val="16"/>
              </w:rPr>
              <w:t>; No 128, 2015</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szCs w:val="16"/>
              </w:rPr>
              <w:t>s 123UGE</w:t>
            </w:r>
            <w:r w:rsidRPr="007E65AE">
              <w:rPr>
                <w:szCs w:val="16"/>
              </w:rPr>
              <w:tab/>
            </w:r>
          </w:p>
        </w:tc>
        <w:tc>
          <w:tcPr>
            <w:tcW w:w="4535" w:type="dxa"/>
            <w:shd w:val="clear" w:color="auto" w:fill="auto"/>
          </w:tcPr>
          <w:p w:rsidR="00EE17A2" w:rsidRPr="007E65AE" w:rsidRDefault="00EE17A2" w:rsidP="00F12A63">
            <w:pPr>
              <w:pStyle w:val="ENoteTableText"/>
              <w:tabs>
                <w:tab w:val="left" w:leader="dot" w:pos="2268"/>
              </w:tabs>
            </w:pPr>
            <w:r w:rsidRPr="007E65AE">
              <w:rPr>
                <w:szCs w:val="16"/>
              </w:rPr>
              <w:t>ad No</w:t>
            </w:r>
            <w:r w:rsidR="008F3907" w:rsidRPr="007E65AE">
              <w:rPr>
                <w:szCs w:val="16"/>
              </w:rPr>
              <w:t> </w:t>
            </w:r>
            <w:r w:rsidRPr="007E65AE">
              <w:rPr>
                <w:szCs w:val="16"/>
              </w:rPr>
              <w:t>93, 2010</w:t>
            </w:r>
          </w:p>
        </w:tc>
      </w:tr>
      <w:tr w:rsidR="00F93511" w:rsidRPr="007E65AE" w:rsidTr="00CC7BA2">
        <w:trPr>
          <w:cantSplit/>
        </w:trPr>
        <w:tc>
          <w:tcPr>
            <w:tcW w:w="2547" w:type="dxa"/>
            <w:shd w:val="clear" w:color="auto" w:fill="auto"/>
          </w:tcPr>
          <w:p w:rsidR="00F93511" w:rsidRPr="007E65AE" w:rsidRDefault="00F93511" w:rsidP="00163C3B">
            <w:pPr>
              <w:pStyle w:val="ENoteTableText"/>
              <w:tabs>
                <w:tab w:val="left" w:leader="dot" w:pos="2268"/>
              </w:tabs>
              <w:rPr>
                <w:szCs w:val="16"/>
              </w:rPr>
            </w:pPr>
          </w:p>
        </w:tc>
        <w:tc>
          <w:tcPr>
            <w:tcW w:w="4535" w:type="dxa"/>
            <w:shd w:val="clear" w:color="auto" w:fill="auto"/>
          </w:tcPr>
          <w:p w:rsidR="00F93511" w:rsidRPr="007E65AE" w:rsidRDefault="00F93511" w:rsidP="00F93511">
            <w:pPr>
              <w:pStyle w:val="ENoteTableText"/>
              <w:tabs>
                <w:tab w:val="left" w:leader="dot" w:pos="2268"/>
              </w:tabs>
              <w:rPr>
                <w:szCs w:val="16"/>
              </w:rPr>
            </w:pPr>
            <w:r w:rsidRPr="007E65AE">
              <w:rPr>
                <w:szCs w:val="16"/>
              </w:rPr>
              <w:t>rep No 128, 2015</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szCs w:val="16"/>
              </w:rPr>
              <w:t>s 123UGF</w:t>
            </w:r>
            <w:r w:rsidRPr="007E65AE">
              <w:rPr>
                <w:szCs w:val="16"/>
              </w:rPr>
              <w:tab/>
            </w: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ad No</w:t>
            </w:r>
            <w:r w:rsidR="00244705" w:rsidRPr="007E65AE">
              <w:rPr>
                <w:szCs w:val="16"/>
              </w:rPr>
              <w:t> </w:t>
            </w:r>
            <w:r w:rsidRPr="007E65AE">
              <w:rPr>
                <w:szCs w:val="16"/>
              </w:rPr>
              <w:t>93, 2010</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szCs w:val="16"/>
              </w:rPr>
              <w:t>s 123UGG</w:t>
            </w:r>
            <w:r w:rsidRPr="007E65AE">
              <w:rPr>
                <w:szCs w:val="16"/>
              </w:rPr>
              <w:tab/>
            </w: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ad No</w:t>
            </w:r>
            <w:r w:rsidR="00244705" w:rsidRPr="007E65AE">
              <w:rPr>
                <w:szCs w:val="16"/>
              </w:rPr>
              <w:t> </w:t>
            </w:r>
            <w:r w:rsidRPr="007E65AE">
              <w:rPr>
                <w:szCs w:val="16"/>
              </w:rPr>
              <w:t>93, 2010</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b/>
                <w:szCs w:val="16"/>
              </w:rPr>
              <w:t>Subdivision C</w:t>
            </w:r>
          </w:p>
        </w:tc>
        <w:tc>
          <w:tcPr>
            <w:tcW w:w="4535" w:type="dxa"/>
            <w:shd w:val="clear" w:color="auto" w:fill="auto"/>
          </w:tcPr>
          <w:p w:rsidR="00EE17A2" w:rsidRPr="007E65AE" w:rsidRDefault="00EE17A2" w:rsidP="00163C3B">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574C5F">
            <w:pPr>
              <w:pStyle w:val="ENoteTableText"/>
              <w:tabs>
                <w:tab w:val="left" w:leader="dot" w:pos="2268"/>
              </w:tabs>
            </w:pPr>
            <w:r w:rsidRPr="007E65AE">
              <w:rPr>
                <w:szCs w:val="16"/>
              </w:rPr>
              <w:t>s</w:t>
            </w:r>
            <w:r w:rsidR="00574C5F" w:rsidRPr="007E65AE">
              <w:rPr>
                <w:szCs w:val="16"/>
              </w:rPr>
              <w:t xml:space="preserve"> 123UH</w:t>
            </w:r>
            <w:r w:rsidRPr="007E65AE">
              <w:rPr>
                <w:szCs w:val="16"/>
              </w:rPr>
              <w:tab/>
            </w: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ad No</w:t>
            </w:r>
            <w:r w:rsidR="008F3907" w:rsidRPr="007E65AE">
              <w:rPr>
                <w:szCs w:val="16"/>
              </w:rPr>
              <w:t> </w:t>
            </w:r>
            <w:r w:rsidRPr="007E65AE">
              <w:rPr>
                <w:szCs w:val="16"/>
              </w:rPr>
              <w:t>130, 2007</w:t>
            </w:r>
          </w:p>
        </w:tc>
      </w:tr>
      <w:tr w:rsidR="00D110F0" w:rsidRPr="007E65AE" w:rsidTr="00CC7BA2">
        <w:trPr>
          <w:cantSplit/>
        </w:trPr>
        <w:tc>
          <w:tcPr>
            <w:tcW w:w="2547" w:type="dxa"/>
            <w:shd w:val="clear" w:color="auto" w:fill="auto"/>
          </w:tcPr>
          <w:p w:rsidR="00D110F0" w:rsidRPr="007E65AE" w:rsidRDefault="00D110F0" w:rsidP="00D110F0">
            <w:pPr>
              <w:pStyle w:val="ENoteTableText"/>
              <w:tabs>
                <w:tab w:val="left" w:leader="dot" w:pos="2268"/>
              </w:tabs>
              <w:rPr>
                <w:szCs w:val="16"/>
              </w:rPr>
            </w:pPr>
          </w:p>
        </w:tc>
        <w:tc>
          <w:tcPr>
            <w:tcW w:w="4535" w:type="dxa"/>
            <w:shd w:val="clear" w:color="auto" w:fill="auto"/>
          </w:tcPr>
          <w:p w:rsidR="00D110F0" w:rsidRPr="007E65AE" w:rsidRDefault="00D110F0" w:rsidP="00163C3B">
            <w:pPr>
              <w:pStyle w:val="ENoteTableText"/>
              <w:tabs>
                <w:tab w:val="left" w:leader="dot" w:pos="2268"/>
              </w:tabs>
              <w:rPr>
                <w:szCs w:val="16"/>
              </w:rPr>
            </w:pPr>
            <w:r w:rsidRPr="007E65AE">
              <w:rPr>
                <w:szCs w:val="16"/>
              </w:rPr>
              <w:t>am No 128, 2015</w:t>
            </w:r>
          </w:p>
        </w:tc>
      </w:tr>
      <w:tr w:rsidR="00D110F0" w:rsidRPr="007E65AE" w:rsidTr="00CC7BA2">
        <w:trPr>
          <w:cantSplit/>
        </w:trPr>
        <w:tc>
          <w:tcPr>
            <w:tcW w:w="2547" w:type="dxa"/>
            <w:shd w:val="clear" w:color="auto" w:fill="auto"/>
          </w:tcPr>
          <w:p w:rsidR="00D110F0" w:rsidRPr="007E65AE" w:rsidRDefault="00D110F0" w:rsidP="00163C3B">
            <w:pPr>
              <w:pStyle w:val="ENoteTableText"/>
              <w:tabs>
                <w:tab w:val="left" w:leader="dot" w:pos="2268"/>
              </w:tabs>
              <w:rPr>
                <w:szCs w:val="16"/>
              </w:rPr>
            </w:pPr>
            <w:r w:rsidRPr="007E65AE">
              <w:rPr>
                <w:szCs w:val="16"/>
              </w:rPr>
              <w:t>s 123UI</w:t>
            </w:r>
            <w:r w:rsidRPr="007E65AE">
              <w:rPr>
                <w:szCs w:val="16"/>
              </w:rPr>
              <w:tab/>
            </w:r>
          </w:p>
        </w:tc>
        <w:tc>
          <w:tcPr>
            <w:tcW w:w="4535" w:type="dxa"/>
            <w:shd w:val="clear" w:color="auto" w:fill="auto"/>
          </w:tcPr>
          <w:p w:rsidR="00D110F0" w:rsidRPr="007E65AE" w:rsidRDefault="00D110F0" w:rsidP="00163C3B">
            <w:pPr>
              <w:pStyle w:val="ENoteTableText"/>
              <w:tabs>
                <w:tab w:val="left" w:leader="dot" w:pos="2268"/>
              </w:tabs>
              <w:rPr>
                <w:szCs w:val="16"/>
              </w:rPr>
            </w:pPr>
            <w:r w:rsidRPr="007E65AE">
              <w:rPr>
                <w:szCs w:val="16"/>
              </w:rPr>
              <w:t>ad No 130, 2007</w:t>
            </w:r>
          </w:p>
        </w:tc>
      </w:tr>
      <w:tr w:rsidR="00D110F0" w:rsidRPr="007E65AE" w:rsidTr="00CC7BA2">
        <w:trPr>
          <w:cantSplit/>
        </w:trPr>
        <w:tc>
          <w:tcPr>
            <w:tcW w:w="2547" w:type="dxa"/>
            <w:shd w:val="clear" w:color="auto" w:fill="auto"/>
          </w:tcPr>
          <w:p w:rsidR="00D110F0" w:rsidRPr="007E65AE" w:rsidRDefault="00D110F0" w:rsidP="00163C3B">
            <w:pPr>
              <w:pStyle w:val="ENoteTableText"/>
              <w:tabs>
                <w:tab w:val="left" w:leader="dot" w:pos="2268"/>
              </w:tabs>
              <w:rPr>
                <w:szCs w:val="16"/>
              </w:rPr>
            </w:pPr>
            <w:r w:rsidRPr="007E65AE">
              <w:rPr>
                <w:szCs w:val="16"/>
              </w:rPr>
              <w:t>s 123UJ</w:t>
            </w:r>
            <w:r w:rsidRPr="007E65AE">
              <w:rPr>
                <w:szCs w:val="16"/>
              </w:rPr>
              <w:tab/>
            </w:r>
          </w:p>
        </w:tc>
        <w:tc>
          <w:tcPr>
            <w:tcW w:w="4535" w:type="dxa"/>
            <w:shd w:val="clear" w:color="auto" w:fill="auto"/>
          </w:tcPr>
          <w:p w:rsidR="00D110F0" w:rsidRPr="007E65AE" w:rsidRDefault="00D110F0" w:rsidP="00163C3B">
            <w:pPr>
              <w:pStyle w:val="ENoteTableText"/>
              <w:tabs>
                <w:tab w:val="left" w:leader="dot" w:pos="2268"/>
              </w:tabs>
              <w:rPr>
                <w:szCs w:val="16"/>
              </w:rPr>
            </w:pPr>
            <w:r w:rsidRPr="007E65AE">
              <w:rPr>
                <w:szCs w:val="16"/>
              </w:rPr>
              <w:t>ad No 130, 2007</w:t>
            </w:r>
          </w:p>
        </w:tc>
      </w:tr>
      <w:tr w:rsidR="00D110F0" w:rsidRPr="007E65AE" w:rsidTr="00CC7BA2">
        <w:trPr>
          <w:cantSplit/>
        </w:trPr>
        <w:tc>
          <w:tcPr>
            <w:tcW w:w="2547" w:type="dxa"/>
            <w:shd w:val="clear" w:color="auto" w:fill="auto"/>
          </w:tcPr>
          <w:p w:rsidR="00D110F0" w:rsidRPr="007E65AE" w:rsidRDefault="00D110F0" w:rsidP="00163C3B">
            <w:pPr>
              <w:pStyle w:val="ENoteTableText"/>
              <w:tabs>
                <w:tab w:val="left" w:leader="dot" w:pos="2268"/>
              </w:tabs>
              <w:rPr>
                <w:szCs w:val="16"/>
              </w:rPr>
            </w:pPr>
            <w:r w:rsidRPr="007E65AE">
              <w:rPr>
                <w:szCs w:val="16"/>
              </w:rPr>
              <w:t>s 123UK</w:t>
            </w:r>
            <w:r w:rsidRPr="007E65AE">
              <w:rPr>
                <w:szCs w:val="16"/>
              </w:rPr>
              <w:tab/>
            </w:r>
          </w:p>
        </w:tc>
        <w:tc>
          <w:tcPr>
            <w:tcW w:w="4535" w:type="dxa"/>
            <w:shd w:val="clear" w:color="auto" w:fill="auto"/>
          </w:tcPr>
          <w:p w:rsidR="00D110F0" w:rsidRPr="007E65AE" w:rsidRDefault="00D110F0" w:rsidP="00163C3B">
            <w:pPr>
              <w:pStyle w:val="ENoteTableText"/>
              <w:tabs>
                <w:tab w:val="left" w:leader="dot" w:pos="2268"/>
              </w:tabs>
              <w:rPr>
                <w:szCs w:val="16"/>
              </w:rPr>
            </w:pPr>
            <w:r w:rsidRPr="007E65AE">
              <w:rPr>
                <w:szCs w:val="16"/>
              </w:rPr>
              <w:t>ad No 130, 2007</w:t>
            </w:r>
          </w:p>
        </w:tc>
      </w:tr>
      <w:tr w:rsidR="00D110F0" w:rsidRPr="007E65AE" w:rsidTr="00CC7BA2">
        <w:trPr>
          <w:cantSplit/>
        </w:trPr>
        <w:tc>
          <w:tcPr>
            <w:tcW w:w="2547" w:type="dxa"/>
            <w:shd w:val="clear" w:color="auto" w:fill="auto"/>
          </w:tcPr>
          <w:p w:rsidR="00D110F0" w:rsidRPr="007E65AE" w:rsidRDefault="00D110F0" w:rsidP="00163C3B">
            <w:pPr>
              <w:pStyle w:val="ENoteTableText"/>
              <w:tabs>
                <w:tab w:val="left" w:leader="dot" w:pos="2268"/>
              </w:tabs>
              <w:rPr>
                <w:szCs w:val="16"/>
              </w:rPr>
            </w:pPr>
            <w:r w:rsidRPr="007E65AE">
              <w:rPr>
                <w:szCs w:val="16"/>
              </w:rPr>
              <w:t>s 123UL</w:t>
            </w:r>
            <w:r w:rsidRPr="007E65AE">
              <w:rPr>
                <w:szCs w:val="16"/>
              </w:rPr>
              <w:tab/>
            </w:r>
          </w:p>
        </w:tc>
        <w:tc>
          <w:tcPr>
            <w:tcW w:w="4535" w:type="dxa"/>
            <w:shd w:val="clear" w:color="auto" w:fill="auto"/>
          </w:tcPr>
          <w:p w:rsidR="00D110F0" w:rsidRPr="007E65AE" w:rsidRDefault="00D110F0" w:rsidP="00163C3B">
            <w:pPr>
              <w:pStyle w:val="ENoteTableText"/>
              <w:tabs>
                <w:tab w:val="left" w:leader="dot" w:pos="2268"/>
              </w:tabs>
              <w:rPr>
                <w:szCs w:val="16"/>
              </w:rPr>
            </w:pPr>
            <w:r w:rsidRPr="007E65AE">
              <w:rPr>
                <w:szCs w:val="16"/>
              </w:rPr>
              <w:t>ad No 130, 2007</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b/>
                <w:szCs w:val="16"/>
              </w:rPr>
              <w:t>Subdivision D</w:t>
            </w:r>
          </w:p>
        </w:tc>
        <w:tc>
          <w:tcPr>
            <w:tcW w:w="4535" w:type="dxa"/>
            <w:shd w:val="clear" w:color="auto" w:fill="auto"/>
          </w:tcPr>
          <w:p w:rsidR="00EE17A2" w:rsidRPr="007E65AE" w:rsidRDefault="00EE17A2" w:rsidP="00163C3B">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2B2D3D">
            <w:pPr>
              <w:pStyle w:val="ENoteTableText"/>
              <w:tabs>
                <w:tab w:val="left" w:leader="dot" w:pos="2268"/>
              </w:tabs>
            </w:pPr>
            <w:r w:rsidRPr="007E65AE">
              <w:rPr>
                <w:szCs w:val="16"/>
              </w:rPr>
              <w:t>Subdiv</w:t>
            </w:r>
            <w:r w:rsidR="002B2D3D" w:rsidRPr="007E65AE">
              <w:rPr>
                <w:szCs w:val="16"/>
              </w:rPr>
              <w:t>ision D</w:t>
            </w:r>
            <w:r w:rsidRPr="007E65AE">
              <w:rPr>
                <w:szCs w:val="16"/>
              </w:rPr>
              <w:tab/>
            </w: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ad No</w:t>
            </w:r>
            <w:r w:rsidR="00244705" w:rsidRPr="007E65AE">
              <w:rPr>
                <w:szCs w:val="16"/>
              </w:rPr>
              <w:t> </w:t>
            </w:r>
            <w:r w:rsidRPr="007E65AE">
              <w:rPr>
                <w:szCs w:val="16"/>
              </w:rPr>
              <w:t>63, 2008</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szCs w:val="16"/>
              </w:rPr>
              <w:t>s 123UM</w:t>
            </w:r>
            <w:r w:rsidRPr="007E65AE">
              <w:rPr>
                <w:szCs w:val="16"/>
              </w:rPr>
              <w:tab/>
            </w: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ad No</w:t>
            </w:r>
            <w:r w:rsidR="00244705" w:rsidRPr="007E65AE">
              <w:rPr>
                <w:szCs w:val="16"/>
              </w:rPr>
              <w:t> </w:t>
            </w:r>
            <w:r w:rsidRPr="007E65AE">
              <w:rPr>
                <w:szCs w:val="16"/>
              </w:rPr>
              <w:t>63, 2008</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am No</w:t>
            </w:r>
            <w:r w:rsidR="00244705" w:rsidRPr="007E65AE">
              <w:rPr>
                <w:szCs w:val="16"/>
              </w:rPr>
              <w:t> </w:t>
            </w:r>
            <w:r w:rsidRPr="007E65AE">
              <w:rPr>
                <w:szCs w:val="16"/>
              </w:rPr>
              <w:t>93, 2010; No</w:t>
            </w:r>
            <w:r w:rsidR="00244705" w:rsidRPr="007E65AE">
              <w:rPr>
                <w:szCs w:val="16"/>
              </w:rPr>
              <w:t> </w:t>
            </w:r>
            <w:r w:rsidRPr="007E65AE">
              <w:rPr>
                <w:szCs w:val="16"/>
              </w:rPr>
              <w:t>50, 2011; No</w:t>
            </w:r>
            <w:r w:rsidR="00244705" w:rsidRPr="007E65AE">
              <w:rPr>
                <w:szCs w:val="16"/>
              </w:rPr>
              <w:t> </w:t>
            </w:r>
            <w:r w:rsidRPr="007E65AE">
              <w:rPr>
                <w:szCs w:val="16"/>
              </w:rPr>
              <w:t>102, 2012</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szCs w:val="16"/>
              </w:rPr>
              <w:t>s 123UN</w:t>
            </w:r>
            <w:r w:rsidRPr="007E65AE">
              <w:rPr>
                <w:szCs w:val="16"/>
              </w:rPr>
              <w:tab/>
            </w: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ad No</w:t>
            </w:r>
            <w:r w:rsidR="00244705" w:rsidRPr="007E65AE">
              <w:rPr>
                <w:szCs w:val="16"/>
              </w:rPr>
              <w:t> </w:t>
            </w:r>
            <w:r w:rsidRPr="007E65AE">
              <w:rPr>
                <w:szCs w:val="16"/>
              </w:rPr>
              <w:t>63, 2008</w:t>
            </w: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pPr>
          </w:p>
        </w:tc>
        <w:tc>
          <w:tcPr>
            <w:tcW w:w="4535" w:type="dxa"/>
            <w:shd w:val="clear" w:color="auto" w:fill="auto"/>
          </w:tcPr>
          <w:p w:rsidR="00EE17A2" w:rsidRPr="007E65AE" w:rsidRDefault="00EE17A2" w:rsidP="00ED19E8">
            <w:pPr>
              <w:pStyle w:val="ENoteTableText"/>
              <w:tabs>
                <w:tab w:val="left" w:leader="dot" w:pos="2268"/>
              </w:tabs>
            </w:pPr>
            <w:r w:rsidRPr="007E65AE">
              <w:rPr>
                <w:szCs w:val="16"/>
              </w:rPr>
              <w:t>am No</w:t>
            </w:r>
            <w:r w:rsidR="00244705" w:rsidRPr="007E65AE">
              <w:rPr>
                <w:szCs w:val="16"/>
              </w:rPr>
              <w:t> </w:t>
            </w:r>
            <w:r w:rsidRPr="007E65AE">
              <w:rPr>
                <w:szCs w:val="16"/>
              </w:rPr>
              <w:t>93, 2010; No</w:t>
            </w:r>
            <w:r w:rsidR="00244705" w:rsidRPr="007E65AE">
              <w:rPr>
                <w:szCs w:val="16"/>
              </w:rPr>
              <w:t> </w:t>
            </w:r>
            <w:r w:rsidRPr="007E65AE">
              <w:rPr>
                <w:szCs w:val="16"/>
              </w:rPr>
              <w:t>50, 2011; No</w:t>
            </w:r>
            <w:r w:rsidR="00244705" w:rsidRPr="007E65AE">
              <w:rPr>
                <w:szCs w:val="16"/>
              </w:rPr>
              <w:t> </w:t>
            </w:r>
            <w:r w:rsidRPr="007E65AE">
              <w:rPr>
                <w:szCs w:val="16"/>
              </w:rPr>
              <w:t>102, 2012</w:t>
            </w: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pPr>
            <w:r w:rsidRPr="007E65AE">
              <w:rPr>
                <w:szCs w:val="16"/>
              </w:rPr>
              <w:t>s 123UO</w:t>
            </w:r>
            <w:r w:rsidRPr="007E65AE">
              <w:rPr>
                <w:szCs w:val="16"/>
              </w:rPr>
              <w:tab/>
            </w:r>
          </w:p>
        </w:tc>
        <w:tc>
          <w:tcPr>
            <w:tcW w:w="4535" w:type="dxa"/>
            <w:shd w:val="clear" w:color="auto" w:fill="auto"/>
          </w:tcPr>
          <w:p w:rsidR="00EE17A2" w:rsidRPr="007E65AE" w:rsidRDefault="00EE17A2" w:rsidP="00ED19E8">
            <w:pPr>
              <w:pStyle w:val="ENoteTableText"/>
              <w:tabs>
                <w:tab w:val="left" w:leader="dot" w:pos="2268"/>
              </w:tabs>
            </w:pPr>
            <w:r w:rsidRPr="007E65AE">
              <w:rPr>
                <w:szCs w:val="16"/>
              </w:rPr>
              <w:t>ad No</w:t>
            </w:r>
            <w:r w:rsidR="00244705" w:rsidRPr="007E65AE">
              <w:rPr>
                <w:szCs w:val="16"/>
              </w:rPr>
              <w:t> </w:t>
            </w:r>
            <w:r w:rsidRPr="007E65AE">
              <w:rPr>
                <w:szCs w:val="16"/>
              </w:rPr>
              <w:t>63, 2008</w:t>
            </w: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pPr>
          </w:p>
        </w:tc>
        <w:tc>
          <w:tcPr>
            <w:tcW w:w="4535" w:type="dxa"/>
            <w:shd w:val="clear" w:color="auto" w:fill="auto"/>
          </w:tcPr>
          <w:p w:rsidR="00EE17A2" w:rsidRPr="007E65AE" w:rsidRDefault="00EE17A2" w:rsidP="00ED19E8">
            <w:pPr>
              <w:pStyle w:val="ENoteTableText"/>
              <w:tabs>
                <w:tab w:val="left" w:leader="dot" w:pos="2268"/>
              </w:tabs>
            </w:pPr>
            <w:r w:rsidRPr="007E65AE">
              <w:rPr>
                <w:szCs w:val="16"/>
              </w:rPr>
              <w:t>am No</w:t>
            </w:r>
            <w:r w:rsidR="00244705" w:rsidRPr="007E65AE">
              <w:rPr>
                <w:szCs w:val="16"/>
              </w:rPr>
              <w:t> </w:t>
            </w:r>
            <w:r w:rsidRPr="007E65AE">
              <w:rPr>
                <w:szCs w:val="16"/>
              </w:rPr>
              <w:t>93, 2010; No</w:t>
            </w:r>
            <w:r w:rsidR="00244705" w:rsidRPr="007E65AE">
              <w:rPr>
                <w:szCs w:val="16"/>
              </w:rPr>
              <w:t> </w:t>
            </w:r>
            <w:r w:rsidRPr="007E65AE">
              <w:rPr>
                <w:szCs w:val="16"/>
              </w:rPr>
              <w:t>50, 2011; No</w:t>
            </w:r>
            <w:r w:rsidR="00244705" w:rsidRPr="007E65AE">
              <w:rPr>
                <w:szCs w:val="16"/>
              </w:rPr>
              <w:t> </w:t>
            </w:r>
            <w:r w:rsidRPr="007E65AE">
              <w:rPr>
                <w:szCs w:val="16"/>
              </w:rPr>
              <w:t>102, 2012</w:t>
            </w: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pPr>
            <w:r w:rsidRPr="007E65AE">
              <w:rPr>
                <w:szCs w:val="16"/>
              </w:rPr>
              <w:t>s 123UP</w:t>
            </w:r>
            <w:r w:rsidRPr="007E65AE">
              <w:rPr>
                <w:szCs w:val="16"/>
              </w:rPr>
              <w:tab/>
            </w:r>
          </w:p>
        </w:tc>
        <w:tc>
          <w:tcPr>
            <w:tcW w:w="4535" w:type="dxa"/>
            <w:shd w:val="clear" w:color="auto" w:fill="auto"/>
          </w:tcPr>
          <w:p w:rsidR="00EE17A2" w:rsidRPr="007E65AE" w:rsidRDefault="00EE17A2" w:rsidP="00ED19E8">
            <w:pPr>
              <w:pStyle w:val="ENoteTableText"/>
              <w:tabs>
                <w:tab w:val="left" w:leader="dot" w:pos="2268"/>
              </w:tabs>
            </w:pPr>
            <w:r w:rsidRPr="007E65AE">
              <w:rPr>
                <w:szCs w:val="16"/>
              </w:rPr>
              <w:t>ad No</w:t>
            </w:r>
            <w:r w:rsidR="00244705" w:rsidRPr="007E65AE">
              <w:rPr>
                <w:szCs w:val="16"/>
              </w:rPr>
              <w:t> </w:t>
            </w:r>
            <w:r w:rsidRPr="007E65AE">
              <w:rPr>
                <w:szCs w:val="16"/>
              </w:rPr>
              <w:t>63, 2008</w:t>
            </w: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pPr>
          </w:p>
        </w:tc>
        <w:tc>
          <w:tcPr>
            <w:tcW w:w="4535" w:type="dxa"/>
            <w:shd w:val="clear" w:color="auto" w:fill="auto"/>
          </w:tcPr>
          <w:p w:rsidR="00EE17A2" w:rsidRPr="007E65AE" w:rsidRDefault="00EE17A2" w:rsidP="00ED19E8">
            <w:pPr>
              <w:pStyle w:val="ENoteTableText"/>
              <w:tabs>
                <w:tab w:val="left" w:leader="dot" w:pos="2268"/>
              </w:tabs>
            </w:pPr>
            <w:r w:rsidRPr="007E65AE">
              <w:rPr>
                <w:szCs w:val="16"/>
              </w:rPr>
              <w:t>rep No</w:t>
            </w:r>
            <w:r w:rsidR="00244705" w:rsidRPr="007E65AE">
              <w:rPr>
                <w:szCs w:val="16"/>
              </w:rPr>
              <w:t> </w:t>
            </w:r>
            <w:r w:rsidRPr="007E65AE">
              <w:rPr>
                <w:szCs w:val="16"/>
              </w:rPr>
              <w:t>50, 2011</w:t>
            </w: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pPr>
            <w:r w:rsidRPr="007E65AE">
              <w:rPr>
                <w:b/>
                <w:szCs w:val="16"/>
              </w:rPr>
              <w:t>Division</w:t>
            </w:r>
            <w:r w:rsidR="007E65AE">
              <w:rPr>
                <w:b/>
                <w:szCs w:val="16"/>
              </w:rPr>
              <w:t> </w:t>
            </w:r>
            <w:r w:rsidRPr="007E65AE">
              <w:rPr>
                <w:b/>
                <w:szCs w:val="16"/>
              </w:rPr>
              <w:t>3</w:t>
            </w:r>
          </w:p>
        </w:tc>
        <w:tc>
          <w:tcPr>
            <w:tcW w:w="4535" w:type="dxa"/>
            <w:shd w:val="clear" w:color="auto" w:fill="auto"/>
          </w:tcPr>
          <w:p w:rsidR="00EE17A2" w:rsidRPr="007E65AE" w:rsidRDefault="00EE17A2" w:rsidP="00ED19E8">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9D2CBD" w:rsidP="009D2CBD">
            <w:pPr>
              <w:pStyle w:val="ENoteTableText"/>
              <w:tabs>
                <w:tab w:val="left" w:leader="dot" w:pos="2268"/>
              </w:tabs>
              <w:rPr>
                <w:szCs w:val="16"/>
              </w:rPr>
            </w:pPr>
            <w:r w:rsidRPr="007E65AE">
              <w:rPr>
                <w:szCs w:val="16"/>
              </w:rPr>
              <w:t>Division</w:t>
            </w:r>
            <w:r w:rsidR="007E65AE">
              <w:rPr>
                <w:szCs w:val="16"/>
              </w:rPr>
              <w:t> </w:t>
            </w:r>
            <w:r w:rsidRPr="007E65AE">
              <w:rPr>
                <w:szCs w:val="16"/>
              </w:rPr>
              <w:t>3 h</w:t>
            </w:r>
            <w:r w:rsidR="00EE17A2" w:rsidRPr="007E65AE">
              <w:rPr>
                <w:szCs w:val="16"/>
              </w:rPr>
              <w:t>eading</w:t>
            </w:r>
            <w:r w:rsidR="00EE17A2" w:rsidRPr="007E65AE">
              <w:rPr>
                <w:szCs w:val="16"/>
              </w:rPr>
              <w:tab/>
            </w:r>
          </w:p>
        </w:tc>
        <w:tc>
          <w:tcPr>
            <w:tcW w:w="4535" w:type="dxa"/>
            <w:shd w:val="clear" w:color="auto" w:fill="auto"/>
          </w:tcPr>
          <w:p w:rsidR="00EE17A2" w:rsidRPr="007E65AE" w:rsidRDefault="00EE17A2" w:rsidP="009D2CBD">
            <w:pPr>
              <w:pStyle w:val="ENoteTableText"/>
              <w:tabs>
                <w:tab w:val="left" w:leader="dot" w:pos="2268"/>
              </w:tabs>
            </w:pPr>
            <w:r w:rsidRPr="007E65AE">
              <w:rPr>
                <w:szCs w:val="16"/>
              </w:rPr>
              <w:t>rs No</w:t>
            </w:r>
            <w:r w:rsidR="002242CE" w:rsidRPr="007E65AE">
              <w:rPr>
                <w:szCs w:val="16"/>
              </w:rPr>
              <w:t> </w:t>
            </w:r>
            <w:r w:rsidRPr="007E65AE">
              <w:rPr>
                <w:szCs w:val="16"/>
              </w:rPr>
              <w:t>89, 2010</w:t>
            </w: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pPr>
            <w:r w:rsidRPr="007E65AE">
              <w:rPr>
                <w:szCs w:val="16"/>
              </w:rPr>
              <w:t>s 123VA</w:t>
            </w:r>
            <w:r w:rsidRPr="007E65AE">
              <w:rPr>
                <w:szCs w:val="16"/>
              </w:rPr>
              <w:tab/>
            </w:r>
          </w:p>
        </w:tc>
        <w:tc>
          <w:tcPr>
            <w:tcW w:w="4535" w:type="dxa"/>
            <w:shd w:val="clear" w:color="auto" w:fill="auto"/>
          </w:tcPr>
          <w:p w:rsidR="00EE17A2" w:rsidRPr="007E65AE" w:rsidRDefault="00EE17A2" w:rsidP="00ED19E8">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pPr>
          </w:p>
        </w:tc>
        <w:tc>
          <w:tcPr>
            <w:tcW w:w="4535" w:type="dxa"/>
            <w:shd w:val="clear" w:color="auto" w:fill="auto"/>
          </w:tcPr>
          <w:p w:rsidR="00EE17A2" w:rsidRPr="007E65AE" w:rsidRDefault="00EE17A2" w:rsidP="00ED19E8">
            <w:pPr>
              <w:pStyle w:val="ENoteTableText"/>
              <w:tabs>
                <w:tab w:val="left" w:leader="dot" w:pos="2268"/>
              </w:tabs>
            </w:pPr>
            <w:r w:rsidRPr="007E65AE">
              <w:rPr>
                <w:szCs w:val="16"/>
              </w:rPr>
              <w:t>rs No</w:t>
            </w:r>
            <w:r w:rsidR="00244705" w:rsidRPr="007E65AE">
              <w:rPr>
                <w:szCs w:val="16"/>
              </w:rPr>
              <w:t> </w:t>
            </w:r>
            <w:r w:rsidRPr="007E65AE">
              <w:rPr>
                <w:szCs w:val="16"/>
              </w:rPr>
              <w:t>89, 2010</w:t>
            </w: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pPr>
            <w:r w:rsidRPr="007E65AE">
              <w:rPr>
                <w:szCs w:val="16"/>
              </w:rPr>
              <w:t>s 123VB</w:t>
            </w:r>
            <w:r w:rsidRPr="007E65AE">
              <w:rPr>
                <w:szCs w:val="16"/>
              </w:rPr>
              <w:tab/>
            </w:r>
          </w:p>
        </w:tc>
        <w:tc>
          <w:tcPr>
            <w:tcW w:w="4535" w:type="dxa"/>
            <w:shd w:val="clear" w:color="auto" w:fill="auto"/>
          </w:tcPr>
          <w:p w:rsidR="00EE17A2" w:rsidRPr="007E65AE" w:rsidRDefault="00EE17A2" w:rsidP="00ED19E8">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pPr>
          </w:p>
        </w:tc>
        <w:tc>
          <w:tcPr>
            <w:tcW w:w="4535" w:type="dxa"/>
            <w:shd w:val="clear" w:color="auto" w:fill="auto"/>
          </w:tcPr>
          <w:p w:rsidR="00EE17A2" w:rsidRPr="007E65AE" w:rsidRDefault="00EE17A2" w:rsidP="00ED19E8">
            <w:pPr>
              <w:pStyle w:val="ENoteTableText"/>
              <w:tabs>
                <w:tab w:val="left" w:leader="dot" w:pos="2268"/>
              </w:tabs>
            </w:pPr>
            <w:r w:rsidRPr="007E65AE">
              <w:rPr>
                <w:szCs w:val="16"/>
              </w:rPr>
              <w:t>rep No</w:t>
            </w:r>
            <w:r w:rsidR="00244705" w:rsidRPr="007E65AE">
              <w:rPr>
                <w:szCs w:val="16"/>
              </w:rPr>
              <w:t> </w:t>
            </w:r>
            <w:r w:rsidRPr="007E65AE">
              <w:rPr>
                <w:szCs w:val="16"/>
              </w:rPr>
              <w:t>89, 2010</w:t>
            </w: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pPr>
            <w:r w:rsidRPr="007E65AE">
              <w:rPr>
                <w:szCs w:val="16"/>
              </w:rPr>
              <w:t>s 123VC</w:t>
            </w:r>
            <w:r w:rsidRPr="007E65AE">
              <w:rPr>
                <w:szCs w:val="16"/>
              </w:rPr>
              <w:tab/>
            </w:r>
          </w:p>
        </w:tc>
        <w:tc>
          <w:tcPr>
            <w:tcW w:w="4535" w:type="dxa"/>
            <w:shd w:val="clear" w:color="auto" w:fill="auto"/>
          </w:tcPr>
          <w:p w:rsidR="00EE17A2" w:rsidRPr="007E65AE" w:rsidRDefault="00EE17A2" w:rsidP="00ED19E8">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pPr>
          </w:p>
        </w:tc>
        <w:tc>
          <w:tcPr>
            <w:tcW w:w="4535" w:type="dxa"/>
            <w:shd w:val="clear" w:color="auto" w:fill="auto"/>
          </w:tcPr>
          <w:p w:rsidR="00EE17A2" w:rsidRPr="007E65AE" w:rsidRDefault="00EE17A2" w:rsidP="00ED19E8">
            <w:pPr>
              <w:pStyle w:val="ENoteTableText"/>
              <w:tabs>
                <w:tab w:val="left" w:leader="dot" w:pos="2268"/>
              </w:tabs>
            </w:pPr>
            <w:r w:rsidRPr="007E65AE">
              <w:rPr>
                <w:szCs w:val="16"/>
              </w:rPr>
              <w:t>am No</w:t>
            </w:r>
            <w:r w:rsidR="00244705" w:rsidRPr="007E65AE">
              <w:rPr>
                <w:szCs w:val="16"/>
              </w:rPr>
              <w:t> </w:t>
            </w:r>
            <w:r w:rsidRPr="007E65AE">
              <w:rPr>
                <w:szCs w:val="16"/>
              </w:rPr>
              <w:t>89, 2010</w:t>
            </w: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pPr>
            <w:r w:rsidRPr="007E65AE">
              <w:rPr>
                <w:b/>
                <w:szCs w:val="16"/>
              </w:rPr>
              <w:t>Division</w:t>
            </w:r>
            <w:r w:rsidR="007E65AE">
              <w:rPr>
                <w:b/>
                <w:szCs w:val="16"/>
              </w:rPr>
              <w:t> </w:t>
            </w:r>
            <w:r w:rsidRPr="007E65AE">
              <w:rPr>
                <w:b/>
                <w:szCs w:val="16"/>
              </w:rPr>
              <w:t>4</w:t>
            </w:r>
          </w:p>
        </w:tc>
        <w:tc>
          <w:tcPr>
            <w:tcW w:w="4535" w:type="dxa"/>
            <w:shd w:val="clear" w:color="auto" w:fill="auto"/>
          </w:tcPr>
          <w:p w:rsidR="00EE17A2" w:rsidRPr="007E65AE" w:rsidRDefault="00EE17A2" w:rsidP="00ED19E8">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pPr>
            <w:r w:rsidRPr="007E65AE">
              <w:rPr>
                <w:b/>
                <w:szCs w:val="16"/>
              </w:rPr>
              <w:t>Subdivision A</w:t>
            </w:r>
          </w:p>
        </w:tc>
        <w:tc>
          <w:tcPr>
            <w:tcW w:w="4535" w:type="dxa"/>
            <w:shd w:val="clear" w:color="auto" w:fill="auto"/>
          </w:tcPr>
          <w:p w:rsidR="00EE17A2" w:rsidRPr="007E65AE" w:rsidRDefault="00EE17A2" w:rsidP="00ED19E8">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pPr>
            <w:r w:rsidRPr="007E65AE">
              <w:rPr>
                <w:szCs w:val="16"/>
              </w:rPr>
              <w:t>s 123WA</w:t>
            </w:r>
            <w:r w:rsidRPr="007E65AE">
              <w:rPr>
                <w:szCs w:val="16"/>
              </w:rPr>
              <w:tab/>
            </w:r>
          </w:p>
        </w:tc>
        <w:tc>
          <w:tcPr>
            <w:tcW w:w="4535" w:type="dxa"/>
            <w:shd w:val="clear" w:color="auto" w:fill="auto"/>
          </w:tcPr>
          <w:p w:rsidR="00EE17A2" w:rsidRPr="007E65AE" w:rsidRDefault="00EE17A2" w:rsidP="00ED19E8">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pPr>
          </w:p>
        </w:tc>
        <w:tc>
          <w:tcPr>
            <w:tcW w:w="4535" w:type="dxa"/>
            <w:shd w:val="clear" w:color="auto" w:fill="auto"/>
          </w:tcPr>
          <w:p w:rsidR="00EE17A2" w:rsidRPr="007E65AE" w:rsidRDefault="00EE17A2" w:rsidP="00ED19E8">
            <w:pPr>
              <w:pStyle w:val="ENoteTableText"/>
              <w:tabs>
                <w:tab w:val="left" w:leader="dot" w:pos="2268"/>
              </w:tabs>
            </w:pPr>
            <w:r w:rsidRPr="007E65AE">
              <w:rPr>
                <w:szCs w:val="16"/>
              </w:rPr>
              <w:t>am No</w:t>
            </w:r>
            <w:r w:rsidR="00244705" w:rsidRPr="007E65AE">
              <w:rPr>
                <w:szCs w:val="16"/>
              </w:rPr>
              <w:t> </w:t>
            </w:r>
            <w:r w:rsidRPr="007E65AE">
              <w:rPr>
                <w:szCs w:val="16"/>
              </w:rPr>
              <w:t>89, 2010</w:t>
            </w: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pPr>
            <w:r w:rsidRPr="007E65AE">
              <w:rPr>
                <w:szCs w:val="16"/>
              </w:rPr>
              <w:t>ss</w:t>
            </w:r>
            <w:r w:rsidR="00244705" w:rsidRPr="007E65AE">
              <w:rPr>
                <w:szCs w:val="16"/>
              </w:rPr>
              <w:t> </w:t>
            </w:r>
            <w:r w:rsidRPr="007E65AE">
              <w:rPr>
                <w:szCs w:val="16"/>
              </w:rPr>
              <w:t>123WB–123WF</w:t>
            </w:r>
            <w:r w:rsidRPr="007E65AE">
              <w:rPr>
                <w:szCs w:val="16"/>
              </w:rPr>
              <w:tab/>
            </w:r>
          </w:p>
        </w:tc>
        <w:tc>
          <w:tcPr>
            <w:tcW w:w="4535" w:type="dxa"/>
            <w:shd w:val="clear" w:color="auto" w:fill="auto"/>
          </w:tcPr>
          <w:p w:rsidR="00EE17A2" w:rsidRPr="007E65AE" w:rsidRDefault="00EE17A2" w:rsidP="00ED19E8">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73602D">
            <w:pPr>
              <w:pStyle w:val="ENoteTableText"/>
              <w:keepNext/>
              <w:keepLines/>
              <w:tabs>
                <w:tab w:val="left" w:leader="dot" w:pos="2268"/>
              </w:tabs>
            </w:pPr>
            <w:r w:rsidRPr="007E65AE">
              <w:rPr>
                <w:b/>
                <w:szCs w:val="16"/>
              </w:rPr>
              <w:t>Subdivision B</w:t>
            </w:r>
          </w:p>
        </w:tc>
        <w:tc>
          <w:tcPr>
            <w:tcW w:w="4535" w:type="dxa"/>
            <w:shd w:val="clear" w:color="auto" w:fill="auto"/>
          </w:tcPr>
          <w:p w:rsidR="00EE17A2" w:rsidRPr="007E65AE" w:rsidRDefault="00EE17A2" w:rsidP="0073602D">
            <w:pPr>
              <w:pStyle w:val="ENoteTableText"/>
              <w:keepNext/>
              <w:keepLines/>
              <w:tabs>
                <w:tab w:val="left" w:leader="dot" w:pos="2268"/>
              </w:tabs>
            </w:pP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pPr>
            <w:r w:rsidRPr="007E65AE">
              <w:rPr>
                <w:szCs w:val="16"/>
              </w:rPr>
              <w:t>s 123WG</w:t>
            </w:r>
            <w:r w:rsidRPr="007E65AE">
              <w:rPr>
                <w:szCs w:val="16"/>
              </w:rPr>
              <w:tab/>
            </w:r>
          </w:p>
        </w:tc>
        <w:tc>
          <w:tcPr>
            <w:tcW w:w="4535" w:type="dxa"/>
            <w:shd w:val="clear" w:color="auto" w:fill="auto"/>
          </w:tcPr>
          <w:p w:rsidR="00EE17A2" w:rsidRPr="007E65AE" w:rsidRDefault="00EE17A2" w:rsidP="00ED19E8">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pPr>
          </w:p>
        </w:tc>
        <w:tc>
          <w:tcPr>
            <w:tcW w:w="4535" w:type="dxa"/>
            <w:shd w:val="clear" w:color="auto" w:fill="auto"/>
          </w:tcPr>
          <w:p w:rsidR="00EE17A2" w:rsidRPr="007E65AE" w:rsidRDefault="00EE17A2" w:rsidP="00ED19E8">
            <w:pPr>
              <w:pStyle w:val="ENoteTableText"/>
              <w:tabs>
                <w:tab w:val="left" w:leader="dot" w:pos="2268"/>
              </w:tabs>
            </w:pPr>
            <w:r w:rsidRPr="007E65AE">
              <w:rPr>
                <w:szCs w:val="16"/>
              </w:rPr>
              <w:t>am No</w:t>
            </w:r>
            <w:r w:rsidR="00244705" w:rsidRPr="007E65AE">
              <w:rPr>
                <w:szCs w:val="16"/>
              </w:rPr>
              <w:t> </w:t>
            </w:r>
            <w:r w:rsidRPr="007E65AE">
              <w:rPr>
                <w:szCs w:val="16"/>
              </w:rPr>
              <w:t>8, 2010</w:t>
            </w: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pPr>
            <w:r w:rsidRPr="007E65AE">
              <w:rPr>
                <w:szCs w:val="16"/>
              </w:rPr>
              <w:t>ss</w:t>
            </w:r>
            <w:r w:rsidR="00244705" w:rsidRPr="007E65AE">
              <w:rPr>
                <w:szCs w:val="16"/>
              </w:rPr>
              <w:t> </w:t>
            </w:r>
            <w:r w:rsidRPr="007E65AE">
              <w:rPr>
                <w:szCs w:val="16"/>
              </w:rPr>
              <w:t>123WH, 123WI</w:t>
            </w:r>
            <w:r w:rsidRPr="007E65AE">
              <w:rPr>
                <w:szCs w:val="16"/>
              </w:rPr>
              <w:tab/>
            </w:r>
          </w:p>
        </w:tc>
        <w:tc>
          <w:tcPr>
            <w:tcW w:w="4535" w:type="dxa"/>
            <w:shd w:val="clear" w:color="auto" w:fill="auto"/>
          </w:tcPr>
          <w:p w:rsidR="00EE17A2" w:rsidRPr="007E65AE" w:rsidRDefault="00EE17A2" w:rsidP="00ED19E8">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b/>
                <w:szCs w:val="16"/>
              </w:rPr>
              <w:t>Subdivision C</w:t>
            </w:r>
          </w:p>
        </w:tc>
        <w:tc>
          <w:tcPr>
            <w:tcW w:w="4535" w:type="dxa"/>
            <w:shd w:val="clear" w:color="auto" w:fill="auto"/>
          </w:tcPr>
          <w:p w:rsidR="00EE17A2" w:rsidRPr="007E65AE" w:rsidRDefault="00EE17A2" w:rsidP="00163C3B">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szCs w:val="16"/>
              </w:rPr>
              <w:t>s 123WJ</w:t>
            </w:r>
            <w:r w:rsidRPr="007E65AE">
              <w:rPr>
                <w:szCs w:val="16"/>
              </w:rPr>
              <w:tab/>
            </w: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am No</w:t>
            </w:r>
            <w:r w:rsidR="00244705" w:rsidRPr="007E65AE">
              <w:rPr>
                <w:szCs w:val="16"/>
              </w:rPr>
              <w:t> </w:t>
            </w:r>
            <w:r w:rsidRPr="007E65AE">
              <w:rPr>
                <w:szCs w:val="16"/>
              </w:rPr>
              <w:t>63, 2008; Nos 38, 89 and 93, 2010; No</w:t>
            </w:r>
            <w:r w:rsidR="00244705" w:rsidRPr="007E65AE">
              <w:rPr>
                <w:szCs w:val="16"/>
              </w:rPr>
              <w:t> </w:t>
            </w:r>
            <w:r w:rsidRPr="007E65AE">
              <w:rPr>
                <w:szCs w:val="16"/>
              </w:rPr>
              <w:t>102, 2012</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szCs w:val="16"/>
              </w:rPr>
              <w:t>s 123WJA</w:t>
            </w:r>
            <w:r w:rsidRPr="007E65AE">
              <w:rPr>
                <w:szCs w:val="16"/>
              </w:rPr>
              <w:tab/>
            </w: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ad No</w:t>
            </w:r>
            <w:r w:rsidR="00244705" w:rsidRPr="007E65AE">
              <w:rPr>
                <w:szCs w:val="16"/>
              </w:rPr>
              <w:t> </w:t>
            </w:r>
            <w:r w:rsidRPr="007E65AE">
              <w:rPr>
                <w:szCs w:val="16"/>
              </w:rPr>
              <w:t>38, 2010</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szCs w:val="16"/>
              </w:rPr>
              <w:t>s 123WK</w:t>
            </w:r>
            <w:r w:rsidRPr="007E65AE">
              <w:rPr>
                <w:szCs w:val="16"/>
              </w:rPr>
              <w:tab/>
            </w:r>
          </w:p>
        </w:tc>
        <w:tc>
          <w:tcPr>
            <w:tcW w:w="4535" w:type="dxa"/>
            <w:shd w:val="clear" w:color="auto" w:fill="auto"/>
          </w:tcPr>
          <w:p w:rsidR="00EE17A2" w:rsidRPr="007E65AE" w:rsidRDefault="00EE17A2" w:rsidP="00163C3B">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163C3B">
            <w:pPr>
              <w:pStyle w:val="ENoteTableText"/>
              <w:tabs>
                <w:tab w:val="left" w:leader="dot" w:pos="2268"/>
              </w:tabs>
            </w:pPr>
            <w:r w:rsidRPr="007E65AE">
              <w:rPr>
                <w:szCs w:val="16"/>
              </w:rPr>
              <w:t>s 123WL</w:t>
            </w:r>
            <w:r w:rsidRPr="007E65AE">
              <w:rPr>
                <w:szCs w:val="16"/>
              </w:rPr>
              <w:tab/>
            </w:r>
          </w:p>
        </w:tc>
        <w:tc>
          <w:tcPr>
            <w:tcW w:w="4535" w:type="dxa"/>
            <w:shd w:val="clear" w:color="auto" w:fill="auto"/>
          </w:tcPr>
          <w:p w:rsidR="00EE17A2" w:rsidRPr="007E65AE" w:rsidRDefault="00EE17A2" w:rsidP="00F12A63">
            <w:pPr>
              <w:pStyle w:val="ENoteTableText"/>
              <w:tabs>
                <w:tab w:val="left" w:leader="dot" w:pos="2268"/>
              </w:tabs>
            </w:pPr>
            <w:r w:rsidRPr="007E65AE">
              <w:rPr>
                <w:szCs w:val="16"/>
              </w:rPr>
              <w:t>ad No</w:t>
            </w:r>
            <w:r w:rsidR="008F3907"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9E6C7E">
            <w:pPr>
              <w:pStyle w:val="ENoteTableText"/>
              <w:tabs>
                <w:tab w:val="left" w:leader="dot" w:pos="2268"/>
              </w:tabs>
            </w:pPr>
          </w:p>
        </w:tc>
        <w:tc>
          <w:tcPr>
            <w:tcW w:w="4535" w:type="dxa"/>
            <w:shd w:val="clear" w:color="auto" w:fill="auto"/>
          </w:tcPr>
          <w:p w:rsidR="00EE17A2" w:rsidRPr="007E65AE" w:rsidRDefault="00EE17A2" w:rsidP="00F12A63">
            <w:pPr>
              <w:pStyle w:val="ENoteTableText"/>
              <w:tabs>
                <w:tab w:val="left" w:leader="dot" w:pos="2268"/>
              </w:tabs>
            </w:pPr>
            <w:r w:rsidRPr="007E65AE">
              <w:rPr>
                <w:szCs w:val="16"/>
              </w:rPr>
              <w:t>am No</w:t>
            </w:r>
            <w:r w:rsidR="008F3907" w:rsidRPr="007E65AE">
              <w:rPr>
                <w:szCs w:val="16"/>
              </w:rPr>
              <w:t> </w:t>
            </w:r>
            <w:r w:rsidRPr="007E65AE">
              <w:rPr>
                <w:szCs w:val="16"/>
              </w:rPr>
              <w:t>63, 2008; No 38</w:t>
            </w:r>
            <w:r w:rsidR="005A1E22" w:rsidRPr="007E65AE">
              <w:rPr>
                <w:szCs w:val="16"/>
              </w:rPr>
              <w:t>, 2010; No</w:t>
            </w:r>
            <w:r w:rsidRPr="007E65AE">
              <w:rPr>
                <w:szCs w:val="16"/>
              </w:rPr>
              <w:t xml:space="preserve"> 89, 2010</w:t>
            </w:r>
            <w:r w:rsidR="00335D42" w:rsidRPr="007E65AE">
              <w:rPr>
                <w:szCs w:val="16"/>
              </w:rPr>
              <w:t>; No 128, 2015</w:t>
            </w:r>
          </w:p>
        </w:tc>
      </w:tr>
      <w:tr w:rsidR="00EE17A2" w:rsidRPr="007E65AE" w:rsidTr="00CC7BA2">
        <w:trPr>
          <w:cantSplit/>
        </w:trPr>
        <w:tc>
          <w:tcPr>
            <w:tcW w:w="2547" w:type="dxa"/>
            <w:shd w:val="clear" w:color="auto" w:fill="auto"/>
          </w:tcPr>
          <w:p w:rsidR="00EE17A2" w:rsidRPr="007E65AE" w:rsidRDefault="00EE17A2" w:rsidP="009E6C7E">
            <w:pPr>
              <w:pStyle w:val="ENoteTableText"/>
              <w:tabs>
                <w:tab w:val="left" w:leader="dot" w:pos="2268"/>
              </w:tabs>
            </w:pPr>
            <w:r w:rsidRPr="007E65AE">
              <w:rPr>
                <w:szCs w:val="16"/>
              </w:rPr>
              <w:t>s 123WM</w:t>
            </w:r>
            <w:r w:rsidRPr="007E65AE">
              <w:rPr>
                <w:szCs w:val="16"/>
              </w:rPr>
              <w:tab/>
            </w:r>
          </w:p>
        </w:tc>
        <w:tc>
          <w:tcPr>
            <w:tcW w:w="4535" w:type="dxa"/>
            <w:shd w:val="clear" w:color="auto" w:fill="auto"/>
          </w:tcPr>
          <w:p w:rsidR="00EE17A2" w:rsidRPr="007E65AE" w:rsidRDefault="00EE17A2" w:rsidP="009E6C7E">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9E6C7E">
            <w:pPr>
              <w:pStyle w:val="ENoteTableText"/>
              <w:tabs>
                <w:tab w:val="left" w:leader="dot" w:pos="2268"/>
              </w:tabs>
            </w:pPr>
          </w:p>
        </w:tc>
        <w:tc>
          <w:tcPr>
            <w:tcW w:w="4535" w:type="dxa"/>
            <w:shd w:val="clear" w:color="auto" w:fill="auto"/>
          </w:tcPr>
          <w:p w:rsidR="00EE17A2" w:rsidRPr="007E65AE" w:rsidRDefault="00EE17A2" w:rsidP="009E6C7E">
            <w:pPr>
              <w:pStyle w:val="ENoteTableText"/>
              <w:tabs>
                <w:tab w:val="left" w:leader="dot" w:pos="2268"/>
              </w:tabs>
            </w:pPr>
            <w:r w:rsidRPr="007E65AE">
              <w:rPr>
                <w:szCs w:val="16"/>
              </w:rPr>
              <w:t>am No</w:t>
            </w:r>
            <w:r w:rsidR="00244705" w:rsidRPr="007E65AE">
              <w:rPr>
                <w:szCs w:val="16"/>
              </w:rPr>
              <w:t> </w:t>
            </w:r>
            <w:r w:rsidRPr="007E65AE">
              <w:rPr>
                <w:szCs w:val="16"/>
              </w:rPr>
              <w:t>63, 2008; No</w:t>
            </w:r>
            <w:r w:rsidR="00244705" w:rsidRPr="007E65AE">
              <w:rPr>
                <w:szCs w:val="16"/>
              </w:rPr>
              <w:t> </w:t>
            </w:r>
            <w:r w:rsidRPr="007E65AE">
              <w:rPr>
                <w:szCs w:val="16"/>
              </w:rPr>
              <w:t>38, 2010</w:t>
            </w:r>
          </w:p>
        </w:tc>
      </w:tr>
      <w:tr w:rsidR="00EE17A2" w:rsidRPr="007E65AE" w:rsidTr="00CC7BA2">
        <w:trPr>
          <w:cantSplit/>
        </w:trPr>
        <w:tc>
          <w:tcPr>
            <w:tcW w:w="2547" w:type="dxa"/>
            <w:shd w:val="clear" w:color="auto" w:fill="auto"/>
          </w:tcPr>
          <w:p w:rsidR="00EE17A2" w:rsidRPr="007E65AE" w:rsidRDefault="00EE17A2" w:rsidP="009E6C7E">
            <w:pPr>
              <w:pStyle w:val="ENoteTableText"/>
              <w:tabs>
                <w:tab w:val="left" w:leader="dot" w:pos="2268"/>
              </w:tabs>
            </w:pPr>
            <w:r w:rsidRPr="007E65AE">
              <w:rPr>
                <w:szCs w:val="16"/>
              </w:rPr>
              <w:t>s 123WN</w:t>
            </w:r>
            <w:r w:rsidRPr="007E65AE">
              <w:rPr>
                <w:szCs w:val="16"/>
              </w:rPr>
              <w:tab/>
            </w:r>
          </w:p>
        </w:tc>
        <w:tc>
          <w:tcPr>
            <w:tcW w:w="4535" w:type="dxa"/>
            <w:shd w:val="clear" w:color="auto" w:fill="auto"/>
          </w:tcPr>
          <w:p w:rsidR="00EE17A2" w:rsidRPr="007E65AE" w:rsidRDefault="00EE17A2" w:rsidP="009E6C7E">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pPr>
          </w:p>
        </w:tc>
        <w:tc>
          <w:tcPr>
            <w:tcW w:w="4535" w:type="dxa"/>
            <w:shd w:val="clear" w:color="auto" w:fill="auto"/>
          </w:tcPr>
          <w:p w:rsidR="00EE17A2" w:rsidRPr="007E65AE" w:rsidRDefault="00EE17A2" w:rsidP="00ED19E8">
            <w:pPr>
              <w:pStyle w:val="ENoteTableText"/>
              <w:tabs>
                <w:tab w:val="left" w:leader="dot" w:pos="2268"/>
              </w:tabs>
            </w:pPr>
            <w:r w:rsidRPr="007E65AE">
              <w:rPr>
                <w:szCs w:val="16"/>
              </w:rPr>
              <w:t>am No</w:t>
            </w:r>
            <w:r w:rsidR="00244705" w:rsidRPr="007E65AE">
              <w:rPr>
                <w:szCs w:val="16"/>
              </w:rPr>
              <w:t> </w:t>
            </w:r>
            <w:r w:rsidRPr="007E65AE">
              <w:rPr>
                <w:szCs w:val="16"/>
              </w:rPr>
              <w:t>89, 2010</w:t>
            </w: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pPr>
            <w:r w:rsidRPr="007E65AE">
              <w:rPr>
                <w:b/>
                <w:szCs w:val="16"/>
              </w:rPr>
              <w:t>Division</w:t>
            </w:r>
            <w:r w:rsidR="007E65AE">
              <w:rPr>
                <w:b/>
                <w:szCs w:val="16"/>
              </w:rPr>
              <w:t> </w:t>
            </w:r>
            <w:r w:rsidRPr="007E65AE">
              <w:rPr>
                <w:b/>
                <w:szCs w:val="16"/>
              </w:rPr>
              <w:t>5</w:t>
            </w:r>
          </w:p>
        </w:tc>
        <w:tc>
          <w:tcPr>
            <w:tcW w:w="4535" w:type="dxa"/>
            <w:shd w:val="clear" w:color="auto" w:fill="auto"/>
          </w:tcPr>
          <w:p w:rsidR="00EE17A2" w:rsidRPr="007E65AE" w:rsidRDefault="00EE17A2" w:rsidP="00ED19E8">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9D2CBD" w:rsidP="009D2CBD">
            <w:pPr>
              <w:pStyle w:val="ENoteTableText"/>
              <w:tabs>
                <w:tab w:val="left" w:leader="dot" w:pos="2268"/>
              </w:tabs>
            </w:pPr>
            <w:r w:rsidRPr="007E65AE">
              <w:rPr>
                <w:szCs w:val="16"/>
              </w:rPr>
              <w:t>Division</w:t>
            </w:r>
            <w:r w:rsidR="007E65AE">
              <w:rPr>
                <w:szCs w:val="16"/>
              </w:rPr>
              <w:t> </w:t>
            </w:r>
            <w:r w:rsidRPr="007E65AE">
              <w:rPr>
                <w:szCs w:val="16"/>
              </w:rPr>
              <w:t>5</w:t>
            </w:r>
            <w:r w:rsidR="00EE17A2" w:rsidRPr="007E65AE">
              <w:rPr>
                <w:szCs w:val="16"/>
              </w:rPr>
              <w:tab/>
            </w:r>
          </w:p>
        </w:tc>
        <w:tc>
          <w:tcPr>
            <w:tcW w:w="4535" w:type="dxa"/>
            <w:shd w:val="clear" w:color="auto" w:fill="auto"/>
          </w:tcPr>
          <w:p w:rsidR="00EE17A2" w:rsidRPr="007E65AE" w:rsidRDefault="00EE17A2" w:rsidP="009D2CBD">
            <w:pPr>
              <w:pStyle w:val="ENoteTableText"/>
              <w:tabs>
                <w:tab w:val="left" w:leader="dot" w:pos="2268"/>
              </w:tabs>
            </w:pPr>
            <w:r w:rsidRPr="007E65AE">
              <w:rPr>
                <w:szCs w:val="16"/>
              </w:rPr>
              <w:t>rep No</w:t>
            </w:r>
            <w:r w:rsidR="002242CE" w:rsidRPr="007E65AE">
              <w:rPr>
                <w:szCs w:val="16"/>
              </w:rPr>
              <w:t> </w:t>
            </w:r>
            <w:r w:rsidRPr="007E65AE">
              <w:rPr>
                <w:szCs w:val="16"/>
              </w:rPr>
              <w:t>93, 2010</w:t>
            </w: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pPr>
            <w:r w:rsidRPr="007E65AE">
              <w:rPr>
                <w:szCs w:val="16"/>
              </w:rPr>
              <w:t>ss</w:t>
            </w:r>
            <w:r w:rsidR="00244705" w:rsidRPr="007E65AE">
              <w:rPr>
                <w:szCs w:val="16"/>
              </w:rPr>
              <w:t> </w:t>
            </w:r>
            <w:r w:rsidRPr="007E65AE">
              <w:rPr>
                <w:szCs w:val="16"/>
              </w:rPr>
              <w:t>123XA–123XH</w:t>
            </w:r>
            <w:r w:rsidRPr="007E65AE">
              <w:rPr>
                <w:szCs w:val="16"/>
              </w:rPr>
              <w:tab/>
            </w:r>
          </w:p>
        </w:tc>
        <w:tc>
          <w:tcPr>
            <w:tcW w:w="4535" w:type="dxa"/>
            <w:shd w:val="clear" w:color="auto" w:fill="auto"/>
          </w:tcPr>
          <w:p w:rsidR="00EE17A2" w:rsidRPr="007E65AE" w:rsidRDefault="00EE17A2" w:rsidP="00ED19E8">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pPr>
          </w:p>
        </w:tc>
        <w:tc>
          <w:tcPr>
            <w:tcW w:w="4535" w:type="dxa"/>
            <w:shd w:val="clear" w:color="auto" w:fill="auto"/>
          </w:tcPr>
          <w:p w:rsidR="00EE17A2" w:rsidRPr="007E65AE" w:rsidRDefault="00EE17A2" w:rsidP="00ED19E8">
            <w:pPr>
              <w:pStyle w:val="ENoteTableText"/>
              <w:tabs>
                <w:tab w:val="left" w:leader="dot" w:pos="2268"/>
              </w:tabs>
            </w:pPr>
            <w:r w:rsidRPr="007E65AE">
              <w:rPr>
                <w:szCs w:val="16"/>
              </w:rPr>
              <w:t>am No</w:t>
            </w:r>
            <w:r w:rsidR="00244705" w:rsidRPr="007E65AE">
              <w:rPr>
                <w:szCs w:val="16"/>
              </w:rPr>
              <w:t> </w:t>
            </w:r>
            <w:r w:rsidRPr="007E65AE">
              <w:rPr>
                <w:szCs w:val="16"/>
              </w:rPr>
              <w:t>89, 2010</w:t>
            </w: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pPr>
          </w:p>
        </w:tc>
        <w:tc>
          <w:tcPr>
            <w:tcW w:w="4535" w:type="dxa"/>
            <w:shd w:val="clear" w:color="auto" w:fill="auto"/>
          </w:tcPr>
          <w:p w:rsidR="00EE17A2" w:rsidRPr="007E65AE" w:rsidRDefault="00EE17A2" w:rsidP="00ED19E8">
            <w:pPr>
              <w:pStyle w:val="ENoteTableText"/>
              <w:tabs>
                <w:tab w:val="left" w:leader="dot" w:pos="2268"/>
              </w:tabs>
            </w:pPr>
            <w:r w:rsidRPr="007E65AE">
              <w:rPr>
                <w:szCs w:val="16"/>
              </w:rPr>
              <w:t>rep No</w:t>
            </w:r>
            <w:r w:rsidR="00244705" w:rsidRPr="007E65AE">
              <w:rPr>
                <w:szCs w:val="16"/>
              </w:rPr>
              <w:t> </w:t>
            </w:r>
            <w:r w:rsidRPr="007E65AE">
              <w:rPr>
                <w:szCs w:val="16"/>
              </w:rPr>
              <w:t>93, 2010</w:t>
            </w:r>
          </w:p>
        </w:tc>
      </w:tr>
      <w:tr w:rsidR="00EE17A2" w:rsidRPr="007E65AE" w:rsidTr="00CC7BA2">
        <w:trPr>
          <w:cantSplit/>
        </w:trPr>
        <w:tc>
          <w:tcPr>
            <w:tcW w:w="2547" w:type="dxa"/>
            <w:shd w:val="clear" w:color="auto" w:fill="auto"/>
          </w:tcPr>
          <w:p w:rsidR="00EE17A2" w:rsidRPr="007E65AE" w:rsidRDefault="00EE17A2" w:rsidP="009D2CBD">
            <w:pPr>
              <w:pStyle w:val="ENoteTableText"/>
              <w:keepNext/>
              <w:tabs>
                <w:tab w:val="left" w:leader="dot" w:pos="2268"/>
              </w:tabs>
            </w:pPr>
            <w:r w:rsidRPr="007E65AE">
              <w:rPr>
                <w:b/>
                <w:szCs w:val="16"/>
              </w:rPr>
              <w:t>Subdivision B</w:t>
            </w:r>
          </w:p>
        </w:tc>
        <w:tc>
          <w:tcPr>
            <w:tcW w:w="4535" w:type="dxa"/>
            <w:shd w:val="clear" w:color="auto" w:fill="auto"/>
          </w:tcPr>
          <w:p w:rsidR="00EE17A2" w:rsidRPr="007E65AE" w:rsidRDefault="00EE17A2" w:rsidP="00ED19E8">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pPr>
            <w:r w:rsidRPr="007E65AE">
              <w:rPr>
                <w:szCs w:val="16"/>
              </w:rPr>
              <w:t>ss</w:t>
            </w:r>
            <w:r w:rsidR="00244705" w:rsidRPr="007E65AE">
              <w:rPr>
                <w:szCs w:val="16"/>
              </w:rPr>
              <w:t> </w:t>
            </w:r>
            <w:r w:rsidRPr="007E65AE">
              <w:rPr>
                <w:szCs w:val="16"/>
              </w:rPr>
              <w:t>123XI, 123XJ</w:t>
            </w:r>
            <w:r w:rsidRPr="007E65AE">
              <w:rPr>
                <w:szCs w:val="16"/>
              </w:rPr>
              <w:tab/>
            </w:r>
          </w:p>
        </w:tc>
        <w:tc>
          <w:tcPr>
            <w:tcW w:w="4535" w:type="dxa"/>
            <w:shd w:val="clear" w:color="auto" w:fill="auto"/>
          </w:tcPr>
          <w:p w:rsidR="00EE17A2" w:rsidRPr="007E65AE" w:rsidRDefault="00EE17A2" w:rsidP="00ED19E8">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pPr>
          </w:p>
        </w:tc>
        <w:tc>
          <w:tcPr>
            <w:tcW w:w="4535" w:type="dxa"/>
            <w:shd w:val="clear" w:color="auto" w:fill="auto"/>
          </w:tcPr>
          <w:p w:rsidR="00EE17A2" w:rsidRPr="007E65AE" w:rsidRDefault="00EE17A2" w:rsidP="00ED19E8">
            <w:pPr>
              <w:pStyle w:val="ENoteTableText"/>
              <w:tabs>
                <w:tab w:val="left" w:leader="dot" w:pos="2268"/>
              </w:tabs>
            </w:pPr>
            <w:r w:rsidRPr="007E65AE">
              <w:rPr>
                <w:szCs w:val="16"/>
              </w:rPr>
              <w:t>am No</w:t>
            </w:r>
            <w:r w:rsidR="00244705" w:rsidRPr="007E65AE">
              <w:rPr>
                <w:szCs w:val="16"/>
              </w:rPr>
              <w:t> </w:t>
            </w:r>
            <w:r w:rsidRPr="007E65AE">
              <w:rPr>
                <w:szCs w:val="16"/>
              </w:rPr>
              <w:t>89, 2010</w:t>
            </w: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pPr>
            <w:r w:rsidRPr="007E65AE">
              <w:rPr>
                <w:b/>
                <w:szCs w:val="16"/>
              </w:rPr>
              <w:t>Subdivision BA</w:t>
            </w:r>
          </w:p>
        </w:tc>
        <w:tc>
          <w:tcPr>
            <w:tcW w:w="4535" w:type="dxa"/>
            <w:shd w:val="clear" w:color="auto" w:fill="auto"/>
          </w:tcPr>
          <w:p w:rsidR="00EE17A2" w:rsidRPr="007E65AE" w:rsidRDefault="00EE17A2" w:rsidP="00ED19E8">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9D2CBD">
            <w:pPr>
              <w:pStyle w:val="ENoteTableText"/>
              <w:tabs>
                <w:tab w:val="left" w:leader="dot" w:pos="2268"/>
              </w:tabs>
            </w:pPr>
            <w:r w:rsidRPr="007E65AE">
              <w:rPr>
                <w:szCs w:val="16"/>
              </w:rPr>
              <w:t>Subdiv</w:t>
            </w:r>
            <w:r w:rsidR="009D2CBD" w:rsidRPr="007E65AE">
              <w:rPr>
                <w:szCs w:val="16"/>
              </w:rPr>
              <w:t>ision</w:t>
            </w:r>
            <w:r w:rsidRPr="007E65AE">
              <w:rPr>
                <w:szCs w:val="16"/>
              </w:rPr>
              <w:t xml:space="preserve"> BA</w:t>
            </w:r>
            <w:r w:rsidR="009D2CBD" w:rsidRPr="007E65AE">
              <w:rPr>
                <w:szCs w:val="16"/>
              </w:rPr>
              <w:tab/>
            </w:r>
          </w:p>
        </w:tc>
        <w:tc>
          <w:tcPr>
            <w:tcW w:w="4535" w:type="dxa"/>
            <w:shd w:val="clear" w:color="auto" w:fill="auto"/>
          </w:tcPr>
          <w:p w:rsidR="00EE17A2" w:rsidRPr="007E65AE" w:rsidRDefault="00EE17A2" w:rsidP="009D2CBD">
            <w:pPr>
              <w:pStyle w:val="ENoteTableText"/>
              <w:tabs>
                <w:tab w:val="left" w:leader="dot" w:pos="2268"/>
              </w:tabs>
            </w:pPr>
            <w:r w:rsidRPr="007E65AE">
              <w:rPr>
                <w:szCs w:val="16"/>
              </w:rPr>
              <w:t>ad No</w:t>
            </w:r>
            <w:r w:rsidR="002242CE" w:rsidRPr="007E65AE">
              <w:rPr>
                <w:szCs w:val="16"/>
              </w:rPr>
              <w:t> </w:t>
            </w:r>
            <w:r w:rsidRPr="007E65AE">
              <w:rPr>
                <w:szCs w:val="16"/>
              </w:rPr>
              <w:t>93, 2010</w:t>
            </w:r>
          </w:p>
        </w:tc>
      </w:tr>
      <w:tr w:rsidR="00EE17A2" w:rsidRPr="007E65AE" w:rsidTr="00CC7BA2">
        <w:trPr>
          <w:cantSplit/>
        </w:trPr>
        <w:tc>
          <w:tcPr>
            <w:tcW w:w="2547" w:type="dxa"/>
            <w:shd w:val="clear" w:color="auto" w:fill="auto"/>
          </w:tcPr>
          <w:p w:rsidR="00EE17A2" w:rsidRPr="007E65AE" w:rsidRDefault="00EE17A2">
            <w:pPr>
              <w:pStyle w:val="ENoteTableText"/>
              <w:tabs>
                <w:tab w:val="left" w:leader="dot" w:pos="2268"/>
              </w:tabs>
            </w:pPr>
            <w:r w:rsidRPr="007E65AE">
              <w:rPr>
                <w:szCs w:val="16"/>
              </w:rPr>
              <w:t>s 123XJA</w:t>
            </w:r>
            <w:r w:rsidRPr="007E65AE">
              <w:rPr>
                <w:szCs w:val="16"/>
              </w:rPr>
              <w:tab/>
            </w:r>
          </w:p>
        </w:tc>
        <w:tc>
          <w:tcPr>
            <w:tcW w:w="4535" w:type="dxa"/>
            <w:shd w:val="clear" w:color="auto" w:fill="auto"/>
          </w:tcPr>
          <w:p w:rsidR="00EE17A2" w:rsidRPr="007E65AE" w:rsidRDefault="00EE17A2" w:rsidP="00ED19E8">
            <w:pPr>
              <w:pStyle w:val="ENoteTableText"/>
              <w:tabs>
                <w:tab w:val="left" w:leader="dot" w:pos="2268"/>
              </w:tabs>
            </w:pPr>
            <w:r w:rsidRPr="007E65AE">
              <w:rPr>
                <w:szCs w:val="16"/>
              </w:rPr>
              <w:t>ad No</w:t>
            </w:r>
            <w:r w:rsidR="00244705" w:rsidRPr="007E65AE">
              <w:rPr>
                <w:szCs w:val="16"/>
              </w:rPr>
              <w:t> </w:t>
            </w:r>
            <w:r w:rsidRPr="007E65AE">
              <w:rPr>
                <w:szCs w:val="16"/>
              </w:rPr>
              <w:t>93, 2010</w:t>
            </w: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pPr>
          </w:p>
        </w:tc>
        <w:tc>
          <w:tcPr>
            <w:tcW w:w="4535" w:type="dxa"/>
            <w:shd w:val="clear" w:color="auto" w:fill="auto"/>
          </w:tcPr>
          <w:p w:rsidR="00EE17A2" w:rsidRPr="007E65AE" w:rsidRDefault="00EE17A2" w:rsidP="00ED19E8">
            <w:pPr>
              <w:pStyle w:val="ENoteTableText"/>
              <w:tabs>
                <w:tab w:val="left" w:leader="dot" w:pos="2268"/>
              </w:tabs>
            </w:pPr>
            <w:r w:rsidRPr="007E65AE">
              <w:rPr>
                <w:szCs w:val="16"/>
              </w:rPr>
              <w:t>am No</w:t>
            </w:r>
            <w:r w:rsidR="00244705" w:rsidRPr="007E65AE">
              <w:rPr>
                <w:szCs w:val="16"/>
              </w:rPr>
              <w:t> </w:t>
            </w:r>
            <w:r w:rsidRPr="007E65AE">
              <w:rPr>
                <w:szCs w:val="16"/>
              </w:rPr>
              <w:t>89, 2010; No 70, 2013</w:t>
            </w: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pPr>
            <w:r w:rsidRPr="007E65AE">
              <w:t>s 123XJB</w:t>
            </w:r>
            <w:r w:rsidRPr="007E65AE">
              <w:tab/>
            </w:r>
          </w:p>
        </w:tc>
        <w:tc>
          <w:tcPr>
            <w:tcW w:w="4535" w:type="dxa"/>
            <w:shd w:val="clear" w:color="auto" w:fill="auto"/>
          </w:tcPr>
          <w:p w:rsidR="00EE17A2" w:rsidRPr="007E65AE" w:rsidRDefault="00EE17A2" w:rsidP="00ED19E8">
            <w:pPr>
              <w:pStyle w:val="ENoteTableText"/>
              <w:tabs>
                <w:tab w:val="left" w:leader="dot" w:pos="2268"/>
              </w:tabs>
              <w:rPr>
                <w:szCs w:val="16"/>
              </w:rPr>
            </w:pPr>
            <w:r w:rsidRPr="007E65AE">
              <w:rPr>
                <w:szCs w:val="16"/>
              </w:rPr>
              <w:t>ad No</w:t>
            </w:r>
            <w:r w:rsidR="00244705" w:rsidRPr="007E65AE">
              <w:rPr>
                <w:szCs w:val="16"/>
              </w:rPr>
              <w:t> </w:t>
            </w:r>
            <w:r w:rsidRPr="007E65AE">
              <w:rPr>
                <w:szCs w:val="16"/>
              </w:rPr>
              <w:t>93, 2010</w:t>
            </w: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pPr>
          </w:p>
        </w:tc>
        <w:tc>
          <w:tcPr>
            <w:tcW w:w="4535" w:type="dxa"/>
            <w:shd w:val="clear" w:color="auto" w:fill="auto"/>
          </w:tcPr>
          <w:p w:rsidR="00EE17A2" w:rsidRPr="007E65AE" w:rsidRDefault="00EE17A2" w:rsidP="00ED19E8">
            <w:pPr>
              <w:pStyle w:val="ENoteTableText"/>
              <w:tabs>
                <w:tab w:val="left" w:leader="dot" w:pos="2268"/>
              </w:tabs>
              <w:rPr>
                <w:szCs w:val="16"/>
              </w:rPr>
            </w:pPr>
            <w:r w:rsidRPr="007E65AE">
              <w:rPr>
                <w:szCs w:val="16"/>
              </w:rPr>
              <w:t>am No</w:t>
            </w:r>
            <w:r w:rsidR="00244705" w:rsidRPr="007E65AE">
              <w:rPr>
                <w:szCs w:val="16"/>
              </w:rPr>
              <w:t> </w:t>
            </w:r>
            <w:r w:rsidRPr="007E65AE">
              <w:rPr>
                <w:szCs w:val="16"/>
              </w:rPr>
              <w:t>89, 2010</w:t>
            </w:r>
          </w:p>
        </w:tc>
      </w:tr>
      <w:tr w:rsidR="00EE17A2" w:rsidRPr="007E65AE" w:rsidTr="00CC7BA2">
        <w:trPr>
          <w:cantSplit/>
        </w:trPr>
        <w:tc>
          <w:tcPr>
            <w:tcW w:w="2547" w:type="dxa"/>
            <w:shd w:val="clear" w:color="auto" w:fill="auto"/>
          </w:tcPr>
          <w:p w:rsidR="00EE17A2" w:rsidRPr="007E65AE" w:rsidRDefault="00EE17A2" w:rsidP="0073602D">
            <w:pPr>
              <w:pStyle w:val="ENoteTableText"/>
              <w:keepNext/>
              <w:keepLines/>
              <w:tabs>
                <w:tab w:val="left" w:leader="dot" w:pos="2268"/>
              </w:tabs>
            </w:pPr>
            <w:r w:rsidRPr="007E65AE">
              <w:rPr>
                <w:b/>
                <w:szCs w:val="16"/>
              </w:rPr>
              <w:t>Subdivision BB</w:t>
            </w:r>
          </w:p>
        </w:tc>
        <w:tc>
          <w:tcPr>
            <w:tcW w:w="4535" w:type="dxa"/>
            <w:shd w:val="clear" w:color="auto" w:fill="auto"/>
          </w:tcPr>
          <w:p w:rsidR="00EE17A2" w:rsidRPr="007E65AE" w:rsidRDefault="00EE17A2" w:rsidP="0073602D">
            <w:pPr>
              <w:pStyle w:val="ENoteTableText"/>
              <w:keepNext/>
              <w:keepLines/>
              <w:tabs>
                <w:tab w:val="left" w:leader="dot" w:pos="2268"/>
              </w:tabs>
            </w:pPr>
          </w:p>
        </w:tc>
      </w:tr>
      <w:tr w:rsidR="00EE17A2" w:rsidRPr="007E65AE" w:rsidTr="00CC7BA2">
        <w:trPr>
          <w:cantSplit/>
        </w:trPr>
        <w:tc>
          <w:tcPr>
            <w:tcW w:w="2547" w:type="dxa"/>
            <w:shd w:val="clear" w:color="auto" w:fill="auto"/>
          </w:tcPr>
          <w:p w:rsidR="00EE17A2" w:rsidRPr="007E65AE" w:rsidRDefault="00EE17A2" w:rsidP="009D2CBD">
            <w:pPr>
              <w:pStyle w:val="ENoteTableText"/>
              <w:tabs>
                <w:tab w:val="left" w:leader="dot" w:pos="2268"/>
              </w:tabs>
            </w:pPr>
            <w:r w:rsidRPr="007E65AE">
              <w:rPr>
                <w:szCs w:val="16"/>
              </w:rPr>
              <w:t>Subdiv</w:t>
            </w:r>
            <w:r w:rsidR="009D2CBD" w:rsidRPr="007E65AE">
              <w:rPr>
                <w:szCs w:val="16"/>
              </w:rPr>
              <w:t>ision</w:t>
            </w:r>
            <w:r w:rsidRPr="007E65AE">
              <w:rPr>
                <w:szCs w:val="16"/>
              </w:rPr>
              <w:t xml:space="preserve"> BB</w:t>
            </w:r>
            <w:r w:rsidR="009D2CBD" w:rsidRPr="007E65AE">
              <w:rPr>
                <w:szCs w:val="16"/>
              </w:rPr>
              <w:tab/>
            </w:r>
          </w:p>
        </w:tc>
        <w:tc>
          <w:tcPr>
            <w:tcW w:w="4535" w:type="dxa"/>
            <w:shd w:val="clear" w:color="auto" w:fill="auto"/>
          </w:tcPr>
          <w:p w:rsidR="00EE17A2" w:rsidRPr="007E65AE" w:rsidRDefault="009D2CBD" w:rsidP="009D2CBD">
            <w:pPr>
              <w:pStyle w:val="ENoteTableText"/>
              <w:tabs>
                <w:tab w:val="left" w:leader="dot" w:pos="2268"/>
              </w:tabs>
            </w:pPr>
            <w:r w:rsidRPr="007E65AE">
              <w:rPr>
                <w:szCs w:val="16"/>
              </w:rPr>
              <w:t>ad</w:t>
            </w:r>
            <w:r w:rsidR="00EE17A2" w:rsidRPr="007E65AE">
              <w:rPr>
                <w:szCs w:val="16"/>
              </w:rPr>
              <w:t xml:space="preserve"> No</w:t>
            </w:r>
            <w:r w:rsidR="002242CE" w:rsidRPr="007E65AE">
              <w:rPr>
                <w:szCs w:val="16"/>
              </w:rPr>
              <w:t> </w:t>
            </w:r>
            <w:r w:rsidR="00EE17A2" w:rsidRPr="007E65AE">
              <w:rPr>
                <w:szCs w:val="16"/>
              </w:rPr>
              <w:t>93, 2010</w:t>
            </w:r>
          </w:p>
        </w:tc>
      </w:tr>
      <w:tr w:rsidR="00EE17A2" w:rsidRPr="007E65AE" w:rsidTr="00CC7BA2">
        <w:trPr>
          <w:cantSplit/>
        </w:trPr>
        <w:tc>
          <w:tcPr>
            <w:tcW w:w="2547" w:type="dxa"/>
            <w:shd w:val="clear" w:color="auto" w:fill="auto"/>
          </w:tcPr>
          <w:p w:rsidR="00EE17A2" w:rsidRPr="007E65AE" w:rsidRDefault="00EE17A2">
            <w:pPr>
              <w:pStyle w:val="ENoteTableText"/>
              <w:tabs>
                <w:tab w:val="left" w:leader="dot" w:pos="2268"/>
              </w:tabs>
            </w:pPr>
            <w:r w:rsidRPr="007E65AE">
              <w:rPr>
                <w:szCs w:val="16"/>
              </w:rPr>
              <w:t>s 123XJC</w:t>
            </w:r>
            <w:r w:rsidRPr="007E65AE">
              <w:rPr>
                <w:szCs w:val="16"/>
              </w:rPr>
              <w:tab/>
            </w:r>
          </w:p>
        </w:tc>
        <w:tc>
          <w:tcPr>
            <w:tcW w:w="4535" w:type="dxa"/>
            <w:shd w:val="clear" w:color="auto" w:fill="auto"/>
          </w:tcPr>
          <w:p w:rsidR="00EE17A2" w:rsidRPr="007E65AE" w:rsidRDefault="00EE17A2" w:rsidP="00ED19E8">
            <w:pPr>
              <w:pStyle w:val="ENoteTableText"/>
              <w:tabs>
                <w:tab w:val="left" w:leader="dot" w:pos="2268"/>
              </w:tabs>
            </w:pPr>
            <w:r w:rsidRPr="007E65AE">
              <w:rPr>
                <w:szCs w:val="16"/>
              </w:rPr>
              <w:t>ad No</w:t>
            </w:r>
            <w:r w:rsidR="00244705" w:rsidRPr="007E65AE">
              <w:rPr>
                <w:szCs w:val="16"/>
              </w:rPr>
              <w:t> </w:t>
            </w:r>
            <w:r w:rsidRPr="007E65AE">
              <w:rPr>
                <w:szCs w:val="16"/>
              </w:rPr>
              <w:t>93, 2010</w:t>
            </w: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pPr>
          </w:p>
        </w:tc>
        <w:tc>
          <w:tcPr>
            <w:tcW w:w="4535" w:type="dxa"/>
            <w:shd w:val="clear" w:color="auto" w:fill="auto"/>
          </w:tcPr>
          <w:p w:rsidR="00EE17A2" w:rsidRPr="007E65AE" w:rsidRDefault="00EE17A2" w:rsidP="00ED19E8">
            <w:pPr>
              <w:pStyle w:val="ENoteTableText"/>
              <w:tabs>
                <w:tab w:val="left" w:leader="dot" w:pos="2268"/>
              </w:tabs>
            </w:pPr>
            <w:r w:rsidRPr="007E65AE">
              <w:rPr>
                <w:szCs w:val="16"/>
              </w:rPr>
              <w:t>am No</w:t>
            </w:r>
            <w:r w:rsidR="00244705" w:rsidRPr="007E65AE">
              <w:rPr>
                <w:szCs w:val="16"/>
              </w:rPr>
              <w:t> </w:t>
            </w:r>
            <w:r w:rsidRPr="007E65AE">
              <w:rPr>
                <w:szCs w:val="16"/>
              </w:rPr>
              <w:t>89, 2010; No 70, 2013</w:t>
            </w: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pPr>
            <w:r w:rsidRPr="007E65AE">
              <w:t>s 123XJD</w:t>
            </w:r>
            <w:r w:rsidRPr="007E65AE">
              <w:tab/>
            </w:r>
          </w:p>
        </w:tc>
        <w:tc>
          <w:tcPr>
            <w:tcW w:w="4535" w:type="dxa"/>
            <w:shd w:val="clear" w:color="auto" w:fill="auto"/>
          </w:tcPr>
          <w:p w:rsidR="00EE17A2" w:rsidRPr="007E65AE" w:rsidRDefault="00EE17A2" w:rsidP="00ED19E8">
            <w:pPr>
              <w:pStyle w:val="ENoteTableText"/>
              <w:tabs>
                <w:tab w:val="left" w:leader="dot" w:pos="2268"/>
              </w:tabs>
              <w:rPr>
                <w:szCs w:val="16"/>
              </w:rPr>
            </w:pPr>
            <w:r w:rsidRPr="007E65AE">
              <w:rPr>
                <w:szCs w:val="16"/>
              </w:rPr>
              <w:t>ad No</w:t>
            </w:r>
            <w:r w:rsidR="00244705" w:rsidRPr="007E65AE">
              <w:rPr>
                <w:szCs w:val="16"/>
              </w:rPr>
              <w:t> </w:t>
            </w:r>
            <w:r w:rsidRPr="007E65AE">
              <w:rPr>
                <w:szCs w:val="16"/>
              </w:rPr>
              <w:t>93, 2010</w:t>
            </w: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pPr>
          </w:p>
        </w:tc>
        <w:tc>
          <w:tcPr>
            <w:tcW w:w="4535" w:type="dxa"/>
            <w:shd w:val="clear" w:color="auto" w:fill="auto"/>
          </w:tcPr>
          <w:p w:rsidR="00EE17A2" w:rsidRPr="007E65AE" w:rsidRDefault="00EE17A2" w:rsidP="00ED19E8">
            <w:pPr>
              <w:pStyle w:val="ENoteTableText"/>
              <w:tabs>
                <w:tab w:val="left" w:leader="dot" w:pos="2268"/>
              </w:tabs>
              <w:rPr>
                <w:szCs w:val="16"/>
              </w:rPr>
            </w:pPr>
            <w:r w:rsidRPr="007E65AE">
              <w:rPr>
                <w:szCs w:val="16"/>
              </w:rPr>
              <w:t>am No</w:t>
            </w:r>
            <w:r w:rsidR="00244705" w:rsidRPr="007E65AE">
              <w:rPr>
                <w:szCs w:val="16"/>
              </w:rPr>
              <w:t> </w:t>
            </w:r>
            <w:r w:rsidRPr="007E65AE">
              <w:rPr>
                <w:szCs w:val="16"/>
              </w:rPr>
              <w:t>89, 2010</w:t>
            </w: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pPr>
            <w:r w:rsidRPr="007E65AE">
              <w:rPr>
                <w:b/>
                <w:szCs w:val="16"/>
              </w:rPr>
              <w:t>Subdivision C</w:t>
            </w:r>
          </w:p>
        </w:tc>
        <w:tc>
          <w:tcPr>
            <w:tcW w:w="4535" w:type="dxa"/>
            <w:shd w:val="clear" w:color="auto" w:fill="auto"/>
          </w:tcPr>
          <w:p w:rsidR="00EE17A2" w:rsidRPr="007E65AE" w:rsidRDefault="00EE17A2" w:rsidP="00ED19E8">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pPr>
            <w:r w:rsidRPr="007E65AE">
              <w:rPr>
                <w:szCs w:val="16"/>
              </w:rPr>
              <w:t>ss</w:t>
            </w:r>
            <w:r w:rsidR="00244705" w:rsidRPr="007E65AE">
              <w:rPr>
                <w:szCs w:val="16"/>
              </w:rPr>
              <w:t> </w:t>
            </w:r>
            <w:r w:rsidRPr="007E65AE">
              <w:rPr>
                <w:szCs w:val="16"/>
              </w:rPr>
              <w:t>123XK, 123XL</w:t>
            </w:r>
            <w:r w:rsidRPr="007E65AE">
              <w:rPr>
                <w:szCs w:val="16"/>
              </w:rPr>
              <w:tab/>
            </w:r>
          </w:p>
        </w:tc>
        <w:tc>
          <w:tcPr>
            <w:tcW w:w="4535" w:type="dxa"/>
            <w:shd w:val="clear" w:color="auto" w:fill="auto"/>
          </w:tcPr>
          <w:p w:rsidR="00EE17A2" w:rsidRPr="007E65AE" w:rsidRDefault="00EE17A2" w:rsidP="00ED19E8">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pPr>
          </w:p>
        </w:tc>
        <w:tc>
          <w:tcPr>
            <w:tcW w:w="4535" w:type="dxa"/>
            <w:shd w:val="clear" w:color="auto" w:fill="auto"/>
          </w:tcPr>
          <w:p w:rsidR="00EE17A2" w:rsidRPr="007E65AE" w:rsidRDefault="00EE17A2" w:rsidP="00ED19E8">
            <w:pPr>
              <w:pStyle w:val="ENoteTableText"/>
              <w:tabs>
                <w:tab w:val="left" w:leader="dot" w:pos="2268"/>
              </w:tabs>
            </w:pPr>
            <w:r w:rsidRPr="007E65AE">
              <w:rPr>
                <w:szCs w:val="16"/>
              </w:rPr>
              <w:t>am No</w:t>
            </w:r>
            <w:r w:rsidR="00244705" w:rsidRPr="007E65AE">
              <w:rPr>
                <w:szCs w:val="16"/>
              </w:rPr>
              <w:t> </w:t>
            </w:r>
            <w:r w:rsidRPr="007E65AE">
              <w:rPr>
                <w:szCs w:val="16"/>
              </w:rPr>
              <w:t>89, 2010</w:t>
            </w:r>
          </w:p>
        </w:tc>
      </w:tr>
      <w:tr w:rsidR="00EE17A2" w:rsidRPr="007E65AE" w:rsidTr="00CC7BA2">
        <w:trPr>
          <w:cantSplit/>
        </w:trPr>
        <w:tc>
          <w:tcPr>
            <w:tcW w:w="2547" w:type="dxa"/>
            <w:shd w:val="clear" w:color="auto" w:fill="auto"/>
          </w:tcPr>
          <w:p w:rsidR="00EE17A2" w:rsidRPr="007E65AE" w:rsidRDefault="00EE17A2" w:rsidP="00881CF6">
            <w:pPr>
              <w:pStyle w:val="ENoteTableText"/>
              <w:keepNext/>
              <w:keepLines/>
              <w:tabs>
                <w:tab w:val="left" w:leader="dot" w:pos="2268"/>
              </w:tabs>
            </w:pPr>
            <w:r w:rsidRPr="007E65AE">
              <w:rPr>
                <w:b/>
                <w:szCs w:val="16"/>
              </w:rPr>
              <w:t>Subdivision D</w:t>
            </w:r>
          </w:p>
        </w:tc>
        <w:tc>
          <w:tcPr>
            <w:tcW w:w="4535" w:type="dxa"/>
            <w:shd w:val="clear" w:color="auto" w:fill="auto"/>
          </w:tcPr>
          <w:p w:rsidR="00EE17A2" w:rsidRPr="007E65AE" w:rsidRDefault="00EE17A2" w:rsidP="00881CF6">
            <w:pPr>
              <w:pStyle w:val="ENoteTableText"/>
              <w:keepNext/>
              <w:keepLines/>
              <w:tabs>
                <w:tab w:val="left" w:leader="dot" w:pos="2268"/>
              </w:tabs>
            </w:pPr>
          </w:p>
        </w:tc>
      </w:tr>
      <w:tr w:rsidR="00EE17A2" w:rsidRPr="007E65AE" w:rsidTr="00CC7BA2">
        <w:trPr>
          <w:cantSplit/>
        </w:trPr>
        <w:tc>
          <w:tcPr>
            <w:tcW w:w="2547" w:type="dxa"/>
            <w:shd w:val="clear" w:color="auto" w:fill="auto"/>
          </w:tcPr>
          <w:p w:rsidR="00EE17A2" w:rsidRPr="007E65AE" w:rsidRDefault="00EE17A2" w:rsidP="00C64A51">
            <w:pPr>
              <w:pStyle w:val="ENoteTableText"/>
              <w:tabs>
                <w:tab w:val="left" w:leader="dot" w:pos="2268"/>
              </w:tabs>
              <w:rPr>
                <w:szCs w:val="16"/>
              </w:rPr>
            </w:pPr>
            <w:r w:rsidRPr="007E65AE">
              <w:rPr>
                <w:szCs w:val="16"/>
              </w:rPr>
              <w:t>ss</w:t>
            </w:r>
            <w:r w:rsidR="00244705" w:rsidRPr="007E65AE">
              <w:rPr>
                <w:szCs w:val="16"/>
              </w:rPr>
              <w:t> </w:t>
            </w:r>
            <w:r w:rsidRPr="007E65AE">
              <w:rPr>
                <w:szCs w:val="16"/>
              </w:rPr>
              <w:t>123XM–123XP</w:t>
            </w:r>
            <w:r w:rsidRPr="007E65AE">
              <w:rPr>
                <w:szCs w:val="16"/>
              </w:rPr>
              <w:tab/>
            </w:r>
          </w:p>
        </w:tc>
        <w:tc>
          <w:tcPr>
            <w:tcW w:w="4535" w:type="dxa"/>
            <w:shd w:val="clear" w:color="auto" w:fill="auto"/>
          </w:tcPr>
          <w:p w:rsidR="00EE17A2" w:rsidRPr="007E65AE" w:rsidRDefault="00EE17A2" w:rsidP="00ED19E8">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pPr>
          </w:p>
        </w:tc>
        <w:tc>
          <w:tcPr>
            <w:tcW w:w="4535" w:type="dxa"/>
            <w:shd w:val="clear" w:color="auto" w:fill="auto"/>
          </w:tcPr>
          <w:p w:rsidR="00EE17A2" w:rsidRPr="007E65AE" w:rsidRDefault="00EE17A2" w:rsidP="00ED19E8">
            <w:pPr>
              <w:pStyle w:val="ENoteTableText"/>
              <w:tabs>
                <w:tab w:val="left" w:leader="dot" w:pos="2268"/>
              </w:tabs>
            </w:pPr>
            <w:r w:rsidRPr="007E65AE">
              <w:rPr>
                <w:szCs w:val="16"/>
              </w:rPr>
              <w:t>am No</w:t>
            </w:r>
            <w:r w:rsidR="00244705" w:rsidRPr="007E65AE">
              <w:rPr>
                <w:szCs w:val="16"/>
              </w:rPr>
              <w:t> </w:t>
            </w:r>
            <w:r w:rsidRPr="007E65AE">
              <w:rPr>
                <w:szCs w:val="16"/>
              </w:rPr>
              <w:t>89, 2010</w:t>
            </w: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pPr>
            <w:r w:rsidRPr="007E65AE">
              <w:rPr>
                <w:b/>
                <w:szCs w:val="16"/>
              </w:rPr>
              <w:t>Subdivision DAA</w:t>
            </w:r>
          </w:p>
        </w:tc>
        <w:tc>
          <w:tcPr>
            <w:tcW w:w="4535" w:type="dxa"/>
            <w:shd w:val="clear" w:color="auto" w:fill="auto"/>
          </w:tcPr>
          <w:p w:rsidR="00EE17A2" w:rsidRPr="007E65AE" w:rsidRDefault="00EE17A2" w:rsidP="00ED19E8">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pPr>
            <w:r w:rsidRPr="007E65AE">
              <w:rPr>
                <w:szCs w:val="16"/>
              </w:rPr>
              <w:t>s 123XPAA</w:t>
            </w:r>
            <w:r w:rsidRPr="007E65AE">
              <w:rPr>
                <w:szCs w:val="16"/>
              </w:rPr>
              <w:tab/>
            </w:r>
          </w:p>
        </w:tc>
        <w:tc>
          <w:tcPr>
            <w:tcW w:w="4535" w:type="dxa"/>
            <w:shd w:val="clear" w:color="auto" w:fill="auto"/>
          </w:tcPr>
          <w:p w:rsidR="00EE17A2" w:rsidRPr="007E65AE" w:rsidRDefault="00EE17A2" w:rsidP="00ED19E8">
            <w:pPr>
              <w:pStyle w:val="ENoteTableText"/>
              <w:tabs>
                <w:tab w:val="left" w:leader="dot" w:pos="2268"/>
              </w:tabs>
            </w:pPr>
            <w:r w:rsidRPr="007E65AE">
              <w:rPr>
                <w:szCs w:val="16"/>
              </w:rPr>
              <w:t>ad No</w:t>
            </w:r>
            <w:r w:rsidR="00244705" w:rsidRPr="007E65AE">
              <w:rPr>
                <w:szCs w:val="16"/>
              </w:rPr>
              <w:t> </w:t>
            </w:r>
            <w:r w:rsidRPr="007E65AE">
              <w:rPr>
                <w:szCs w:val="16"/>
              </w:rPr>
              <w:t>102, 2012</w:t>
            </w: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pPr>
            <w:r w:rsidRPr="007E65AE">
              <w:rPr>
                <w:szCs w:val="16"/>
              </w:rPr>
              <w:t>s 123XPAB</w:t>
            </w:r>
            <w:r w:rsidRPr="007E65AE">
              <w:rPr>
                <w:szCs w:val="16"/>
              </w:rPr>
              <w:tab/>
            </w:r>
          </w:p>
        </w:tc>
        <w:tc>
          <w:tcPr>
            <w:tcW w:w="4535" w:type="dxa"/>
            <w:shd w:val="clear" w:color="auto" w:fill="auto"/>
          </w:tcPr>
          <w:p w:rsidR="00EE17A2" w:rsidRPr="007E65AE" w:rsidRDefault="00EE17A2" w:rsidP="00ED19E8">
            <w:pPr>
              <w:pStyle w:val="ENoteTableText"/>
              <w:tabs>
                <w:tab w:val="left" w:leader="dot" w:pos="2268"/>
              </w:tabs>
            </w:pPr>
            <w:r w:rsidRPr="007E65AE">
              <w:rPr>
                <w:szCs w:val="16"/>
              </w:rPr>
              <w:t>ad No</w:t>
            </w:r>
            <w:r w:rsidR="00244705" w:rsidRPr="007E65AE">
              <w:rPr>
                <w:szCs w:val="16"/>
              </w:rPr>
              <w:t> </w:t>
            </w:r>
            <w:r w:rsidRPr="007E65AE">
              <w:rPr>
                <w:szCs w:val="16"/>
              </w:rPr>
              <w:t>102, 2012</w:t>
            </w: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pPr>
            <w:r w:rsidRPr="007E65AE">
              <w:rPr>
                <w:b/>
                <w:szCs w:val="16"/>
              </w:rPr>
              <w:t>Subdivision DA</w:t>
            </w:r>
          </w:p>
        </w:tc>
        <w:tc>
          <w:tcPr>
            <w:tcW w:w="4535" w:type="dxa"/>
            <w:shd w:val="clear" w:color="auto" w:fill="auto"/>
          </w:tcPr>
          <w:p w:rsidR="00EE17A2" w:rsidRPr="007E65AE" w:rsidRDefault="00EE17A2" w:rsidP="00ED19E8">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EE2903">
            <w:pPr>
              <w:pStyle w:val="ENoteTableText"/>
              <w:tabs>
                <w:tab w:val="left" w:leader="dot" w:pos="2268"/>
              </w:tabs>
            </w:pPr>
            <w:r w:rsidRPr="007E65AE">
              <w:rPr>
                <w:szCs w:val="16"/>
              </w:rPr>
              <w:t>Subdiv</w:t>
            </w:r>
            <w:r w:rsidR="00EE2903" w:rsidRPr="007E65AE">
              <w:rPr>
                <w:szCs w:val="16"/>
              </w:rPr>
              <w:t>ision DA</w:t>
            </w:r>
            <w:r w:rsidR="00EE2903" w:rsidRPr="007E65AE">
              <w:rPr>
                <w:szCs w:val="16"/>
              </w:rPr>
              <w:tab/>
            </w:r>
          </w:p>
        </w:tc>
        <w:tc>
          <w:tcPr>
            <w:tcW w:w="4535" w:type="dxa"/>
            <w:shd w:val="clear" w:color="auto" w:fill="auto"/>
          </w:tcPr>
          <w:p w:rsidR="00EE17A2" w:rsidRPr="007E65AE" w:rsidRDefault="00EE17A2" w:rsidP="00ED19E8">
            <w:pPr>
              <w:pStyle w:val="ENoteTableText"/>
              <w:tabs>
                <w:tab w:val="left" w:leader="dot" w:pos="2268"/>
              </w:tabs>
            </w:pPr>
            <w:r w:rsidRPr="007E65AE">
              <w:rPr>
                <w:szCs w:val="16"/>
              </w:rPr>
              <w:t>ad No</w:t>
            </w:r>
            <w:r w:rsidR="00244705" w:rsidRPr="007E65AE">
              <w:rPr>
                <w:szCs w:val="16"/>
              </w:rPr>
              <w:t> </w:t>
            </w:r>
            <w:r w:rsidRPr="007E65AE">
              <w:rPr>
                <w:szCs w:val="16"/>
              </w:rPr>
              <w:t>63, 2008</w:t>
            </w:r>
          </w:p>
        </w:tc>
      </w:tr>
      <w:tr w:rsidR="00EE17A2" w:rsidRPr="007E65AE" w:rsidTr="00CC7BA2">
        <w:trPr>
          <w:cantSplit/>
        </w:trPr>
        <w:tc>
          <w:tcPr>
            <w:tcW w:w="2547" w:type="dxa"/>
            <w:shd w:val="clear" w:color="auto" w:fill="auto"/>
          </w:tcPr>
          <w:p w:rsidR="00EE17A2" w:rsidRPr="007E65AE" w:rsidRDefault="00EE17A2" w:rsidP="00C64A51">
            <w:pPr>
              <w:pStyle w:val="ENoteTableText"/>
              <w:tabs>
                <w:tab w:val="left" w:leader="dot" w:pos="2268"/>
              </w:tabs>
              <w:rPr>
                <w:szCs w:val="16"/>
              </w:rPr>
            </w:pPr>
            <w:r w:rsidRPr="007E65AE">
              <w:rPr>
                <w:szCs w:val="16"/>
              </w:rPr>
              <w:t>ss</w:t>
            </w:r>
            <w:r w:rsidR="00244705" w:rsidRPr="007E65AE">
              <w:rPr>
                <w:szCs w:val="16"/>
              </w:rPr>
              <w:t> </w:t>
            </w:r>
            <w:r w:rsidRPr="007E65AE">
              <w:rPr>
                <w:szCs w:val="16"/>
              </w:rPr>
              <w:t>123XPA, 123XPB</w:t>
            </w:r>
            <w:r w:rsidRPr="007E65AE">
              <w:rPr>
                <w:szCs w:val="16"/>
              </w:rPr>
              <w:tab/>
            </w:r>
          </w:p>
        </w:tc>
        <w:tc>
          <w:tcPr>
            <w:tcW w:w="4535" w:type="dxa"/>
            <w:shd w:val="clear" w:color="auto" w:fill="auto"/>
          </w:tcPr>
          <w:p w:rsidR="00EE17A2" w:rsidRPr="007E65AE" w:rsidRDefault="00EE17A2" w:rsidP="00ED19E8">
            <w:pPr>
              <w:pStyle w:val="ENoteTableText"/>
              <w:tabs>
                <w:tab w:val="left" w:leader="dot" w:pos="2268"/>
              </w:tabs>
            </w:pPr>
            <w:r w:rsidRPr="007E65AE">
              <w:rPr>
                <w:szCs w:val="16"/>
              </w:rPr>
              <w:t>ad No</w:t>
            </w:r>
            <w:r w:rsidR="00244705" w:rsidRPr="007E65AE">
              <w:rPr>
                <w:szCs w:val="16"/>
              </w:rPr>
              <w:t> </w:t>
            </w:r>
            <w:r w:rsidRPr="007E65AE">
              <w:rPr>
                <w:szCs w:val="16"/>
              </w:rPr>
              <w:t>63, 2008</w:t>
            </w: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pPr>
          </w:p>
        </w:tc>
        <w:tc>
          <w:tcPr>
            <w:tcW w:w="4535" w:type="dxa"/>
            <w:shd w:val="clear" w:color="auto" w:fill="auto"/>
          </w:tcPr>
          <w:p w:rsidR="00EE17A2" w:rsidRPr="007E65AE" w:rsidRDefault="00EE17A2" w:rsidP="00ED19E8">
            <w:pPr>
              <w:pStyle w:val="ENoteTableText"/>
              <w:tabs>
                <w:tab w:val="left" w:leader="dot" w:pos="2268"/>
              </w:tabs>
            </w:pPr>
            <w:r w:rsidRPr="007E65AE">
              <w:rPr>
                <w:szCs w:val="16"/>
              </w:rPr>
              <w:t>am No</w:t>
            </w:r>
            <w:r w:rsidR="00244705" w:rsidRPr="007E65AE">
              <w:rPr>
                <w:szCs w:val="16"/>
              </w:rPr>
              <w:t> </w:t>
            </w:r>
            <w:r w:rsidRPr="007E65AE">
              <w:rPr>
                <w:szCs w:val="16"/>
              </w:rPr>
              <w:t>89, 2010</w:t>
            </w:r>
          </w:p>
        </w:tc>
      </w:tr>
      <w:tr w:rsidR="00EE17A2" w:rsidRPr="007E65AE" w:rsidTr="00CC7BA2">
        <w:trPr>
          <w:cantSplit/>
        </w:trPr>
        <w:tc>
          <w:tcPr>
            <w:tcW w:w="2547" w:type="dxa"/>
            <w:shd w:val="clear" w:color="auto" w:fill="auto"/>
          </w:tcPr>
          <w:p w:rsidR="00EE17A2" w:rsidRPr="007E65AE" w:rsidRDefault="00EE17A2" w:rsidP="0048720B">
            <w:pPr>
              <w:pStyle w:val="ENoteTableText"/>
              <w:keepNext/>
              <w:tabs>
                <w:tab w:val="left" w:leader="dot" w:pos="2268"/>
              </w:tabs>
            </w:pPr>
            <w:r w:rsidRPr="007E65AE">
              <w:rPr>
                <w:b/>
                <w:szCs w:val="16"/>
              </w:rPr>
              <w:t>Subdivision DB</w:t>
            </w:r>
          </w:p>
        </w:tc>
        <w:tc>
          <w:tcPr>
            <w:tcW w:w="4535" w:type="dxa"/>
            <w:shd w:val="clear" w:color="auto" w:fill="auto"/>
          </w:tcPr>
          <w:p w:rsidR="00EE17A2" w:rsidRPr="007E65AE" w:rsidRDefault="00EE17A2" w:rsidP="00ED19E8">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CC7BA2">
            <w:pPr>
              <w:pStyle w:val="ENoteTableText"/>
              <w:tabs>
                <w:tab w:val="left" w:leader="dot" w:pos="2268"/>
              </w:tabs>
            </w:pPr>
            <w:r w:rsidRPr="007E65AE">
              <w:rPr>
                <w:szCs w:val="16"/>
              </w:rPr>
              <w:t>Sub</w:t>
            </w:r>
            <w:r w:rsidR="00CC7BA2" w:rsidRPr="007E65AE">
              <w:rPr>
                <w:szCs w:val="16"/>
              </w:rPr>
              <w:t>division</w:t>
            </w:r>
            <w:r w:rsidRPr="007E65AE">
              <w:rPr>
                <w:szCs w:val="16"/>
              </w:rPr>
              <w:t xml:space="preserve"> DB </w:t>
            </w:r>
            <w:r w:rsidR="00CC7BA2" w:rsidRPr="007E65AE">
              <w:rPr>
                <w:szCs w:val="16"/>
              </w:rPr>
              <w:t>heading</w:t>
            </w:r>
            <w:r w:rsidR="00890EAF" w:rsidRPr="007E65AE">
              <w:rPr>
                <w:szCs w:val="16"/>
              </w:rPr>
              <w:tab/>
            </w:r>
          </w:p>
        </w:tc>
        <w:tc>
          <w:tcPr>
            <w:tcW w:w="4535" w:type="dxa"/>
            <w:shd w:val="clear" w:color="auto" w:fill="auto"/>
          </w:tcPr>
          <w:p w:rsidR="00EE17A2" w:rsidRPr="007E65AE" w:rsidRDefault="00EE17A2" w:rsidP="00A05F87">
            <w:pPr>
              <w:pStyle w:val="ENoteTableText"/>
              <w:tabs>
                <w:tab w:val="left" w:leader="dot" w:pos="2268"/>
              </w:tabs>
            </w:pPr>
            <w:r w:rsidRPr="007E65AE">
              <w:rPr>
                <w:szCs w:val="16"/>
              </w:rPr>
              <w:t>rs No</w:t>
            </w:r>
            <w:r w:rsidR="00244705" w:rsidRPr="007E65AE">
              <w:rPr>
                <w:szCs w:val="16"/>
              </w:rPr>
              <w:t> </w:t>
            </w:r>
            <w:r w:rsidRPr="007E65AE">
              <w:rPr>
                <w:szCs w:val="16"/>
              </w:rPr>
              <w:t>4, 2009</w:t>
            </w:r>
          </w:p>
        </w:tc>
      </w:tr>
      <w:tr w:rsidR="00EE17A2" w:rsidRPr="007E65AE" w:rsidTr="00CC7BA2">
        <w:trPr>
          <w:cantSplit/>
        </w:trPr>
        <w:tc>
          <w:tcPr>
            <w:tcW w:w="2547" w:type="dxa"/>
            <w:shd w:val="clear" w:color="auto" w:fill="auto"/>
          </w:tcPr>
          <w:p w:rsidR="00EE17A2" w:rsidRPr="007E65AE" w:rsidRDefault="00EE17A2" w:rsidP="00CC7BA2">
            <w:pPr>
              <w:pStyle w:val="ENoteTableText"/>
              <w:tabs>
                <w:tab w:val="left" w:leader="dot" w:pos="2268"/>
              </w:tabs>
            </w:pPr>
            <w:r w:rsidRPr="007E65AE">
              <w:rPr>
                <w:szCs w:val="16"/>
              </w:rPr>
              <w:t>Sub</w:t>
            </w:r>
            <w:r w:rsidR="00CC7BA2" w:rsidRPr="007E65AE">
              <w:rPr>
                <w:szCs w:val="16"/>
              </w:rPr>
              <w:t>division</w:t>
            </w:r>
            <w:r w:rsidRPr="007E65AE">
              <w:rPr>
                <w:szCs w:val="16"/>
              </w:rPr>
              <w:t xml:space="preserve"> DB</w:t>
            </w:r>
            <w:r w:rsidR="00890EAF" w:rsidRPr="007E65AE">
              <w:rPr>
                <w:szCs w:val="16"/>
              </w:rPr>
              <w:tab/>
            </w:r>
          </w:p>
        </w:tc>
        <w:tc>
          <w:tcPr>
            <w:tcW w:w="4535" w:type="dxa"/>
            <w:shd w:val="clear" w:color="auto" w:fill="auto"/>
          </w:tcPr>
          <w:p w:rsidR="00EE17A2" w:rsidRPr="007E65AE" w:rsidRDefault="00EE17A2" w:rsidP="00A05F87">
            <w:pPr>
              <w:pStyle w:val="ENoteTableText"/>
              <w:tabs>
                <w:tab w:val="left" w:leader="dot" w:pos="2268"/>
              </w:tabs>
            </w:pPr>
            <w:r w:rsidRPr="007E65AE">
              <w:rPr>
                <w:szCs w:val="16"/>
              </w:rPr>
              <w:t>ad No</w:t>
            </w:r>
            <w:r w:rsidR="00244705" w:rsidRPr="007E65AE">
              <w:rPr>
                <w:szCs w:val="16"/>
              </w:rPr>
              <w:t> </w:t>
            </w:r>
            <w:r w:rsidRPr="007E65AE">
              <w:rPr>
                <w:szCs w:val="16"/>
              </w:rPr>
              <w:t>131, 2008</w:t>
            </w:r>
          </w:p>
        </w:tc>
      </w:tr>
      <w:tr w:rsidR="00EE17A2" w:rsidRPr="007E65AE" w:rsidTr="00CC7BA2">
        <w:trPr>
          <w:cantSplit/>
        </w:trPr>
        <w:tc>
          <w:tcPr>
            <w:tcW w:w="2547" w:type="dxa"/>
            <w:shd w:val="clear" w:color="auto" w:fill="auto"/>
          </w:tcPr>
          <w:p w:rsidR="00EE17A2" w:rsidRPr="007E65AE" w:rsidRDefault="00EE17A2" w:rsidP="00A05F87">
            <w:pPr>
              <w:pStyle w:val="ENoteTableText"/>
              <w:tabs>
                <w:tab w:val="left" w:leader="dot" w:pos="2268"/>
              </w:tabs>
            </w:pPr>
            <w:r w:rsidRPr="007E65AE">
              <w:rPr>
                <w:szCs w:val="16"/>
              </w:rPr>
              <w:t>s 123XPC</w:t>
            </w:r>
            <w:r w:rsidRPr="007E65AE">
              <w:rPr>
                <w:szCs w:val="16"/>
              </w:rPr>
              <w:tab/>
            </w:r>
          </w:p>
        </w:tc>
        <w:tc>
          <w:tcPr>
            <w:tcW w:w="4535" w:type="dxa"/>
            <w:shd w:val="clear" w:color="auto" w:fill="auto"/>
          </w:tcPr>
          <w:p w:rsidR="00EE17A2" w:rsidRPr="007E65AE" w:rsidRDefault="00EE17A2" w:rsidP="00A05F87">
            <w:pPr>
              <w:pStyle w:val="ENoteTableText"/>
              <w:tabs>
                <w:tab w:val="left" w:leader="dot" w:pos="2268"/>
              </w:tabs>
            </w:pPr>
            <w:r w:rsidRPr="007E65AE">
              <w:rPr>
                <w:szCs w:val="16"/>
              </w:rPr>
              <w:t>ad No</w:t>
            </w:r>
            <w:r w:rsidR="00244705" w:rsidRPr="007E65AE">
              <w:rPr>
                <w:szCs w:val="16"/>
              </w:rPr>
              <w:t> </w:t>
            </w:r>
            <w:r w:rsidRPr="007E65AE">
              <w:rPr>
                <w:szCs w:val="16"/>
              </w:rPr>
              <w:t>131, 2008</w:t>
            </w:r>
          </w:p>
        </w:tc>
      </w:tr>
      <w:tr w:rsidR="00EE17A2" w:rsidRPr="007E65AE" w:rsidTr="00CC7BA2">
        <w:trPr>
          <w:cantSplit/>
        </w:trPr>
        <w:tc>
          <w:tcPr>
            <w:tcW w:w="2547" w:type="dxa"/>
            <w:shd w:val="clear" w:color="auto" w:fill="auto"/>
          </w:tcPr>
          <w:p w:rsidR="00EE17A2" w:rsidRPr="007E65AE" w:rsidRDefault="00EE17A2" w:rsidP="00A05F87">
            <w:pPr>
              <w:pStyle w:val="ENoteTableText"/>
              <w:tabs>
                <w:tab w:val="left" w:leader="dot" w:pos="2268"/>
              </w:tabs>
            </w:pPr>
          </w:p>
        </w:tc>
        <w:tc>
          <w:tcPr>
            <w:tcW w:w="4535" w:type="dxa"/>
            <w:shd w:val="clear" w:color="auto" w:fill="auto"/>
          </w:tcPr>
          <w:p w:rsidR="00EE17A2" w:rsidRPr="007E65AE" w:rsidRDefault="00EE17A2" w:rsidP="00A05F87">
            <w:pPr>
              <w:pStyle w:val="ENoteTableText"/>
              <w:tabs>
                <w:tab w:val="left" w:leader="dot" w:pos="2268"/>
              </w:tabs>
            </w:pPr>
            <w:r w:rsidRPr="007E65AE">
              <w:rPr>
                <w:szCs w:val="16"/>
              </w:rPr>
              <w:t>am Nos 89 and 93, 2010</w:t>
            </w:r>
          </w:p>
        </w:tc>
      </w:tr>
      <w:tr w:rsidR="00EE17A2" w:rsidRPr="007E65AE" w:rsidTr="00CC7BA2">
        <w:trPr>
          <w:cantSplit/>
        </w:trPr>
        <w:tc>
          <w:tcPr>
            <w:tcW w:w="2547" w:type="dxa"/>
            <w:shd w:val="clear" w:color="auto" w:fill="auto"/>
          </w:tcPr>
          <w:p w:rsidR="00EE17A2" w:rsidRPr="007E65AE" w:rsidRDefault="00EE17A2" w:rsidP="00A05F87">
            <w:pPr>
              <w:pStyle w:val="ENoteTableText"/>
              <w:tabs>
                <w:tab w:val="left" w:leader="dot" w:pos="2268"/>
              </w:tabs>
            </w:pPr>
            <w:r w:rsidRPr="007E65AE">
              <w:rPr>
                <w:szCs w:val="16"/>
              </w:rPr>
              <w:t>s 123XPD</w:t>
            </w:r>
            <w:r w:rsidRPr="007E65AE">
              <w:rPr>
                <w:szCs w:val="16"/>
              </w:rPr>
              <w:tab/>
            </w:r>
          </w:p>
        </w:tc>
        <w:tc>
          <w:tcPr>
            <w:tcW w:w="4535" w:type="dxa"/>
            <w:shd w:val="clear" w:color="auto" w:fill="auto"/>
          </w:tcPr>
          <w:p w:rsidR="00EE17A2" w:rsidRPr="007E65AE" w:rsidRDefault="00EE17A2" w:rsidP="00A05F87">
            <w:pPr>
              <w:pStyle w:val="ENoteTableText"/>
              <w:tabs>
                <w:tab w:val="left" w:leader="dot" w:pos="2268"/>
              </w:tabs>
            </w:pPr>
            <w:r w:rsidRPr="007E65AE">
              <w:rPr>
                <w:szCs w:val="16"/>
              </w:rPr>
              <w:t>ad No</w:t>
            </w:r>
            <w:r w:rsidR="00244705" w:rsidRPr="007E65AE">
              <w:rPr>
                <w:szCs w:val="16"/>
              </w:rPr>
              <w:t> </w:t>
            </w:r>
            <w:r w:rsidRPr="007E65AE">
              <w:rPr>
                <w:szCs w:val="16"/>
              </w:rPr>
              <w:t>4, 2009</w:t>
            </w:r>
          </w:p>
        </w:tc>
      </w:tr>
      <w:tr w:rsidR="00EE17A2" w:rsidRPr="007E65AE" w:rsidTr="00CC7BA2">
        <w:trPr>
          <w:cantSplit/>
        </w:trPr>
        <w:tc>
          <w:tcPr>
            <w:tcW w:w="2547" w:type="dxa"/>
            <w:shd w:val="clear" w:color="auto" w:fill="auto"/>
          </w:tcPr>
          <w:p w:rsidR="00EE17A2" w:rsidRPr="007E65AE" w:rsidRDefault="00EE17A2" w:rsidP="00A05F87">
            <w:pPr>
              <w:pStyle w:val="ENoteTableText"/>
              <w:tabs>
                <w:tab w:val="left" w:leader="dot" w:pos="2268"/>
              </w:tabs>
            </w:pPr>
          </w:p>
        </w:tc>
        <w:tc>
          <w:tcPr>
            <w:tcW w:w="4535" w:type="dxa"/>
            <w:shd w:val="clear" w:color="auto" w:fill="auto"/>
          </w:tcPr>
          <w:p w:rsidR="00EE17A2" w:rsidRPr="007E65AE" w:rsidRDefault="00EE17A2" w:rsidP="00A05F87">
            <w:pPr>
              <w:pStyle w:val="ENoteTableText"/>
              <w:tabs>
                <w:tab w:val="left" w:leader="dot" w:pos="2268"/>
              </w:tabs>
            </w:pPr>
            <w:r w:rsidRPr="007E65AE">
              <w:rPr>
                <w:szCs w:val="16"/>
              </w:rPr>
              <w:t>am No</w:t>
            </w:r>
            <w:r w:rsidR="00244705" w:rsidRPr="007E65AE">
              <w:rPr>
                <w:szCs w:val="16"/>
              </w:rPr>
              <w:t> </w:t>
            </w:r>
            <w:r w:rsidRPr="007E65AE">
              <w:rPr>
                <w:szCs w:val="16"/>
              </w:rPr>
              <w:t>89, 2010</w:t>
            </w:r>
          </w:p>
        </w:tc>
      </w:tr>
      <w:tr w:rsidR="00EE17A2" w:rsidRPr="007E65AE" w:rsidTr="00CC7BA2">
        <w:trPr>
          <w:cantSplit/>
        </w:trPr>
        <w:tc>
          <w:tcPr>
            <w:tcW w:w="2547" w:type="dxa"/>
            <w:shd w:val="clear" w:color="auto" w:fill="auto"/>
          </w:tcPr>
          <w:p w:rsidR="00EE17A2" w:rsidRPr="007E65AE" w:rsidRDefault="00EE17A2" w:rsidP="00CC7BA2">
            <w:pPr>
              <w:pStyle w:val="ENoteTableText"/>
              <w:tabs>
                <w:tab w:val="left" w:leader="dot" w:pos="2268"/>
              </w:tabs>
            </w:pPr>
            <w:r w:rsidRPr="007E65AE">
              <w:rPr>
                <w:b/>
                <w:szCs w:val="16"/>
              </w:rPr>
              <w:t>Subdivision DC</w:t>
            </w:r>
          </w:p>
        </w:tc>
        <w:tc>
          <w:tcPr>
            <w:tcW w:w="4535" w:type="dxa"/>
            <w:shd w:val="clear" w:color="auto" w:fill="auto"/>
          </w:tcPr>
          <w:p w:rsidR="00EE17A2" w:rsidRPr="007E65AE" w:rsidRDefault="00EE17A2" w:rsidP="0073602D">
            <w:pPr>
              <w:pStyle w:val="ENoteTableText"/>
              <w:keepNext/>
              <w:keepLines/>
              <w:tabs>
                <w:tab w:val="left" w:leader="dot" w:pos="2268"/>
              </w:tabs>
            </w:pPr>
          </w:p>
        </w:tc>
      </w:tr>
      <w:tr w:rsidR="00882BE4" w:rsidRPr="007E65AE" w:rsidTr="00CC7BA2">
        <w:trPr>
          <w:cantSplit/>
        </w:trPr>
        <w:tc>
          <w:tcPr>
            <w:tcW w:w="2547" w:type="dxa"/>
            <w:shd w:val="clear" w:color="auto" w:fill="auto"/>
          </w:tcPr>
          <w:p w:rsidR="00882BE4" w:rsidRPr="007E65AE" w:rsidRDefault="00882BE4" w:rsidP="00CC7BA2">
            <w:pPr>
              <w:pStyle w:val="ENoteTableText"/>
              <w:tabs>
                <w:tab w:val="left" w:leader="dot" w:pos="2268"/>
              </w:tabs>
              <w:rPr>
                <w:szCs w:val="16"/>
              </w:rPr>
            </w:pPr>
            <w:r w:rsidRPr="007E65AE">
              <w:rPr>
                <w:szCs w:val="16"/>
              </w:rPr>
              <w:t>Subdiv</w:t>
            </w:r>
            <w:r w:rsidR="00CC7BA2" w:rsidRPr="007E65AE">
              <w:rPr>
                <w:szCs w:val="16"/>
              </w:rPr>
              <w:t>ision</w:t>
            </w:r>
            <w:r w:rsidRPr="007E65AE">
              <w:rPr>
                <w:szCs w:val="16"/>
              </w:rPr>
              <w:t xml:space="preserve"> DC </w:t>
            </w:r>
            <w:r w:rsidR="00CC7BA2" w:rsidRPr="007E65AE">
              <w:rPr>
                <w:szCs w:val="16"/>
              </w:rPr>
              <w:t>heading</w:t>
            </w:r>
            <w:r w:rsidRPr="007E65AE">
              <w:rPr>
                <w:szCs w:val="16"/>
              </w:rPr>
              <w:tab/>
            </w:r>
          </w:p>
        </w:tc>
        <w:tc>
          <w:tcPr>
            <w:tcW w:w="4535" w:type="dxa"/>
            <w:shd w:val="clear" w:color="auto" w:fill="auto"/>
          </w:tcPr>
          <w:p w:rsidR="00882BE4" w:rsidRPr="007E65AE" w:rsidRDefault="00882BE4" w:rsidP="0073602D">
            <w:pPr>
              <w:pStyle w:val="ENoteTableText"/>
              <w:keepNext/>
              <w:keepLines/>
              <w:tabs>
                <w:tab w:val="left" w:leader="dot" w:pos="2268"/>
              </w:tabs>
              <w:rPr>
                <w:u w:val="single"/>
              </w:rPr>
            </w:pPr>
            <w:r w:rsidRPr="007E65AE">
              <w:t>rs No 55, 2016</w:t>
            </w:r>
          </w:p>
        </w:tc>
      </w:tr>
      <w:tr w:rsidR="00EE17A2" w:rsidRPr="007E65AE" w:rsidTr="00CC7BA2">
        <w:trPr>
          <w:cantSplit/>
        </w:trPr>
        <w:tc>
          <w:tcPr>
            <w:tcW w:w="2547" w:type="dxa"/>
            <w:shd w:val="clear" w:color="auto" w:fill="auto"/>
          </w:tcPr>
          <w:p w:rsidR="00EE17A2" w:rsidRPr="007E65AE" w:rsidRDefault="00CC7BA2" w:rsidP="00CC7BA2">
            <w:pPr>
              <w:pStyle w:val="ENoteTableText"/>
              <w:tabs>
                <w:tab w:val="left" w:leader="dot" w:pos="2268"/>
              </w:tabs>
            </w:pPr>
            <w:r w:rsidRPr="007E65AE">
              <w:rPr>
                <w:szCs w:val="16"/>
              </w:rPr>
              <w:t>Subdivision</w:t>
            </w:r>
            <w:r w:rsidR="00EE17A2" w:rsidRPr="007E65AE">
              <w:rPr>
                <w:szCs w:val="16"/>
              </w:rPr>
              <w:t xml:space="preserve"> DC</w:t>
            </w:r>
            <w:r w:rsidRPr="007E65AE">
              <w:rPr>
                <w:szCs w:val="16"/>
              </w:rPr>
              <w:tab/>
            </w:r>
          </w:p>
        </w:tc>
        <w:tc>
          <w:tcPr>
            <w:tcW w:w="4535" w:type="dxa"/>
            <w:shd w:val="clear" w:color="auto" w:fill="auto"/>
          </w:tcPr>
          <w:p w:rsidR="00EE17A2" w:rsidRPr="007E65AE" w:rsidRDefault="00EE17A2" w:rsidP="00A05F87">
            <w:pPr>
              <w:pStyle w:val="ENoteTableText"/>
              <w:tabs>
                <w:tab w:val="left" w:leader="dot" w:pos="2268"/>
              </w:tabs>
            </w:pPr>
            <w:r w:rsidRPr="007E65AE">
              <w:rPr>
                <w:szCs w:val="16"/>
              </w:rPr>
              <w:t>ad No</w:t>
            </w:r>
            <w:r w:rsidR="00244705" w:rsidRPr="007E65AE">
              <w:rPr>
                <w:szCs w:val="16"/>
              </w:rPr>
              <w:t> </w:t>
            </w:r>
            <w:r w:rsidRPr="007E65AE">
              <w:rPr>
                <w:szCs w:val="16"/>
              </w:rPr>
              <w:t>17, 2010</w:t>
            </w:r>
          </w:p>
        </w:tc>
      </w:tr>
      <w:tr w:rsidR="00EE17A2" w:rsidRPr="007E65AE" w:rsidTr="00CC7BA2">
        <w:trPr>
          <w:cantSplit/>
        </w:trPr>
        <w:tc>
          <w:tcPr>
            <w:tcW w:w="2547" w:type="dxa"/>
            <w:shd w:val="clear" w:color="auto" w:fill="auto"/>
          </w:tcPr>
          <w:p w:rsidR="00EE17A2" w:rsidRPr="007E65AE" w:rsidRDefault="00EE17A2" w:rsidP="00A05F87">
            <w:pPr>
              <w:pStyle w:val="ENoteTableText"/>
              <w:tabs>
                <w:tab w:val="left" w:leader="dot" w:pos="2268"/>
              </w:tabs>
            </w:pPr>
            <w:r w:rsidRPr="007E65AE">
              <w:rPr>
                <w:szCs w:val="16"/>
              </w:rPr>
              <w:t>s</w:t>
            </w:r>
            <w:r w:rsidR="000E4B81" w:rsidRPr="007E65AE">
              <w:rPr>
                <w:szCs w:val="16"/>
              </w:rPr>
              <w:t> </w:t>
            </w:r>
            <w:r w:rsidRPr="007E65AE">
              <w:rPr>
                <w:szCs w:val="16"/>
              </w:rPr>
              <w:t>123XPF</w:t>
            </w:r>
            <w:r w:rsidRPr="007E65AE">
              <w:rPr>
                <w:szCs w:val="16"/>
              </w:rPr>
              <w:tab/>
            </w:r>
          </w:p>
        </w:tc>
        <w:tc>
          <w:tcPr>
            <w:tcW w:w="4535" w:type="dxa"/>
            <w:shd w:val="clear" w:color="auto" w:fill="auto"/>
          </w:tcPr>
          <w:p w:rsidR="00EE17A2" w:rsidRPr="007E65AE" w:rsidRDefault="00EE17A2" w:rsidP="00A05F87">
            <w:pPr>
              <w:pStyle w:val="ENoteTableText"/>
              <w:tabs>
                <w:tab w:val="left" w:leader="dot" w:pos="2268"/>
              </w:tabs>
            </w:pPr>
            <w:r w:rsidRPr="007E65AE">
              <w:rPr>
                <w:szCs w:val="16"/>
              </w:rPr>
              <w:t>ad No</w:t>
            </w:r>
            <w:r w:rsidR="000E4B81" w:rsidRPr="007E65AE">
              <w:rPr>
                <w:szCs w:val="16"/>
              </w:rPr>
              <w:t> </w:t>
            </w:r>
            <w:r w:rsidRPr="007E65AE">
              <w:rPr>
                <w:szCs w:val="16"/>
              </w:rPr>
              <w:t>17, 2010</w:t>
            </w:r>
          </w:p>
        </w:tc>
      </w:tr>
      <w:tr w:rsidR="00882BE4" w:rsidRPr="007E65AE" w:rsidTr="00CC7BA2">
        <w:trPr>
          <w:cantSplit/>
        </w:trPr>
        <w:tc>
          <w:tcPr>
            <w:tcW w:w="2547" w:type="dxa"/>
            <w:shd w:val="clear" w:color="auto" w:fill="auto"/>
          </w:tcPr>
          <w:p w:rsidR="00882BE4" w:rsidRPr="007E65AE" w:rsidRDefault="00882BE4" w:rsidP="00A05F87">
            <w:pPr>
              <w:pStyle w:val="ENoteTableText"/>
              <w:tabs>
                <w:tab w:val="left" w:leader="dot" w:pos="2268"/>
              </w:tabs>
              <w:rPr>
                <w:szCs w:val="16"/>
              </w:rPr>
            </w:pPr>
          </w:p>
        </w:tc>
        <w:tc>
          <w:tcPr>
            <w:tcW w:w="4535" w:type="dxa"/>
            <w:shd w:val="clear" w:color="auto" w:fill="auto"/>
          </w:tcPr>
          <w:p w:rsidR="00882BE4" w:rsidRPr="007E65AE" w:rsidRDefault="00882BE4" w:rsidP="00A05F87">
            <w:pPr>
              <w:pStyle w:val="ENoteTableText"/>
              <w:tabs>
                <w:tab w:val="left" w:leader="dot" w:pos="2268"/>
              </w:tabs>
              <w:rPr>
                <w:szCs w:val="16"/>
                <w:u w:val="single"/>
              </w:rPr>
            </w:pPr>
            <w:r w:rsidRPr="007E65AE">
              <w:rPr>
                <w:szCs w:val="16"/>
              </w:rPr>
              <w:t>rep No 55, 2016</w:t>
            </w:r>
          </w:p>
        </w:tc>
      </w:tr>
      <w:tr w:rsidR="00882BE4" w:rsidRPr="007E65AE" w:rsidTr="00CC7BA2">
        <w:trPr>
          <w:cantSplit/>
        </w:trPr>
        <w:tc>
          <w:tcPr>
            <w:tcW w:w="2547" w:type="dxa"/>
            <w:shd w:val="clear" w:color="auto" w:fill="auto"/>
          </w:tcPr>
          <w:p w:rsidR="00882BE4" w:rsidRPr="007E65AE" w:rsidRDefault="00882BE4" w:rsidP="00A05F87">
            <w:pPr>
              <w:pStyle w:val="ENoteTableText"/>
              <w:tabs>
                <w:tab w:val="left" w:leader="dot" w:pos="2268"/>
              </w:tabs>
              <w:rPr>
                <w:szCs w:val="16"/>
              </w:rPr>
            </w:pPr>
            <w:r w:rsidRPr="007E65AE">
              <w:rPr>
                <w:szCs w:val="16"/>
              </w:rPr>
              <w:t>s 123XPG</w:t>
            </w:r>
            <w:r w:rsidRPr="007E65AE">
              <w:rPr>
                <w:szCs w:val="16"/>
              </w:rPr>
              <w:tab/>
            </w:r>
          </w:p>
        </w:tc>
        <w:tc>
          <w:tcPr>
            <w:tcW w:w="4535" w:type="dxa"/>
            <w:shd w:val="clear" w:color="auto" w:fill="auto"/>
          </w:tcPr>
          <w:p w:rsidR="00882BE4" w:rsidRPr="007E65AE" w:rsidRDefault="00882BE4" w:rsidP="00A05F87">
            <w:pPr>
              <w:pStyle w:val="ENoteTableText"/>
              <w:tabs>
                <w:tab w:val="left" w:leader="dot" w:pos="2268"/>
              </w:tabs>
              <w:rPr>
                <w:szCs w:val="16"/>
              </w:rPr>
            </w:pPr>
            <w:r w:rsidRPr="007E65AE">
              <w:rPr>
                <w:szCs w:val="16"/>
              </w:rPr>
              <w:t>ad No 17, 2010</w:t>
            </w:r>
          </w:p>
        </w:tc>
      </w:tr>
      <w:tr w:rsidR="00EE17A2" w:rsidRPr="007E65AE" w:rsidTr="00CC7BA2">
        <w:trPr>
          <w:cantSplit/>
        </w:trPr>
        <w:tc>
          <w:tcPr>
            <w:tcW w:w="2547" w:type="dxa"/>
            <w:shd w:val="clear" w:color="auto" w:fill="auto"/>
          </w:tcPr>
          <w:p w:rsidR="00EE17A2" w:rsidRPr="007E65AE" w:rsidRDefault="00EE17A2" w:rsidP="00A05F87">
            <w:pPr>
              <w:pStyle w:val="ENoteTableText"/>
              <w:tabs>
                <w:tab w:val="left" w:leader="dot" w:pos="2268"/>
              </w:tabs>
            </w:pPr>
          </w:p>
        </w:tc>
        <w:tc>
          <w:tcPr>
            <w:tcW w:w="4535" w:type="dxa"/>
            <w:shd w:val="clear" w:color="auto" w:fill="auto"/>
          </w:tcPr>
          <w:p w:rsidR="00EE17A2" w:rsidRPr="007E65AE" w:rsidRDefault="00EE17A2" w:rsidP="00A05F87">
            <w:pPr>
              <w:pStyle w:val="ENoteTableText"/>
              <w:tabs>
                <w:tab w:val="left" w:leader="dot" w:pos="2268"/>
              </w:tabs>
            </w:pPr>
            <w:r w:rsidRPr="007E65AE">
              <w:rPr>
                <w:szCs w:val="16"/>
              </w:rPr>
              <w:t>am No</w:t>
            </w:r>
            <w:r w:rsidR="00244705" w:rsidRPr="007E65AE">
              <w:rPr>
                <w:szCs w:val="16"/>
              </w:rPr>
              <w:t> </w:t>
            </w:r>
            <w:r w:rsidRPr="007E65AE">
              <w:rPr>
                <w:szCs w:val="16"/>
              </w:rPr>
              <w:t>89, 2010</w:t>
            </w:r>
          </w:p>
        </w:tc>
      </w:tr>
      <w:tr w:rsidR="00EE17A2" w:rsidRPr="007E65AE" w:rsidTr="00CC7BA2">
        <w:trPr>
          <w:cantSplit/>
        </w:trPr>
        <w:tc>
          <w:tcPr>
            <w:tcW w:w="2547" w:type="dxa"/>
            <w:shd w:val="clear" w:color="auto" w:fill="auto"/>
          </w:tcPr>
          <w:p w:rsidR="00EE17A2" w:rsidRPr="007E65AE" w:rsidRDefault="00260779" w:rsidP="00260779">
            <w:pPr>
              <w:pStyle w:val="ENoteTableText"/>
              <w:tabs>
                <w:tab w:val="left" w:leader="dot" w:pos="2268"/>
              </w:tabs>
            </w:pPr>
            <w:r w:rsidRPr="007E65AE">
              <w:rPr>
                <w:szCs w:val="16"/>
              </w:rPr>
              <w:t>Subdivision DD</w:t>
            </w:r>
            <w:r w:rsidRPr="007E65AE">
              <w:rPr>
                <w:szCs w:val="16"/>
              </w:rPr>
              <w:tab/>
            </w:r>
          </w:p>
        </w:tc>
        <w:tc>
          <w:tcPr>
            <w:tcW w:w="4535" w:type="dxa"/>
            <w:shd w:val="clear" w:color="auto" w:fill="auto"/>
          </w:tcPr>
          <w:p w:rsidR="00EE17A2" w:rsidRPr="007E65AE" w:rsidRDefault="00EE17A2" w:rsidP="00A05F87">
            <w:pPr>
              <w:pStyle w:val="ENoteTableText"/>
              <w:tabs>
                <w:tab w:val="left" w:leader="dot" w:pos="2268"/>
              </w:tabs>
            </w:pPr>
            <w:r w:rsidRPr="007E65AE">
              <w:rPr>
                <w:szCs w:val="16"/>
              </w:rPr>
              <w:t>ad No</w:t>
            </w:r>
            <w:r w:rsidR="00244705" w:rsidRPr="007E65AE">
              <w:rPr>
                <w:szCs w:val="16"/>
              </w:rPr>
              <w:t> </w:t>
            </w:r>
            <w:r w:rsidRPr="007E65AE">
              <w:rPr>
                <w:szCs w:val="16"/>
              </w:rPr>
              <w:t>93, 2010</w:t>
            </w:r>
          </w:p>
        </w:tc>
      </w:tr>
      <w:tr w:rsidR="00260779" w:rsidRPr="007E65AE" w:rsidTr="00CC7BA2">
        <w:trPr>
          <w:cantSplit/>
        </w:trPr>
        <w:tc>
          <w:tcPr>
            <w:tcW w:w="2547" w:type="dxa"/>
            <w:shd w:val="clear" w:color="auto" w:fill="auto"/>
          </w:tcPr>
          <w:p w:rsidR="00260779" w:rsidRPr="007E65AE" w:rsidRDefault="00260779" w:rsidP="00260779">
            <w:pPr>
              <w:pStyle w:val="ENoteTableText"/>
              <w:tabs>
                <w:tab w:val="left" w:leader="dot" w:pos="2268"/>
              </w:tabs>
              <w:rPr>
                <w:szCs w:val="16"/>
              </w:rPr>
            </w:pPr>
          </w:p>
        </w:tc>
        <w:tc>
          <w:tcPr>
            <w:tcW w:w="4535" w:type="dxa"/>
            <w:shd w:val="clear" w:color="auto" w:fill="auto"/>
          </w:tcPr>
          <w:p w:rsidR="00260779" w:rsidRPr="007E65AE" w:rsidRDefault="00260779" w:rsidP="00A05F87">
            <w:pPr>
              <w:pStyle w:val="ENoteTableText"/>
              <w:tabs>
                <w:tab w:val="left" w:leader="dot" w:pos="2268"/>
              </w:tabs>
              <w:rPr>
                <w:szCs w:val="16"/>
              </w:rPr>
            </w:pPr>
            <w:r w:rsidRPr="007E65AE">
              <w:t>rep No 128, 2015</w:t>
            </w:r>
          </w:p>
        </w:tc>
      </w:tr>
      <w:tr w:rsidR="00221E22" w:rsidRPr="007E65AE" w:rsidTr="00CC7BA2">
        <w:trPr>
          <w:cantSplit/>
        </w:trPr>
        <w:tc>
          <w:tcPr>
            <w:tcW w:w="2547" w:type="dxa"/>
            <w:shd w:val="clear" w:color="auto" w:fill="auto"/>
          </w:tcPr>
          <w:p w:rsidR="00221E22" w:rsidRPr="007E65AE" w:rsidRDefault="00221E22" w:rsidP="00A05F87">
            <w:pPr>
              <w:pStyle w:val="ENoteTableText"/>
              <w:tabs>
                <w:tab w:val="left" w:leader="dot" w:pos="2268"/>
              </w:tabs>
              <w:rPr>
                <w:szCs w:val="16"/>
              </w:rPr>
            </w:pPr>
            <w:r w:rsidRPr="007E65AE">
              <w:rPr>
                <w:szCs w:val="16"/>
              </w:rPr>
              <w:t>s 123XPH</w:t>
            </w:r>
            <w:r w:rsidRPr="007E65AE">
              <w:rPr>
                <w:szCs w:val="16"/>
              </w:rPr>
              <w:tab/>
            </w:r>
          </w:p>
        </w:tc>
        <w:tc>
          <w:tcPr>
            <w:tcW w:w="4535" w:type="dxa"/>
            <w:shd w:val="clear" w:color="auto" w:fill="auto"/>
          </w:tcPr>
          <w:p w:rsidR="00221E22" w:rsidRPr="007E65AE" w:rsidRDefault="00221E22" w:rsidP="00A05F87">
            <w:pPr>
              <w:pStyle w:val="ENoteTableText"/>
              <w:tabs>
                <w:tab w:val="left" w:leader="dot" w:pos="2268"/>
              </w:tabs>
              <w:rPr>
                <w:szCs w:val="16"/>
              </w:rPr>
            </w:pPr>
            <w:r w:rsidRPr="007E65AE">
              <w:rPr>
                <w:szCs w:val="16"/>
              </w:rPr>
              <w:t>ad No 93, 2010</w:t>
            </w:r>
          </w:p>
        </w:tc>
      </w:tr>
      <w:tr w:rsidR="00260779" w:rsidRPr="007E65AE" w:rsidTr="00CC7BA2">
        <w:trPr>
          <w:cantSplit/>
        </w:trPr>
        <w:tc>
          <w:tcPr>
            <w:tcW w:w="2547" w:type="dxa"/>
            <w:shd w:val="clear" w:color="auto" w:fill="auto"/>
          </w:tcPr>
          <w:p w:rsidR="00260779" w:rsidRPr="007E65AE" w:rsidRDefault="00260779" w:rsidP="00A05F87">
            <w:pPr>
              <w:pStyle w:val="ENoteTableText"/>
              <w:tabs>
                <w:tab w:val="left" w:leader="dot" w:pos="2268"/>
              </w:tabs>
              <w:rPr>
                <w:szCs w:val="16"/>
              </w:rPr>
            </w:pPr>
          </w:p>
        </w:tc>
        <w:tc>
          <w:tcPr>
            <w:tcW w:w="4535" w:type="dxa"/>
            <w:shd w:val="clear" w:color="auto" w:fill="auto"/>
          </w:tcPr>
          <w:p w:rsidR="00260779" w:rsidRPr="007E65AE" w:rsidRDefault="00260779" w:rsidP="00A05F87">
            <w:pPr>
              <w:pStyle w:val="ENoteTableText"/>
              <w:tabs>
                <w:tab w:val="left" w:leader="dot" w:pos="2268"/>
              </w:tabs>
              <w:rPr>
                <w:szCs w:val="16"/>
              </w:rPr>
            </w:pPr>
            <w:r w:rsidRPr="007E65AE">
              <w:rPr>
                <w:szCs w:val="16"/>
              </w:rPr>
              <w:t>am No 89, 2010</w:t>
            </w:r>
          </w:p>
        </w:tc>
      </w:tr>
      <w:tr w:rsidR="00221E22" w:rsidRPr="007E65AE" w:rsidTr="00CC7BA2">
        <w:trPr>
          <w:cantSplit/>
        </w:trPr>
        <w:tc>
          <w:tcPr>
            <w:tcW w:w="2547" w:type="dxa"/>
            <w:shd w:val="clear" w:color="auto" w:fill="auto"/>
          </w:tcPr>
          <w:p w:rsidR="00221E22" w:rsidRPr="007E65AE" w:rsidRDefault="00221E22" w:rsidP="00A05F87">
            <w:pPr>
              <w:pStyle w:val="ENoteTableText"/>
              <w:tabs>
                <w:tab w:val="left" w:leader="dot" w:pos="2268"/>
              </w:tabs>
              <w:rPr>
                <w:szCs w:val="16"/>
              </w:rPr>
            </w:pPr>
          </w:p>
        </w:tc>
        <w:tc>
          <w:tcPr>
            <w:tcW w:w="4535" w:type="dxa"/>
            <w:shd w:val="clear" w:color="auto" w:fill="auto"/>
          </w:tcPr>
          <w:p w:rsidR="00221E22" w:rsidRPr="007E65AE" w:rsidRDefault="00221E22" w:rsidP="00A05F87">
            <w:pPr>
              <w:pStyle w:val="ENoteTableText"/>
              <w:tabs>
                <w:tab w:val="left" w:leader="dot" w:pos="2268"/>
              </w:tabs>
              <w:rPr>
                <w:szCs w:val="16"/>
              </w:rPr>
            </w:pPr>
            <w:r w:rsidRPr="007E65AE">
              <w:t>rep No 128, 2015</w:t>
            </w:r>
          </w:p>
        </w:tc>
      </w:tr>
      <w:tr w:rsidR="00EE17A2" w:rsidRPr="007E65AE" w:rsidTr="00CC7BA2">
        <w:trPr>
          <w:cantSplit/>
        </w:trPr>
        <w:tc>
          <w:tcPr>
            <w:tcW w:w="2547" w:type="dxa"/>
            <w:shd w:val="clear" w:color="auto" w:fill="auto"/>
          </w:tcPr>
          <w:p w:rsidR="00EE17A2" w:rsidRPr="007E65AE" w:rsidRDefault="00EE17A2" w:rsidP="00F12A63">
            <w:pPr>
              <w:pStyle w:val="ENoteTableText"/>
              <w:tabs>
                <w:tab w:val="left" w:leader="dot" w:pos="2268"/>
              </w:tabs>
              <w:rPr>
                <w:szCs w:val="16"/>
              </w:rPr>
            </w:pPr>
            <w:r w:rsidRPr="007E65AE">
              <w:rPr>
                <w:szCs w:val="16"/>
              </w:rPr>
              <w:t>s 123XPI</w:t>
            </w:r>
            <w:r w:rsidRPr="007E65AE">
              <w:rPr>
                <w:szCs w:val="16"/>
              </w:rPr>
              <w:tab/>
            </w:r>
          </w:p>
        </w:tc>
        <w:tc>
          <w:tcPr>
            <w:tcW w:w="4535" w:type="dxa"/>
            <w:shd w:val="clear" w:color="auto" w:fill="auto"/>
          </w:tcPr>
          <w:p w:rsidR="00EE17A2" w:rsidRPr="007E65AE" w:rsidRDefault="00EE17A2" w:rsidP="00F12A63">
            <w:pPr>
              <w:pStyle w:val="ENoteTableText"/>
              <w:tabs>
                <w:tab w:val="left" w:leader="dot" w:pos="2268"/>
              </w:tabs>
            </w:pPr>
            <w:r w:rsidRPr="007E65AE">
              <w:rPr>
                <w:szCs w:val="16"/>
              </w:rPr>
              <w:t>ad No</w:t>
            </w:r>
            <w:r w:rsidR="008F3907" w:rsidRPr="007E65AE">
              <w:rPr>
                <w:szCs w:val="16"/>
              </w:rPr>
              <w:t> </w:t>
            </w:r>
            <w:r w:rsidRPr="007E65AE">
              <w:rPr>
                <w:szCs w:val="16"/>
              </w:rPr>
              <w:t>93, 2010</w:t>
            </w:r>
          </w:p>
        </w:tc>
      </w:tr>
      <w:tr w:rsidR="00EE17A2" w:rsidRPr="007E65AE" w:rsidTr="00CC7BA2">
        <w:trPr>
          <w:cantSplit/>
        </w:trPr>
        <w:tc>
          <w:tcPr>
            <w:tcW w:w="2547" w:type="dxa"/>
            <w:shd w:val="clear" w:color="auto" w:fill="auto"/>
          </w:tcPr>
          <w:p w:rsidR="00EE17A2" w:rsidRPr="007E65AE" w:rsidRDefault="00EE17A2" w:rsidP="00A05F87">
            <w:pPr>
              <w:pStyle w:val="ENoteTableText"/>
              <w:tabs>
                <w:tab w:val="left" w:leader="dot" w:pos="2268"/>
              </w:tabs>
            </w:pPr>
          </w:p>
        </w:tc>
        <w:tc>
          <w:tcPr>
            <w:tcW w:w="4535" w:type="dxa"/>
            <w:shd w:val="clear" w:color="auto" w:fill="auto"/>
          </w:tcPr>
          <w:p w:rsidR="00EE17A2" w:rsidRPr="007E65AE" w:rsidRDefault="00EE17A2" w:rsidP="00F12A63">
            <w:pPr>
              <w:pStyle w:val="ENoteTableText"/>
              <w:tabs>
                <w:tab w:val="left" w:leader="dot" w:pos="2268"/>
              </w:tabs>
            </w:pPr>
            <w:r w:rsidRPr="007E65AE">
              <w:rPr>
                <w:szCs w:val="16"/>
              </w:rPr>
              <w:t>am No</w:t>
            </w:r>
            <w:r w:rsidR="008F3907" w:rsidRPr="007E65AE">
              <w:rPr>
                <w:szCs w:val="16"/>
              </w:rPr>
              <w:t> </w:t>
            </w:r>
            <w:r w:rsidRPr="007E65AE">
              <w:rPr>
                <w:szCs w:val="16"/>
              </w:rPr>
              <w:t>89, 2010</w:t>
            </w:r>
          </w:p>
        </w:tc>
      </w:tr>
      <w:tr w:rsidR="00DF54AA" w:rsidRPr="007E65AE" w:rsidTr="00CC7BA2">
        <w:trPr>
          <w:cantSplit/>
        </w:trPr>
        <w:tc>
          <w:tcPr>
            <w:tcW w:w="2547" w:type="dxa"/>
            <w:shd w:val="clear" w:color="auto" w:fill="auto"/>
          </w:tcPr>
          <w:p w:rsidR="00DF54AA" w:rsidRPr="007E65AE" w:rsidRDefault="00DF54AA" w:rsidP="00A05F87">
            <w:pPr>
              <w:pStyle w:val="ENoteTableText"/>
              <w:tabs>
                <w:tab w:val="left" w:leader="dot" w:pos="2268"/>
              </w:tabs>
            </w:pPr>
          </w:p>
        </w:tc>
        <w:tc>
          <w:tcPr>
            <w:tcW w:w="4535" w:type="dxa"/>
            <w:shd w:val="clear" w:color="auto" w:fill="auto"/>
          </w:tcPr>
          <w:p w:rsidR="00DF54AA" w:rsidRPr="007E65AE" w:rsidRDefault="00DF54AA" w:rsidP="00A05F87">
            <w:pPr>
              <w:pStyle w:val="ENoteTableText"/>
              <w:tabs>
                <w:tab w:val="left" w:leader="dot" w:pos="2268"/>
              </w:tabs>
              <w:rPr>
                <w:szCs w:val="16"/>
              </w:rPr>
            </w:pPr>
            <w:r w:rsidRPr="007E65AE">
              <w:t>rep No 128, 2015</w:t>
            </w:r>
          </w:p>
        </w:tc>
      </w:tr>
      <w:tr w:rsidR="00EE17A2" w:rsidRPr="007E65AE" w:rsidTr="00CC7BA2">
        <w:trPr>
          <w:cantSplit/>
        </w:trPr>
        <w:tc>
          <w:tcPr>
            <w:tcW w:w="2547" w:type="dxa"/>
            <w:shd w:val="clear" w:color="auto" w:fill="auto"/>
          </w:tcPr>
          <w:p w:rsidR="00EE17A2" w:rsidRPr="007E65AE" w:rsidRDefault="00EE17A2" w:rsidP="00881CF6">
            <w:pPr>
              <w:pStyle w:val="ENoteTableText"/>
              <w:keepNext/>
              <w:keepLines/>
              <w:tabs>
                <w:tab w:val="left" w:leader="dot" w:pos="2268"/>
              </w:tabs>
            </w:pPr>
            <w:r w:rsidRPr="007E65AE">
              <w:rPr>
                <w:b/>
                <w:szCs w:val="16"/>
              </w:rPr>
              <w:t>Subdivision DE</w:t>
            </w:r>
          </w:p>
        </w:tc>
        <w:tc>
          <w:tcPr>
            <w:tcW w:w="4535" w:type="dxa"/>
            <w:shd w:val="clear" w:color="auto" w:fill="auto"/>
          </w:tcPr>
          <w:p w:rsidR="00EE17A2" w:rsidRPr="007E65AE" w:rsidRDefault="00EE17A2" w:rsidP="00881CF6">
            <w:pPr>
              <w:pStyle w:val="ENoteTableText"/>
              <w:keepNext/>
              <w:keepLines/>
              <w:tabs>
                <w:tab w:val="left" w:leader="dot" w:pos="2268"/>
              </w:tabs>
            </w:pPr>
          </w:p>
        </w:tc>
      </w:tr>
      <w:tr w:rsidR="00EE17A2" w:rsidRPr="007E65AE" w:rsidTr="00CC7BA2">
        <w:trPr>
          <w:cantSplit/>
        </w:trPr>
        <w:tc>
          <w:tcPr>
            <w:tcW w:w="2547" w:type="dxa"/>
            <w:shd w:val="clear" w:color="auto" w:fill="auto"/>
          </w:tcPr>
          <w:p w:rsidR="00EE17A2" w:rsidRPr="007E65AE" w:rsidRDefault="00EE17A2" w:rsidP="00CC7BA2">
            <w:pPr>
              <w:pStyle w:val="ENoteTableText"/>
              <w:tabs>
                <w:tab w:val="left" w:leader="dot" w:pos="2268"/>
              </w:tabs>
            </w:pPr>
            <w:r w:rsidRPr="007E65AE">
              <w:rPr>
                <w:szCs w:val="16"/>
              </w:rPr>
              <w:t>Subdiv</w:t>
            </w:r>
            <w:r w:rsidR="00CC7BA2" w:rsidRPr="007E65AE">
              <w:rPr>
                <w:szCs w:val="16"/>
              </w:rPr>
              <w:t>ision DE</w:t>
            </w:r>
            <w:r w:rsidR="00CC7BA2" w:rsidRPr="007E65AE">
              <w:rPr>
                <w:szCs w:val="16"/>
              </w:rPr>
              <w:tab/>
            </w:r>
          </w:p>
        </w:tc>
        <w:tc>
          <w:tcPr>
            <w:tcW w:w="4535" w:type="dxa"/>
            <w:shd w:val="clear" w:color="auto" w:fill="auto"/>
          </w:tcPr>
          <w:p w:rsidR="00EE17A2" w:rsidRPr="007E65AE" w:rsidRDefault="00EE17A2" w:rsidP="00A05F87">
            <w:pPr>
              <w:pStyle w:val="ENoteTableText"/>
              <w:tabs>
                <w:tab w:val="left" w:leader="dot" w:pos="2268"/>
              </w:tabs>
            </w:pPr>
            <w:r w:rsidRPr="007E65AE">
              <w:rPr>
                <w:szCs w:val="16"/>
              </w:rPr>
              <w:t>ad No</w:t>
            </w:r>
            <w:r w:rsidR="00244705" w:rsidRPr="007E65AE">
              <w:rPr>
                <w:szCs w:val="16"/>
              </w:rPr>
              <w:t> </w:t>
            </w:r>
            <w:r w:rsidRPr="007E65AE">
              <w:rPr>
                <w:szCs w:val="16"/>
              </w:rPr>
              <w:t>141, 2011</w:t>
            </w:r>
          </w:p>
        </w:tc>
      </w:tr>
      <w:tr w:rsidR="00EE17A2" w:rsidRPr="007E65AE" w:rsidTr="00CC7BA2">
        <w:trPr>
          <w:cantSplit/>
        </w:trPr>
        <w:tc>
          <w:tcPr>
            <w:tcW w:w="2547" w:type="dxa"/>
            <w:shd w:val="clear" w:color="auto" w:fill="auto"/>
          </w:tcPr>
          <w:p w:rsidR="00EE17A2" w:rsidRPr="007E65AE" w:rsidRDefault="00EE17A2" w:rsidP="00A05F87">
            <w:pPr>
              <w:pStyle w:val="ENoteTableText"/>
              <w:tabs>
                <w:tab w:val="left" w:leader="dot" w:pos="2268"/>
              </w:tabs>
            </w:pPr>
            <w:r w:rsidRPr="007E65AE">
              <w:rPr>
                <w:szCs w:val="16"/>
              </w:rPr>
              <w:t>s 123XPJ</w:t>
            </w:r>
            <w:r w:rsidRPr="007E65AE">
              <w:rPr>
                <w:szCs w:val="16"/>
              </w:rPr>
              <w:tab/>
            </w:r>
          </w:p>
        </w:tc>
        <w:tc>
          <w:tcPr>
            <w:tcW w:w="4535" w:type="dxa"/>
            <w:shd w:val="clear" w:color="auto" w:fill="auto"/>
          </w:tcPr>
          <w:p w:rsidR="00EE17A2" w:rsidRPr="007E65AE" w:rsidRDefault="00EE17A2" w:rsidP="00A05F87">
            <w:pPr>
              <w:pStyle w:val="ENoteTableText"/>
              <w:tabs>
                <w:tab w:val="left" w:leader="dot" w:pos="2268"/>
              </w:tabs>
            </w:pPr>
            <w:r w:rsidRPr="007E65AE">
              <w:rPr>
                <w:szCs w:val="16"/>
              </w:rPr>
              <w:t>ad No</w:t>
            </w:r>
            <w:r w:rsidR="00244705" w:rsidRPr="007E65AE">
              <w:rPr>
                <w:szCs w:val="16"/>
              </w:rPr>
              <w:t> </w:t>
            </w:r>
            <w:r w:rsidRPr="007E65AE">
              <w:rPr>
                <w:szCs w:val="16"/>
              </w:rPr>
              <w:t>141, 2011</w:t>
            </w:r>
          </w:p>
        </w:tc>
      </w:tr>
      <w:tr w:rsidR="00EE17A2" w:rsidRPr="007E65AE" w:rsidTr="00CC7BA2">
        <w:trPr>
          <w:cantSplit/>
        </w:trPr>
        <w:tc>
          <w:tcPr>
            <w:tcW w:w="2547" w:type="dxa"/>
            <w:shd w:val="clear" w:color="auto" w:fill="auto"/>
          </w:tcPr>
          <w:p w:rsidR="00EE17A2" w:rsidRPr="007E65AE" w:rsidRDefault="00EE17A2" w:rsidP="00A05F87">
            <w:pPr>
              <w:pStyle w:val="ENoteTableText"/>
              <w:tabs>
                <w:tab w:val="left" w:leader="dot" w:pos="2268"/>
              </w:tabs>
            </w:pPr>
            <w:r w:rsidRPr="007E65AE">
              <w:rPr>
                <w:b/>
                <w:szCs w:val="16"/>
              </w:rPr>
              <w:t>Subdivision DF</w:t>
            </w:r>
          </w:p>
        </w:tc>
        <w:tc>
          <w:tcPr>
            <w:tcW w:w="4535" w:type="dxa"/>
            <w:shd w:val="clear" w:color="auto" w:fill="auto"/>
          </w:tcPr>
          <w:p w:rsidR="00EE17A2" w:rsidRPr="007E65AE" w:rsidRDefault="00EE17A2" w:rsidP="00A05F87">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CC7BA2">
            <w:pPr>
              <w:pStyle w:val="ENoteTableText"/>
              <w:tabs>
                <w:tab w:val="left" w:leader="dot" w:pos="2268"/>
              </w:tabs>
            </w:pPr>
            <w:r w:rsidRPr="007E65AE">
              <w:rPr>
                <w:szCs w:val="16"/>
              </w:rPr>
              <w:t>Subdiv</w:t>
            </w:r>
            <w:r w:rsidR="00CC7BA2" w:rsidRPr="007E65AE">
              <w:rPr>
                <w:szCs w:val="16"/>
              </w:rPr>
              <w:t>ision DF</w:t>
            </w:r>
            <w:r w:rsidR="00CC7BA2" w:rsidRPr="007E65AE">
              <w:rPr>
                <w:szCs w:val="16"/>
              </w:rPr>
              <w:tab/>
            </w:r>
          </w:p>
        </w:tc>
        <w:tc>
          <w:tcPr>
            <w:tcW w:w="4535" w:type="dxa"/>
            <w:shd w:val="clear" w:color="auto" w:fill="auto"/>
          </w:tcPr>
          <w:p w:rsidR="00EE17A2" w:rsidRPr="007E65AE" w:rsidRDefault="00EE17A2" w:rsidP="00A05F87">
            <w:pPr>
              <w:pStyle w:val="ENoteTableText"/>
              <w:tabs>
                <w:tab w:val="left" w:leader="dot" w:pos="2268"/>
              </w:tabs>
            </w:pPr>
            <w:r w:rsidRPr="007E65AE">
              <w:rPr>
                <w:szCs w:val="16"/>
              </w:rPr>
              <w:t>ad No</w:t>
            </w:r>
            <w:r w:rsidR="00244705" w:rsidRPr="007E65AE">
              <w:rPr>
                <w:szCs w:val="16"/>
              </w:rPr>
              <w:t> </w:t>
            </w:r>
            <w:r w:rsidRPr="007E65AE">
              <w:rPr>
                <w:szCs w:val="16"/>
              </w:rPr>
              <w:t>50, 2012</w:t>
            </w:r>
          </w:p>
        </w:tc>
      </w:tr>
      <w:tr w:rsidR="00EE17A2" w:rsidRPr="007E65AE" w:rsidTr="00CC7BA2">
        <w:trPr>
          <w:cantSplit/>
        </w:trPr>
        <w:tc>
          <w:tcPr>
            <w:tcW w:w="2547" w:type="dxa"/>
            <w:shd w:val="clear" w:color="auto" w:fill="auto"/>
          </w:tcPr>
          <w:p w:rsidR="00EE17A2" w:rsidRPr="007E65AE" w:rsidRDefault="00EE17A2" w:rsidP="00A05F87">
            <w:pPr>
              <w:pStyle w:val="ENoteTableText"/>
              <w:tabs>
                <w:tab w:val="left" w:leader="dot" w:pos="2268"/>
              </w:tabs>
            </w:pPr>
            <w:r w:rsidRPr="007E65AE">
              <w:rPr>
                <w:szCs w:val="16"/>
              </w:rPr>
              <w:t>s 123XPK</w:t>
            </w:r>
            <w:r w:rsidRPr="007E65AE">
              <w:rPr>
                <w:szCs w:val="16"/>
              </w:rPr>
              <w:tab/>
            </w:r>
          </w:p>
        </w:tc>
        <w:tc>
          <w:tcPr>
            <w:tcW w:w="4535" w:type="dxa"/>
            <w:shd w:val="clear" w:color="auto" w:fill="auto"/>
          </w:tcPr>
          <w:p w:rsidR="00EE17A2" w:rsidRPr="007E65AE" w:rsidRDefault="00EE17A2" w:rsidP="00A05F87">
            <w:pPr>
              <w:pStyle w:val="ENoteTableText"/>
              <w:tabs>
                <w:tab w:val="left" w:leader="dot" w:pos="2268"/>
              </w:tabs>
            </w:pPr>
            <w:r w:rsidRPr="007E65AE">
              <w:rPr>
                <w:szCs w:val="16"/>
              </w:rPr>
              <w:t>ad No</w:t>
            </w:r>
            <w:r w:rsidR="00244705" w:rsidRPr="007E65AE">
              <w:rPr>
                <w:szCs w:val="16"/>
              </w:rPr>
              <w:t> </w:t>
            </w:r>
            <w:r w:rsidRPr="007E65AE">
              <w:rPr>
                <w:szCs w:val="16"/>
              </w:rPr>
              <w:t>50, 2012</w:t>
            </w:r>
          </w:p>
        </w:tc>
      </w:tr>
      <w:tr w:rsidR="00EE17A2" w:rsidRPr="007E65AE" w:rsidTr="00CC7BA2">
        <w:trPr>
          <w:cantSplit/>
        </w:trPr>
        <w:tc>
          <w:tcPr>
            <w:tcW w:w="2547" w:type="dxa"/>
            <w:shd w:val="clear" w:color="auto" w:fill="auto"/>
          </w:tcPr>
          <w:p w:rsidR="00EE17A2" w:rsidRPr="007E65AE" w:rsidRDefault="00EE17A2" w:rsidP="00C4175F">
            <w:pPr>
              <w:pStyle w:val="ENoteTableText"/>
              <w:tabs>
                <w:tab w:val="left" w:leader="dot" w:pos="2268"/>
              </w:tabs>
            </w:pPr>
            <w:r w:rsidRPr="007E65AE">
              <w:rPr>
                <w:szCs w:val="16"/>
              </w:rPr>
              <w:t>Subdivision DG</w:t>
            </w:r>
            <w:r w:rsidRPr="007E65AE">
              <w:rPr>
                <w:szCs w:val="16"/>
              </w:rPr>
              <w:tab/>
            </w:r>
          </w:p>
        </w:tc>
        <w:tc>
          <w:tcPr>
            <w:tcW w:w="4535" w:type="dxa"/>
            <w:shd w:val="clear" w:color="auto" w:fill="auto"/>
          </w:tcPr>
          <w:p w:rsidR="00EE17A2" w:rsidRPr="007E65AE" w:rsidRDefault="00EE17A2" w:rsidP="00A05F87">
            <w:pPr>
              <w:pStyle w:val="ENoteTableText"/>
              <w:tabs>
                <w:tab w:val="left" w:leader="dot" w:pos="2268"/>
              </w:tabs>
            </w:pPr>
            <w:r w:rsidRPr="007E65AE">
              <w:t>ad No 50, 2012</w:t>
            </w:r>
          </w:p>
        </w:tc>
      </w:tr>
      <w:tr w:rsidR="00EE17A2" w:rsidRPr="007E65AE" w:rsidTr="00CC7BA2">
        <w:trPr>
          <w:cantSplit/>
        </w:trPr>
        <w:tc>
          <w:tcPr>
            <w:tcW w:w="2547" w:type="dxa"/>
            <w:shd w:val="clear" w:color="auto" w:fill="auto"/>
          </w:tcPr>
          <w:p w:rsidR="00EE17A2" w:rsidRPr="007E65AE" w:rsidRDefault="00EE17A2" w:rsidP="00A05F87">
            <w:pPr>
              <w:pStyle w:val="ENoteTableText"/>
              <w:tabs>
                <w:tab w:val="left" w:leader="dot" w:pos="2268"/>
              </w:tabs>
              <w:rPr>
                <w:b/>
                <w:szCs w:val="16"/>
              </w:rPr>
            </w:pPr>
          </w:p>
        </w:tc>
        <w:tc>
          <w:tcPr>
            <w:tcW w:w="4535" w:type="dxa"/>
            <w:shd w:val="clear" w:color="auto" w:fill="auto"/>
          </w:tcPr>
          <w:p w:rsidR="00EE17A2" w:rsidRPr="007E65AE" w:rsidRDefault="00EE17A2" w:rsidP="00A05F87">
            <w:pPr>
              <w:pStyle w:val="ENoteTableText"/>
              <w:tabs>
                <w:tab w:val="left" w:leader="dot" w:pos="2268"/>
              </w:tabs>
            </w:pPr>
            <w:r w:rsidRPr="007E65AE">
              <w:t>rep No 96, 2014</w:t>
            </w: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pPr>
            <w:r w:rsidRPr="007E65AE">
              <w:rPr>
                <w:szCs w:val="16"/>
              </w:rPr>
              <w:t>s 123XPL</w:t>
            </w:r>
            <w:r w:rsidRPr="007E65AE">
              <w:rPr>
                <w:szCs w:val="16"/>
              </w:rPr>
              <w:tab/>
            </w:r>
          </w:p>
        </w:tc>
        <w:tc>
          <w:tcPr>
            <w:tcW w:w="4535" w:type="dxa"/>
            <w:shd w:val="clear" w:color="auto" w:fill="auto"/>
          </w:tcPr>
          <w:p w:rsidR="00EE17A2" w:rsidRPr="007E65AE" w:rsidRDefault="00EE17A2" w:rsidP="00ED19E8">
            <w:pPr>
              <w:pStyle w:val="ENoteTableText"/>
              <w:tabs>
                <w:tab w:val="left" w:leader="dot" w:pos="2268"/>
              </w:tabs>
            </w:pPr>
            <w:r w:rsidRPr="007E65AE">
              <w:rPr>
                <w:szCs w:val="16"/>
              </w:rPr>
              <w:t>ad No</w:t>
            </w:r>
            <w:r w:rsidR="00244705" w:rsidRPr="007E65AE">
              <w:rPr>
                <w:szCs w:val="16"/>
              </w:rPr>
              <w:t> </w:t>
            </w:r>
            <w:r w:rsidRPr="007E65AE">
              <w:rPr>
                <w:szCs w:val="16"/>
              </w:rPr>
              <w:t>50, 2012</w:t>
            </w: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rPr>
                <w:szCs w:val="16"/>
              </w:rPr>
            </w:pPr>
          </w:p>
        </w:tc>
        <w:tc>
          <w:tcPr>
            <w:tcW w:w="4535" w:type="dxa"/>
            <w:shd w:val="clear" w:color="auto" w:fill="auto"/>
          </w:tcPr>
          <w:p w:rsidR="00EE17A2" w:rsidRPr="007E65AE" w:rsidRDefault="00EE17A2" w:rsidP="00ED19E8">
            <w:pPr>
              <w:pStyle w:val="ENoteTableText"/>
              <w:tabs>
                <w:tab w:val="left" w:leader="dot" w:pos="2268"/>
              </w:tabs>
              <w:rPr>
                <w:szCs w:val="16"/>
              </w:rPr>
            </w:pPr>
            <w:r w:rsidRPr="007E65AE">
              <w:t>rep No 96, 2014</w:t>
            </w: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pPr>
            <w:r w:rsidRPr="007E65AE">
              <w:rPr>
                <w:b/>
                <w:szCs w:val="16"/>
              </w:rPr>
              <w:t>Subdivision E</w:t>
            </w:r>
          </w:p>
        </w:tc>
        <w:tc>
          <w:tcPr>
            <w:tcW w:w="4535" w:type="dxa"/>
            <w:shd w:val="clear" w:color="auto" w:fill="auto"/>
          </w:tcPr>
          <w:p w:rsidR="00EE17A2" w:rsidRPr="007E65AE" w:rsidRDefault="00EE17A2" w:rsidP="00ED19E8">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r w:rsidRPr="007E65AE">
              <w:rPr>
                <w:szCs w:val="16"/>
              </w:rPr>
              <w:t>s 123XQ</w:t>
            </w:r>
            <w:r w:rsidRPr="007E65AE">
              <w:rPr>
                <w:szCs w:val="16"/>
              </w:rPr>
              <w:tab/>
            </w:r>
          </w:p>
        </w:tc>
        <w:tc>
          <w:tcPr>
            <w:tcW w:w="4535" w:type="dxa"/>
            <w:shd w:val="clear" w:color="auto" w:fill="auto"/>
          </w:tcPr>
          <w:p w:rsidR="00EE17A2" w:rsidRPr="007E65AE" w:rsidRDefault="00EE17A2" w:rsidP="00E975D2">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r w:rsidRPr="007E65AE">
              <w:rPr>
                <w:b/>
                <w:szCs w:val="16"/>
              </w:rPr>
              <w:t>Division</w:t>
            </w:r>
            <w:r w:rsidR="007E65AE">
              <w:rPr>
                <w:b/>
                <w:szCs w:val="16"/>
              </w:rPr>
              <w:t> </w:t>
            </w:r>
            <w:r w:rsidRPr="007E65AE">
              <w:rPr>
                <w:b/>
                <w:szCs w:val="16"/>
              </w:rPr>
              <w:t>6</w:t>
            </w:r>
          </w:p>
        </w:tc>
        <w:tc>
          <w:tcPr>
            <w:tcW w:w="4535" w:type="dxa"/>
            <w:shd w:val="clear" w:color="auto" w:fill="auto"/>
          </w:tcPr>
          <w:p w:rsidR="00EE17A2" w:rsidRPr="007E65AE" w:rsidRDefault="00EE17A2" w:rsidP="00E975D2">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r w:rsidRPr="007E65AE">
              <w:rPr>
                <w:b/>
                <w:szCs w:val="16"/>
              </w:rPr>
              <w:t>Subdivision A</w:t>
            </w:r>
          </w:p>
        </w:tc>
        <w:tc>
          <w:tcPr>
            <w:tcW w:w="4535" w:type="dxa"/>
            <w:shd w:val="clear" w:color="auto" w:fill="auto"/>
          </w:tcPr>
          <w:p w:rsidR="00EE17A2" w:rsidRPr="007E65AE" w:rsidRDefault="00EE17A2" w:rsidP="00E975D2">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r w:rsidRPr="007E65AE">
              <w:rPr>
                <w:szCs w:val="16"/>
              </w:rPr>
              <w:t>s 123YA</w:t>
            </w:r>
            <w:r w:rsidRPr="007E65AE">
              <w:rPr>
                <w:szCs w:val="16"/>
              </w:rPr>
              <w:tab/>
            </w:r>
          </w:p>
        </w:tc>
        <w:tc>
          <w:tcPr>
            <w:tcW w:w="4535" w:type="dxa"/>
            <w:shd w:val="clear" w:color="auto" w:fill="auto"/>
          </w:tcPr>
          <w:p w:rsidR="00EE17A2" w:rsidRPr="007E65AE" w:rsidRDefault="00EE17A2" w:rsidP="00E975D2">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p>
        </w:tc>
        <w:tc>
          <w:tcPr>
            <w:tcW w:w="4535" w:type="dxa"/>
            <w:shd w:val="clear" w:color="auto" w:fill="auto"/>
          </w:tcPr>
          <w:p w:rsidR="00EE17A2" w:rsidRPr="007E65AE" w:rsidRDefault="00EE17A2" w:rsidP="00E975D2">
            <w:pPr>
              <w:pStyle w:val="ENoteTableText"/>
              <w:tabs>
                <w:tab w:val="left" w:leader="dot" w:pos="2268"/>
              </w:tabs>
            </w:pPr>
            <w:r w:rsidRPr="007E65AE">
              <w:rPr>
                <w:szCs w:val="16"/>
              </w:rPr>
              <w:t>am No</w:t>
            </w:r>
            <w:r w:rsidR="00244705" w:rsidRPr="007E65AE">
              <w:rPr>
                <w:szCs w:val="16"/>
              </w:rPr>
              <w:t> </w:t>
            </w:r>
            <w:r w:rsidRPr="007E65AE">
              <w:rPr>
                <w:szCs w:val="16"/>
              </w:rPr>
              <w:t>93, 2010</w:t>
            </w: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r w:rsidRPr="007E65AE">
              <w:rPr>
                <w:szCs w:val="16"/>
              </w:rPr>
              <w:t>s 123YB</w:t>
            </w:r>
            <w:r w:rsidRPr="007E65AE">
              <w:rPr>
                <w:szCs w:val="16"/>
              </w:rPr>
              <w:tab/>
            </w:r>
          </w:p>
        </w:tc>
        <w:tc>
          <w:tcPr>
            <w:tcW w:w="4535" w:type="dxa"/>
            <w:shd w:val="clear" w:color="auto" w:fill="auto"/>
          </w:tcPr>
          <w:p w:rsidR="00EE17A2" w:rsidRPr="007E65AE" w:rsidRDefault="00EE17A2" w:rsidP="00E975D2">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r w:rsidRPr="007E65AE">
              <w:rPr>
                <w:b/>
                <w:szCs w:val="16"/>
              </w:rPr>
              <w:t>Subdivision B</w:t>
            </w:r>
          </w:p>
        </w:tc>
        <w:tc>
          <w:tcPr>
            <w:tcW w:w="4535" w:type="dxa"/>
            <w:shd w:val="clear" w:color="auto" w:fill="auto"/>
          </w:tcPr>
          <w:p w:rsidR="00EE17A2" w:rsidRPr="007E65AE" w:rsidRDefault="00EE17A2" w:rsidP="00E975D2">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r w:rsidRPr="007E65AE">
              <w:rPr>
                <w:szCs w:val="16"/>
              </w:rPr>
              <w:t>s 123YC</w:t>
            </w:r>
            <w:r w:rsidRPr="007E65AE">
              <w:rPr>
                <w:szCs w:val="16"/>
              </w:rPr>
              <w:tab/>
            </w:r>
          </w:p>
        </w:tc>
        <w:tc>
          <w:tcPr>
            <w:tcW w:w="4535" w:type="dxa"/>
            <w:shd w:val="clear" w:color="auto" w:fill="auto"/>
          </w:tcPr>
          <w:p w:rsidR="00EE17A2" w:rsidRPr="007E65AE" w:rsidRDefault="00EE17A2" w:rsidP="00E975D2">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p>
        </w:tc>
        <w:tc>
          <w:tcPr>
            <w:tcW w:w="4535" w:type="dxa"/>
            <w:shd w:val="clear" w:color="auto" w:fill="auto"/>
          </w:tcPr>
          <w:p w:rsidR="00EE17A2" w:rsidRPr="007E65AE" w:rsidRDefault="00EE17A2" w:rsidP="00E975D2">
            <w:pPr>
              <w:pStyle w:val="ENoteTableText"/>
              <w:tabs>
                <w:tab w:val="left" w:leader="dot" w:pos="2268"/>
              </w:tabs>
            </w:pPr>
            <w:r w:rsidRPr="007E65AE">
              <w:rPr>
                <w:szCs w:val="16"/>
              </w:rPr>
              <w:t>am No</w:t>
            </w:r>
            <w:r w:rsidR="00244705" w:rsidRPr="007E65AE">
              <w:rPr>
                <w:szCs w:val="16"/>
              </w:rPr>
              <w:t> </w:t>
            </w:r>
            <w:r w:rsidRPr="007E65AE">
              <w:rPr>
                <w:szCs w:val="16"/>
              </w:rPr>
              <w:t>89, 2010; No</w:t>
            </w:r>
            <w:r w:rsidR="00244705" w:rsidRPr="007E65AE">
              <w:rPr>
                <w:szCs w:val="16"/>
              </w:rPr>
              <w:t> </w:t>
            </w:r>
            <w:r w:rsidRPr="007E65AE">
              <w:rPr>
                <w:szCs w:val="16"/>
              </w:rPr>
              <w:t>50, 2011</w:t>
            </w: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r w:rsidRPr="007E65AE">
              <w:rPr>
                <w:szCs w:val="16"/>
              </w:rPr>
              <w:t>s 123YD</w:t>
            </w:r>
            <w:r w:rsidRPr="007E65AE">
              <w:rPr>
                <w:szCs w:val="16"/>
              </w:rPr>
              <w:tab/>
            </w:r>
          </w:p>
        </w:tc>
        <w:tc>
          <w:tcPr>
            <w:tcW w:w="4535" w:type="dxa"/>
            <w:shd w:val="clear" w:color="auto" w:fill="auto"/>
          </w:tcPr>
          <w:p w:rsidR="00EE17A2" w:rsidRPr="007E65AE" w:rsidRDefault="00EE17A2" w:rsidP="00E975D2">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p>
        </w:tc>
        <w:tc>
          <w:tcPr>
            <w:tcW w:w="4535" w:type="dxa"/>
            <w:shd w:val="clear" w:color="auto" w:fill="auto"/>
          </w:tcPr>
          <w:p w:rsidR="00EE17A2" w:rsidRPr="007E65AE" w:rsidRDefault="00EE17A2" w:rsidP="00E975D2">
            <w:pPr>
              <w:pStyle w:val="ENoteTableText"/>
              <w:tabs>
                <w:tab w:val="left" w:leader="dot" w:pos="2268"/>
              </w:tabs>
            </w:pPr>
            <w:r w:rsidRPr="007E65AE">
              <w:rPr>
                <w:szCs w:val="16"/>
              </w:rPr>
              <w:t>am No</w:t>
            </w:r>
            <w:r w:rsidR="00244705" w:rsidRPr="007E65AE">
              <w:rPr>
                <w:szCs w:val="16"/>
              </w:rPr>
              <w:t> </w:t>
            </w:r>
            <w:r w:rsidRPr="007E65AE">
              <w:rPr>
                <w:szCs w:val="16"/>
              </w:rPr>
              <w:t>89, 2010; No</w:t>
            </w:r>
            <w:r w:rsidR="00244705" w:rsidRPr="007E65AE">
              <w:rPr>
                <w:szCs w:val="16"/>
              </w:rPr>
              <w:t> </w:t>
            </w:r>
            <w:r w:rsidRPr="007E65AE">
              <w:rPr>
                <w:szCs w:val="16"/>
              </w:rPr>
              <w:t>50, 2011</w:t>
            </w: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r w:rsidRPr="007E65AE">
              <w:rPr>
                <w:szCs w:val="16"/>
              </w:rPr>
              <w:t>s 123YE</w:t>
            </w:r>
            <w:r w:rsidRPr="007E65AE">
              <w:rPr>
                <w:szCs w:val="16"/>
              </w:rPr>
              <w:tab/>
            </w:r>
          </w:p>
        </w:tc>
        <w:tc>
          <w:tcPr>
            <w:tcW w:w="4535" w:type="dxa"/>
            <w:shd w:val="clear" w:color="auto" w:fill="auto"/>
          </w:tcPr>
          <w:p w:rsidR="00EE17A2" w:rsidRPr="007E65AE" w:rsidRDefault="00EE17A2" w:rsidP="00E975D2">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p>
        </w:tc>
        <w:tc>
          <w:tcPr>
            <w:tcW w:w="4535" w:type="dxa"/>
            <w:shd w:val="clear" w:color="auto" w:fill="auto"/>
          </w:tcPr>
          <w:p w:rsidR="00EE17A2" w:rsidRPr="007E65AE" w:rsidRDefault="00EE17A2" w:rsidP="00E00872">
            <w:pPr>
              <w:pStyle w:val="ENoteTableText"/>
              <w:tabs>
                <w:tab w:val="left" w:leader="dot" w:pos="2268"/>
              </w:tabs>
            </w:pPr>
            <w:r w:rsidRPr="007E65AE">
              <w:rPr>
                <w:szCs w:val="16"/>
              </w:rPr>
              <w:t>am No</w:t>
            </w:r>
            <w:r w:rsidR="00244705" w:rsidRPr="007E65AE">
              <w:rPr>
                <w:szCs w:val="16"/>
              </w:rPr>
              <w:t> </w:t>
            </w:r>
            <w:r w:rsidRPr="007E65AE">
              <w:rPr>
                <w:szCs w:val="16"/>
              </w:rPr>
              <w:t xml:space="preserve">89, 2010; </w:t>
            </w:r>
            <w:r w:rsidR="00CB3756" w:rsidRPr="007E65AE">
              <w:rPr>
                <w:szCs w:val="16"/>
              </w:rPr>
              <w:t>No</w:t>
            </w:r>
            <w:r w:rsidR="00244705" w:rsidRPr="007E65AE">
              <w:rPr>
                <w:szCs w:val="16"/>
              </w:rPr>
              <w:t> </w:t>
            </w:r>
            <w:r w:rsidR="00CB3756" w:rsidRPr="007E65AE">
              <w:rPr>
                <w:szCs w:val="16"/>
              </w:rPr>
              <w:t xml:space="preserve">93, 2010; </w:t>
            </w:r>
            <w:r w:rsidRPr="007E65AE">
              <w:rPr>
                <w:szCs w:val="16"/>
              </w:rPr>
              <w:t>No</w:t>
            </w:r>
            <w:r w:rsidR="00244705" w:rsidRPr="007E65AE">
              <w:rPr>
                <w:szCs w:val="16"/>
              </w:rPr>
              <w:t> </w:t>
            </w:r>
            <w:r w:rsidRPr="007E65AE">
              <w:rPr>
                <w:szCs w:val="16"/>
              </w:rPr>
              <w:t>50, 2011</w:t>
            </w:r>
            <w:r w:rsidR="00CB3756" w:rsidRPr="007E65AE">
              <w:rPr>
                <w:szCs w:val="16"/>
              </w:rPr>
              <w:t>; No</w:t>
            </w:r>
            <w:r w:rsidR="00244705" w:rsidRPr="007E65AE">
              <w:rPr>
                <w:szCs w:val="16"/>
              </w:rPr>
              <w:t> </w:t>
            </w:r>
            <w:r w:rsidR="00CB3756" w:rsidRPr="007E65AE">
              <w:rPr>
                <w:szCs w:val="16"/>
              </w:rPr>
              <w:t>101, 2012</w:t>
            </w: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r w:rsidRPr="007E65AE">
              <w:rPr>
                <w:szCs w:val="16"/>
              </w:rPr>
              <w:t>s 123YF</w:t>
            </w:r>
            <w:r w:rsidRPr="007E65AE">
              <w:rPr>
                <w:szCs w:val="16"/>
              </w:rPr>
              <w:tab/>
            </w:r>
          </w:p>
        </w:tc>
        <w:tc>
          <w:tcPr>
            <w:tcW w:w="4535" w:type="dxa"/>
            <w:shd w:val="clear" w:color="auto" w:fill="auto"/>
          </w:tcPr>
          <w:p w:rsidR="00EE17A2" w:rsidRPr="007E65AE" w:rsidRDefault="00EE17A2" w:rsidP="00E975D2">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p>
        </w:tc>
        <w:tc>
          <w:tcPr>
            <w:tcW w:w="4535" w:type="dxa"/>
            <w:shd w:val="clear" w:color="auto" w:fill="auto"/>
          </w:tcPr>
          <w:p w:rsidR="00EE17A2" w:rsidRPr="007E65AE" w:rsidRDefault="00EE17A2" w:rsidP="00E975D2">
            <w:pPr>
              <w:pStyle w:val="ENoteTableText"/>
              <w:tabs>
                <w:tab w:val="left" w:leader="dot" w:pos="2268"/>
              </w:tabs>
            </w:pPr>
            <w:r w:rsidRPr="007E65AE">
              <w:rPr>
                <w:szCs w:val="16"/>
              </w:rPr>
              <w:t>am No</w:t>
            </w:r>
            <w:r w:rsidR="00244705" w:rsidRPr="007E65AE">
              <w:rPr>
                <w:szCs w:val="16"/>
              </w:rPr>
              <w:t> </w:t>
            </w:r>
            <w:r w:rsidRPr="007E65AE">
              <w:rPr>
                <w:szCs w:val="16"/>
              </w:rPr>
              <w:t xml:space="preserve">89, 2010; </w:t>
            </w:r>
            <w:r w:rsidR="00CB3756" w:rsidRPr="007E65AE">
              <w:rPr>
                <w:szCs w:val="16"/>
              </w:rPr>
              <w:t>No</w:t>
            </w:r>
            <w:r w:rsidR="00244705" w:rsidRPr="007E65AE">
              <w:rPr>
                <w:szCs w:val="16"/>
              </w:rPr>
              <w:t> </w:t>
            </w:r>
            <w:r w:rsidR="00CB3756" w:rsidRPr="007E65AE">
              <w:rPr>
                <w:szCs w:val="16"/>
              </w:rPr>
              <w:t xml:space="preserve">93, 2010; </w:t>
            </w:r>
            <w:r w:rsidRPr="007E65AE">
              <w:rPr>
                <w:szCs w:val="16"/>
              </w:rPr>
              <w:t>No</w:t>
            </w:r>
            <w:r w:rsidR="00244705" w:rsidRPr="007E65AE">
              <w:rPr>
                <w:szCs w:val="16"/>
              </w:rPr>
              <w:t> </w:t>
            </w:r>
            <w:r w:rsidRPr="007E65AE">
              <w:rPr>
                <w:szCs w:val="16"/>
              </w:rPr>
              <w:t>50, 2011</w:t>
            </w:r>
            <w:r w:rsidR="00CB3756" w:rsidRPr="007E65AE">
              <w:rPr>
                <w:szCs w:val="16"/>
              </w:rPr>
              <w:t>; No</w:t>
            </w:r>
            <w:r w:rsidR="00244705" w:rsidRPr="007E65AE">
              <w:rPr>
                <w:szCs w:val="16"/>
              </w:rPr>
              <w:t> </w:t>
            </w:r>
            <w:r w:rsidR="00CB3756" w:rsidRPr="007E65AE">
              <w:rPr>
                <w:szCs w:val="16"/>
              </w:rPr>
              <w:t>101, 2012</w:t>
            </w: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r w:rsidRPr="007E65AE">
              <w:rPr>
                <w:szCs w:val="16"/>
              </w:rPr>
              <w:t>s 123YG</w:t>
            </w:r>
            <w:r w:rsidRPr="007E65AE">
              <w:rPr>
                <w:szCs w:val="16"/>
              </w:rPr>
              <w:tab/>
            </w:r>
          </w:p>
        </w:tc>
        <w:tc>
          <w:tcPr>
            <w:tcW w:w="4535" w:type="dxa"/>
            <w:shd w:val="clear" w:color="auto" w:fill="auto"/>
          </w:tcPr>
          <w:p w:rsidR="00EE17A2" w:rsidRPr="007E65AE" w:rsidRDefault="00EE17A2" w:rsidP="00E975D2">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p>
        </w:tc>
        <w:tc>
          <w:tcPr>
            <w:tcW w:w="4535" w:type="dxa"/>
            <w:shd w:val="clear" w:color="auto" w:fill="auto"/>
          </w:tcPr>
          <w:p w:rsidR="00EE17A2" w:rsidRPr="007E65AE" w:rsidRDefault="00EE17A2" w:rsidP="00E975D2">
            <w:pPr>
              <w:pStyle w:val="ENoteTableText"/>
              <w:tabs>
                <w:tab w:val="left" w:leader="dot" w:pos="2268"/>
              </w:tabs>
            </w:pPr>
            <w:r w:rsidRPr="007E65AE">
              <w:rPr>
                <w:szCs w:val="16"/>
              </w:rPr>
              <w:t>am No</w:t>
            </w:r>
            <w:r w:rsidR="00244705" w:rsidRPr="007E65AE">
              <w:rPr>
                <w:szCs w:val="16"/>
              </w:rPr>
              <w:t> </w:t>
            </w:r>
            <w:r w:rsidRPr="007E65AE">
              <w:rPr>
                <w:szCs w:val="16"/>
              </w:rPr>
              <w:t>89, 2010; No</w:t>
            </w:r>
            <w:r w:rsidR="00244705" w:rsidRPr="007E65AE">
              <w:rPr>
                <w:szCs w:val="16"/>
              </w:rPr>
              <w:t> </w:t>
            </w:r>
            <w:r w:rsidRPr="007E65AE">
              <w:rPr>
                <w:szCs w:val="16"/>
              </w:rPr>
              <w:t>50, 2011</w:t>
            </w: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r w:rsidRPr="007E65AE">
              <w:rPr>
                <w:szCs w:val="16"/>
              </w:rPr>
              <w:t>s 123YH</w:t>
            </w:r>
            <w:r w:rsidRPr="007E65AE">
              <w:rPr>
                <w:szCs w:val="16"/>
              </w:rPr>
              <w:tab/>
            </w:r>
          </w:p>
        </w:tc>
        <w:tc>
          <w:tcPr>
            <w:tcW w:w="4535" w:type="dxa"/>
            <w:shd w:val="clear" w:color="auto" w:fill="auto"/>
          </w:tcPr>
          <w:p w:rsidR="00EE17A2" w:rsidRPr="007E65AE" w:rsidRDefault="00EE17A2" w:rsidP="00E975D2">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p>
        </w:tc>
        <w:tc>
          <w:tcPr>
            <w:tcW w:w="4535" w:type="dxa"/>
            <w:shd w:val="clear" w:color="auto" w:fill="auto"/>
          </w:tcPr>
          <w:p w:rsidR="00EE17A2" w:rsidRPr="007E65AE" w:rsidRDefault="00EE17A2" w:rsidP="00E975D2">
            <w:pPr>
              <w:pStyle w:val="ENoteTableText"/>
              <w:tabs>
                <w:tab w:val="left" w:leader="dot" w:pos="2268"/>
              </w:tabs>
            </w:pPr>
            <w:r w:rsidRPr="007E65AE">
              <w:rPr>
                <w:szCs w:val="16"/>
              </w:rPr>
              <w:t>am No</w:t>
            </w:r>
            <w:r w:rsidR="00244705" w:rsidRPr="007E65AE">
              <w:rPr>
                <w:szCs w:val="16"/>
              </w:rPr>
              <w:t> </w:t>
            </w:r>
            <w:r w:rsidRPr="007E65AE">
              <w:rPr>
                <w:szCs w:val="16"/>
              </w:rPr>
              <w:t>89, 2010; No</w:t>
            </w:r>
            <w:r w:rsidR="00244705" w:rsidRPr="007E65AE">
              <w:rPr>
                <w:szCs w:val="16"/>
              </w:rPr>
              <w:t> </w:t>
            </w:r>
            <w:r w:rsidRPr="007E65AE">
              <w:rPr>
                <w:szCs w:val="16"/>
              </w:rPr>
              <w:t>50, 2011</w:t>
            </w: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r w:rsidRPr="007E65AE">
              <w:rPr>
                <w:szCs w:val="16"/>
              </w:rPr>
              <w:t>s 123YI</w:t>
            </w:r>
            <w:r w:rsidRPr="007E65AE">
              <w:rPr>
                <w:szCs w:val="16"/>
              </w:rPr>
              <w:tab/>
            </w:r>
          </w:p>
        </w:tc>
        <w:tc>
          <w:tcPr>
            <w:tcW w:w="4535" w:type="dxa"/>
            <w:shd w:val="clear" w:color="auto" w:fill="auto"/>
          </w:tcPr>
          <w:p w:rsidR="00EE17A2" w:rsidRPr="007E65AE" w:rsidRDefault="00EE17A2" w:rsidP="00E975D2">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p>
        </w:tc>
        <w:tc>
          <w:tcPr>
            <w:tcW w:w="4535" w:type="dxa"/>
            <w:shd w:val="clear" w:color="auto" w:fill="auto"/>
          </w:tcPr>
          <w:p w:rsidR="00EE17A2" w:rsidRPr="007E65AE" w:rsidRDefault="00EE17A2" w:rsidP="00E975D2">
            <w:pPr>
              <w:pStyle w:val="ENoteTableText"/>
              <w:tabs>
                <w:tab w:val="left" w:leader="dot" w:pos="2268"/>
              </w:tabs>
            </w:pPr>
            <w:r w:rsidRPr="007E65AE">
              <w:rPr>
                <w:szCs w:val="16"/>
              </w:rPr>
              <w:t>am No</w:t>
            </w:r>
            <w:r w:rsidR="00244705" w:rsidRPr="007E65AE">
              <w:rPr>
                <w:szCs w:val="16"/>
              </w:rPr>
              <w:t> </w:t>
            </w:r>
            <w:r w:rsidRPr="007E65AE">
              <w:rPr>
                <w:szCs w:val="16"/>
              </w:rPr>
              <w:t>89, 2010;</w:t>
            </w:r>
            <w:r w:rsidR="00CB3756" w:rsidRPr="007E65AE">
              <w:rPr>
                <w:szCs w:val="16"/>
              </w:rPr>
              <w:t>No</w:t>
            </w:r>
            <w:r w:rsidR="00244705" w:rsidRPr="007E65AE">
              <w:rPr>
                <w:szCs w:val="16"/>
              </w:rPr>
              <w:t> </w:t>
            </w:r>
            <w:r w:rsidR="00CB3756" w:rsidRPr="007E65AE">
              <w:rPr>
                <w:szCs w:val="16"/>
              </w:rPr>
              <w:t xml:space="preserve">93, 2010; </w:t>
            </w:r>
            <w:r w:rsidRPr="007E65AE">
              <w:rPr>
                <w:szCs w:val="16"/>
              </w:rPr>
              <w:t>No</w:t>
            </w:r>
            <w:r w:rsidR="00244705" w:rsidRPr="007E65AE">
              <w:rPr>
                <w:szCs w:val="16"/>
              </w:rPr>
              <w:t> </w:t>
            </w:r>
            <w:r w:rsidRPr="007E65AE">
              <w:rPr>
                <w:szCs w:val="16"/>
              </w:rPr>
              <w:t>50, 2011</w:t>
            </w:r>
            <w:r w:rsidR="00CB3756" w:rsidRPr="007E65AE">
              <w:rPr>
                <w:szCs w:val="16"/>
              </w:rPr>
              <w:t>; No</w:t>
            </w:r>
            <w:r w:rsidR="00244705" w:rsidRPr="007E65AE">
              <w:rPr>
                <w:szCs w:val="16"/>
              </w:rPr>
              <w:t> </w:t>
            </w:r>
            <w:r w:rsidR="00CB3756" w:rsidRPr="007E65AE">
              <w:rPr>
                <w:szCs w:val="16"/>
              </w:rPr>
              <w:t>101, 2012</w:t>
            </w: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r w:rsidRPr="007E65AE">
              <w:rPr>
                <w:szCs w:val="16"/>
              </w:rPr>
              <w:t>s 123YJ</w:t>
            </w:r>
            <w:r w:rsidRPr="007E65AE">
              <w:rPr>
                <w:szCs w:val="16"/>
              </w:rPr>
              <w:tab/>
            </w:r>
          </w:p>
        </w:tc>
        <w:tc>
          <w:tcPr>
            <w:tcW w:w="4535" w:type="dxa"/>
            <w:shd w:val="clear" w:color="auto" w:fill="auto"/>
          </w:tcPr>
          <w:p w:rsidR="00EE17A2" w:rsidRPr="007E65AE" w:rsidRDefault="00EE17A2" w:rsidP="00E975D2">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p>
        </w:tc>
        <w:tc>
          <w:tcPr>
            <w:tcW w:w="4535" w:type="dxa"/>
            <w:shd w:val="clear" w:color="auto" w:fill="auto"/>
          </w:tcPr>
          <w:p w:rsidR="00EE17A2" w:rsidRPr="007E65AE" w:rsidRDefault="00EE17A2" w:rsidP="00E975D2">
            <w:pPr>
              <w:pStyle w:val="ENoteTableText"/>
              <w:tabs>
                <w:tab w:val="left" w:leader="dot" w:pos="2268"/>
              </w:tabs>
            </w:pPr>
            <w:r w:rsidRPr="007E65AE">
              <w:rPr>
                <w:szCs w:val="16"/>
              </w:rPr>
              <w:t>am No</w:t>
            </w:r>
            <w:r w:rsidR="00244705" w:rsidRPr="007E65AE">
              <w:rPr>
                <w:szCs w:val="16"/>
              </w:rPr>
              <w:t> </w:t>
            </w:r>
            <w:r w:rsidRPr="007E65AE">
              <w:rPr>
                <w:szCs w:val="16"/>
              </w:rPr>
              <w:t xml:space="preserve">89, 2010; </w:t>
            </w:r>
            <w:r w:rsidR="00CB3756" w:rsidRPr="007E65AE">
              <w:rPr>
                <w:szCs w:val="16"/>
              </w:rPr>
              <w:t>No</w:t>
            </w:r>
            <w:r w:rsidR="00244705" w:rsidRPr="007E65AE">
              <w:rPr>
                <w:szCs w:val="16"/>
              </w:rPr>
              <w:t> </w:t>
            </w:r>
            <w:r w:rsidR="00CB3756" w:rsidRPr="007E65AE">
              <w:rPr>
                <w:szCs w:val="16"/>
              </w:rPr>
              <w:t xml:space="preserve">93, 2010; </w:t>
            </w:r>
            <w:r w:rsidRPr="007E65AE">
              <w:rPr>
                <w:szCs w:val="16"/>
              </w:rPr>
              <w:t>No</w:t>
            </w:r>
            <w:r w:rsidR="00244705" w:rsidRPr="007E65AE">
              <w:rPr>
                <w:szCs w:val="16"/>
              </w:rPr>
              <w:t> </w:t>
            </w:r>
            <w:r w:rsidRPr="007E65AE">
              <w:rPr>
                <w:szCs w:val="16"/>
              </w:rPr>
              <w:t>50, 2011</w:t>
            </w:r>
            <w:r w:rsidR="00CB3756" w:rsidRPr="007E65AE">
              <w:rPr>
                <w:szCs w:val="16"/>
              </w:rPr>
              <w:t>; No</w:t>
            </w:r>
            <w:r w:rsidR="00244705" w:rsidRPr="007E65AE">
              <w:rPr>
                <w:szCs w:val="16"/>
              </w:rPr>
              <w:t> </w:t>
            </w:r>
            <w:r w:rsidR="00CB3756" w:rsidRPr="007E65AE">
              <w:rPr>
                <w:szCs w:val="16"/>
              </w:rPr>
              <w:t>101, 2012</w:t>
            </w: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pPr>
            <w:r w:rsidRPr="007E65AE">
              <w:rPr>
                <w:szCs w:val="16"/>
              </w:rPr>
              <w:t>s 123YK</w:t>
            </w:r>
            <w:r w:rsidRPr="007E65AE">
              <w:rPr>
                <w:szCs w:val="16"/>
              </w:rPr>
              <w:tab/>
            </w:r>
          </w:p>
        </w:tc>
        <w:tc>
          <w:tcPr>
            <w:tcW w:w="4535" w:type="dxa"/>
            <w:shd w:val="clear" w:color="auto" w:fill="auto"/>
          </w:tcPr>
          <w:p w:rsidR="00EE17A2" w:rsidRPr="007E65AE" w:rsidRDefault="00EE17A2" w:rsidP="00ED19E8">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ED19E8">
            <w:pPr>
              <w:pStyle w:val="ENoteTableText"/>
              <w:tabs>
                <w:tab w:val="left" w:leader="dot" w:pos="2268"/>
              </w:tabs>
            </w:pPr>
          </w:p>
        </w:tc>
        <w:tc>
          <w:tcPr>
            <w:tcW w:w="4535" w:type="dxa"/>
            <w:shd w:val="clear" w:color="auto" w:fill="auto"/>
          </w:tcPr>
          <w:p w:rsidR="00EE17A2" w:rsidRPr="007E65AE" w:rsidRDefault="00EE17A2" w:rsidP="00ED19E8">
            <w:pPr>
              <w:pStyle w:val="ENoteTableText"/>
              <w:tabs>
                <w:tab w:val="left" w:leader="dot" w:pos="2268"/>
              </w:tabs>
            </w:pPr>
            <w:r w:rsidRPr="007E65AE">
              <w:rPr>
                <w:szCs w:val="16"/>
              </w:rPr>
              <w:t>am No</w:t>
            </w:r>
            <w:r w:rsidR="00244705" w:rsidRPr="007E65AE">
              <w:rPr>
                <w:szCs w:val="16"/>
              </w:rPr>
              <w:t> </w:t>
            </w:r>
            <w:r w:rsidRPr="007E65AE">
              <w:rPr>
                <w:szCs w:val="16"/>
              </w:rPr>
              <w:t>89, 2010; No</w:t>
            </w:r>
            <w:r w:rsidR="00244705" w:rsidRPr="007E65AE">
              <w:rPr>
                <w:szCs w:val="16"/>
              </w:rPr>
              <w:t> </w:t>
            </w:r>
            <w:r w:rsidRPr="007E65AE">
              <w:rPr>
                <w:szCs w:val="16"/>
              </w:rPr>
              <w:t>50, 2011</w:t>
            </w: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r w:rsidRPr="007E65AE">
              <w:rPr>
                <w:szCs w:val="16"/>
              </w:rPr>
              <w:t>s 123YL</w:t>
            </w:r>
            <w:r w:rsidRPr="007E65AE">
              <w:rPr>
                <w:szCs w:val="16"/>
              </w:rPr>
              <w:tab/>
            </w:r>
          </w:p>
        </w:tc>
        <w:tc>
          <w:tcPr>
            <w:tcW w:w="4535" w:type="dxa"/>
            <w:shd w:val="clear" w:color="auto" w:fill="auto"/>
          </w:tcPr>
          <w:p w:rsidR="00EE17A2" w:rsidRPr="007E65AE" w:rsidRDefault="00EE17A2" w:rsidP="00E975D2">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p>
        </w:tc>
        <w:tc>
          <w:tcPr>
            <w:tcW w:w="4535" w:type="dxa"/>
            <w:shd w:val="clear" w:color="auto" w:fill="auto"/>
          </w:tcPr>
          <w:p w:rsidR="00EE17A2" w:rsidRPr="007E65AE" w:rsidRDefault="00EE17A2" w:rsidP="00E975D2">
            <w:pPr>
              <w:pStyle w:val="ENoteTableText"/>
              <w:tabs>
                <w:tab w:val="left" w:leader="dot" w:pos="2268"/>
              </w:tabs>
            </w:pPr>
            <w:r w:rsidRPr="007E65AE">
              <w:rPr>
                <w:szCs w:val="16"/>
              </w:rPr>
              <w:t>am No</w:t>
            </w:r>
            <w:r w:rsidR="00244705" w:rsidRPr="007E65AE">
              <w:rPr>
                <w:szCs w:val="16"/>
              </w:rPr>
              <w:t> </w:t>
            </w:r>
            <w:r w:rsidRPr="007E65AE">
              <w:rPr>
                <w:szCs w:val="16"/>
              </w:rPr>
              <w:t>89, 2010; No</w:t>
            </w:r>
            <w:r w:rsidR="00244705" w:rsidRPr="007E65AE">
              <w:rPr>
                <w:szCs w:val="16"/>
              </w:rPr>
              <w:t> </w:t>
            </w:r>
            <w:r w:rsidRPr="007E65AE">
              <w:rPr>
                <w:szCs w:val="16"/>
              </w:rPr>
              <w:t>50, 2011</w:t>
            </w: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r w:rsidRPr="007E65AE">
              <w:rPr>
                <w:szCs w:val="16"/>
              </w:rPr>
              <w:t>s 123YM</w:t>
            </w:r>
            <w:r w:rsidRPr="007E65AE">
              <w:rPr>
                <w:szCs w:val="16"/>
              </w:rPr>
              <w:tab/>
            </w:r>
          </w:p>
        </w:tc>
        <w:tc>
          <w:tcPr>
            <w:tcW w:w="4535" w:type="dxa"/>
            <w:shd w:val="clear" w:color="auto" w:fill="auto"/>
          </w:tcPr>
          <w:p w:rsidR="00EE17A2" w:rsidRPr="007E65AE" w:rsidRDefault="00EE17A2" w:rsidP="00E975D2">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p>
        </w:tc>
        <w:tc>
          <w:tcPr>
            <w:tcW w:w="4535" w:type="dxa"/>
            <w:shd w:val="clear" w:color="auto" w:fill="auto"/>
          </w:tcPr>
          <w:p w:rsidR="00EE17A2" w:rsidRPr="007E65AE" w:rsidRDefault="00EE17A2" w:rsidP="00E975D2">
            <w:pPr>
              <w:pStyle w:val="ENoteTableText"/>
              <w:tabs>
                <w:tab w:val="left" w:leader="dot" w:pos="2268"/>
              </w:tabs>
            </w:pPr>
            <w:r w:rsidRPr="007E65AE">
              <w:rPr>
                <w:szCs w:val="16"/>
              </w:rPr>
              <w:t>am No</w:t>
            </w:r>
            <w:r w:rsidR="00244705" w:rsidRPr="007E65AE">
              <w:rPr>
                <w:szCs w:val="16"/>
              </w:rPr>
              <w:t> </w:t>
            </w:r>
            <w:r w:rsidRPr="007E65AE">
              <w:rPr>
                <w:szCs w:val="16"/>
              </w:rPr>
              <w:t>89, 2010; No</w:t>
            </w:r>
            <w:r w:rsidR="00244705" w:rsidRPr="007E65AE">
              <w:rPr>
                <w:szCs w:val="16"/>
              </w:rPr>
              <w:t> </w:t>
            </w:r>
            <w:r w:rsidRPr="007E65AE">
              <w:rPr>
                <w:szCs w:val="16"/>
              </w:rPr>
              <w:t>50, 2011</w:t>
            </w: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r w:rsidRPr="007E65AE">
              <w:rPr>
                <w:szCs w:val="16"/>
              </w:rPr>
              <w:t>s 123YN</w:t>
            </w:r>
            <w:r w:rsidRPr="007E65AE">
              <w:rPr>
                <w:szCs w:val="16"/>
              </w:rPr>
              <w:tab/>
            </w:r>
          </w:p>
        </w:tc>
        <w:tc>
          <w:tcPr>
            <w:tcW w:w="4535" w:type="dxa"/>
            <w:shd w:val="clear" w:color="auto" w:fill="auto"/>
          </w:tcPr>
          <w:p w:rsidR="00EE17A2" w:rsidRPr="007E65AE" w:rsidRDefault="00EE17A2" w:rsidP="00E975D2">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p>
        </w:tc>
        <w:tc>
          <w:tcPr>
            <w:tcW w:w="4535" w:type="dxa"/>
            <w:shd w:val="clear" w:color="auto" w:fill="auto"/>
          </w:tcPr>
          <w:p w:rsidR="00EE17A2" w:rsidRPr="007E65AE" w:rsidRDefault="00EE17A2" w:rsidP="00E975D2">
            <w:pPr>
              <w:pStyle w:val="ENoteTableText"/>
              <w:tabs>
                <w:tab w:val="left" w:leader="dot" w:pos="2268"/>
              </w:tabs>
            </w:pPr>
            <w:r w:rsidRPr="007E65AE">
              <w:rPr>
                <w:szCs w:val="16"/>
              </w:rPr>
              <w:t>am No</w:t>
            </w:r>
            <w:r w:rsidR="00244705" w:rsidRPr="007E65AE">
              <w:rPr>
                <w:szCs w:val="16"/>
              </w:rPr>
              <w:t> </w:t>
            </w:r>
            <w:r w:rsidRPr="007E65AE">
              <w:rPr>
                <w:szCs w:val="16"/>
              </w:rPr>
              <w:t>89, 2010; No</w:t>
            </w:r>
            <w:r w:rsidR="00244705" w:rsidRPr="007E65AE">
              <w:rPr>
                <w:szCs w:val="16"/>
              </w:rPr>
              <w:t> </w:t>
            </w:r>
            <w:r w:rsidRPr="007E65AE">
              <w:rPr>
                <w:szCs w:val="16"/>
              </w:rPr>
              <w:t>50, 2011</w:t>
            </w:r>
          </w:p>
        </w:tc>
      </w:tr>
      <w:tr w:rsidR="00EE17A2" w:rsidRPr="007E65AE" w:rsidTr="00CC7BA2">
        <w:trPr>
          <w:cantSplit/>
        </w:trPr>
        <w:tc>
          <w:tcPr>
            <w:tcW w:w="2547" w:type="dxa"/>
            <w:shd w:val="clear" w:color="auto" w:fill="auto"/>
          </w:tcPr>
          <w:p w:rsidR="00EE17A2" w:rsidRPr="007E65AE" w:rsidRDefault="00EE17A2" w:rsidP="00603E97">
            <w:pPr>
              <w:pStyle w:val="ENoteTableText"/>
              <w:keepNext/>
              <w:tabs>
                <w:tab w:val="left" w:leader="dot" w:pos="2268"/>
              </w:tabs>
            </w:pPr>
            <w:r w:rsidRPr="007E65AE">
              <w:rPr>
                <w:b/>
                <w:szCs w:val="16"/>
              </w:rPr>
              <w:t>Subdivision C</w:t>
            </w:r>
          </w:p>
        </w:tc>
        <w:tc>
          <w:tcPr>
            <w:tcW w:w="4535" w:type="dxa"/>
            <w:shd w:val="clear" w:color="auto" w:fill="auto"/>
          </w:tcPr>
          <w:p w:rsidR="00EE17A2" w:rsidRPr="007E65AE" w:rsidRDefault="00EE17A2" w:rsidP="00E975D2">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r w:rsidRPr="007E65AE">
              <w:rPr>
                <w:szCs w:val="16"/>
              </w:rPr>
              <w:t>s 123YO</w:t>
            </w:r>
            <w:r w:rsidRPr="007E65AE">
              <w:rPr>
                <w:szCs w:val="16"/>
              </w:rPr>
              <w:tab/>
            </w:r>
          </w:p>
        </w:tc>
        <w:tc>
          <w:tcPr>
            <w:tcW w:w="4535" w:type="dxa"/>
            <w:shd w:val="clear" w:color="auto" w:fill="auto"/>
          </w:tcPr>
          <w:p w:rsidR="00EE17A2" w:rsidRPr="007E65AE" w:rsidRDefault="00EE17A2" w:rsidP="00E975D2">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p>
        </w:tc>
        <w:tc>
          <w:tcPr>
            <w:tcW w:w="4535" w:type="dxa"/>
            <w:shd w:val="clear" w:color="auto" w:fill="auto"/>
          </w:tcPr>
          <w:p w:rsidR="00EE17A2" w:rsidRPr="007E65AE" w:rsidRDefault="00EE17A2" w:rsidP="00E975D2">
            <w:pPr>
              <w:pStyle w:val="ENoteTableText"/>
              <w:tabs>
                <w:tab w:val="left" w:leader="dot" w:pos="2268"/>
              </w:tabs>
            </w:pPr>
            <w:r w:rsidRPr="007E65AE">
              <w:rPr>
                <w:szCs w:val="16"/>
              </w:rPr>
              <w:t>am No</w:t>
            </w:r>
            <w:r w:rsidR="00244705" w:rsidRPr="007E65AE">
              <w:rPr>
                <w:szCs w:val="16"/>
              </w:rPr>
              <w:t> </w:t>
            </w:r>
            <w:r w:rsidRPr="007E65AE">
              <w:rPr>
                <w:szCs w:val="16"/>
              </w:rPr>
              <w:t>89, 2010; No</w:t>
            </w:r>
            <w:r w:rsidR="00244705" w:rsidRPr="007E65AE">
              <w:rPr>
                <w:szCs w:val="16"/>
              </w:rPr>
              <w:t> </w:t>
            </w:r>
            <w:r w:rsidRPr="007E65AE">
              <w:rPr>
                <w:szCs w:val="16"/>
              </w:rPr>
              <w:t>50, 2011</w:t>
            </w: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r w:rsidRPr="007E65AE">
              <w:rPr>
                <w:szCs w:val="16"/>
              </w:rPr>
              <w:t>s 123YP</w:t>
            </w:r>
            <w:r w:rsidRPr="007E65AE">
              <w:rPr>
                <w:szCs w:val="16"/>
              </w:rPr>
              <w:tab/>
            </w:r>
          </w:p>
        </w:tc>
        <w:tc>
          <w:tcPr>
            <w:tcW w:w="4535" w:type="dxa"/>
            <w:shd w:val="clear" w:color="auto" w:fill="auto"/>
          </w:tcPr>
          <w:p w:rsidR="00EE17A2" w:rsidRPr="007E65AE" w:rsidRDefault="00EE17A2" w:rsidP="00E975D2">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p>
        </w:tc>
        <w:tc>
          <w:tcPr>
            <w:tcW w:w="4535" w:type="dxa"/>
            <w:shd w:val="clear" w:color="auto" w:fill="auto"/>
          </w:tcPr>
          <w:p w:rsidR="00EE17A2" w:rsidRPr="007E65AE" w:rsidRDefault="00EE17A2" w:rsidP="00E975D2">
            <w:pPr>
              <w:pStyle w:val="ENoteTableText"/>
              <w:tabs>
                <w:tab w:val="left" w:leader="dot" w:pos="2268"/>
              </w:tabs>
            </w:pPr>
            <w:r w:rsidRPr="007E65AE">
              <w:rPr>
                <w:szCs w:val="16"/>
              </w:rPr>
              <w:t>am No</w:t>
            </w:r>
            <w:r w:rsidR="00244705" w:rsidRPr="007E65AE">
              <w:rPr>
                <w:szCs w:val="16"/>
              </w:rPr>
              <w:t> </w:t>
            </w:r>
            <w:r w:rsidRPr="007E65AE">
              <w:rPr>
                <w:szCs w:val="16"/>
              </w:rPr>
              <w:t>89, 2010; No</w:t>
            </w:r>
            <w:r w:rsidR="00244705" w:rsidRPr="007E65AE">
              <w:rPr>
                <w:szCs w:val="16"/>
              </w:rPr>
              <w:t> </w:t>
            </w:r>
            <w:r w:rsidRPr="007E65AE">
              <w:rPr>
                <w:szCs w:val="16"/>
              </w:rPr>
              <w:t>50, 2011</w:t>
            </w: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r w:rsidRPr="007E65AE">
              <w:rPr>
                <w:b/>
                <w:szCs w:val="16"/>
              </w:rPr>
              <w:t>Subdivision D</w:t>
            </w:r>
          </w:p>
        </w:tc>
        <w:tc>
          <w:tcPr>
            <w:tcW w:w="4535" w:type="dxa"/>
            <w:shd w:val="clear" w:color="auto" w:fill="auto"/>
          </w:tcPr>
          <w:p w:rsidR="00EE17A2" w:rsidRPr="007E65AE" w:rsidRDefault="00EE17A2" w:rsidP="00E975D2">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r w:rsidRPr="007E65AE">
              <w:rPr>
                <w:szCs w:val="16"/>
              </w:rPr>
              <w:t>s 123YQ</w:t>
            </w:r>
            <w:r w:rsidRPr="007E65AE">
              <w:rPr>
                <w:szCs w:val="16"/>
              </w:rPr>
              <w:tab/>
            </w:r>
          </w:p>
        </w:tc>
        <w:tc>
          <w:tcPr>
            <w:tcW w:w="4535" w:type="dxa"/>
            <w:shd w:val="clear" w:color="auto" w:fill="auto"/>
          </w:tcPr>
          <w:p w:rsidR="00EE17A2" w:rsidRPr="007E65AE" w:rsidRDefault="00EE17A2" w:rsidP="00E975D2">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p>
        </w:tc>
        <w:tc>
          <w:tcPr>
            <w:tcW w:w="4535" w:type="dxa"/>
            <w:shd w:val="clear" w:color="auto" w:fill="auto"/>
          </w:tcPr>
          <w:p w:rsidR="00EE17A2" w:rsidRPr="007E65AE" w:rsidRDefault="00EE17A2" w:rsidP="00E975D2">
            <w:pPr>
              <w:pStyle w:val="ENoteTableText"/>
              <w:tabs>
                <w:tab w:val="left" w:leader="dot" w:pos="2268"/>
              </w:tabs>
            </w:pPr>
            <w:r w:rsidRPr="007E65AE">
              <w:rPr>
                <w:szCs w:val="16"/>
              </w:rPr>
              <w:t>am Nos 89 and 93, 2010</w:t>
            </w: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r w:rsidRPr="007E65AE">
              <w:rPr>
                <w:szCs w:val="16"/>
              </w:rPr>
              <w:t>s 123YR</w:t>
            </w:r>
            <w:r w:rsidRPr="007E65AE">
              <w:rPr>
                <w:szCs w:val="16"/>
              </w:rPr>
              <w:tab/>
            </w:r>
          </w:p>
        </w:tc>
        <w:tc>
          <w:tcPr>
            <w:tcW w:w="4535" w:type="dxa"/>
            <w:shd w:val="clear" w:color="auto" w:fill="auto"/>
          </w:tcPr>
          <w:p w:rsidR="00EE17A2" w:rsidRPr="007E65AE" w:rsidRDefault="00EE17A2" w:rsidP="00E975D2">
            <w:pPr>
              <w:pStyle w:val="ENoteTableText"/>
              <w:tabs>
                <w:tab w:val="left" w:leader="dot" w:pos="2268"/>
              </w:tabs>
            </w:pPr>
            <w:r w:rsidRPr="007E65AE">
              <w:rPr>
                <w:szCs w:val="16"/>
              </w:rPr>
              <w:t>ad No</w:t>
            </w:r>
            <w:r w:rsidR="008F3907" w:rsidRPr="007E65AE">
              <w:rPr>
                <w:szCs w:val="16"/>
              </w:rPr>
              <w:t> </w:t>
            </w:r>
            <w:r w:rsidRPr="007E65AE">
              <w:rPr>
                <w:szCs w:val="16"/>
              </w:rPr>
              <w:t>89, 2010</w:t>
            </w:r>
          </w:p>
        </w:tc>
      </w:tr>
      <w:tr w:rsidR="000458C5" w:rsidRPr="007E65AE" w:rsidTr="00CC7BA2">
        <w:trPr>
          <w:cantSplit/>
        </w:trPr>
        <w:tc>
          <w:tcPr>
            <w:tcW w:w="2547" w:type="dxa"/>
            <w:shd w:val="clear" w:color="auto" w:fill="auto"/>
          </w:tcPr>
          <w:p w:rsidR="000458C5" w:rsidRPr="007E65AE" w:rsidRDefault="000458C5" w:rsidP="00E975D2">
            <w:pPr>
              <w:pStyle w:val="ENoteTableText"/>
              <w:tabs>
                <w:tab w:val="left" w:leader="dot" w:pos="2268"/>
              </w:tabs>
              <w:rPr>
                <w:szCs w:val="16"/>
              </w:rPr>
            </w:pPr>
          </w:p>
        </w:tc>
        <w:tc>
          <w:tcPr>
            <w:tcW w:w="4535" w:type="dxa"/>
            <w:shd w:val="clear" w:color="auto" w:fill="auto"/>
          </w:tcPr>
          <w:p w:rsidR="000458C5" w:rsidRPr="007E65AE" w:rsidRDefault="007A5AF2" w:rsidP="00E975D2">
            <w:pPr>
              <w:pStyle w:val="ENoteTableText"/>
              <w:tabs>
                <w:tab w:val="left" w:leader="dot" w:pos="2268"/>
              </w:tabs>
              <w:rPr>
                <w:szCs w:val="16"/>
              </w:rPr>
            </w:pPr>
            <w:r w:rsidRPr="007E65AE">
              <w:rPr>
                <w:szCs w:val="16"/>
              </w:rPr>
              <w:t>rs</w:t>
            </w:r>
            <w:r w:rsidR="000458C5" w:rsidRPr="007E65AE">
              <w:rPr>
                <w:szCs w:val="16"/>
              </w:rPr>
              <w:t xml:space="preserve"> No 128, 2015</w:t>
            </w: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r w:rsidRPr="007E65AE">
              <w:rPr>
                <w:b/>
                <w:szCs w:val="16"/>
              </w:rPr>
              <w:t>Division</w:t>
            </w:r>
            <w:r w:rsidR="007E65AE">
              <w:rPr>
                <w:b/>
                <w:szCs w:val="16"/>
              </w:rPr>
              <w:t> </w:t>
            </w:r>
            <w:r w:rsidRPr="007E65AE">
              <w:rPr>
                <w:b/>
                <w:szCs w:val="16"/>
              </w:rPr>
              <w:t>7</w:t>
            </w:r>
          </w:p>
        </w:tc>
        <w:tc>
          <w:tcPr>
            <w:tcW w:w="4535" w:type="dxa"/>
            <w:shd w:val="clear" w:color="auto" w:fill="auto"/>
          </w:tcPr>
          <w:p w:rsidR="00EE17A2" w:rsidRPr="007E65AE" w:rsidRDefault="00EE17A2" w:rsidP="00E975D2">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r w:rsidRPr="007E65AE">
              <w:rPr>
                <w:szCs w:val="16"/>
              </w:rPr>
              <w:t>s 123ZA</w:t>
            </w:r>
            <w:r w:rsidRPr="007E65AE">
              <w:rPr>
                <w:szCs w:val="16"/>
              </w:rPr>
              <w:tab/>
            </w:r>
          </w:p>
        </w:tc>
        <w:tc>
          <w:tcPr>
            <w:tcW w:w="4535" w:type="dxa"/>
            <w:shd w:val="clear" w:color="auto" w:fill="auto"/>
          </w:tcPr>
          <w:p w:rsidR="00EE17A2" w:rsidRPr="007E65AE" w:rsidRDefault="00EE17A2" w:rsidP="00E975D2">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p>
        </w:tc>
        <w:tc>
          <w:tcPr>
            <w:tcW w:w="4535" w:type="dxa"/>
            <w:shd w:val="clear" w:color="auto" w:fill="auto"/>
          </w:tcPr>
          <w:p w:rsidR="00EE17A2" w:rsidRPr="007E65AE" w:rsidRDefault="00EE17A2" w:rsidP="00E975D2">
            <w:pPr>
              <w:pStyle w:val="ENoteTableText"/>
              <w:tabs>
                <w:tab w:val="left" w:leader="dot" w:pos="2268"/>
              </w:tabs>
            </w:pPr>
            <w:r w:rsidRPr="007E65AE">
              <w:rPr>
                <w:szCs w:val="16"/>
              </w:rPr>
              <w:t>rep No</w:t>
            </w:r>
            <w:r w:rsidR="00244705" w:rsidRPr="007E65AE">
              <w:rPr>
                <w:szCs w:val="16"/>
              </w:rPr>
              <w:t> </w:t>
            </w:r>
            <w:r w:rsidRPr="007E65AE">
              <w:rPr>
                <w:szCs w:val="16"/>
              </w:rPr>
              <w:t>93, 2010</w:t>
            </w: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r w:rsidRPr="007E65AE">
              <w:rPr>
                <w:szCs w:val="16"/>
              </w:rPr>
              <w:t>s 123ZB</w:t>
            </w:r>
            <w:r w:rsidRPr="007E65AE">
              <w:rPr>
                <w:szCs w:val="16"/>
              </w:rPr>
              <w:tab/>
            </w:r>
          </w:p>
        </w:tc>
        <w:tc>
          <w:tcPr>
            <w:tcW w:w="4535" w:type="dxa"/>
            <w:shd w:val="clear" w:color="auto" w:fill="auto"/>
          </w:tcPr>
          <w:p w:rsidR="00EE17A2" w:rsidRPr="007E65AE" w:rsidRDefault="00EE17A2" w:rsidP="00E975D2">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r w:rsidRPr="007E65AE">
              <w:rPr>
                <w:szCs w:val="16"/>
              </w:rPr>
              <w:t>s 123ZC</w:t>
            </w:r>
            <w:r w:rsidRPr="007E65AE">
              <w:rPr>
                <w:szCs w:val="16"/>
              </w:rPr>
              <w:tab/>
            </w:r>
          </w:p>
        </w:tc>
        <w:tc>
          <w:tcPr>
            <w:tcW w:w="4535" w:type="dxa"/>
            <w:shd w:val="clear" w:color="auto" w:fill="auto"/>
          </w:tcPr>
          <w:p w:rsidR="00EE17A2" w:rsidRPr="007E65AE" w:rsidRDefault="00EE17A2" w:rsidP="00E975D2">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p>
        </w:tc>
        <w:tc>
          <w:tcPr>
            <w:tcW w:w="4535" w:type="dxa"/>
            <w:shd w:val="clear" w:color="auto" w:fill="auto"/>
          </w:tcPr>
          <w:p w:rsidR="00EE17A2" w:rsidRPr="007E65AE" w:rsidRDefault="00EE17A2" w:rsidP="00E975D2">
            <w:pPr>
              <w:pStyle w:val="ENoteTableText"/>
              <w:tabs>
                <w:tab w:val="left" w:leader="dot" w:pos="2268"/>
              </w:tabs>
            </w:pPr>
            <w:r w:rsidRPr="007E65AE">
              <w:rPr>
                <w:szCs w:val="16"/>
              </w:rPr>
              <w:t>am No</w:t>
            </w:r>
            <w:r w:rsidR="00244705" w:rsidRPr="007E65AE">
              <w:rPr>
                <w:szCs w:val="16"/>
              </w:rPr>
              <w:t> </w:t>
            </w:r>
            <w:r w:rsidRPr="007E65AE">
              <w:rPr>
                <w:szCs w:val="16"/>
              </w:rPr>
              <w:t>50, 2011</w:t>
            </w: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r w:rsidRPr="007E65AE">
              <w:rPr>
                <w:szCs w:val="16"/>
              </w:rPr>
              <w:t>s 123ZD</w:t>
            </w:r>
            <w:r w:rsidRPr="007E65AE">
              <w:rPr>
                <w:szCs w:val="16"/>
              </w:rPr>
              <w:tab/>
            </w:r>
          </w:p>
        </w:tc>
        <w:tc>
          <w:tcPr>
            <w:tcW w:w="4535" w:type="dxa"/>
            <w:shd w:val="clear" w:color="auto" w:fill="auto"/>
          </w:tcPr>
          <w:p w:rsidR="00EE17A2" w:rsidRPr="007E65AE" w:rsidRDefault="00EE17A2" w:rsidP="00E975D2">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r w:rsidRPr="007E65AE">
              <w:rPr>
                <w:szCs w:val="16"/>
              </w:rPr>
              <w:t>s 123ZDA</w:t>
            </w:r>
            <w:r w:rsidRPr="007E65AE">
              <w:rPr>
                <w:szCs w:val="16"/>
              </w:rPr>
              <w:tab/>
            </w:r>
          </w:p>
        </w:tc>
        <w:tc>
          <w:tcPr>
            <w:tcW w:w="4535" w:type="dxa"/>
            <w:shd w:val="clear" w:color="auto" w:fill="auto"/>
          </w:tcPr>
          <w:p w:rsidR="00EE17A2" w:rsidRPr="007E65AE" w:rsidRDefault="00EE17A2" w:rsidP="00E975D2">
            <w:pPr>
              <w:pStyle w:val="ENoteTableText"/>
              <w:tabs>
                <w:tab w:val="left" w:leader="dot" w:pos="2268"/>
              </w:tabs>
            </w:pPr>
            <w:r w:rsidRPr="007E65AE">
              <w:rPr>
                <w:szCs w:val="16"/>
              </w:rPr>
              <w:t>ad No</w:t>
            </w:r>
            <w:r w:rsidR="00244705" w:rsidRPr="007E65AE">
              <w:rPr>
                <w:szCs w:val="16"/>
              </w:rPr>
              <w:t> </w:t>
            </w:r>
            <w:r w:rsidRPr="007E65AE">
              <w:rPr>
                <w:szCs w:val="16"/>
              </w:rPr>
              <w:t>102, 2012</w:t>
            </w: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r w:rsidRPr="007E65AE">
              <w:rPr>
                <w:szCs w:val="16"/>
              </w:rPr>
              <w:t>s 123ZE</w:t>
            </w:r>
            <w:r w:rsidRPr="007E65AE">
              <w:rPr>
                <w:szCs w:val="16"/>
              </w:rPr>
              <w:tab/>
            </w:r>
          </w:p>
        </w:tc>
        <w:tc>
          <w:tcPr>
            <w:tcW w:w="4535" w:type="dxa"/>
            <w:shd w:val="clear" w:color="auto" w:fill="auto"/>
          </w:tcPr>
          <w:p w:rsidR="00EE17A2" w:rsidRPr="007E65AE" w:rsidRDefault="00EE17A2" w:rsidP="00E975D2">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p>
        </w:tc>
        <w:tc>
          <w:tcPr>
            <w:tcW w:w="4535" w:type="dxa"/>
            <w:shd w:val="clear" w:color="auto" w:fill="auto"/>
          </w:tcPr>
          <w:p w:rsidR="00EE17A2" w:rsidRPr="007E65AE" w:rsidRDefault="00EE17A2" w:rsidP="00E975D2">
            <w:pPr>
              <w:pStyle w:val="ENoteTableText"/>
              <w:tabs>
                <w:tab w:val="left" w:leader="dot" w:pos="2268"/>
              </w:tabs>
            </w:pPr>
            <w:r w:rsidRPr="007E65AE">
              <w:rPr>
                <w:szCs w:val="16"/>
              </w:rPr>
              <w:t>am No</w:t>
            </w:r>
            <w:r w:rsidR="00244705" w:rsidRPr="007E65AE">
              <w:rPr>
                <w:szCs w:val="16"/>
              </w:rPr>
              <w:t> </w:t>
            </w:r>
            <w:r w:rsidRPr="007E65AE">
              <w:rPr>
                <w:szCs w:val="16"/>
              </w:rPr>
              <w:t>50, 2011</w:t>
            </w: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r w:rsidRPr="007E65AE">
              <w:rPr>
                <w:szCs w:val="16"/>
              </w:rPr>
              <w:t>s 123ZEA</w:t>
            </w:r>
            <w:r w:rsidRPr="007E65AE">
              <w:rPr>
                <w:szCs w:val="16"/>
              </w:rPr>
              <w:tab/>
            </w:r>
          </w:p>
        </w:tc>
        <w:tc>
          <w:tcPr>
            <w:tcW w:w="4535" w:type="dxa"/>
            <w:shd w:val="clear" w:color="auto" w:fill="auto"/>
          </w:tcPr>
          <w:p w:rsidR="00EE17A2" w:rsidRPr="007E65AE" w:rsidRDefault="00EE17A2" w:rsidP="00E975D2">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r w:rsidRPr="007E65AE">
              <w:rPr>
                <w:szCs w:val="16"/>
              </w:rPr>
              <w:t>s 123ZEAA</w:t>
            </w:r>
            <w:r w:rsidRPr="007E65AE">
              <w:rPr>
                <w:szCs w:val="16"/>
              </w:rPr>
              <w:tab/>
            </w:r>
          </w:p>
        </w:tc>
        <w:tc>
          <w:tcPr>
            <w:tcW w:w="4535" w:type="dxa"/>
            <w:shd w:val="clear" w:color="auto" w:fill="auto"/>
          </w:tcPr>
          <w:p w:rsidR="00EE17A2" w:rsidRPr="007E65AE" w:rsidRDefault="00EE17A2" w:rsidP="00E975D2">
            <w:pPr>
              <w:pStyle w:val="ENoteTableText"/>
              <w:tabs>
                <w:tab w:val="left" w:leader="dot" w:pos="2268"/>
              </w:tabs>
            </w:pPr>
            <w:r w:rsidRPr="007E65AE">
              <w:rPr>
                <w:szCs w:val="16"/>
              </w:rPr>
              <w:t>ad No</w:t>
            </w:r>
            <w:r w:rsidR="00244705" w:rsidRPr="007E65AE">
              <w:rPr>
                <w:szCs w:val="16"/>
              </w:rPr>
              <w:t> </w:t>
            </w:r>
            <w:r w:rsidRPr="007E65AE">
              <w:rPr>
                <w:szCs w:val="16"/>
              </w:rPr>
              <w:t>102, 2012</w:t>
            </w:r>
          </w:p>
        </w:tc>
      </w:tr>
      <w:tr w:rsidR="00EE17A2" w:rsidRPr="007E65AE" w:rsidTr="00CC7BA2">
        <w:trPr>
          <w:cantSplit/>
        </w:trPr>
        <w:tc>
          <w:tcPr>
            <w:tcW w:w="2547" w:type="dxa"/>
            <w:shd w:val="clear" w:color="auto" w:fill="auto"/>
          </w:tcPr>
          <w:p w:rsidR="00EE17A2" w:rsidRPr="007E65AE" w:rsidRDefault="00EE17A2" w:rsidP="00E975D2">
            <w:pPr>
              <w:pStyle w:val="ENoteTableText"/>
              <w:tabs>
                <w:tab w:val="left" w:leader="dot" w:pos="2268"/>
              </w:tabs>
            </w:pPr>
            <w:r w:rsidRPr="007E65AE">
              <w:rPr>
                <w:szCs w:val="16"/>
              </w:rPr>
              <w:t>s 123ZEB</w:t>
            </w:r>
            <w:r w:rsidRPr="007E65AE">
              <w:rPr>
                <w:szCs w:val="16"/>
              </w:rPr>
              <w:tab/>
            </w:r>
          </w:p>
        </w:tc>
        <w:tc>
          <w:tcPr>
            <w:tcW w:w="4535" w:type="dxa"/>
            <w:shd w:val="clear" w:color="auto" w:fill="auto"/>
          </w:tcPr>
          <w:p w:rsidR="00EE17A2" w:rsidRPr="007E65AE" w:rsidRDefault="00EE17A2" w:rsidP="00E975D2">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E91F35">
            <w:pPr>
              <w:pStyle w:val="ENoteTableText"/>
              <w:tabs>
                <w:tab w:val="left" w:leader="dot" w:pos="2268"/>
              </w:tabs>
            </w:pPr>
            <w:r w:rsidRPr="007E65AE">
              <w:rPr>
                <w:b/>
                <w:szCs w:val="16"/>
              </w:rPr>
              <w:t>Division</w:t>
            </w:r>
            <w:r w:rsidR="007E65AE">
              <w:rPr>
                <w:b/>
                <w:szCs w:val="16"/>
              </w:rPr>
              <w:t> </w:t>
            </w:r>
            <w:r w:rsidRPr="007E65AE">
              <w:rPr>
                <w:b/>
                <w:szCs w:val="16"/>
              </w:rPr>
              <w:t>8</w:t>
            </w:r>
          </w:p>
        </w:tc>
        <w:tc>
          <w:tcPr>
            <w:tcW w:w="4535" w:type="dxa"/>
            <w:shd w:val="clear" w:color="auto" w:fill="auto"/>
          </w:tcPr>
          <w:p w:rsidR="00EE17A2" w:rsidRPr="007E65AE" w:rsidRDefault="00EE17A2" w:rsidP="00E91F35">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E91F35">
            <w:pPr>
              <w:pStyle w:val="ENoteTableText"/>
              <w:tabs>
                <w:tab w:val="left" w:leader="dot" w:pos="2268"/>
              </w:tabs>
            </w:pPr>
            <w:r w:rsidRPr="007E65AE">
              <w:rPr>
                <w:szCs w:val="16"/>
              </w:rPr>
              <w:t>s 123ZF</w:t>
            </w:r>
            <w:r w:rsidRPr="007E65AE">
              <w:rPr>
                <w:szCs w:val="16"/>
              </w:rPr>
              <w:tab/>
            </w:r>
          </w:p>
        </w:tc>
        <w:tc>
          <w:tcPr>
            <w:tcW w:w="4535" w:type="dxa"/>
            <w:shd w:val="clear" w:color="auto" w:fill="auto"/>
          </w:tcPr>
          <w:p w:rsidR="00EE17A2" w:rsidRPr="007E65AE" w:rsidRDefault="00EE17A2" w:rsidP="00E91F35">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E91F35">
            <w:pPr>
              <w:pStyle w:val="ENoteTableText"/>
              <w:tabs>
                <w:tab w:val="left" w:leader="dot" w:pos="2268"/>
              </w:tabs>
            </w:pPr>
          </w:p>
        </w:tc>
        <w:tc>
          <w:tcPr>
            <w:tcW w:w="4535" w:type="dxa"/>
            <w:shd w:val="clear" w:color="auto" w:fill="auto"/>
          </w:tcPr>
          <w:p w:rsidR="00EE17A2" w:rsidRPr="007E65AE" w:rsidRDefault="00EE17A2" w:rsidP="00E91F35">
            <w:pPr>
              <w:pStyle w:val="ENoteTableText"/>
              <w:tabs>
                <w:tab w:val="left" w:leader="dot" w:pos="2268"/>
              </w:tabs>
            </w:pPr>
            <w:r w:rsidRPr="007E65AE">
              <w:rPr>
                <w:szCs w:val="16"/>
              </w:rPr>
              <w:t>am No</w:t>
            </w:r>
            <w:r w:rsidR="00244705" w:rsidRPr="007E65AE">
              <w:rPr>
                <w:szCs w:val="16"/>
              </w:rPr>
              <w:t> </w:t>
            </w:r>
            <w:r w:rsidRPr="007E65AE">
              <w:rPr>
                <w:szCs w:val="16"/>
              </w:rPr>
              <w:t>89, 2010; No</w:t>
            </w:r>
            <w:r w:rsidR="00244705" w:rsidRPr="007E65AE">
              <w:rPr>
                <w:szCs w:val="16"/>
              </w:rPr>
              <w:t> </w:t>
            </w:r>
            <w:r w:rsidRPr="007E65AE">
              <w:rPr>
                <w:szCs w:val="16"/>
              </w:rPr>
              <w:t>50, 2011</w:t>
            </w:r>
          </w:p>
        </w:tc>
      </w:tr>
      <w:tr w:rsidR="00EE17A2" w:rsidRPr="007E65AE" w:rsidTr="00CC7BA2">
        <w:trPr>
          <w:cantSplit/>
        </w:trPr>
        <w:tc>
          <w:tcPr>
            <w:tcW w:w="2547" w:type="dxa"/>
            <w:shd w:val="clear" w:color="auto" w:fill="auto"/>
          </w:tcPr>
          <w:p w:rsidR="00EE17A2" w:rsidRPr="007E65AE" w:rsidRDefault="00EE17A2" w:rsidP="00E91F35">
            <w:pPr>
              <w:pStyle w:val="ENoteTableText"/>
              <w:tabs>
                <w:tab w:val="left" w:leader="dot" w:pos="2268"/>
              </w:tabs>
            </w:pPr>
            <w:r w:rsidRPr="007E65AE">
              <w:rPr>
                <w:szCs w:val="16"/>
              </w:rPr>
              <w:t>s 123ZG</w:t>
            </w:r>
            <w:r w:rsidRPr="007E65AE">
              <w:rPr>
                <w:szCs w:val="16"/>
              </w:rPr>
              <w:tab/>
            </w:r>
          </w:p>
        </w:tc>
        <w:tc>
          <w:tcPr>
            <w:tcW w:w="4535" w:type="dxa"/>
            <w:shd w:val="clear" w:color="auto" w:fill="auto"/>
          </w:tcPr>
          <w:p w:rsidR="00EE17A2" w:rsidRPr="007E65AE" w:rsidRDefault="00EE17A2" w:rsidP="00E91F35">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E91F35">
            <w:pPr>
              <w:pStyle w:val="ENoteTableText"/>
              <w:tabs>
                <w:tab w:val="left" w:leader="dot" w:pos="2268"/>
              </w:tabs>
            </w:pPr>
          </w:p>
        </w:tc>
        <w:tc>
          <w:tcPr>
            <w:tcW w:w="4535" w:type="dxa"/>
            <w:shd w:val="clear" w:color="auto" w:fill="auto"/>
          </w:tcPr>
          <w:p w:rsidR="00EE17A2" w:rsidRPr="007E65AE" w:rsidRDefault="00EE17A2" w:rsidP="00E91F35">
            <w:pPr>
              <w:pStyle w:val="ENoteTableText"/>
              <w:tabs>
                <w:tab w:val="left" w:leader="dot" w:pos="2268"/>
              </w:tabs>
            </w:pPr>
            <w:r w:rsidRPr="007E65AE">
              <w:rPr>
                <w:szCs w:val="16"/>
              </w:rPr>
              <w:t>am No</w:t>
            </w:r>
            <w:r w:rsidR="00244705" w:rsidRPr="007E65AE">
              <w:rPr>
                <w:szCs w:val="16"/>
              </w:rPr>
              <w:t> </w:t>
            </w:r>
            <w:r w:rsidRPr="007E65AE">
              <w:rPr>
                <w:szCs w:val="16"/>
              </w:rPr>
              <w:t>89, 2010</w:t>
            </w:r>
          </w:p>
        </w:tc>
      </w:tr>
      <w:tr w:rsidR="00EE17A2" w:rsidRPr="007E65AE" w:rsidTr="00CC7BA2">
        <w:trPr>
          <w:cantSplit/>
        </w:trPr>
        <w:tc>
          <w:tcPr>
            <w:tcW w:w="2547" w:type="dxa"/>
            <w:shd w:val="clear" w:color="auto" w:fill="auto"/>
          </w:tcPr>
          <w:p w:rsidR="00EE17A2" w:rsidRPr="007E65AE" w:rsidRDefault="00EE17A2" w:rsidP="00E91F35">
            <w:pPr>
              <w:pStyle w:val="ENoteTableText"/>
              <w:tabs>
                <w:tab w:val="left" w:leader="dot" w:pos="2268"/>
              </w:tabs>
            </w:pPr>
            <w:r w:rsidRPr="007E65AE">
              <w:rPr>
                <w:szCs w:val="16"/>
              </w:rPr>
              <w:t>s 123ZH</w:t>
            </w:r>
            <w:r w:rsidRPr="007E65AE">
              <w:rPr>
                <w:szCs w:val="16"/>
              </w:rPr>
              <w:tab/>
            </w:r>
          </w:p>
        </w:tc>
        <w:tc>
          <w:tcPr>
            <w:tcW w:w="4535" w:type="dxa"/>
            <w:shd w:val="clear" w:color="auto" w:fill="auto"/>
          </w:tcPr>
          <w:p w:rsidR="00EE17A2" w:rsidRPr="007E65AE" w:rsidRDefault="00EE17A2" w:rsidP="00E91F35">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E91F35">
            <w:pPr>
              <w:pStyle w:val="ENoteTableText"/>
              <w:tabs>
                <w:tab w:val="left" w:leader="dot" w:pos="2268"/>
              </w:tabs>
            </w:pPr>
          </w:p>
        </w:tc>
        <w:tc>
          <w:tcPr>
            <w:tcW w:w="4535" w:type="dxa"/>
            <w:shd w:val="clear" w:color="auto" w:fill="auto"/>
          </w:tcPr>
          <w:p w:rsidR="00EE17A2" w:rsidRPr="007E65AE" w:rsidRDefault="00EE17A2" w:rsidP="00E91F35">
            <w:pPr>
              <w:pStyle w:val="ENoteTableText"/>
              <w:tabs>
                <w:tab w:val="left" w:leader="dot" w:pos="2268"/>
              </w:tabs>
            </w:pPr>
            <w:r w:rsidRPr="007E65AE">
              <w:rPr>
                <w:szCs w:val="16"/>
              </w:rPr>
              <w:t>am No</w:t>
            </w:r>
            <w:r w:rsidR="00244705" w:rsidRPr="007E65AE">
              <w:rPr>
                <w:szCs w:val="16"/>
              </w:rPr>
              <w:t> </w:t>
            </w:r>
            <w:r w:rsidRPr="007E65AE">
              <w:rPr>
                <w:szCs w:val="16"/>
              </w:rPr>
              <w:t>89, 2010</w:t>
            </w:r>
            <w:r w:rsidR="00CB3756" w:rsidRPr="007E65AE">
              <w:rPr>
                <w:szCs w:val="16"/>
              </w:rPr>
              <w:t>; No</w:t>
            </w:r>
            <w:r w:rsidR="00244705" w:rsidRPr="007E65AE">
              <w:rPr>
                <w:szCs w:val="16"/>
              </w:rPr>
              <w:t> </w:t>
            </w:r>
            <w:r w:rsidR="00CB3756" w:rsidRPr="007E65AE">
              <w:rPr>
                <w:szCs w:val="16"/>
              </w:rPr>
              <w:t>93, 2010</w:t>
            </w:r>
          </w:p>
        </w:tc>
      </w:tr>
      <w:tr w:rsidR="00EE17A2" w:rsidRPr="007E65AE" w:rsidTr="00CC7BA2">
        <w:trPr>
          <w:cantSplit/>
        </w:trPr>
        <w:tc>
          <w:tcPr>
            <w:tcW w:w="2547" w:type="dxa"/>
            <w:shd w:val="clear" w:color="auto" w:fill="auto"/>
          </w:tcPr>
          <w:p w:rsidR="00EE17A2" w:rsidRPr="007E65AE" w:rsidRDefault="00EE17A2" w:rsidP="00E91F35">
            <w:pPr>
              <w:pStyle w:val="ENoteTableText"/>
              <w:tabs>
                <w:tab w:val="left" w:leader="dot" w:pos="2268"/>
              </w:tabs>
            </w:pPr>
          </w:p>
        </w:tc>
        <w:tc>
          <w:tcPr>
            <w:tcW w:w="4535" w:type="dxa"/>
            <w:shd w:val="clear" w:color="auto" w:fill="auto"/>
          </w:tcPr>
          <w:p w:rsidR="00EE17A2" w:rsidRPr="007E65AE" w:rsidRDefault="00EE17A2" w:rsidP="00E91F35">
            <w:pPr>
              <w:pStyle w:val="ENoteTableText"/>
              <w:tabs>
                <w:tab w:val="left" w:leader="dot" w:pos="2268"/>
              </w:tabs>
            </w:pPr>
            <w:r w:rsidRPr="007E65AE">
              <w:rPr>
                <w:szCs w:val="16"/>
              </w:rPr>
              <w:t>rep No</w:t>
            </w:r>
            <w:r w:rsidR="00244705" w:rsidRPr="007E65AE">
              <w:rPr>
                <w:szCs w:val="16"/>
              </w:rPr>
              <w:t> </w:t>
            </w:r>
            <w:r w:rsidRPr="007E65AE">
              <w:rPr>
                <w:szCs w:val="16"/>
              </w:rPr>
              <w:t>101, 2012</w:t>
            </w:r>
          </w:p>
        </w:tc>
      </w:tr>
      <w:tr w:rsidR="00EE17A2" w:rsidRPr="007E65AE" w:rsidTr="00CC7BA2">
        <w:trPr>
          <w:cantSplit/>
        </w:trPr>
        <w:tc>
          <w:tcPr>
            <w:tcW w:w="2547" w:type="dxa"/>
            <w:shd w:val="clear" w:color="auto" w:fill="auto"/>
          </w:tcPr>
          <w:p w:rsidR="00EE17A2" w:rsidRPr="007E65AE" w:rsidRDefault="00EE17A2" w:rsidP="00E91F35">
            <w:pPr>
              <w:pStyle w:val="ENoteTableText"/>
              <w:tabs>
                <w:tab w:val="left" w:leader="dot" w:pos="2268"/>
              </w:tabs>
            </w:pPr>
            <w:r w:rsidRPr="007E65AE">
              <w:rPr>
                <w:szCs w:val="16"/>
              </w:rPr>
              <w:t>s 123ZI</w:t>
            </w:r>
            <w:r w:rsidRPr="007E65AE">
              <w:rPr>
                <w:szCs w:val="16"/>
              </w:rPr>
              <w:tab/>
            </w:r>
          </w:p>
        </w:tc>
        <w:tc>
          <w:tcPr>
            <w:tcW w:w="4535" w:type="dxa"/>
            <w:shd w:val="clear" w:color="auto" w:fill="auto"/>
          </w:tcPr>
          <w:p w:rsidR="00EE17A2" w:rsidRPr="007E65AE" w:rsidRDefault="00EE17A2" w:rsidP="00E91F35">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E91F35">
            <w:pPr>
              <w:pStyle w:val="ENoteTableText"/>
              <w:tabs>
                <w:tab w:val="left" w:leader="dot" w:pos="2268"/>
              </w:tabs>
            </w:pPr>
          </w:p>
        </w:tc>
        <w:tc>
          <w:tcPr>
            <w:tcW w:w="4535" w:type="dxa"/>
            <w:shd w:val="clear" w:color="auto" w:fill="auto"/>
          </w:tcPr>
          <w:p w:rsidR="00EE17A2" w:rsidRPr="007E65AE" w:rsidRDefault="00EE17A2" w:rsidP="00E91F35">
            <w:pPr>
              <w:pStyle w:val="ENoteTableText"/>
              <w:tabs>
                <w:tab w:val="left" w:leader="dot" w:pos="2268"/>
              </w:tabs>
            </w:pPr>
            <w:r w:rsidRPr="007E65AE">
              <w:rPr>
                <w:szCs w:val="16"/>
              </w:rPr>
              <w:t>am No</w:t>
            </w:r>
            <w:r w:rsidR="00244705" w:rsidRPr="007E65AE">
              <w:rPr>
                <w:szCs w:val="16"/>
              </w:rPr>
              <w:t> </w:t>
            </w:r>
            <w:r w:rsidRPr="007E65AE">
              <w:rPr>
                <w:szCs w:val="16"/>
              </w:rPr>
              <w:t>89, 2010</w:t>
            </w:r>
          </w:p>
        </w:tc>
      </w:tr>
      <w:tr w:rsidR="00EE17A2" w:rsidRPr="007E65AE" w:rsidTr="00CC7BA2">
        <w:trPr>
          <w:cantSplit/>
        </w:trPr>
        <w:tc>
          <w:tcPr>
            <w:tcW w:w="2547" w:type="dxa"/>
            <w:shd w:val="clear" w:color="auto" w:fill="auto"/>
          </w:tcPr>
          <w:p w:rsidR="00EE17A2" w:rsidRPr="007E65AE" w:rsidRDefault="00EE17A2" w:rsidP="00E91F35">
            <w:pPr>
              <w:pStyle w:val="ENoteTableText"/>
              <w:tabs>
                <w:tab w:val="left" w:leader="dot" w:pos="2268"/>
              </w:tabs>
            </w:pPr>
            <w:r w:rsidRPr="007E65AE">
              <w:rPr>
                <w:szCs w:val="16"/>
              </w:rPr>
              <w:t>s 123ZIA</w:t>
            </w:r>
            <w:r w:rsidRPr="007E65AE">
              <w:rPr>
                <w:szCs w:val="16"/>
              </w:rPr>
              <w:tab/>
            </w:r>
          </w:p>
        </w:tc>
        <w:tc>
          <w:tcPr>
            <w:tcW w:w="4535" w:type="dxa"/>
            <w:shd w:val="clear" w:color="auto" w:fill="auto"/>
          </w:tcPr>
          <w:p w:rsidR="00EE17A2" w:rsidRPr="007E65AE" w:rsidRDefault="00EE17A2" w:rsidP="00E91F35">
            <w:pPr>
              <w:pStyle w:val="ENoteTableText"/>
              <w:tabs>
                <w:tab w:val="left" w:leader="dot" w:pos="2268"/>
              </w:tabs>
            </w:pPr>
            <w:r w:rsidRPr="007E65AE">
              <w:rPr>
                <w:szCs w:val="16"/>
              </w:rPr>
              <w:t>ad No</w:t>
            </w:r>
            <w:r w:rsidR="00244705" w:rsidRPr="007E65AE">
              <w:rPr>
                <w:szCs w:val="16"/>
              </w:rPr>
              <w:t> </w:t>
            </w:r>
            <w:r w:rsidRPr="007E65AE">
              <w:rPr>
                <w:szCs w:val="16"/>
              </w:rPr>
              <w:t>89, 2010</w:t>
            </w:r>
          </w:p>
        </w:tc>
      </w:tr>
      <w:tr w:rsidR="00EE17A2" w:rsidRPr="007E65AE" w:rsidTr="00CC7BA2">
        <w:trPr>
          <w:cantSplit/>
        </w:trPr>
        <w:tc>
          <w:tcPr>
            <w:tcW w:w="2547" w:type="dxa"/>
            <w:shd w:val="clear" w:color="auto" w:fill="auto"/>
          </w:tcPr>
          <w:p w:rsidR="00EE17A2" w:rsidRPr="007E65AE" w:rsidRDefault="00EE17A2" w:rsidP="00E91F35">
            <w:pPr>
              <w:pStyle w:val="ENoteTableText"/>
              <w:tabs>
                <w:tab w:val="left" w:leader="dot" w:pos="2268"/>
              </w:tabs>
            </w:pPr>
            <w:r w:rsidRPr="007E65AE">
              <w:rPr>
                <w:szCs w:val="16"/>
              </w:rPr>
              <w:t>s 123ZJ</w:t>
            </w:r>
            <w:r w:rsidRPr="007E65AE">
              <w:rPr>
                <w:szCs w:val="16"/>
              </w:rPr>
              <w:tab/>
            </w:r>
          </w:p>
        </w:tc>
        <w:tc>
          <w:tcPr>
            <w:tcW w:w="4535" w:type="dxa"/>
            <w:shd w:val="clear" w:color="auto" w:fill="auto"/>
          </w:tcPr>
          <w:p w:rsidR="00EE17A2" w:rsidRPr="007E65AE" w:rsidRDefault="00EE17A2" w:rsidP="00E91F35">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E91F35">
            <w:pPr>
              <w:pStyle w:val="ENoteTableText"/>
              <w:tabs>
                <w:tab w:val="left" w:leader="dot" w:pos="2268"/>
              </w:tabs>
            </w:pPr>
          </w:p>
        </w:tc>
        <w:tc>
          <w:tcPr>
            <w:tcW w:w="4535" w:type="dxa"/>
            <w:shd w:val="clear" w:color="auto" w:fill="auto"/>
          </w:tcPr>
          <w:p w:rsidR="00EE17A2" w:rsidRPr="007E65AE" w:rsidRDefault="00EE17A2" w:rsidP="00E91F35">
            <w:pPr>
              <w:pStyle w:val="ENoteTableText"/>
              <w:tabs>
                <w:tab w:val="left" w:leader="dot" w:pos="2268"/>
              </w:tabs>
            </w:pPr>
            <w:r w:rsidRPr="007E65AE">
              <w:rPr>
                <w:szCs w:val="16"/>
              </w:rPr>
              <w:t>am No</w:t>
            </w:r>
            <w:r w:rsidR="00244705" w:rsidRPr="007E65AE">
              <w:rPr>
                <w:szCs w:val="16"/>
              </w:rPr>
              <w:t> </w:t>
            </w:r>
            <w:r w:rsidRPr="007E65AE">
              <w:rPr>
                <w:szCs w:val="16"/>
              </w:rPr>
              <w:t>89, 2010</w:t>
            </w:r>
          </w:p>
        </w:tc>
      </w:tr>
      <w:tr w:rsidR="00B92377" w:rsidRPr="007E65AE" w:rsidTr="00CC7BA2">
        <w:trPr>
          <w:cantSplit/>
        </w:trPr>
        <w:tc>
          <w:tcPr>
            <w:tcW w:w="2547" w:type="dxa"/>
            <w:shd w:val="clear" w:color="auto" w:fill="auto"/>
          </w:tcPr>
          <w:p w:rsidR="00B92377" w:rsidRPr="007E65AE" w:rsidRDefault="00B92377" w:rsidP="00E91F35">
            <w:pPr>
              <w:pStyle w:val="ENoteTableText"/>
              <w:tabs>
                <w:tab w:val="left" w:leader="dot" w:pos="2268"/>
              </w:tabs>
            </w:pPr>
            <w:r w:rsidRPr="007E65AE">
              <w:t>s 123ZJA</w:t>
            </w:r>
            <w:r w:rsidRPr="007E65AE">
              <w:tab/>
            </w:r>
          </w:p>
        </w:tc>
        <w:tc>
          <w:tcPr>
            <w:tcW w:w="4535" w:type="dxa"/>
            <w:shd w:val="clear" w:color="auto" w:fill="auto"/>
          </w:tcPr>
          <w:p w:rsidR="00B92377" w:rsidRPr="007E65AE" w:rsidRDefault="00B92377" w:rsidP="00E91F35">
            <w:pPr>
              <w:pStyle w:val="ENoteTableText"/>
              <w:tabs>
                <w:tab w:val="left" w:leader="dot" w:pos="2268"/>
              </w:tabs>
              <w:rPr>
                <w:szCs w:val="16"/>
              </w:rPr>
            </w:pPr>
            <w:r w:rsidRPr="007E65AE">
              <w:rPr>
                <w:szCs w:val="16"/>
              </w:rPr>
              <w:t>ad No 128, 2015</w:t>
            </w:r>
          </w:p>
        </w:tc>
      </w:tr>
      <w:tr w:rsidR="00EE17A2" w:rsidRPr="007E65AE" w:rsidTr="00CC7BA2">
        <w:trPr>
          <w:cantSplit/>
        </w:trPr>
        <w:tc>
          <w:tcPr>
            <w:tcW w:w="2547" w:type="dxa"/>
            <w:shd w:val="clear" w:color="auto" w:fill="auto"/>
          </w:tcPr>
          <w:p w:rsidR="00EE17A2" w:rsidRPr="007E65AE" w:rsidRDefault="00EE17A2" w:rsidP="00E91F35">
            <w:pPr>
              <w:pStyle w:val="ENoteTableText"/>
              <w:tabs>
                <w:tab w:val="left" w:leader="dot" w:pos="2268"/>
              </w:tabs>
            </w:pPr>
            <w:r w:rsidRPr="007E65AE">
              <w:rPr>
                <w:b/>
                <w:szCs w:val="16"/>
              </w:rPr>
              <w:t>Division</w:t>
            </w:r>
            <w:r w:rsidR="007E65AE">
              <w:rPr>
                <w:b/>
                <w:szCs w:val="16"/>
              </w:rPr>
              <w:t> </w:t>
            </w:r>
            <w:r w:rsidRPr="007E65AE">
              <w:rPr>
                <w:b/>
                <w:szCs w:val="16"/>
              </w:rPr>
              <w:t>9</w:t>
            </w:r>
          </w:p>
        </w:tc>
        <w:tc>
          <w:tcPr>
            <w:tcW w:w="4535" w:type="dxa"/>
            <w:shd w:val="clear" w:color="auto" w:fill="auto"/>
          </w:tcPr>
          <w:p w:rsidR="00EE17A2" w:rsidRPr="007E65AE" w:rsidRDefault="00EE17A2" w:rsidP="00E91F35">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E91F35">
            <w:pPr>
              <w:pStyle w:val="ENoteTableText"/>
              <w:tabs>
                <w:tab w:val="left" w:leader="dot" w:pos="2268"/>
              </w:tabs>
            </w:pPr>
            <w:r w:rsidRPr="007E65AE">
              <w:rPr>
                <w:szCs w:val="16"/>
              </w:rPr>
              <w:t>s 123ZK</w:t>
            </w:r>
            <w:r w:rsidRPr="007E65AE">
              <w:rPr>
                <w:szCs w:val="16"/>
              </w:rPr>
              <w:tab/>
            </w:r>
          </w:p>
        </w:tc>
        <w:tc>
          <w:tcPr>
            <w:tcW w:w="4535" w:type="dxa"/>
            <w:shd w:val="clear" w:color="auto" w:fill="auto"/>
          </w:tcPr>
          <w:p w:rsidR="00EE17A2" w:rsidRPr="007E65AE" w:rsidRDefault="00EE17A2" w:rsidP="00E91F35">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E91F35">
            <w:pPr>
              <w:pStyle w:val="ENoteTableText"/>
              <w:tabs>
                <w:tab w:val="left" w:leader="dot" w:pos="2268"/>
              </w:tabs>
            </w:pPr>
            <w:r w:rsidRPr="007E65AE">
              <w:rPr>
                <w:szCs w:val="16"/>
              </w:rPr>
              <w:t>s 123ZL</w:t>
            </w:r>
            <w:r w:rsidRPr="007E65AE">
              <w:rPr>
                <w:szCs w:val="16"/>
              </w:rPr>
              <w:tab/>
            </w:r>
          </w:p>
        </w:tc>
        <w:tc>
          <w:tcPr>
            <w:tcW w:w="4535" w:type="dxa"/>
            <w:shd w:val="clear" w:color="auto" w:fill="auto"/>
          </w:tcPr>
          <w:p w:rsidR="00EE17A2" w:rsidRPr="007E65AE" w:rsidRDefault="00EE17A2" w:rsidP="00E91F35">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E91F35">
            <w:pPr>
              <w:pStyle w:val="ENoteTableText"/>
              <w:tabs>
                <w:tab w:val="left" w:leader="dot" w:pos="2268"/>
              </w:tabs>
            </w:pPr>
          </w:p>
        </w:tc>
        <w:tc>
          <w:tcPr>
            <w:tcW w:w="4535" w:type="dxa"/>
            <w:shd w:val="clear" w:color="auto" w:fill="auto"/>
          </w:tcPr>
          <w:p w:rsidR="00EE17A2" w:rsidRPr="007E65AE" w:rsidRDefault="00EE17A2" w:rsidP="00E91F35">
            <w:pPr>
              <w:pStyle w:val="ENoteTableText"/>
              <w:tabs>
                <w:tab w:val="left" w:leader="dot" w:pos="2268"/>
              </w:tabs>
            </w:pPr>
            <w:r w:rsidRPr="007E65AE">
              <w:rPr>
                <w:szCs w:val="16"/>
              </w:rPr>
              <w:t>am No</w:t>
            </w:r>
            <w:r w:rsidR="00244705" w:rsidRPr="007E65AE">
              <w:rPr>
                <w:szCs w:val="16"/>
              </w:rPr>
              <w:t> </w:t>
            </w:r>
            <w:r w:rsidRPr="007E65AE">
              <w:rPr>
                <w:szCs w:val="16"/>
              </w:rPr>
              <w:t>89, 2010</w:t>
            </w:r>
          </w:p>
        </w:tc>
      </w:tr>
      <w:tr w:rsidR="00EE17A2" w:rsidRPr="007E65AE" w:rsidTr="00CC7BA2">
        <w:trPr>
          <w:cantSplit/>
        </w:trPr>
        <w:tc>
          <w:tcPr>
            <w:tcW w:w="2547" w:type="dxa"/>
            <w:shd w:val="clear" w:color="auto" w:fill="auto"/>
          </w:tcPr>
          <w:p w:rsidR="00EE17A2" w:rsidRPr="007E65AE" w:rsidRDefault="00EE17A2" w:rsidP="00CB1D13">
            <w:pPr>
              <w:pStyle w:val="ENoteTableText"/>
              <w:tabs>
                <w:tab w:val="left" w:leader="dot" w:pos="2268"/>
              </w:tabs>
            </w:pPr>
            <w:r w:rsidRPr="007E65AE">
              <w:rPr>
                <w:szCs w:val="16"/>
              </w:rPr>
              <w:t>s</w:t>
            </w:r>
            <w:r w:rsidR="00F228B2" w:rsidRPr="007E65AE">
              <w:rPr>
                <w:szCs w:val="16"/>
              </w:rPr>
              <w:t> </w:t>
            </w:r>
            <w:r w:rsidRPr="007E65AE">
              <w:rPr>
                <w:szCs w:val="16"/>
              </w:rPr>
              <w:t>123ZM</w:t>
            </w:r>
            <w:r w:rsidRPr="007E65AE">
              <w:rPr>
                <w:szCs w:val="16"/>
              </w:rPr>
              <w:tab/>
            </w:r>
          </w:p>
        </w:tc>
        <w:tc>
          <w:tcPr>
            <w:tcW w:w="4535" w:type="dxa"/>
            <w:shd w:val="clear" w:color="auto" w:fill="auto"/>
          </w:tcPr>
          <w:p w:rsidR="00EE17A2" w:rsidRPr="007E65AE" w:rsidRDefault="00EE17A2" w:rsidP="00E91F35">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CB1D13" w:rsidRPr="007E65AE" w:rsidTr="00CC7BA2">
        <w:trPr>
          <w:cantSplit/>
        </w:trPr>
        <w:tc>
          <w:tcPr>
            <w:tcW w:w="2547" w:type="dxa"/>
            <w:shd w:val="clear" w:color="auto" w:fill="auto"/>
          </w:tcPr>
          <w:p w:rsidR="00CB1D13" w:rsidRPr="007E65AE" w:rsidRDefault="00CB1D13" w:rsidP="009139F5">
            <w:pPr>
              <w:pStyle w:val="ENoteTableText"/>
              <w:tabs>
                <w:tab w:val="left" w:leader="dot" w:pos="2268"/>
              </w:tabs>
              <w:rPr>
                <w:szCs w:val="16"/>
              </w:rPr>
            </w:pPr>
          </w:p>
        </w:tc>
        <w:tc>
          <w:tcPr>
            <w:tcW w:w="4535" w:type="dxa"/>
            <w:shd w:val="clear" w:color="auto" w:fill="auto"/>
          </w:tcPr>
          <w:p w:rsidR="00CB1D13" w:rsidRPr="007E65AE" w:rsidRDefault="00CB1D13" w:rsidP="00E91F35">
            <w:pPr>
              <w:pStyle w:val="ENoteTableText"/>
              <w:tabs>
                <w:tab w:val="left" w:leader="dot" w:pos="2268"/>
              </w:tabs>
              <w:rPr>
                <w:szCs w:val="16"/>
              </w:rPr>
            </w:pPr>
            <w:r w:rsidRPr="007E65AE">
              <w:rPr>
                <w:szCs w:val="16"/>
              </w:rPr>
              <w:t>am No 36, 2015</w:t>
            </w:r>
          </w:p>
        </w:tc>
      </w:tr>
      <w:tr w:rsidR="00CB1D13" w:rsidRPr="007E65AE" w:rsidTr="00CC7BA2">
        <w:trPr>
          <w:cantSplit/>
        </w:trPr>
        <w:tc>
          <w:tcPr>
            <w:tcW w:w="2547" w:type="dxa"/>
            <w:shd w:val="clear" w:color="auto" w:fill="auto"/>
          </w:tcPr>
          <w:p w:rsidR="00CB1D13" w:rsidRPr="007E65AE" w:rsidRDefault="00CB1D13" w:rsidP="00E91F35">
            <w:pPr>
              <w:pStyle w:val="ENoteTableText"/>
              <w:tabs>
                <w:tab w:val="left" w:leader="dot" w:pos="2268"/>
              </w:tabs>
              <w:rPr>
                <w:szCs w:val="16"/>
              </w:rPr>
            </w:pPr>
            <w:r w:rsidRPr="007E65AE">
              <w:rPr>
                <w:szCs w:val="16"/>
              </w:rPr>
              <w:t>s 123ZN</w:t>
            </w:r>
            <w:r w:rsidRPr="007E65AE">
              <w:rPr>
                <w:szCs w:val="16"/>
              </w:rPr>
              <w:tab/>
            </w:r>
          </w:p>
        </w:tc>
        <w:tc>
          <w:tcPr>
            <w:tcW w:w="4535" w:type="dxa"/>
            <w:shd w:val="clear" w:color="auto" w:fill="auto"/>
          </w:tcPr>
          <w:p w:rsidR="00CB1D13" w:rsidRPr="007E65AE" w:rsidRDefault="00CB1D13" w:rsidP="00E91F35">
            <w:pPr>
              <w:pStyle w:val="ENoteTableText"/>
              <w:tabs>
                <w:tab w:val="left" w:leader="dot" w:pos="2268"/>
              </w:tabs>
              <w:rPr>
                <w:szCs w:val="16"/>
              </w:rPr>
            </w:pPr>
            <w:r w:rsidRPr="007E65AE">
              <w:rPr>
                <w:szCs w:val="16"/>
              </w:rPr>
              <w:t>ad No</w:t>
            </w:r>
            <w:r w:rsidR="00244705" w:rsidRPr="007E65AE">
              <w:rPr>
                <w:szCs w:val="16"/>
              </w:rPr>
              <w:t> </w:t>
            </w:r>
            <w:r w:rsidRPr="007E65AE">
              <w:rPr>
                <w:szCs w:val="16"/>
              </w:rPr>
              <w:t>130, 2007</w:t>
            </w:r>
          </w:p>
        </w:tc>
      </w:tr>
      <w:tr w:rsidR="007A5AF2" w:rsidRPr="007E65AE" w:rsidTr="00CC7BA2">
        <w:trPr>
          <w:cantSplit/>
        </w:trPr>
        <w:tc>
          <w:tcPr>
            <w:tcW w:w="2547" w:type="dxa"/>
            <w:shd w:val="clear" w:color="auto" w:fill="auto"/>
          </w:tcPr>
          <w:p w:rsidR="007A5AF2" w:rsidRPr="007E65AE" w:rsidRDefault="007A5AF2" w:rsidP="00E91F35">
            <w:pPr>
              <w:pStyle w:val="ENoteTableText"/>
              <w:tabs>
                <w:tab w:val="left" w:leader="dot" w:pos="2268"/>
              </w:tabs>
              <w:rPr>
                <w:szCs w:val="16"/>
              </w:rPr>
            </w:pPr>
          </w:p>
        </w:tc>
        <w:tc>
          <w:tcPr>
            <w:tcW w:w="4535" w:type="dxa"/>
            <w:shd w:val="clear" w:color="auto" w:fill="auto"/>
          </w:tcPr>
          <w:p w:rsidR="007A5AF2" w:rsidRPr="007E65AE" w:rsidRDefault="007A5AF2" w:rsidP="00E91F35">
            <w:pPr>
              <w:pStyle w:val="ENoteTableText"/>
              <w:tabs>
                <w:tab w:val="left" w:leader="dot" w:pos="2268"/>
              </w:tabs>
              <w:rPr>
                <w:szCs w:val="16"/>
              </w:rPr>
            </w:pPr>
            <w:r w:rsidRPr="007E65AE">
              <w:rPr>
                <w:szCs w:val="16"/>
              </w:rPr>
              <w:t>am No 128, 2015</w:t>
            </w:r>
          </w:p>
        </w:tc>
      </w:tr>
      <w:tr w:rsidR="00EE17A2" w:rsidRPr="007E65AE" w:rsidTr="00CC7BA2">
        <w:trPr>
          <w:cantSplit/>
        </w:trPr>
        <w:tc>
          <w:tcPr>
            <w:tcW w:w="2547" w:type="dxa"/>
            <w:shd w:val="clear" w:color="auto" w:fill="auto"/>
          </w:tcPr>
          <w:p w:rsidR="00EE17A2" w:rsidRPr="007E65AE" w:rsidRDefault="00EE17A2" w:rsidP="00E91F35">
            <w:pPr>
              <w:pStyle w:val="ENoteTableText"/>
              <w:tabs>
                <w:tab w:val="left" w:leader="dot" w:pos="2268"/>
              </w:tabs>
            </w:pPr>
            <w:r w:rsidRPr="007E65AE">
              <w:rPr>
                <w:szCs w:val="16"/>
              </w:rPr>
              <w:t>s 123ZNA</w:t>
            </w:r>
            <w:r w:rsidRPr="007E65AE">
              <w:rPr>
                <w:szCs w:val="16"/>
              </w:rPr>
              <w:tab/>
            </w:r>
          </w:p>
        </w:tc>
        <w:tc>
          <w:tcPr>
            <w:tcW w:w="4535" w:type="dxa"/>
            <w:shd w:val="clear" w:color="auto" w:fill="auto"/>
          </w:tcPr>
          <w:p w:rsidR="00EE17A2" w:rsidRPr="007E65AE" w:rsidRDefault="00EE17A2" w:rsidP="00E91F35">
            <w:pPr>
              <w:pStyle w:val="ENoteTableText"/>
              <w:tabs>
                <w:tab w:val="left" w:leader="dot" w:pos="2268"/>
              </w:tabs>
            </w:pPr>
            <w:r w:rsidRPr="007E65AE">
              <w:rPr>
                <w:szCs w:val="16"/>
              </w:rPr>
              <w:t>ad No</w:t>
            </w:r>
            <w:r w:rsidR="00244705" w:rsidRPr="007E65AE">
              <w:rPr>
                <w:szCs w:val="16"/>
              </w:rPr>
              <w:t> </w:t>
            </w:r>
            <w:r w:rsidRPr="007E65AE">
              <w:rPr>
                <w:szCs w:val="16"/>
              </w:rPr>
              <w:t>89, 2010</w:t>
            </w:r>
          </w:p>
        </w:tc>
      </w:tr>
      <w:tr w:rsidR="00EE17A2" w:rsidRPr="007E65AE" w:rsidTr="00CC7BA2">
        <w:trPr>
          <w:cantSplit/>
        </w:trPr>
        <w:tc>
          <w:tcPr>
            <w:tcW w:w="2547" w:type="dxa"/>
            <w:shd w:val="clear" w:color="auto" w:fill="auto"/>
          </w:tcPr>
          <w:p w:rsidR="00EE17A2" w:rsidRPr="007E65AE" w:rsidRDefault="00EE17A2" w:rsidP="00E91F35">
            <w:pPr>
              <w:pStyle w:val="ENoteTableText"/>
              <w:tabs>
                <w:tab w:val="left" w:leader="dot" w:pos="2268"/>
              </w:tabs>
            </w:pPr>
          </w:p>
        </w:tc>
        <w:tc>
          <w:tcPr>
            <w:tcW w:w="4535" w:type="dxa"/>
            <w:shd w:val="clear" w:color="auto" w:fill="auto"/>
          </w:tcPr>
          <w:p w:rsidR="00EE17A2" w:rsidRPr="007E65AE" w:rsidRDefault="00EE17A2" w:rsidP="00E91F35">
            <w:pPr>
              <w:pStyle w:val="ENoteTableText"/>
              <w:tabs>
                <w:tab w:val="left" w:leader="dot" w:pos="2268"/>
              </w:tabs>
            </w:pPr>
            <w:r w:rsidRPr="007E65AE">
              <w:rPr>
                <w:szCs w:val="16"/>
              </w:rPr>
              <w:t>am No</w:t>
            </w:r>
            <w:r w:rsidR="00244705" w:rsidRPr="007E65AE">
              <w:rPr>
                <w:szCs w:val="16"/>
              </w:rPr>
              <w:t> </w:t>
            </w:r>
            <w:r w:rsidRPr="007E65AE">
              <w:rPr>
                <w:szCs w:val="16"/>
              </w:rPr>
              <w:t>32, 2011</w:t>
            </w:r>
          </w:p>
        </w:tc>
      </w:tr>
      <w:tr w:rsidR="00EE17A2" w:rsidRPr="007E65AE" w:rsidTr="00CC7BA2">
        <w:trPr>
          <w:cantSplit/>
        </w:trPr>
        <w:tc>
          <w:tcPr>
            <w:tcW w:w="2547" w:type="dxa"/>
            <w:shd w:val="clear" w:color="auto" w:fill="auto"/>
          </w:tcPr>
          <w:p w:rsidR="00EE17A2" w:rsidRPr="007E65AE" w:rsidRDefault="00EE17A2" w:rsidP="00E91F35">
            <w:pPr>
              <w:pStyle w:val="ENoteTableText"/>
              <w:tabs>
                <w:tab w:val="left" w:leader="dot" w:pos="2268"/>
              </w:tabs>
            </w:pPr>
            <w:r w:rsidRPr="007E65AE">
              <w:rPr>
                <w:szCs w:val="16"/>
              </w:rPr>
              <w:t>s 123ZO</w:t>
            </w:r>
            <w:r w:rsidRPr="007E65AE">
              <w:rPr>
                <w:szCs w:val="16"/>
              </w:rPr>
              <w:tab/>
            </w:r>
          </w:p>
        </w:tc>
        <w:tc>
          <w:tcPr>
            <w:tcW w:w="4535" w:type="dxa"/>
            <w:shd w:val="clear" w:color="auto" w:fill="auto"/>
          </w:tcPr>
          <w:p w:rsidR="00EE17A2" w:rsidRPr="007E65AE" w:rsidRDefault="00EE17A2" w:rsidP="00E91F35">
            <w:pPr>
              <w:pStyle w:val="ENoteTableText"/>
              <w:tabs>
                <w:tab w:val="left" w:leader="dot" w:pos="2268"/>
              </w:tabs>
            </w:pPr>
            <w:r w:rsidRPr="007E65AE">
              <w:rPr>
                <w:szCs w:val="16"/>
              </w:rPr>
              <w:t>ad No</w:t>
            </w:r>
            <w:r w:rsidR="00244705" w:rsidRPr="007E65AE">
              <w:rPr>
                <w:szCs w:val="16"/>
              </w:rPr>
              <w:t> </w:t>
            </w:r>
            <w:r w:rsidRPr="007E65AE">
              <w:rPr>
                <w:szCs w:val="16"/>
              </w:rPr>
              <w:t>130, 2007</w:t>
            </w:r>
          </w:p>
        </w:tc>
      </w:tr>
      <w:tr w:rsidR="00EE17A2" w:rsidRPr="007E65AE" w:rsidTr="00CC7BA2">
        <w:trPr>
          <w:cantSplit/>
        </w:trPr>
        <w:tc>
          <w:tcPr>
            <w:tcW w:w="2547" w:type="dxa"/>
            <w:shd w:val="clear" w:color="auto" w:fill="auto"/>
          </w:tcPr>
          <w:p w:rsidR="00EE17A2" w:rsidRPr="007E65AE" w:rsidRDefault="00EE17A2" w:rsidP="00E91F35">
            <w:pPr>
              <w:pStyle w:val="ENoteTableText"/>
              <w:tabs>
                <w:tab w:val="left" w:leader="dot" w:pos="2268"/>
              </w:tabs>
            </w:pPr>
            <w:r w:rsidRPr="007E65AE">
              <w:rPr>
                <w:b/>
                <w:szCs w:val="16"/>
              </w:rPr>
              <w:t>Part</w:t>
            </w:r>
            <w:r w:rsidR="007E65AE">
              <w:rPr>
                <w:b/>
                <w:szCs w:val="16"/>
              </w:rPr>
              <w:t> </w:t>
            </w:r>
            <w:r w:rsidRPr="007E65AE">
              <w:rPr>
                <w:b/>
                <w:szCs w:val="16"/>
              </w:rPr>
              <w:t>3C</w:t>
            </w:r>
          </w:p>
        </w:tc>
        <w:tc>
          <w:tcPr>
            <w:tcW w:w="4535" w:type="dxa"/>
            <w:shd w:val="clear" w:color="auto" w:fill="auto"/>
          </w:tcPr>
          <w:p w:rsidR="00EE17A2" w:rsidRPr="007E65AE" w:rsidRDefault="00EE17A2" w:rsidP="00E91F35">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E91F35">
            <w:pPr>
              <w:pStyle w:val="ENoteTableText"/>
              <w:tabs>
                <w:tab w:val="left" w:leader="dot" w:pos="2268"/>
              </w:tabs>
            </w:pPr>
            <w:r w:rsidRPr="007E65AE">
              <w:rPr>
                <w:szCs w:val="16"/>
              </w:rPr>
              <w:t>Part</w:t>
            </w:r>
            <w:r w:rsidR="007E65AE">
              <w:rPr>
                <w:szCs w:val="16"/>
              </w:rPr>
              <w:t> </w:t>
            </w:r>
            <w:r w:rsidRPr="007E65AE">
              <w:rPr>
                <w:szCs w:val="16"/>
              </w:rPr>
              <w:t>3C</w:t>
            </w:r>
            <w:r w:rsidRPr="007E65AE">
              <w:rPr>
                <w:szCs w:val="16"/>
              </w:rPr>
              <w:tab/>
            </w:r>
          </w:p>
        </w:tc>
        <w:tc>
          <w:tcPr>
            <w:tcW w:w="4535" w:type="dxa"/>
            <w:shd w:val="clear" w:color="auto" w:fill="auto"/>
          </w:tcPr>
          <w:p w:rsidR="00EE17A2" w:rsidRPr="007E65AE" w:rsidRDefault="00EE17A2" w:rsidP="00E91F35">
            <w:pPr>
              <w:pStyle w:val="ENoteTableText"/>
              <w:tabs>
                <w:tab w:val="left" w:leader="dot" w:pos="2268"/>
              </w:tabs>
            </w:pPr>
            <w:r w:rsidRPr="007E65AE">
              <w:rPr>
                <w:szCs w:val="16"/>
              </w:rPr>
              <w:t>ad No</w:t>
            </w:r>
            <w:r w:rsidR="00244705" w:rsidRPr="007E65AE">
              <w:rPr>
                <w:szCs w:val="16"/>
              </w:rPr>
              <w:t> </w:t>
            </w:r>
            <w:r w:rsidRPr="007E65AE">
              <w:rPr>
                <w:szCs w:val="16"/>
              </w:rPr>
              <w:t>149, 2008</w:t>
            </w:r>
          </w:p>
        </w:tc>
      </w:tr>
      <w:tr w:rsidR="00EE17A2" w:rsidRPr="007E65AE" w:rsidTr="00CC7BA2">
        <w:trPr>
          <w:cantSplit/>
        </w:trPr>
        <w:tc>
          <w:tcPr>
            <w:tcW w:w="2547" w:type="dxa"/>
            <w:shd w:val="clear" w:color="auto" w:fill="auto"/>
          </w:tcPr>
          <w:p w:rsidR="00EE17A2" w:rsidRPr="007E65AE" w:rsidRDefault="00EE17A2" w:rsidP="00CB3756">
            <w:pPr>
              <w:pStyle w:val="ENoteTableText"/>
              <w:keepNext/>
              <w:keepLines/>
              <w:tabs>
                <w:tab w:val="left" w:leader="dot" w:pos="2268"/>
              </w:tabs>
            </w:pPr>
            <w:r w:rsidRPr="007E65AE">
              <w:rPr>
                <w:b/>
                <w:szCs w:val="16"/>
              </w:rPr>
              <w:t>Division</w:t>
            </w:r>
            <w:r w:rsidR="007E65AE">
              <w:rPr>
                <w:b/>
                <w:szCs w:val="16"/>
              </w:rPr>
              <w:t> </w:t>
            </w:r>
            <w:r w:rsidRPr="007E65AE">
              <w:rPr>
                <w:b/>
                <w:szCs w:val="16"/>
              </w:rPr>
              <w:t>1</w:t>
            </w:r>
          </w:p>
        </w:tc>
        <w:tc>
          <w:tcPr>
            <w:tcW w:w="4535" w:type="dxa"/>
            <w:shd w:val="clear" w:color="auto" w:fill="auto"/>
          </w:tcPr>
          <w:p w:rsidR="00EE17A2" w:rsidRPr="007E65AE" w:rsidRDefault="00EE17A2" w:rsidP="00CB3756">
            <w:pPr>
              <w:pStyle w:val="ENoteTableText"/>
              <w:keepNext/>
              <w:keepLines/>
              <w:tabs>
                <w:tab w:val="left" w:leader="dot" w:pos="2268"/>
              </w:tabs>
            </w:pPr>
          </w:p>
        </w:tc>
      </w:tr>
      <w:tr w:rsidR="00EE17A2" w:rsidRPr="007E65AE" w:rsidTr="00CC7BA2">
        <w:trPr>
          <w:cantSplit/>
        </w:trPr>
        <w:tc>
          <w:tcPr>
            <w:tcW w:w="2547" w:type="dxa"/>
            <w:shd w:val="clear" w:color="auto" w:fill="auto"/>
          </w:tcPr>
          <w:p w:rsidR="00EE17A2" w:rsidRPr="007E65AE" w:rsidRDefault="00EE17A2" w:rsidP="00E91F35">
            <w:pPr>
              <w:pStyle w:val="ENoteTableText"/>
              <w:tabs>
                <w:tab w:val="left" w:leader="dot" w:pos="2268"/>
              </w:tabs>
            </w:pPr>
            <w:r w:rsidRPr="007E65AE">
              <w:rPr>
                <w:szCs w:val="16"/>
              </w:rPr>
              <w:t>s 124</w:t>
            </w:r>
            <w:r w:rsidRPr="007E65AE">
              <w:rPr>
                <w:szCs w:val="16"/>
              </w:rPr>
              <w:tab/>
            </w:r>
          </w:p>
        </w:tc>
        <w:tc>
          <w:tcPr>
            <w:tcW w:w="4535" w:type="dxa"/>
            <w:shd w:val="clear" w:color="auto" w:fill="auto"/>
          </w:tcPr>
          <w:p w:rsidR="00EE17A2" w:rsidRPr="007E65AE" w:rsidRDefault="00EE17A2" w:rsidP="00E91F35">
            <w:pPr>
              <w:pStyle w:val="ENoteTableText"/>
              <w:tabs>
                <w:tab w:val="left" w:leader="dot" w:pos="2268"/>
              </w:tabs>
            </w:pPr>
            <w:r w:rsidRPr="007E65AE">
              <w:rPr>
                <w:szCs w:val="16"/>
              </w:rPr>
              <w:t>ad No</w:t>
            </w:r>
            <w:r w:rsidR="00244705" w:rsidRPr="007E65AE">
              <w:rPr>
                <w:szCs w:val="16"/>
              </w:rPr>
              <w:t> </w:t>
            </w:r>
            <w:r w:rsidRPr="007E65AE">
              <w:rPr>
                <w:szCs w:val="16"/>
              </w:rPr>
              <w:t>149, 2008</w:t>
            </w:r>
          </w:p>
        </w:tc>
      </w:tr>
      <w:tr w:rsidR="00EE17A2" w:rsidRPr="007E65AE" w:rsidTr="00CC7BA2">
        <w:trPr>
          <w:cantSplit/>
        </w:trPr>
        <w:tc>
          <w:tcPr>
            <w:tcW w:w="2547" w:type="dxa"/>
            <w:shd w:val="clear" w:color="auto" w:fill="auto"/>
          </w:tcPr>
          <w:p w:rsidR="00EE17A2" w:rsidRPr="007E65AE" w:rsidRDefault="00EE17A2" w:rsidP="00E91F35">
            <w:pPr>
              <w:pStyle w:val="ENoteTableText"/>
              <w:tabs>
                <w:tab w:val="left" w:leader="dot" w:pos="2268"/>
              </w:tabs>
            </w:pPr>
          </w:p>
        </w:tc>
        <w:tc>
          <w:tcPr>
            <w:tcW w:w="4535" w:type="dxa"/>
            <w:shd w:val="clear" w:color="auto" w:fill="auto"/>
          </w:tcPr>
          <w:p w:rsidR="00EE17A2" w:rsidRPr="007E65AE" w:rsidRDefault="00EE17A2" w:rsidP="00E91F35">
            <w:pPr>
              <w:pStyle w:val="ENoteTableText"/>
              <w:tabs>
                <w:tab w:val="left" w:leader="dot" w:pos="2268"/>
              </w:tabs>
            </w:pPr>
            <w:r w:rsidRPr="007E65AE">
              <w:rPr>
                <w:szCs w:val="16"/>
              </w:rPr>
              <w:t>am No</w:t>
            </w:r>
            <w:r w:rsidR="00244705" w:rsidRPr="007E65AE">
              <w:rPr>
                <w:szCs w:val="16"/>
              </w:rPr>
              <w:t> </w:t>
            </w:r>
            <w:r w:rsidRPr="007E65AE">
              <w:rPr>
                <w:szCs w:val="16"/>
              </w:rPr>
              <w:t>102, 2012</w:t>
            </w:r>
          </w:p>
        </w:tc>
      </w:tr>
      <w:tr w:rsidR="00EE17A2" w:rsidRPr="007E65AE" w:rsidTr="00CC7BA2">
        <w:trPr>
          <w:cantSplit/>
        </w:trPr>
        <w:tc>
          <w:tcPr>
            <w:tcW w:w="2547" w:type="dxa"/>
            <w:shd w:val="clear" w:color="auto" w:fill="auto"/>
          </w:tcPr>
          <w:p w:rsidR="00EE17A2" w:rsidRPr="007E65AE" w:rsidRDefault="00EE17A2" w:rsidP="00E91F35">
            <w:pPr>
              <w:pStyle w:val="ENoteTableText"/>
              <w:tabs>
                <w:tab w:val="left" w:leader="dot" w:pos="2268"/>
              </w:tabs>
            </w:pPr>
            <w:r w:rsidRPr="007E65AE">
              <w:rPr>
                <w:szCs w:val="16"/>
              </w:rPr>
              <w:t>s 124A</w:t>
            </w:r>
            <w:r w:rsidRPr="007E65AE">
              <w:rPr>
                <w:szCs w:val="16"/>
              </w:rPr>
              <w:tab/>
            </w:r>
          </w:p>
        </w:tc>
        <w:tc>
          <w:tcPr>
            <w:tcW w:w="4535" w:type="dxa"/>
            <w:shd w:val="clear" w:color="auto" w:fill="auto"/>
          </w:tcPr>
          <w:p w:rsidR="00EE17A2" w:rsidRPr="007E65AE" w:rsidRDefault="00EE17A2" w:rsidP="00E91F35">
            <w:pPr>
              <w:pStyle w:val="ENoteTableText"/>
              <w:tabs>
                <w:tab w:val="left" w:leader="dot" w:pos="2268"/>
              </w:tabs>
            </w:pPr>
            <w:r w:rsidRPr="007E65AE">
              <w:rPr>
                <w:szCs w:val="16"/>
              </w:rPr>
              <w:t>ad No</w:t>
            </w:r>
            <w:r w:rsidR="00244705" w:rsidRPr="007E65AE">
              <w:rPr>
                <w:szCs w:val="16"/>
              </w:rPr>
              <w:t> </w:t>
            </w:r>
            <w:r w:rsidRPr="007E65AE">
              <w:rPr>
                <w:szCs w:val="16"/>
              </w:rPr>
              <w:t>149, 2008</w:t>
            </w:r>
          </w:p>
        </w:tc>
      </w:tr>
      <w:tr w:rsidR="00EE17A2" w:rsidRPr="007E65AE" w:rsidTr="00CC7BA2">
        <w:trPr>
          <w:cantSplit/>
        </w:trPr>
        <w:tc>
          <w:tcPr>
            <w:tcW w:w="2547" w:type="dxa"/>
            <w:shd w:val="clear" w:color="auto" w:fill="auto"/>
          </w:tcPr>
          <w:p w:rsidR="00EE17A2" w:rsidRPr="007E65AE" w:rsidRDefault="00EE17A2" w:rsidP="00E91F35">
            <w:pPr>
              <w:pStyle w:val="ENoteTableText"/>
              <w:tabs>
                <w:tab w:val="left" w:leader="dot" w:pos="2268"/>
              </w:tabs>
            </w:pPr>
          </w:p>
        </w:tc>
        <w:tc>
          <w:tcPr>
            <w:tcW w:w="4535" w:type="dxa"/>
            <w:shd w:val="clear" w:color="auto" w:fill="auto"/>
          </w:tcPr>
          <w:p w:rsidR="00EE17A2" w:rsidRPr="007E65AE" w:rsidRDefault="00EE17A2" w:rsidP="00E91F35">
            <w:pPr>
              <w:pStyle w:val="ENoteTableText"/>
              <w:tabs>
                <w:tab w:val="left" w:leader="dot" w:pos="2268"/>
              </w:tabs>
            </w:pPr>
            <w:r w:rsidRPr="007E65AE">
              <w:rPr>
                <w:szCs w:val="16"/>
              </w:rPr>
              <w:t>am No</w:t>
            </w:r>
            <w:r w:rsidR="00244705" w:rsidRPr="007E65AE">
              <w:rPr>
                <w:szCs w:val="16"/>
              </w:rPr>
              <w:t> </w:t>
            </w:r>
            <w:r w:rsidRPr="007E65AE">
              <w:rPr>
                <w:szCs w:val="16"/>
              </w:rPr>
              <w:t>102, 2012</w:t>
            </w:r>
          </w:p>
        </w:tc>
      </w:tr>
      <w:tr w:rsidR="00EE17A2" w:rsidRPr="007E65AE" w:rsidTr="00CC7BA2">
        <w:trPr>
          <w:cantSplit/>
        </w:trPr>
        <w:tc>
          <w:tcPr>
            <w:tcW w:w="2547" w:type="dxa"/>
            <w:shd w:val="clear" w:color="auto" w:fill="auto"/>
          </w:tcPr>
          <w:p w:rsidR="00EE17A2" w:rsidRPr="007E65AE" w:rsidRDefault="00EE17A2" w:rsidP="00E91F35">
            <w:pPr>
              <w:pStyle w:val="ENoteTableText"/>
              <w:tabs>
                <w:tab w:val="left" w:leader="dot" w:pos="2268"/>
              </w:tabs>
            </w:pPr>
            <w:r w:rsidRPr="007E65AE">
              <w:rPr>
                <w:szCs w:val="16"/>
              </w:rPr>
              <w:t>s 124B</w:t>
            </w:r>
            <w:r w:rsidRPr="007E65AE">
              <w:rPr>
                <w:szCs w:val="16"/>
              </w:rPr>
              <w:tab/>
            </w:r>
          </w:p>
        </w:tc>
        <w:tc>
          <w:tcPr>
            <w:tcW w:w="4535" w:type="dxa"/>
            <w:shd w:val="clear" w:color="auto" w:fill="auto"/>
          </w:tcPr>
          <w:p w:rsidR="00EE17A2" w:rsidRPr="007E65AE" w:rsidRDefault="00EE17A2" w:rsidP="00E91F35">
            <w:pPr>
              <w:pStyle w:val="ENoteTableText"/>
              <w:tabs>
                <w:tab w:val="left" w:leader="dot" w:pos="2268"/>
              </w:tabs>
            </w:pPr>
            <w:r w:rsidRPr="007E65AE">
              <w:rPr>
                <w:szCs w:val="16"/>
              </w:rPr>
              <w:t>ad No</w:t>
            </w:r>
            <w:r w:rsidR="00244705" w:rsidRPr="007E65AE">
              <w:rPr>
                <w:szCs w:val="16"/>
              </w:rPr>
              <w:t> </w:t>
            </w:r>
            <w:r w:rsidRPr="007E65AE">
              <w:rPr>
                <w:szCs w:val="16"/>
              </w:rPr>
              <w:t>149, 2008</w:t>
            </w:r>
          </w:p>
        </w:tc>
      </w:tr>
      <w:tr w:rsidR="00EE17A2" w:rsidRPr="007E65AE" w:rsidTr="00CC7BA2">
        <w:trPr>
          <w:cantSplit/>
        </w:trPr>
        <w:tc>
          <w:tcPr>
            <w:tcW w:w="2547" w:type="dxa"/>
            <w:shd w:val="clear" w:color="auto" w:fill="auto"/>
          </w:tcPr>
          <w:p w:rsidR="00EE17A2" w:rsidRPr="007E65AE" w:rsidRDefault="00EE17A2" w:rsidP="00E91F35">
            <w:pPr>
              <w:pStyle w:val="ENoteTableText"/>
              <w:tabs>
                <w:tab w:val="left" w:leader="dot" w:pos="2268"/>
              </w:tabs>
            </w:pPr>
            <w:r w:rsidRPr="007E65AE">
              <w:rPr>
                <w:szCs w:val="16"/>
              </w:rPr>
              <w:t>s 124C</w:t>
            </w:r>
            <w:r w:rsidRPr="007E65AE">
              <w:rPr>
                <w:szCs w:val="16"/>
              </w:rPr>
              <w:tab/>
            </w:r>
          </w:p>
        </w:tc>
        <w:tc>
          <w:tcPr>
            <w:tcW w:w="4535" w:type="dxa"/>
            <w:shd w:val="clear" w:color="auto" w:fill="auto"/>
          </w:tcPr>
          <w:p w:rsidR="00EE17A2" w:rsidRPr="007E65AE" w:rsidRDefault="00EE17A2" w:rsidP="00E91F35">
            <w:pPr>
              <w:pStyle w:val="ENoteTableText"/>
              <w:tabs>
                <w:tab w:val="left" w:leader="dot" w:pos="2268"/>
              </w:tabs>
            </w:pPr>
            <w:r w:rsidRPr="007E65AE">
              <w:rPr>
                <w:szCs w:val="16"/>
              </w:rPr>
              <w:t>ad No</w:t>
            </w:r>
            <w:r w:rsidR="00244705" w:rsidRPr="007E65AE">
              <w:rPr>
                <w:szCs w:val="16"/>
              </w:rPr>
              <w:t> </w:t>
            </w:r>
            <w:r w:rsidRPr="007E65AE">
              <w:rPr>
                <w:szCs w:val="16"/>
              </w:rPr>
              <w:t>149, 2008</w:t>
            </w:r>
          </w:p>
        </w:tc>
      </w:tr>
      <w:tr w:rsidR="00EE17A2" w:rsidRPr="007E65AE" w:rsidTr="00CC7BA2">
        <w:trPr>
          <w:cantSplit/>
        </w:trPr>
        <w:tc>
          <w:tcPr>
            <w:tcW w:w="2547" w:type="dxa"/>
            <w:shd w:val="clear" w:color="auto" w:fill="auto"/>
          </w:tcPr>
          <w:p w:rsidR="00EE17A2" w:rsidRPr="007E65AE" w:rsidRDefault="00EE17A2" w:rsidP="00E91F35">
            <w:pPr>
              <w:pStyle w:val="ENoteTableText"/>
              <w:tabs>
                <w:tab w:val="left" w:leader="dot" w:pos="2268"/>
              </w:tabs>
            </w:pPr>
            <w:r w:rsidRPr="007E65AE">
              <w:rPr>
                <w:szCs w:val="16"/>
              </w:rPr>
              <w:t>s 124D</w:t>
            </w:r>
            <w:r w:rsidRPr="007E65AE">
              <w:rPr>
                <w:szCs w:val="16"/>
              </w:rPr>
              <w:tab/>
            </w:r>
          </w:p>
        </w:tc>
        <w:tc>
          <w:tcPr>
            <w:tcW w:w="4535" w:type="dxa"/>
            <w:shd w:val="clear" w:color="auto" w:fill="auto"/>
          </w:tcPr>
          <w:p w:rsidR="00EE17A2" w:rsidRPr="007E65AE" w:rsidRDefault="00EE17A2" w:rsidP="00E91F35">
            <w:pPr>
              <w:pStyle w:val="ENoteTableText"/>
              <w:tabs>
                <w:tab w:val="left" w:leader="dot" w:pos="2268"/>
              </w:tabs>
            </w:pPr>
            <w:r w:rsidRPr="007E65AE">
              <w:rPr>
                <w:szCs w:val="16"/>
              </w:rPr>
              <w:t>ad No</w:t>
            </w:r>
            <w:r w:rsidR="00244705" w:rsidRPr="007E65AE">
              <w:rPr>
                <w:szCs w:val="16"/>
              </w:rPr>
              <w:t> </w:t>
            </w:r>
            <w:r w:rsidRPr="007E65AE">
              <w:rPr>
                <w:szCs w:val="16"/>
              </w:rPr>
              <w:t>149, 2008</w:t>
            </w:r>
          </w:p>
        </w:tc>
      </w:tr>
      <w:tr w:rsidR="00EE17A2" w:rsidRPr="007E65AE" w:rsidTr="00CC7BA2">
        <w:trPr>
          <w:cantSplit/>
        </w:trPr>
        <w:tc>
          <w:tcPr>
            <w:tcW w:w="2547" w:type="dxa"/>
            <w:shd w:val="clear" w:color="auto" w:fill="auto"/>
          </w:tcPr>
          <w:p w:rsidR="00EE17A2" w:rsidRPr="007E65AE" w:rsidRDefault="003B0346" w:rsidP="00E91F35">
            <w:pPr>
              <w:pStyle w:val="ENoteTableText"/>
              <w:tabs>
                <w:tab w:val="left" w:leader="dot" w:pos="2268"/>
              </w:tabs>
            </w:pPr>
            <w:r w:rsidRPr="007E65AE">
              <w:rPr>
                <w:szCs w:val="16"/>
              </w:rPr>
              <w:t>s</w:t>
            </w:r>
            <w:r w:rsidR="00EE17A2" w:rsidRPr="007E65AE">
              <w:rPr>
                <w:szCs w:val="16"/>
              </w:rPr>
              <w:t xml:space="preserve"> 124E</w:t>
            </w:r>
            <w:r w:rsidR="00EE17A2" w:rsidRPr="007E65AE">
              <w:rPr>
                <w:szCs w:val="16"/>
              </w:rPr>
              <w:tab/>
            </w:r>
          </w:p>
        </w:tc>
        <w:tc>
          <w:tcPr>
            <w:tcW w:w="4535" w:type="dxa"/>
            <w:shd w:val="clear" w:color="auto" w:fill="auto"/>
          </w:tcPr>
          <w:p w:rsidR="00EE17A2" w:rsidRPr="007E65AE" w:rsidRDefault="003B0346" w:rsidP="00E91F35">
            <w:pPr>
              <w:pStyle w:val="ENoteTableText"/>
              <w:tabs>
                <w:tab w:val="left" w:leader="dot" w:pos="2268"/>
              </w:tabs>
            </w:pPr>
            <w:r w:rsidRPr="007E65AE">
              <w:rPr>
                <w:szCs w:val="16"/>
              </w:rPr>
              <w:t>ad No</w:t>
            </w:r>
            <w:r w:rsidR="00F228B2" w:rsidRPr="007E65AE">
              <w:rPr>
                <w:szCs w:val="16"/>
              </w:rPr>
              <w:t> </w:t>
            </w:r>
            <w:r w:rsidR="00EE17A2" w:rsidRPr="007E65AE">
              <w:rPr>
                <w:szCs w:val="16"/>
              </w:rPr>
              <w:t>149, 2008</w:t>
            </w:r>
          </w:p>
        </w:tc>
      </w:tr>
      <w:tr w:rsidR="00C5342B" w:rsidRPr="007E65AE" w:rsidTr="00CC7BA2">
        <w:trPr>
          <w:cantSplit/>
        </w:trPr>
        <w:tc>
          <w:tcPr>
            <w:tcW w:w="2547" w:type="dxa"/>
            <w:shd w:val="clear" w:color="auto" w:fill="auto"/>
          </w:tcPr>
          <w:p w:rsidR="00C5342B" w:rsidRPr="007E65AE" w:rsidRDefault="00C5342B" w:rsidP="00E91F35">
            <w:pPr>
              <w:pStyle w:val="ENoteTableText"/>
              <w:tabs>
                <w:tab w:val="left" w:leader="dot" w:pos="2268"/>
              </w:tabs>
              <w:rPr>
                <w:szCs w:val="16"/>
              </w:rPr>
            </w:pPr>
          </w:p>
        </w:tc>
        <w:tc>
          <w:tcPr>
            <w:tcW w:w="4535" w:type="dxa"/>
            <w:shd w:val="clear" w:color="auto" w:fill="auto"/>
          </w:tcPr>
          <w:p w:rsidR="00C5342B" w:rsidRPr="007E65AE" w:rsidRDefault="00C5342B" w:rsidP="00E91F35">
            <w:pPr>
              <w:pStyle w:val="ENoteTableText"/>
              <w:tabs>
                <w:tab w:val="left" w:leader="dot" w:pos="2268"/>
              </w:tabs>
              <w:rPr>
                <w:szCs w:val="16"/>
              </w:rPr>
            </w:pPr>
            <w:r w:rsidRPr="007E65AE">
              <w:rPr>
                <w:szCs w:val="16"/>
              </w:rPr>
              <w:t>am No 60, 2015</w:t>
            </w:r>
          </w:p>
        </w:tc>
      </w:tr>
      <w:tr w:rsidR="00EE17A2" w:rsidRPr="007E65AE" w:rsidTr="00CC7BA2">
        <w:trPr>
          <w:cantSplit/>
        </w:trPr>
        <w:tc>
          <w:tcPr>
            <w:tcW w:w="2547" w:type="dxa"/>
            <w:shd w:val="clear" w:color="auto" w:fill="auto"/>
          </w:tcPr>
          <w:p w:rsidR="00EE17A2" w:rsidRPr="007E65AE" w:rsidRDefault="00EE17A2" w:rsidP="00E91F35">
            <w:pPr>
              <w:pStyle w:val="ENoteTableText"/>
              <w:tabs>
                <w:tab w:val="left" w:leader="dot" w:pos="2268"/>
              </w:tabs>
            </w:pPr>
            <w:r w:rsidRPr="007E65AE">
              <w:rPr>
                <w:b/>
                <w:szCs w:val="16"/>
              </w:rPr>
              <w:t>Division</w:t>
            </w:r>
            <w:r w:rsidR="007E65AE">
              <w:rPr>
                <w:b/>
                <w:szCs w:val="16"/>
              </w:rPr>
              <w:t> </w:t>
            </w:r>
            <w:r w:rsidRPr="007E65AE">
              <w:rPr>
                <w:b/>
                <w:szCs w:val="16"/>
              </w:rPr>
              <w:t>2</w:t>
            </w:r>
          </w:p>
        </w:tc>
        <w:tc>
          <w:tcPr>
            <w:tcW w:w="4535" w:type="dxa"/>
            <w:shd w:val="clear" w:color="auto" w:fill="auto"/>
          </w:tcPr>
          <w:p w:rsidR="00EE17A2" w:rsidRPr="007E65AE" w:rsidRDefault="00EE17A2" w:rsidP="00E91F35">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E91F35">
            <w:pPr>
              <w:pStyle w:val="ENoteTableText"/>
              <w:tabs>
                <w:tab w:val="left" w:leader="dot" w:pos="2268"/>
              </w:tabs>
            </w:pPr>
            <w:r w:rsidRPr="007E65AE">
              <w:rPr>
                <w:szCs w:val="16"/>
              </w:rPr>
              <w:t>ss</w:t>
            </w:r>
            <w:r w:rsidR="00244705" w:rsidRPr="007E65AE">
              <w:rPr>
                <w:szCs w:val="16"/>
              </w:rPr>
              <w:t> </w:t>
            </w:r>
            <w:r w:rsidRPr="007E65AE">
              <w:rPr>
                <w:szCs w:val="16"/>
              </w:rPr>
              <w:t>124F–124H, 124J</w:t>
            </w:r>
            <w:r w:rsidRPr="007E65AE">
              <w:rPr>
                <w:szCs w:val="16"/>
              </w:rPr>
              <w:tab/>
            </w:r>
          </w:p>
        </w:tc>
        <w:tc>
          <w:tcPr>
            <w:tcW w:w="4535" w:type="dxa"/>
            <w:shd w:val="clear" w:color="auto" w:fill="auto"/>
          </w:tcPr>
          <w:p w:rsidR="00EE17A2" w:rsidRPr="007E65AE" w:rsidRDefault="00EE17A2" w:rsidP="00E91F35">
            <w:pPr>
              <w:pStyle w:val="ENoteTableText"/>
              <w:tabs>
                <w:tab w:val="left" w:leader="dot" w:pos="2268"/>
              </w:tabs>
            </w:pPr>
            <w:r w:rsidRPr="007E65AE">
              <w:rPr>
                <w:szCs w:val="16"/>
              </w:rPr>
              <w:t>ad No</w:t>
            </w:r>
            <w:r w:rsidR="00244705" w:rsidRPr="007E65AE">
              <w:rPr>
                <w:szCs w:val="16"/>
              </w:rPr>
              <w:t> </w:t>
            </w:r>
            <w:r w:rsidRPr="007E65AE">
              <w:rPr>
                <w:szCs w:val="16"/>
              </w:rPr>
              <w:t>149, 2008</w:t>
            </w:r>
          </w:p>
        </w:tc>
      </w:tr>
      <w:tr w:rsidR="00EE17A2" w:rsidRPr="007E65AE" w:rsidTr="00CC7BA2">
        <w:trPr>
          <w:cantSplit/>
        </w:trPr>
        <w:tc>
          <w:tcPr>
            <w:tcW w:w="2547" w:type="dxa"/>
            <w:shd w:val="clear" w:color="auto" w:fill="auto"/>
          </w:tcPr>
          <w:p w:rsidR="00EE17A2" w:rsidRPr="007E65AE" w:rsidRDefault="00EE17A2" w:rsidP="00E91F35">
            <w:pPr>
              <w:pStyle w:val="ENoteTableText"/>
              <w:tabs>
                <w:tab w:val="left" w:leader="dot" w:pos="2268"/>
              </w:tabs>
            </w:pPr>
            <w:r w:rsidRPr="007E65AE">
              <w:rPr>
                <w:b/>
                <w:szCs w:val="16"/>
              </w:rPr>
              <w:t>Division</w:t>
            </w:r>
            <w:r w:rsidR="007E65AE">
              <w:rPr>
                <w:b/>
                <w:szCs w:val="16"/>
              </w:rPr>
              <w:t> </w:t>
            </w:r>
            <w:r w:rsidRPr="007E65AE">
              <w:rPr>
                <w:b/>
                <w:szCs w:val="16"/>
              </w:rPr>
              <w:t>3</w:t>
            </w:r>
          </w:p>
        </w:tc>
        <w:tc>
          <w:tcPr>
            <w:tcW w:w="4535" w:type="dxa"/>
            <w:shd w:val="clear" w:color="auto" w:fill="auto"/>
          </w:tcPr>
          <w:p w:rsidR="00EE17A2" w:rsidRPr="007E65AE" w:rsidRDefault="00EE17A2" w:rsidP="00E91F35">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603E97" w:rsidP="00603E97">
            <w:pPr>
              <w:pStyle w:val="ENoteTableText"/>
              <w:tabs>
                <w:tab w:val="left" w:leader="dot" w:pos="2268"/>
              </w:tabs>
            </w:pPr>
            <w:r w:rsidRPr="007E65AE">
              <w:rPr>
                <w:szCs w:val="16"/>
              </w:rPr>
              <w:t>Division</w:t>
            </w:r>
            <w:r w:rsidR="007E65AE">
              <w:rPr>
                <w:szCs w:val="16"/>
              </w:rPr>
              <w:t> </w:t>
            </w:r>
            <w:r w:rsidRPr="007E65AE">
              <w:rPr>
                <w:szCs w:val="16"/>
              </w:rPr>
              <w:t>3</w:t>
            </w:r>
            <w:r w:rsidR="00EE17A2" w:rsidRPr="007E65AE">
              <w:rPr>
                <w:szCs w:val="16"/>
              </w:rPr>
              <w:tab/>
            </w:r>
          </w:p>
        </w:tc>
        <w:tc>
          <w:tcPr>
            <w:tcW w:w="4535" w:type="dxa"/>
            <w:shd w:val="clear" w:color="auto" w:fill="auto"/>
          </w:tcPr>
          <w:p w:rsidR="00EE17A2" w:rsidRPr="007E65AE" w:rsidRDefault="00EE17A2" w:rsidP="00603E97">
            <w:pPr>
              <w:pStyle w:val="ENoteTableText"/>
              <w:tabs>
                <w:tab w:val="left" w:leader="dot" w:pos="2268"/>
              </w:tabs>
            </w:pPr>
            <w:r w:rsidRPr="007E65AE">
              <w:rPr>
                <w:szCs w:val="16"/>
              </w:rPr>
              <w:t>rs No</w:t>
            </w:r>
            <w:r w:rsidR="002242CE" w:rsidRPr="007E65AE">
              <w:rPr>
                <w:szCs w:val="16"/>
              </w:rPr>
              <w:t> </w:t>
            </w:r>
            <w:r w:rsidRPr="007E65AE">
              <w:rPr>
                <w:szCs w:val="16"/>
              </w:rPr>
              <w:t>102, 2012</w:t>
            </w:r>
          </w:p>
        </w:tc>
      </w:tr>
      <w:tr w:rsidR="00EE17A2" w:rsidRPr="007E65AE" w:rsidTr="00CC7BA2">
        <w:trPr>
          <w:cantSplit/>
        </w:trPr>
        <w:tc>
          <w:tcPr>
            <w:tcW w:w="2547" w:type="dxa"/>
            <w:shd w:val="clear" w:color="auto" w:fill="auto"/>
          </w:tcPr>
          <w:p w:rsidR="00EE17A2" w:rsidRPr="007E65AE" w:rsidRDefault="00EE17A2" w:rsidP="00E91F35">
            <w:pPr>
              <w:pStyle w:val="ENoteTableText"/>
              <w:tabs>
                <w:tab w:val="left" w:leader="dot" w:pos="2268"/>
              </w:tabs>
            </w:pPr>
            <w:r w:rsidRPr="007E65AE">
              <w:rPr>
                <w:szCs w:val="16"/>
              </w:rPr>
              <w:t>ss</w:t>
            </w:r>
            <w:r w:rsidR="00244705" w:rsidRPr="007E65AE">
              <w:rPr>
                <w:szCs w:val="16"/>
              </w:rPr>
              <w:t> </w:t>
            </w:r>
            <w:r w:rsidRPr="007E65AE">
              <w:rPr>
                <w:szCs w:val="16"/>
              </w:rPr>
              <w:t>124K–124N</w:t>
            </w:r>
            <w:r w:rsidRPr="007E65AE">
              <w:rPr>
                <w:szCs w:val="16"/>
              </w:rPr>
              <w:tab/>
            </w:r>
          </w:p>
        </w:tc>
        <w:tc>
          <w:tcPr>
            <w:tcW w:w="4535" w:type="dxa"/>
            <w:shd w:val="clear" w:color="auto" w:fill="auto"/>
          </w:tcPr>
          <w:p w:rsidR="00EE17A2" w:rsidRPr="007E65AE" w:rsidRDefault="00EE17A2" w:rsidP="00E91F35">
            <w:pPr>
              <w:pStyle w:val="ENoteTableText"/>
              <w:tabs>
                <w:tab w:val="left" w:leader="dot" w:pos="2268"/>
              </w:tabs>
            </w:pPr>
            <w:r w:rsidRPr="007E65AE">
              <w:rPr>
                <w:szCs w:val="16"/>
              </w:rPr>
              <w:t>ad No</w:t>
            </w:r>
            <w:r w:rsidR="00244705" w:rsidRPr="007E65AE">
              <w:rPr>
                <w:szCs w:val="16"/>
              </w:rPr>
              <w:t> </w:t>
            </w:r>
            <w:r w:rsidRPr="007E65AE">
              <w:rPr>
                <w:szCs w:val="16"/>
              </w:rPr>
              <w:t>149, 2008</w:t>
            </w:r>
          </w:p>
        </w:tc>
      </w:tr>
      <w:tr w:rsidR="00EE17A2" w:rsidRPr="007E65AE" w:rsidTr="00CC7BA2">
        <w:trPr>
          <w:cantSplit/>
        </w:trPr>
        <w:tc>
          <w:tcPr>
            <w:tcW w:w="2547" w:type="dxa"/>
            <w:shd w:val="clear" w:color="auto" w:fill="auto"/>
          </w:tcPr>
          <w:p w:rsidR="00EE17A2" w:rsidRPr="007E65AE" w:rsidRDefault="00EE17A2" w:rsidP="00E91F35">
            <w:pPr>
              <w:pStyle w:val="ENoteTableText"/>
              <w:tabs>
                <w:tab w:val="left" w:leader="dot" w:pos="2268"/>
              </w:tabs>
            </w:pPr>
            <w:r w:rsidRPr="007E65AE">
              <w:rPr>
                <w:b/>
                <w:szCs w:val="16"/>
              </w:rPr>
              <w:t>Division</w:t>
            </w:r>
            <w:r w:rsidR="007E65AE">
              <w:rPr>
                <w:b/>
                <w:szCs w:val="16"/>
              </w:rPr>
              <w:t> </w:t>
            </w:r>
            <w:r w:rsidRPr="007E65AE">
              <w:rPr>
                <w:b/>
                <w:szCs w:val="16"/>
              </w:rPr>
              <w:t>3A</w:t>
            </w:r>
          </w:p>
        </w:tc>
        <w:tc>
          <w:tcPr>
            <w:tcW w:w="4535" w:type="dxa"/>
            <w:shd w:val="clear" w:color="auto" w:fill="auto"/>
          </w:tcPr>
          <w:p w:rsidR="00EE17A2" w:rsidRPr="007E65AE" w:rsidRDefault="00EE17A2" w:rsidP="00E91F35">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E91F35">
            <w:pPr>
              <w:pStyle w:val="ENoteTableText"/>
              <w:tabs>
                <w:tab w:val="left" w:leader="dot" w:pos="2268"/>
              </w:tabs>
            </w:pPr>
            <w:r w:rsidRPr="007E65AE">
              <w:rPr>
                <w:szCs w:val="16"/>
              </w:rPr>
              <w:t>Div 3A of Part</w:t>
            </w:r>
            <w:r w:rsidR="007E65AE">
              <w:rPr>
                <w:szCs w:val="16"/>
              </w:rPr>
              <w:t> </w:t>
            </w:r>
            <w:r w:rsidRPr="007E65AE">
              <w:rPr>
                <w:szCs w:val="16"/>
              </w:rPr>
              <w:t>3C</w:t>
            </w:r>
            <w:r w:rsidRPr="007E65AE">
              <w:rPr>
                <w:szCs w:val="16"/>
              </w:rPr>
              <w:tab/>
            </w:r>
          </w:p>
        </w:tc>
        <w:tc>
          <w:tcPr>
            <w:tcW w:w="4535" w:type="dxa"/>
            <w:shd w:val="clear" w:color="auto" w:fill="auto"/>
          </w:tcPr>
          <w:p w:rsidR="00EE17A2" w:rsidRPr="007E65AE" w:rsidRDefault="00EE17A2" w:rsidP="00E91F35">
            <w:pPr>
              <w:pStyle w:val="ENoteTableText"/>
              <w:tabs>
                <w:tab w:val="left" w:leader="dot" w:pos="2268"/>
              </w:tabs>
            </w:pPr>
            <w:r w:rsidRPr="007E65AE">
              <w:rPr>
                <w:szCs w:val="16"/>
              </w:rPr>
              <w:t>ad No</w:t>
            </w:r>
            <w:r w:rsidR="00244705" w:rsidRPr="007E65AE">
              <w:rPr>
                <w:szCs w:val="16"/>
              </w:rPr>
              <w:t> </w:t>
            </w:r>
            <w:r w:rsidRPr="007E65AE">
              <w:rPr>
                <w:szCs w:val="16"/>
              </w:rPr>
              <w:t>102, 2012</w:t>
            </w:r>
          </w:p>
        </w:tc>
      </w:tr>
      <w:tr w:rsidR="00EE17A2" w:rsidRPr="007E65AE" w:rsidTr="00CC7BA2">
        <w:trPr>
          <w:cantSplit/>
        </w:trPr>
        <w:tc>
          <w:tcPr>
            <w:tcW w:w="2547" w:type="dxa"/>
            <w:shd w:val="clear" w:color="auto" w:fill="auto"/>
          </w:tcPr>
          <w:p w:rsidR="00EE17A2" w:rsidRPr="007E65AE" w:rsidRDefault="00EE17A2" w:rsidP="00E91F35">
            <w:pPr>
              <w:pStyle w:val="ENoteTableText"/>
              <w:tabs>
                <w:tab w:val="left" w:leader="dot" w:pos="2268"/>
              </w:tabs>
            </w:pPr>
            <w:r w:rsidRPr="007E65AE">
              <w:rPr>
                <w:szCs w:val="16"/>
              </w:rPr>
              <w:t>s 124NA</w:t>
            </w:r>
            <w:r w:rsidRPr="007E65AE">
              <w:rPr>
                <w:szCs w:val="16"/>
              </w:rPr>
              <w:tab/>
            </w:r>
          </w:p>
        </w:tc>
        <w:tc>
          <w:tcPr>
            <w:tcW w:w="4535" w:type="dxa"/>
            <w:shd w:val="clear" w:color="auto" w:fill="auto"/>
          </w:tcPr>
          <w:p w:rsidR="00EE17A2" w:rsidRPr="007E65AE" w:rsidRDefault="00EE17A2" w:rsidP="00E91F35">
            <w:pPr>
              <w:pStyle w:val="ENoteTableText"/>
              <w:tabs>
                <w:tab w:val="left" w:leader="dot" w:pos="2268"/>
              </w:tabs>
            </w:pPr>
            <w:r w:rsidRPr="007E65AE">
              <w:rPr>
                <w:szCs w:val="16"/>
              </w:rPr>
              <w:t>ad No</w:t>
            </w:r>
            <w:r w:rsidR="00244705" w:rsidRPr="007E65AE">
              <w:rPr>
                <w:szCs w:val="16"/>
              </w:rPr>
              <w:t> </w:t>
            </w:r>
            <w:r w:rsidRPr="007E65AE">
              <w:rPr>
                <w:szCs w:val="16"/>
              </w:rPr>
              <w:t>102, 2012</w:t>
            </w:r>
          </w:p>
        </w:tc>
      </w:tr>
      <w:tr w:rsidR="00EE17A2" w:rsidRPr="007E65AE" w:rsidTr="00CC7BA2">
        <w:trPr>
          <w:cantSplit/>
        </w:trPr>
        <w:tc>
          <w:tcPr>
            <w:tcW w:w="2547" w:type="dxa"/>
            <w:shd w:val="clear" w:color="auto" w:fill="auto"/>
          </w:tcPr>
          <w:p w:rsidR="00EE17A2" w:rsidRPr="007E65AE" w:rsidRDefault="00EE17A2" w:rsidP="00E91F35">
            <w:pPr>
              <w:pStyle w:val="ENoteTableText"/>
              <w:tabs>
                <w:tab w:val="left" w:leader="dot" w:pos="2268"/>
              </w:tabs>
            </w:pPr>
            <w:r w:rsidRPr="007E65AE">
              <w:rPr>
                <w:szCs w:val="16"/>
              </w:rPr>
              <w:t>s 124NB</w:t>
            </w:r>
            <w:r w:rsidRPr="007E65AE">
              <w:rPr>
                <w:szCs w:val="16"/>
              </w:rPr>
              <w:tab/>
            </w:r>
          </w:p>
        </w:tc>
        <w:tc>
          <w:tcPr>
            <w:tcW w:w="4535" w:type="dxa"/>
            <w:shd w:val="clear" w:color="auto" w:fill="auto"/>
          </w:tcPr>
          <w:p w:rsidR="00EE17A2" w:rsidRPr="007E65AE" w:rsidRDefault="00EE17A2" w:rsidP="00E91F35">
            <w:pPr>
              <w:pStyle w:val="ENoteTableText"/>
              <w:tabs>
                <w:tab w:val="left" w:leader="dot" w:pos="2268"/>
              </w:tabs>
            </w:pPr>
            <w:r w:rsidRPr="007E65AE">
              <w:rPr>
                <w:szCs w:val="16"/>
              </w:rPr>
              <w:t>ad No</w:t>
            </w:r>
            <w:r w:rsidR="00244705" w:rsidRPr="007E65AE">
              <w:rPr>
                <w:szCs w:val="16"/>
              </w:rPr>
              <w:t> </w:t>
            </w:r>
            <w:r w:rsidRPr="007E65AE">
              <w:rPr>
                <w:szCs w:val="16"/>
              </w:rPr>
              <w:t>102, 2012</w:t>
            </w:r>
          </w:p>
        </w:tc>
      </w:tr>
      <w:tr w:rsidR="00EE17A2" w:rsidRPr="007E65AE" w:rsidTr="00CC7BA2">
        <w:trPr>
          <w:cantSplit/>
        </w:trPr>
        <w:tc>
          <w:tcPr>
            <w:tcW w:w="2547" w:type="dxa"/>
            <w:shd w:val="clear" w:color="auto" w:fill="auto"/>
          </w:tcPr>
          <w:p w:rsidR="00EE17A2" w:rsidRPr="007E65AE" w:rsidRDefault="00EE17A2" w:rsidP="00E91F35">
            <w:pPr>
              <w:pStyle w:val="ENoteTableText"/>
              <w:tabs>
                <w:tab w:val="left" w:leader="dot" w:pos="2268"/>
              </w:tabs>
            </w:pPr>
            <w:r w:rsidRPr="007E65AE">
              <w:rPr>
                <w:szCs w:val="16"/>
              </w:rPr>
              <w:t>s 124NC</w:t>
            </w:r>
            <w:r w:rsidRPr="007E65AE">
              <w:rPr>
                <w:szCs w:val="16"/>
              </w:rPr>
              <w:tab/>
            </w:r>
          </w:p>
        </w:tc>
        <w:tc>
          <w:tcPr>
            <w:tcW w:w="4535" w:type="dxa"/>
            <w:shd w:val="clear" w:color="auto" w:fill="auto"/>
          </w:tcPr>
          <w:p w:rsidR="00EE17A2" w:rsidRPr="007E65AE" w:rsidRDefault="00EE17A2" w:rsidP="00E91F35">
            <w:pPr>
              <w:pStyle w:val="ENoteTableText"/>
              <w:tabs>
                <w:tab w:val="left" w:leader="dot" w:pos="2268"/>
              </w:tabs>
            </w:pPr>
            <w:r w:rsidRPr="007E65AE">
              <w:rPr>
                <w:szCs w:val="16"/>
              </w:rPr>
              <w:t>ad No</w:t>
            </w:r>
            <w:r w:rsidR="00244705" w:rsidRPr="007E65AE">
              <w:rPr>
                <w:szCs w:val="16"/>
              </w:rPr>
              <w:t> </w:t>
            </w:r>
            <w:r w:rsidRPr="007E65AE">
              <w:rPr>
                <w:szCs w:val="16"/>
              </w:rPr>
              <w:t>102, 2012</w:t>
            </w:r>
          </w:p>
        </w:tc>
      </w:tr>
      <w:tr w:rsidR="00EE17A2" w:rsidRPr="007E65AE" w:rsidTr="00CC7BA2">
        <w:trPr>
          <w:cantSplit/>
        </w:trPr>
        <w:tc>
          <w:tcPr>
            <w:tcW w:w="2547" w:type="dxa"/>
            <w:shd w:val="clear" w:color="auto" w:fill="auto"/>
          </w:tcPr>
          <w:p w:rsidR="00EE17A2" w:rsidRPr="007E65AE" w:rsidRDefault="00EE17A2" w:rsidP="00E91F35">
            <w:pPr>
              <w:pStyle w:val="ENoteTableText"/>
              <w:tabs>
                <w:tab w:val="left" w:leader="dot" w:pos="2268"/>
              </w:tabs>
            </w:pPr>
            <w:r w:rsidRPr="007E65AE">
              <w:rPr>
                <w:szCs w:val="16"/>
              </w:rPr>
              <w:t>s 124ND</w:t>
            </w:r>
            <w:r w:rsidRPr="007E65AE">
              <w:rPr>
                <w:szCs w:val="16"/>
              </w:rPr>
              <w:tab/>
            </w:r>
          </w:p>
        </w:tc>
        <w:tc>
          <w:tcPr>
            <w:tcW w:w="4535" w:type="dxa"/>
            <w:shd w:val="clear" w:color="auto" w:fill="auto"/>
          </w:tcPr>
          <w:p w:rsidR="00EE17A2" w:rsidRPr="007E65AE" w:rsidRDefault="00EE17A2" w:rsidP="00E91F35">
            <w:pPr>
              <w:pStyle w:val="ENoteTableText"/>
              <w:tabs>
                <w:tab w:val="left" w:leader="dot" w:pos="2268"/>
              </w:tabs>
            </w:pPr>
            <w:r w:rsidRPr="007E65AE">
              <w:rPr>
                <w:szCs w:val="16"/>
              </w:rPr>
              <w:t>ad No</w:t>
            </w:r>
            <w:r w:rsidR="00244705" w:rsidRPr="007E65AE">
              <w:rPr>
                <w:szCs w:val="16"/>
              </w:rPr>
              <w:t> </w:t>
            </w:r>
            <w:r w:rsidRPr="007E65AE">
              <w:rPr>
                <w:szCs w:val="16"/>
              </w:rPr>
              <w:t>102, 2012</w:t>
            </w:r>
          </w:p>
        </w:tc>
      </w:tr>
      <w:tr w:rsidR="00EE17A2" w:rsidRPr="007E65AE" w:rsidTr="00CC7BA2">
        <w:trPr>
          <w:cantSplit/>
        </w:trPr>
        <w:tc>
          <w:tcPr>
            <w:tcW w:w="2547" w:type="dxa"/>
            <w:shd w:val="clear" w:color="auto" w:fill="auto"/>
          </w:tcPr>
          <w:p w:rsidR="00EE17A2" w:rsidRPr="007E65AE" w:rsidRDefault="00EE17A2" w:rsidP="00E91F35">
            <w:pPr>
              <w:pStyle w:val="ENoteTableText"/>
              <w:tabs>
                <w:tab w:val="left" w:leader="dot" w:pos="2268"/>
              </w:tabs>
            </w:pPr>
            <w:r w:rsidRPr="007E65AE">
              <w:rPr>
                <w:szCs w:val="16"/>
              </w:rPr>
              <w:t>s 124NE</w:t>
            </w:r>
            <w:r w:rsidRPr="007E65AE">
              <w:rPr>
                <w:szCs w:val="16"/>
              </w:rPr>
              <w:tab/>
            </w:r>
          </w:p>
        </w:tc>
        <w:tc>
          <w:tcPr>
            <w:tcW w:w="4535" w:type="dxa"/>
            <w:shd w:val="clear" w:color="auto" w:fill="auto"/>
          </w:tcPr>
          <w:p w:rsidR="00EE17A2" w:rsidRPr="007E65AE" w:rsidRDefault="00EE17A2" w:rsidP="00E91F35">
            <w:pPr>
              <w:pStyle w:val="ENoteTableText"/>
              <w:tabs>
                <w:tab w:val="left" w:leader="dot" w:pos="2268"/>
              </w:tabs>
            </w:pPr>
            <w:r w:rsidRPr="007E65AE">
              <w:rPr>
                <w:szCs w:val="16"/>
              </w:rPr>
              <w:t>ad No</w:t>
            </w:r>
            <w:r w:rsidR="00244705" w:rsidRPr="007E65AE">
              <w:rPr>
                <w:szCs w:val="16"/>
              </w:rPr>
              <w:t> </w:t>
            </w:r>
            <w:r w:rsidRPr="007E65AE">
              <w:rPr>
                <w:szCs w:val="16"/>
              </w:rPr>
              <w:t>102, 2012</w:t>
            </w:r>
          </w:p>
        </w:tc>
      </w:tr>
      <w:tr w:rsidR="00EE17A2" w:rsidRPr="007E65AE" w:rsidTr="00CC7BA2">
        <w:trPr>
          <w:cantSplit/>
        </w:trPr>
        <w:tc>
          <w:tcPr>
            <w:tcW w:w="2547" w:type="dxa"/>
            <w:shd w:val="clear" w:color="auto" w:fill="auto"/>
          </w:tcPr>
          <w:p w:rsidR="00EE17A2" w:rsidRPr="007E65AE" w:rsidRDefault="00EE17A2" w:rsidP="00E91F35">
            <w:pPr>
              <w:pStyle w:val="ENoteTableText"/>
              <w:tabs>
                <w:tab w:val="left" w:leader="dot" w:pos="2268"/>
              </w:tabs>
            </w:pPr>
            <w:r w:rsidRPr="007E65AE">
              <w:rPr>
                <w:szCs w:val="16"/>
              </w:rPr>
              <w:t>s 124NF</w:t>
            </w:r>
            <w:r w:rsidRPr="007E65AE">
              <w:rPr>
                <w:szCs w:val="16"/>
              </w:rPr>
              <w:tab/>
            </w:r>
          </w:p>
        </w:tc>
        <w:tc>
          <w:tcPr>
            <w:tcW w:w="4535" w:type="dxa"/>
            <w:shd w:val="clear" w:color="auto" w:fill="auto"/>
          </w:tcPr>
          <w:p w:rsidR="00EE17A2" w:rsidRPr="007E65AE" w:rsidRDefault="00EE17A2" w:rsidP="00E91F35">
            <w:pPr>
              <w:pStyle w:val="ENoteTableText"/>
              <w:tabs>
                <w:tab w:val="left" w:leader="dot" w:pos="2268"/>
              </w:tabs>
            </w:pPr>
            <w:r w:rsidRPr="007E65AE">
              <w:rPr>
                <w:szCs w:val="16"/>
              </w:rPr>
              <w:t>ad No</w:t>
            </w:r>
            <w:r w:rsidR="00244705" w:rsidRPr="007E65AE">
              <w:rPr>
                <w:szCs w:val="16"/>
              </w:rPr>
              <w:t> </w:t>
            </w:r>
            <w:r w:rsidRPr="007E65AE">
              <w:rPr>
                <w:szCs w:val="16"/>
              </w:rPr>
              <w:t>102, 2012</w:t>
            </w:r>
          </w:p>
        </w:tc>
      </w:tr>
      <w:tr w:rsidR="00EE17A2" w:rsidRPr="007E65AE" w:rsidTr="00CC7BA2">
        <w:trPr>
          <w:cantSplit/>
        </w:trPr>
        <w:tc>
          <w:tcPr>
            <w:tcW w:w="2547" w:type="dxa"/>
            <w:shd w:val="clear" w:color="auto" w:fill="auto"/>
          </w:tcPr>
          <w:p w:rsidR="00EE17A2" w:rsidRPr="007E65AE" w:rsidRDefault="00EE17A2" w:rsidP="00E91F35">
            <w:pPr>
              <w:pStyle w:val="ENoteTableText"/>
              <w:tabs>
                <w:tab w:val="left" w:leader="dot" w:pos="2268"/>
              </w:tabs>
            </w:pPr>
            <w:r w:rsidRPr="007E65AE">
              <w:rPr>
                <w:szCs w:val="16"/>
              </w:rPr>
              <w:t>s 124NG</w:t>
            </w:r>
            <w:r w:rsidRPr="007E65AE">
              <w:rPr>
                <w:szCs w:val="16"/>
              </w:rPr>
              <w:tab/>
            </w:r>
          </w:p>
        </w:tc>
        <w:tc>
          <w:tcPr>
            <w:tcW w:w="4535" w:type="dxa"/>
            <w:shd w:val="clear" w:color="auto" w:fill="auto"/>
          </w:tcPr>
          <w:p w:rsidR="00EE17A2" w:rsidRPr="007E65AE" w:rsidRDefault="00EE17A2" w:rsidP="00E91F35">
            <w:pPr>
              <w:pStyle w:val="ENoteTableText"/>
              <w:tabs>
                <w:tab w:val="left" w:leader="dot" w:pos="2268"/>
              </w:tabs>
            </w:pPr>
            <w:r w:rsidRPr="007E65AE">
              <w:rPr>
                <w:szCs w:val="16"/>
              </w:rPr>
              <w:t>ad No</w:t>
            </w:r>
            <w:r w:rsidR="00244705" w:rsidRPr="007E65AE">
              <w:rPr>
                <w:szCs w:val="16"/>
              </w:rPr>
              <w:t> </w:t>
            </w:r>
            <w:r w:rsidRPr="007E65AE">
              <w:rPr>
                <w:szCs w:val="16"/>
              </w:rPr>
              <w:t>102, 2012</w:t>
            </w:r>
          </w:p>
        </w:tc>
      </w:tr>
      <w:tr w:rsidR="00EE17A2" w:rsidRPr="007E65AE" w:rsidTr="00CC7BA2">
        <w:trPr>
          <w:cantSplit/>
        </w:trPr>
        <w:tc>
          <w:tcPr>
            <w:tcW w:w="2547" w:type="dxa"/>
            <w:shd w:val="clear" w:color="auto" w:fill="auto"/>
          </w:tcPr>
          <w:p w:rsidR="00EE17A2" w:rsidRPr="007E65AE" w:rsidRDefault="00EE17A2" w:rsidP="00E91F35">
            <w:pPr>
              <w:pStyle w:val="ENoteTableText"/>
              <w:tabs>
                <w:tab w:val="left" w:leader="dot" w:pos="2268"/>
              </w:tabs>
            </w:pPr>
            <w:r w:rsidRPr="007E65AE">
              <w:rPr>
                <w:b/>
                <w:szCs w:val="16"/>
              </w:rPr>
              <w:t>Division</w:t>
            </w:r>
            <w:r w:rsidR="007E65AE">
              <w:rPr>
                <w:b/>
                <w:szCs w:val="16"/>
              </w:rPr>
              <w:t> </w:t>
            </w:r>
            <w:r w:rsidRPr="007E65AE">
              <w:rPr>
                <w:b/>
                <w:szCs w:val="16"/>
              </w:rPr>
              <w:t>4</w:t>
            </w:r>
          </w:p>
        </w:tc>
        <w:tc>
          <w:tcPr>
            <w:tcW w:w="4535" w:type="dxa"/>
            <w:shd w:val="clear" w:color="auto" w:fill="auto"/>
          </w:tcPr>
          <w:p w:rsidR="00EE17A2" w:rsidRPr="007E65AE" w:rsidRDefault="00EE17A2" w:rsidP="00E91F35">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E91F35">
            <w:pPr>
              <w:pStyle w:val="ENoteTableText"/>
              <w:tabs>
                <w:tab w:val="left" w:leader="dot" w:pos="2268"/>
              </w:tabs>
            </w:pPr>
            <w:r w:rsidRPr="007E65AE">
              <w:rPr>
                <w:szCs w:val="16"/>
              </w:rPr>
              <w:t>s 124P</w:t>
            </w:r>
            <w:r w:rsidRPr="007E65AE">
              <w:rPr>
                <w:szCs w:val="16"/>
              </w:rPr>
              <w:tab/>
            </w:r>
          </w:p>
        </w:tc>
        <w:tc>
          <w:tcPr>
            <w:tcW w:w="4535" w:type="dxa"/>
            <w:shd w:val="clear" w:color="auto" w:fill="auto"/>
          </w:tcPr>
          <w:p w:rsidR="00EE17A2" w:rsidRPr="007E65AE" w:rsidRDefault="00EE17A2" w:rsidP="00E91F35">
            <w:pPr>
              <w:pStyle w:val="ENoteTableText"/>
              <w:tabs>
                <w:tab w:val="left" w:leader="dot" w:pos="2268"/>
              </w:tabs>
            </w:pPr>
            <w:r w:rsidRPr="007E65AE">
              <w:rPr>
                <w:szCs w:val="16"/>
              </w:rPr>
              <w:t>ad No</w:t>
            </w:r>
            <w:r w:rsidR="00244705" w:rsidRPr="007E65AE">
              <w:rPr>
                <w:szCs w:val="16"/>
              </w:rPr>
              <w:t> </w:t>
            </w:r>
            <w:r w:rsidRPr="007E65AE">
              <w:rPr>
                <w:szCs w:val="16"/>
              </w:rPr>
              <w:t>149, 2008</w:t>
            </w:r>
          </w:p>
        </w:tc>
      </w:tr>
      <w:tr w:rsidR="00EE17A2" w:rsidRPr="007E65AE" w:rsidTr="00CC7BA2">
        <w:trPr>
          <w:cantSplit/>
        </w:trPr>
        <w:tc>
          <w:tcPr>
            <w:tcW w:w="2547" w:type="dxa"/>
            <w:shd w:val="clear" w:color="auto" w:fill="auto"/>
          </w:tcPr>
          <w:p w:rsidR="00EE17A2" w:rsidRPr="007E65AE" w:rsidRDefault="00EE17A2" w:rsidP="00E91F35">
            <w:pPr>
              <w:pStyle w:val="ENoteTableText"/>
              <w:tabs>
                <w:tab w:val="left" w:leader="dot" w:pos="2268"/>
              </w:tabs>
            </w:pPr>
          </w:p>
        </w:tc>
        <w:tc>
          <w:tcPr>
            <w:tcW w:w="4535" w:type="dxa"/>
            <w:shd w:val="clear" w:color="auto" w:fill="auto"/>
          </w:tcPr>
          <w:p w:rsidR="00EE17A2" w:rsidRPr="007E65AE" w:rsidRDefault="00EE17A2" w:rsidP="00E91F35">
            <w:pPr>
              <w:pStyle w:val="ENoteTableText"/>
              <w:tabs>
                <w:tab w:val="left" w:leader="dot" w:pos="2268"/>
              </w:tabs>
            </w:pPr>
            <w:r w:rsidRPr="007E65AE">
              <w:rPr>
                <w:szCs w:val="16"/>
              </w:rPr>
              <w:t>am No</w:t>
            </w:r>
            <w:r w:rsidR="00244705" w:rsidRPr="007E65AE">
              <w:rPr>
                <w:szCs w:val="16"/>
              </w:rPr>
              <w:t> </w:t>
            </w:r>
            <w:r w:rsidRPr="007E65AE">
              <w:rPr>
                <w:szCs w:val="16"/>
              </w:rPr>
              <w:t>102, 2012</w:t>
            </w:r>
          </w:p>
        </w:tc>
      </w:tr>
      <w:tr w:rsidR="00EE17A2" w:rsidRPr="007E65AE" w:rsidTr="00CC7BA2">
        <w:trPr>
          <w:cantSplit/>
        </w:trPr>
        <w:tc>
          <w:tcPr>
            <w:tcW w:w="2547" w:type="dxa"/>
            <w:shd w:val="clear" w:color="auto" w:fill="auto"/>
          </w:tcPr>
          <w:p w:rsidR="00EE17A2" w:rsidRPr="007E65AE" w:rsidRDefault="00EE17A2" w:rsidP="00E91F35">
            <w:pPr>
              <w:pStyle w:val="ENoteTableText"/>
              <w:tabs>
                <w:tab w:val="left" w:leader="dot" w:pos="2268"/>
              </w:tabs>
            </w:pPr>
            <w:r w:rsidRPr="007E65AE">
              <w:rPr>
                <w:b/>
                <w:szCs w:val="16"/>
              </w:rPr>
              <w:t>Division</w:t>
            </w:r>
            <w:r w:rsidR="007E65AE">
              <w:rPr>
                <w:b/>
                <w:szCs w:val="16"/>
              </w:rPr>
              <w:t> </w:t>
            </w:r>
            <w:r w:rsidRPr="007E65AE">
              <w:rPr>
                <w:b/>
                <w:szCs w:val="16"/>
              </w:rPr>
              <w:t>5</w:t>
            </w:r>
          </w:p>
        </w:tc>
        <w:tc>
          <w:tcPr>
            <w:tcW w:w="4535" w:type="dxa"/>
            <w:shd w:val="clear" w:color="auto" w:fill="auto"/>
          </w:tcPr>
          <w:p w:rsidR="00EE17A2" w:rsidRPr="007E65AE" w:rsidRDefault="00EE17A2" w:rsidP="00E91F35">
            <w:pPr>
              <w:pStyle w:val="ENoteTableText"/>
              <w:tabs>
                <w:tab w:val="left" w:leader="dot" w:pos="2268"/>
              </w:tabs>
            </w:pPr>
          </w:p>
        </w:tc>
      </w:tr>
      <w:tr w:rsidR="00EE17A2" w:rsidRPr="007E65AE" w:rsidTr="00CC7BA2">
        <w:trPr>
          <w:cantSplit/>
        </w:trPr>
        <w:tc>
          <w:tcPr>
            <w:tcW w:w="2547" w:type="dxa"/>
            <w:shd w:val="clear" w:color="auto" w:fill="auto"/>
          </w:tcPr>
          <w:p w:rsidR="00EE17A2" w:rsidRPr="007E65AE" w:rsidRDefault="00EE17A2" w:rsidP="00E834C3">
            <w:pPr>
              <w:pStyle w:val="ENoteTableText"/>
              <w:tabs>
                <w:tab w:val="left" w:leader="dot" w:pos="2268"/>
              </w:tabs>
            </w:pPr>
            <w:r w:rsidRPr="007E65AE">
              <w:rPr>
                <w:szCs w:val="16"/>
              </w:rPr>
              <w:t>Div</w:t>
            </w:r>
            <w:r w:rsidR="00E834C3" w:rsidRPr="007E65AE">
              <w:rPr>
                <w:szCs w:val="16"/>
              </w:rPr>
              <w:t>ision</w:t>
            </w:r>
            <w:r w:rsidR="007E65AE">
              <w:rPr>
                <w:szCs w:val="16"/>
              </w:rPr>
              <w:t> </w:t>
            </w:r>
            <w:r w:rsidRPr="007E65AE">
              <w:rPr>
                <w:szCs w:val="16"/>
              </w:rPr>
              <w:t>5</w:t>
            </w:r>
            <w:r w:rsidRPr="007E65AE">
              <w:rPr>
                <w:szCs w:val="16"/>
              </w:rPr>
              <w:tab/>
            </w:r>
          </w:p>
        </w:tc>
        <w:tc>
          <w:tcPr>
            <w:tcW w:w="4535" w:type="dxa"/>
            <w:shd w:val="clear" w:color="auto" w:fill="auto"/>
          </w:tcPr>
          <w:p w:rsidR="00EE17A2" w:rsidRPr="007E65AE" w:rsidRDefault="00EE17A2" w:rsidP="00246754">
            <w:pPr>
              <w:pStyle w:val="ENoteTableText"/>
              <w:tabs>
                <w:tab w:val="left" w:leader="dot" w:pos="2268"/>
              </w:tabs>
            </w:pPr>
            <w:r w:rsidRPr="007E65AE">
              <w:rPr>
                <w:szCs w:val="16"/>
              </w:rPr>
              <w:t>ad No</w:t>
            </w:r>
            <w:r w:rsidR="00244705" w:rsidRPr="007E65AE">
              <w:rPr>
                <w:szCs w:val="16"/>
              </w:rPr>
              <w:t> </w:t>
            </w:r>
            <w:r w:rsidRPr="007E65AE">
              <w:rPr>
                <w:szCs w:val="16"/>
              </w:rPr>
              <w:t>102, 2012</w:t>
            </w:r>
          </w:p>
        </w:tc>
      </w:tr>
      <w:tr w:rsidR="00EE17A2" w:rsidRPr="007E65AE" w:rsidTr="00CC7BA2">
        <w:trPr>
          <w:cantSplit/>
        </w:trPr>
        <w:tc>
          <w:tcPr>
            <w:tcW w:w="2547" w:type="dxa"/>
            <w:shd w:val="clear" w:color="auto" w:fill="auto"/>
          </w:tcPr>
          <w:p w:rsidR="00EE17A2" w:rsidRPr="007E65AE" w:rsidRDefault="00EE17A2" w:rsidP="00246754">
            <w:pPr>
              <w:pStyle w:val="ENoteTableText"/>
              <w:tabs>
                <w:tab w:val="left" w:leader="dot" w:pos="2268"/>
              </w:tabs>
            </w:pPr>
            <w:r w:rsidRPr="007E65AE">
              <w:rPr>
                <w:szCs w:val="16"/>
              </w:rPr>
              <w:t>s 124PA</w:t>
            </w:r>
            <w:r w:rsidRPr="007E65AE">
              <w:rPr>
                <w:szCs w:val="16"/>
              </w:rPr>
              <w:tab/>
            </w:r>
          </w:p>
        </w:tc>
        <w:tc>
          <w:tcPr>
            <w:tcW w:w="4535" w:type="dxa"/>
            <w:shd w:val="clear" w:color="auto" w:fill="auto"/>
          </w:tcPr>
          <w:p w:rsidR="00EE17A2" w:rsidRPr="007E65AE" w:rsidRDefault="00EE17A2" w:rsidP="00246754">
            <w:pPr>
              <w:pStyle w:val="ENoteTableText"/>
              <w:tabs>
                <w:tab w:val="left" w:leader="dot" w:pos="2268"/>
              </w:tabs>
            </w:pPr>
            <w:r w:rsidRPr="007E65AE">
              <w:rPr>
                <w:szCs w:val="16"/>
              </w:rPr>
              <w:t>ad No</w:t>
            </w:r>
            <w:r w:rsidR="00244705" w:rsidRPr="007E65AE">
              <w:rPr>
                <w:szCs w:val="16"/>
              </w:rPr>
              <w:t> </w:t>
            </w:r>
            <w:r w:rsidRPr="007E65AE">
              <w:rPr>
                <w:szCs w:val="16"/>
              </w:rPr>
              <w:t>102, 2012</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rPr>
                <w:b/>
                <w:szCs w:val="16"/>
              </w:rPr>
            </w:pPr>
            <w:r w:rsidRPr="007E65AE">
              <w:rPr>
                <w:b/>
                <w:szCs w:val="16"/>
              </w:rPr>
              <w:t>Part</w:t>
            </w:r>
            <w:r w:rsidR="007E65AE">
              <w:rPr>
                <w:b/>
                <w:szCs w:val="16"/>
              </w:rPr>
              <w:t> </w:t>
            </w:r>
            <w:r w:rsidRPr="007E65AE">
              <w:rPr>
                <w:b/>
                <w:szCs w:val="16"/>
              </w:rPr>
              <w:t>3D</w:t>
            </w:r>
          </w:p>
        </w:tc>
        <w:tc>
          <w:tcPr>
            <w:tcW w:w="4535" w:type="dxa"/>
            <w:shd w:val="clear" w:color="auto" w:fill="auto"/>
          </w:tcPr>
          <w:p w:rsidR="00FF5BFA" w:rsidRPr="007E65AE" w:rsidRDefault="00FF5BFA" w:rsidP="00246754">
            <w:pPr>
              <w:pStyle w:val="ENoteTableText"/>
              <w:tabs>
                <w:tab w:val="left" w:leader="dot" w:pos="2268"/>
              </w:tabs>
              <w:rPr>
                <w:szCs w:val="16"/>
              </w:rPr>
            </w:pP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rPr>
                <w:szCs w:val="16"/>
              </w:rPr>
            </w:pPr>
            <w:r w:rsidRPr="007E65AE">
              <w:rPr>
                <w:szCs w:val="16"/>
              </w:rPr>
              <w:t>Part</w:t>
            </w:r>
            <w:r w:rsidR="007E65AE">
              <w:rPr>
                <w:szCs w:val="16"/>
              </w:rPr>
              <w:t> </w:t>
            </w:r>
            <w:r w:rsidRPr="007E65AE">
              <w:rPr>
                <w:szCs w:val="16"/>
              </w:rPr>
              <w:t>3D</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rPr>
                <w:szCs w:val="16"/>
              </w:rPr>
            </w:pPr>
            <w:r w:rsidRPr="007E65AE">
              <w:rPr>
                <w:szCs w:val="16"/>
              </w:rPr>
              <w:t>ad No 144, 2015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rPr>
                <w:b/>
                <w:szCs w:val="16"/>
              </w:rPr>
            </w:pPr>
            <w:r w:rsidRPr="007E65AE">
              <w:rPr>
                <w:b/>
                <w:szCs w:val="16"/>
              </w:rPr>
              <w:t>Division</w:t>
            </w:r>
            <w:r w:rsidR="007E65AE">
              <w:rPr>
                <w:b/>
                <w:szCs w:val="16"/>
              </w:rPr>
              <w:t> </w:t>
            </w:r>
            <w:r w:rsidRPr="007E65AE">
              <w:rPr>
                <w:b/>
                <w:szCs w:val="16"/>
              </w:rPr>
              <w:t>1</w:t>
            </w:r>
          </w:p>
        </w:tc>
        <w:tc>
          <w:tcPr>
            <w:tcW w:w="4535" w:type="dxa"/>
            <w:shd w:val="clear" w:color="auto" w:fill="auto"/>
          </w:tcPr>
          <w:p w:rsidR="00FF5BFA" w:rsidRPr="007E65AE" w:rsidRDefault="00FF5BFA" w:rsidP="00246754">
            <w:pPr>
              <w:pStyle w:val="ENoteTableText"/>
              <w:tabs>
                <w:tab w:val="left" w:leader="dot" w:pos="2268"/>
              </w:tabs>
              <w:rPr>
                <w:szCs w:val="16"/>
              </w:rPr>
            </w:pP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rPr>
                <w:szCs w:val="16"/>
              </w:rPr>
            </w:pPr>
            <w:r w:rsidRPr="007E65AE">
              <w:rPr>
                <w:szCs w:val="16"/>
              </w:rPr>
              <w:t>s 124PB</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rPr>
                <w:szCs w:val="16"/>
              </w:rPr>
            </w:pPr>
            <w:r w:rsidRPr="007E65AE">
              <w:rPr>
                <w:szCs w:val="16"/>
              </w:rPr>
              <w:t>ad No 144, 2015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rPr>
                <w:szCs w:val="16"/>
              </w:rPr>
            </w:pPr>
            <w:r w:rsidRPr="007E65AE">
              <w:rPr>
                <w:szCs w:val="16"/>
              </w:rPr>
              <w:t>s 124PC</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rPr>
                <w:szCs w:val="16"/>
              </w:rPr>
            </w:pPr>
            <w:r w:rsidRPr="007E65AE">
              <w:rPr>
                <w:szCs w:val="16"/>
              </w:rPr>
              <w:t>ad No 144, 2015</w:t>
            </w:r>
          </w:p>
        </w:tc>
      </w:tr>
      <w:tr w:rsidR="00FF5BFA" w:rsidRPr="007E65AE" w:rsidTr="00CC7BA2">
        <w:trPr>
          <w:cantSplit/>
        </w:trPr>
        <w:tc>
          <w:tcPr>
            <w:tcW w:w="2547" w:type="dxa"/>
            <w:shd w:val="clear" w:color="auto" w:fill="auto"/>
          </w:tcPr>
          <w:p w:rsidR="00FF5BFA" w:rsidRPr="007E65AE" w:rsidRDefault="00FF5BFA" w:rsidP="00832B72">
            <w:pPr>
              <w:pStyle w:val="ENoteTableText"/>
              <w:tabs>
                <w:tab w:val="left" w:leader="dot" w:pos="2268"/>
              </w:tabs>
              <w:rPr>
                <w:szCs w:val="16"/>
              </w:rPr>
            </w:pPr>
            <w:r w:rsidRPr="007E65AE">
              <w:rPr>
                <w:szCs w:val="16"/>
              </w:rPr>
              <w:t>s 124PD</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rPr>
                <w:szCs w:val="16"/>
              </w:rPr>
            </w:pPr>
            <w:r w:rsidRPr="007E65AE">
              <w:rPr>
                <w:szCs w:val="16"/>
              </w:rPr>
              <w:t>ad No 144, 2015</w:t>
            </w:r>
          </w:p>
        </w:tc>
      </w:tr>
      <w:tr w:rsidR="00CE0F40" w:rsidRPr="007E65AE" w:rsidTr="00CC7BA2">
        <w:trPr>
          <w:cantSplit/>
        </w:trPr>
        <w:tc>
          <w:tcPr>
            <w:tcW w:w="2547" w:type="dxa"/>
            <w:shd w:val="clear" w:color="auto" w:fill="auto"/>
          </w:tcPr>
          <w:p w:rsidR="00CE0F40" w:rsidRPr="007E65AE" w:rsidRDefault="00CE0F40" w:rsidP="00832B72">
            <w:pPr>
              <w:pStyle w:val="ENoteTableText"/>
              <w:tabs>
                <w:tab w:val="left" w:leader="dot" w:pos="2268"/>
              </w:tabs>
              <w:rPr>
                <w:szCs w:val="16"/>
              </w:rPr>
            </w:pPr>
          </w:p>
        </w:tc>
        <w:tc>
          <w:tcPr>
            <w:tcW w:w="4535" w:type="dxa"/>
            <w:shd w:val="clear" w:color="auto" w:fill="auto"/>
          </w:tcPr>
          <w:p w:rsidR="00CE0F40" w:rsidRPr="007E65AE" w:rsidRDefault="00CE0F40" w:rsidP="00246754">
            <w:pPr>
              <w:pStyle w:val="ENoteTableText"/>
              <w:tabs>
                <w:tab w:val="left" w:leader="dot" w:pos="2268"/>
              </w:tabs>
              <w:rPr>
                <w:szCs w:val="16"/>
              </w:rPr>
            </w:pPr>
            <w:r w:rsidRPr="007E65AE">
              <w:rPr>
                <w:szCs w:val="16"/>
              </w:rPr>
              <w:t>am No 3, 2018</w:t>
            </w:r>
          </w:p>
        </w:tc>
      </w:tr>
      <w:tr w:rsidR="00FF5BFA" w:rsidRPr="007E65AE" w:rsidTr="00CC7BA2">
        <w:trPr>
          <w:cantSplit/>
        </w:trPr>
        <w:tc>
          <w:tcPr>
            <w:tcW w:w="2547" w:type="dxa"/>
            <w:shd w:val="clear" w:color="auto" w:fill="auto"/>
          </w:tcPr>
          <w:p w:rsidR="00FF5BFA" w:rsidRPr="007E65AE" w:rsidRDefault="00FF5BFA" w:rsidP="00832B72">
            <w:pPr>
              <w:pStyle w:val="ENoteTableText"/>
              <w:tabs>
                <w:tab w:val="left" w:leader="dot" w:pos="2268"/>
              </w:tabs>
              <w:rPr>
                <w:szCs w:val="16"/>
              </w:rPr>
            </w:pPr>
            <w:r w:rsidRPr="007E65AE">
              <w:rPr>
                <w:szCs w:val="16"/>
              </w:rPr>
              <w:t>s 124PE</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rPr>
                <w:szCs w:val="16"/>
              </w:rPr>
            </w:pPr>
            <w:r w:rsidRPr="007E65AE">
              <w:rPr>
                <w:szCs w:val="16"/>
              </w:rPr>
              <w:t>ad No 144, 2015</w:t>
            </w:r>
          </w:p>
        </w:tc>
      </w:tr>
      <w:tr w:rsidR="00FF5BFA" w:rsidRPr="007E65AE" w:rsidTr="00CC7BA2">
        <w:trPr>
          <w:cantSplit/>
        </w:trPr>
        <w:tc>
          <w:tcPr>
            <w:tcW w:w="2547" w:type="dxa"/>
            <w:shd w:val="clear" w:color="auto" w:fill="auto"/>
          </w:tcPr>
          <w:p w:rsidR="00FF5BFA" w:rsidRPr="007E65AE" w:rsidRDefault="00FF5BFA" w:rsidP="00832B72">
            <w:pPr>
              <w:pStyle w:val="ENoteTableText"/>
              <w:tabs>
                <w:tab w:val="left" w:leader="dot" w:pos="2268"/>
              </w:tabs>
              <w:rPr>
                <w:szCs w:val="16"/>
              </w:rPr>
            </w:pPr>
            <w:r w:rsidRPr="007E65AE">
              <w:rPr>
                <w:b/>
                <w:szCs w:val="16"/>
              </w:rPr>
              <w:t>Division</w:t>
            </w:r>
            <w:r w:rsidR="007E65AE">
              <w:rPr>
                <w:b/>
                <w:szCs w:val="16"/>
              </w:rPr>
              <w:t> </w:t>
            </w:r>
            <w:r w:rsidRPr="007E65AE">
              <w:rPr>
                <w:b/>
                <w:szCs w:val="16"/>
              </w:rPr>
              <w:t>2</w:t>
            </w:r>
          </w:p>
        </w:tc>
        <w:tc>
          <w:tcPr>
            <w:tcW w:w="4535" w:type="dxa"/>
            <w:shd w:val="clear" w:color="auto" w:fill="auto"/>
          </w:tcPr>
          <w:p w:rsidR="00FF5BFA" w:rsidRPr="007E65AE" w:rsidRDefault="00FF5BFA" w:rsidP="00246754">
            <w:pPr>
              <w:pStyle w:val="ENoteTableText"/>
              <w:tabs>
                <w:tab w:val="left" w:leader="dot" w:pos="2268"/>
              </w:tabs>
              <w:rPr>
                <w:szCs w:val="16"/>
              </w:rPr>
            </w:pPr>
          </w:p>
        </w:tc>
      </w:tr>
      <w:tr w:rsidR="00FF5BFA" w:rsidRPr="007E65AE" w:rsidTr="00CC7BA2">
        <w:trPr>
          <w:cantSplit/>
        </w:trPr>
        <w:tc>
          <w:tcPr>
            <w:tcW w:w="2547" w:type="dxa"/>
            <w:shd w:val="clear" w:color="auto" w:fill="auto"/>
          </w:tcPr>
          <w:p w:rsidR="00FF5BFA" w:rsidRPr="007E65AE" w:rsidRDefault="00FF5BFA" w:rsidP="00832B72">
            <w:pPr>
              <w:pStyle w:val="ENoteTableText"/>
              <w:tabs>
                <w:tab w:val="left" w:leader="dot" w:pos="2268"/>
              </w:tabs>
              <w:rPr>
                <w:b/>
                <w:szCs w:val="16"/>
              </w:rPr>
            </w:pPr>
            <w:r w:rsidRPr="007E65AE">
              <w:rPr>
                <w:b/>
                <w:szCs w:val="16"/>
              </w:rPr>
              <w:t>Subdivision A</w:t>
            </w:r>
          </w:p>
        </w:tc>
        <w:tc>
          <w:tcPr>
            <w:tcW w:w="4535" w:type="dxa"/>
            <w:shd w:val="clear" w:color="auto" w:fill="auto"/>
          </w:tcPr>
          <w:p w:rsidR="00FF5BFA" w:rsidRPr="007E65AE" w:rsidRDefault="00FF5BFA" w:rsidP="00246754">
            <w:pPr>
              <w:pStyle w:val="ENoteTableText"/>
              <w:tabs>
                <w:tab w:val="left" w:leader="dot" w:pos="2268"/>
              </w:tabs>
              <w:rPr>
                <w:szCs w:val="16"/>
              </w:rPr>
            </w:pPr>
          </w:p>
        </w:tc>
      </w:tr>
      <w:tr w:rsidR="00FF5BFA" w:rsidRPr="007E65AE" w:rsidTr="00CC7BA2">
        <w:trPr>
          <w:cantSplit/>
        </w:trPr>
        <w:tc>
          <w:tcPr>
            <w:tcW w:w="2547" w:type="dxa"/>
            <w:shd w:val="clear" w:color="auto" w:fill="auto"/>
          </w:tcPr>
          <w:p w:rsidR="00FF5BFA" w:rsidRPr="007E65AE" w:rsidRDefault="00FF5BFA" w:rsidP="00832B72">
            <w:pPr>
              <w:pStyle w:val="ENoteTableText"/>
              <w:tabs>
                <w:tab w:val="left" w:leader="dot" w:pos="2268"/>
              </w:tabs>
              <w:rPr>
                <w:szCs w:val="16"/>
              </w:rPr>
            </w:pPr>
            <w:r w:rsidRPr="007E65AE">
              <w:rPr>
                <w:szCs w:val="16"/>
              </w:rPr>
              <w:t>s 124PF</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rPr>
                <w:szCs w:val="16"/>
              </w:rPr>
            </w:pPr>
            <w:r w:rsidRPr="007E65AE">
              <w:rPr>
                <w:szCs w:val="16"/>
              </w:rPr>
              <w:t>ad No 144, 2015</w:t>
            </w:r>
          </w:p>
        </w:tc>
      </w:tr>
      <w:tr w:rsidR="00CE0F40" w:rsidRPr="007E65AE" w:rsidTr="00CC7BA2">
        <w:trPr>
          <w:cantSplit/>
        </w:trPr>
        <w:tc>
          <w:tcPr>
            <w:tcW w:w="2547" w:type="dxa"/>
            <w:shd w:val="clear" w:color="auto" w:fill="auto"/>
          </w:tcPr>
          <w:p w:rsidR="00CE0F40" w:rsidRPr="007E65AE" w:rsidRDefault="00CE0F40" w:rsidP="00832B72">
            <w:pPr>
              <w:pStyle w:val="ENoteTableText"/>
              <w:tabs>
                <w:tab w:val="left" w:leader="dot" w:pos="2268"/>
              </w:tabs>
              <w:rPr>
                <w:szCs w:val="16"/>
              </w:rPr>
            </w:pPr>
          </w:p>
        </w:tc>
        <w:tc>
          <w:tcPr>
            <w:tcW w:w="4535" w:type="dxa"/>
            <w:shd w:val="clear" w:color="auto" w:fill="auto"/>
          </w:tcPr>
          <w:p w:rsidR="00CE0F40" w:rsidRPr="007E65AE" w:rsidRDefault="00CE0F40" w:rsidP="00246754">
            <w:pPr>
              <w:pStyle w:val="ENoteTableText"/>
              <w:tabs>
                <w:tab w:val="left" w:leader="dot" w:pos="2268"/>
              </w:tabs>
              <w:rPr>
                <w:szCs w:val="16"/>
              </w:rPr>
            </w:pPr>
            <w:r w:rsidRPr="007E65AE">
              <w:rPr>
                <w:szCs w:val="16"/>
              </w:rPr>
              <w:t>am No 3, 2018</w:t>
            </w:r>
          </w:p>
        </w:tc>
      </w:tr>
      <w:tr w:rsidR="00FF5BFA" w:rsidRPr="007E65AE" w:rsidTr="00CC7BA2">
        <w:trPr>
          <w:cantSplit/>
        </w:trPr>
        <w:tc>
          <w:tcPr>
            <w:tcW w:w="2547" w:type="dxa"/>
            <w:shd w:val="clear" w:color="auto" w:fill="auto"/>
          </w:tcPr>
          <w:p w:rsidR="00FF5BFA" w:rsidRPr="007E65AE" w:rsidRDefault="00FF5BFA" w:rsidP="00832B72">
            <w:pPr>
              <w:pStyle w:val="ENoteTableText"/>
              <w:tabs>
                <w:tab w:val="left" w:leader="dot" w:pos="2268"/>
              </w:tabs>
              <w:rPr>
                <w:szCs w:val="16"/>
              </w:rPr>
            </w:pPr>
            <w:r w:rsidRPr="007E65AE">
              <w:rPr>
                <w:szCs w:val="16"/>
              </w:rPr>
              <w:t>s 124PG</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rPr>
                <w:szCs w:val="16"/>
              </w:rPr>
            </w:pPr>
            <w:r w:rsidRPr="007E65AE">
              <w:rPr>
                <w:szCs w:val="16"/>
              </w:rPr>
              <w:t>ad No 144, 2015</w:t>
            </w:r>
          </w:p>
        </w:tc>
      </w:tr>
      <w:tr w:rsidR="00FF5BFA" w:rsidRPr="007E65AE" w:rsidTr="00CC7BA2">
        <w:trPr>
          <w:cantSplit/>
        </w:trPr>
        <w:tc>
          <w:tcPr>
            <w:tcW w:w="2547" w:type="dxa"/>
            <w:shd w:val="clear" w:color="auto" w:fill="auto"/>
          </w:tcPr>
          <w:p w:rsidR="00FF5BFA" w:rsidRPr="007E65AE" w:rsidRDefault="00FF5BFA" w:rsidP="00832B72">
            <w:pPr>
              <w:pStyle w:val="ENoteTableText"/>
              <w:tabs>
                <w:tab w:val="left" w:leader="dot" w:pos="2268"/>
              </w:tabs>
              <w:rPr>
                <w:szCs w:val="16"/>
              </w:rPr>
            </w:pPr>
            <w:r w:rsidRPr="007E65AE">
              <w:rPr>
                <w:b/>
                <w:szCs w:val="16"/>
              </w:rPr>
              <w:t>Subdivision B</w:t>
            </w:r>
          </w:p>
        </w:tc>
        <w:tc>
          <w:tcPr>
            <w:tcW w:w="4535" w:type="dxa"/>
            <w:shd w:val="clear" w:color="auto" w:fill="auto"/>
          </w:tcPr>
          <w:p w:rsidR="00FF5BFA" w:rsidRPr="007E65AE" w:rsidRDefault="00FF5BFA" w:rsidP="00246754">
            <w:pPr>
              <w:pStyle w:val="ENoteTableText"/>
              <w:tabs>
                <w:tab w:val="left" w:leader="dot" w:pos="2268"/>
              </w:tabs>
              <w:rPr>
                <w:szCs w:val="16"/>
              </w:rPr>
            </w:pPr>
          </w:p>
        </w:tc>
      </w:tr>
      <w:tr w:rsidR="00FF5BFA" w:rsidRPr="007E65AE" w:rsidTr="00CC7BA2">
        <w:trPr>
          <w:cantSplit/>
        </w:trPr>
        <w:tc>
          <w:tcPr>
            <w:tcW w:w="2547" w:type="dxa"/>
            <w:shd w:val="clear" w:color="auto" w:fill="auto"/>
          </w:tcPr>
          <w:p w:rsidR="00FF5BFA" w:rsidRPr="007E65AE" w:rsidRDefault="00FF5BFA" w:rsidP="00832B72">
            <w:pPr>
              <w:pStyle w:val="ENoteTableText"/>
              <w:tabs>
                <w:tab w:val="left" w:leader="dot" w:pos="2268"/>
              </w:tabs>
              <w:rPr>
                <w:szCs w:val="16"/>
              </w:rPr>
            </w:pPr>
            <w:r w:rsidRPr="007E65AE">
              <w:rPr>
                <w:szCs w:val="16"/>
              </w:rPr>
              <w:t>s 124PH</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rPr>
                <w:szCs w:val="16"/>
              </w:rPr>
            </w:pPr>
            <w:r w:rsidRPr="007E65AE">
              <w:rPr>
                <w:szCs w:val="16"/>
              </w:rPr>
              <w:t>ad No 144, 2015</w:t>
            </w:r>
          </w:p>
        </w:tc>
      </w:tr>
      <w:tr w:rsidR="00FF5BFA" w:rsidRPr="007E65AE" w:rsidTr="00CC7BA2">
        <w:trPr>
          <w:cantSplit/>
        </w:trPr>
        <w:tc>
          <w:tcPr>
            <w:tcW w:w="2547" w:type="dxa"/>
            <w:shd w:val="clear" w:color="auto" w:fill="auto"/>
          </w:tcPr>
          <w:p w:rsidR="00FF5BFA" w:rsidRPr="007E65AE" w:rsidRDefault="00FF5BFA" w:rsidP="00832B72">
            <w:pPr>
              <w:pStyle w:val="ENoteTableText"/>
              <w:tabs>
                <w:tab w:val="left" w:leader="dot" w:pos="2268"/>
              </w:tabs>
              <w:rPr>
                <w:szCs w:val="16"/>
              </w:rPr>
            </w:pPr>
            <w:r w:rsidRPr="007E65AE">
              <w:rPr>
                <w:szCs w:val="16"/>
              </w:rPr>
              <w:t>s 124PI</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rPr>
                <w:szCs w:val="16"/>
              </w:rPr>
            </w:pPr>
            <w:r w:rsidRPr="007E65AE">
              <w:rPr>
                <w:szCs w:val="16"/>
              </w:rPr>
              <w:t>ad No 144, 2015</w:t>
            </w:r>
          </w:p>
        </w:tc>
      </w:tr>
      <w:tr w:rsidR="00FF5BFA" w:rsidRPr="007E65AE" w:rsidTr="00CC7BA2">
        <w:trPr>
          <w:cantSplit/>
        </w:trPr>
        <w:tc>
          <w:tcPr>
            <w:tcW w:w="2547" w:type="dxa"/>
            <w:shd w:val="clear" w:color="auto" w:fill="auto"/>
          </w:tcPr>
          <w:p w:rsidR="00FF5BFA" w:rsidRPr="007E65AE" w:rsidRDefault="00FF5BFA" w:rsidP="00832B72">
            <w:pPr>
              <w:pStyle w:val="ENoteTableText"/>
              <w:tabs>
                <w:tab w:val="left" w:leader="dot" w:pos="2268"/>
              </w:tabs>
              <w:rPr>
                <w:szCs w:val="16"/>
              </w:rPr>
            </w:pPr>
            <w:r w:rsidRPr="007E65AE">
              <w:rPr>
                <w:b/>
                <w:szCs w:val="16"/>
              </w:rPr>
              <w:t>Division</w:t>
            </w:r>
            <w:r w:rsidR="007E65AE">
              <w:rPr>
                <w:b/>
                <w:szCs w:val="16"/>
              </w:rPr>
              <w:t> </w:t>
            </w:r>
            <w:r w:rsidRPr="007E65AE">
              <w:rPr>
                <w:b/>
                <w:szCs w:val="16"/>
              </w:rPr>
              <w:t>3</w:t>
            </w:r>
          </w:p>
        </w:tc>
        <w:tc>
          <w:tcPr>
            <w:tcW w:w="4535" w:type="dxa"/>
            <w:shd w:val="clear" w:color="auto" w:fill="auto"/>
          </w:tcPr>
          <w:p w:rsidR="00FF5BFA" w:rsidRPr="007E65AE" w:rsidRDefault="00FF5BFA" w:rsidP="00246754">
            <w:pPr>
              <w:pStyle w:val="ENoteTableText"/>
              <w:tabs>
                <w:tab w:val="left" w:leader="dot" w:pos="2268"/>
              </w:tabs>
              <w:rPr>
                <w:szCs w:val="16"/>
              </w:rPr>
            </w:pP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rPr>
                <w:szCs w:val="16"/>
              </w:rPr>
            </w:pPr>
            <w:r w:rsidRPr="007E65AE">
              <w:rPr>
                <w:b/>
                <w:szCs w:val="16"/>
              </w:rPr>
              <w:t>Subdivision A</w:t>
            </w:r>
          </w:p>
        </w:tc>
        <w:tc>
          <w:tcPr>
            <w:tcW w:w="4535" w:type="dxa"/>
            <w:shd w:val="clear" w:color="auto" w:fill="auto"/>
          </w:tcPr>
          <w:p w:rsidR="00FF5BFA" w:rsidRPr="007E65AE" w:rsidRDefault="00FF5BFA" w:rsidP="00246754">
            <w:pPr>
              <w:pStyle w:val="ENoteTableText"/>
              <w:tabs>
                <w:tab w:val="left" w:leader="dot" w:pos="2268"/>
              </w:tabs>
              <w:rPr>
                <w:szCs w:val="16"/>
              </w:rPr>
            </w:pPr>
          </w:p>
        </w:tc>
      </w:tr>
      <w:tr w:rsidR="00FF5BFA" w:rsidRPr="007E65AE" w:rsidTr="00CC7BA2">
        <w:trPr>
          <w:cantSplit/>
        </w:trPr>
        <w:tc>
          <w:tcPr>
            <w:tcW w:w="2547" w:type="dxa"/>
            <w:shd w:val="clear" w:color="auto" w:fill="auto"/>
          </w:tcPr>
          <w:p w:rsidR="00FF5BFA" w:rsidRPr="007E65AE" w:rsidRDefault="00FF5BFA" w:rsidP="00832B72">
            <w:pPr>
              <w:pStyle w:val="ENoteTableText"/>
              <w:tabs>
                <w:tab w:val="left" w:leader="dot" w:pos="2268"/>
              </w:tabs>
              <w:rPr>
                <w:szCs w:val="16"/>
              </w:rPr>
            </w:pPr>
            <w:r w:rsidRPr="007E65AE">
              <w:rPr>
                <w:szCs w:val="16"/>
              </w:rPr>
              <w:t>s 124PJ</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rPr>
                <w:szCs w:val="16"/>
              </w:rPr>
            </w:pPr>
            <w:r w:rsidRPr="007E65AE">
              <w:rPr>
                <w:szCs w:val="16"/>
              </w:rPr>
              <w:t>ad No 144, 2015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rPr>
                <w:szCs w:val="16"/>
              </w:rPr>
            </w:pPr>
            <w:r w:rsidRPr="007E65AE">
              <w:rPr>
                <w:szCs w:val="16"/>
              </w:rPr>
              <w:t>s 124PK</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rPr>
                <w:szCs w:val="16"/>
              </w:rPr>
            </w:pPr>
            <w:r w:rsidRPr="007E65AE">
              <w:rPr>
                <w:szCs w:val="16"/>
              </w:rPr>
              <w:t>ad No 144, 2015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rPr>
                <w:szCs w:val="16"/>
              </w:rPr>
            </w:pPr>
            <w:r w:rsidRPr="007E65AE">
              <w:rPr>
                <w:szCs w:val="16"/>
              </w:rPr>
              <w:t>s 124PL</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rPr>
                <w:szCs w:val="16"/>
              </w:rPr>
            </w:pPr>
            <w:r w:rsidRPr="007E65AE">
              <w:rPr>
                <w:szCs w:val="16"/>
              </w:rPr>
              <w:t>ad No 144, 2015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rPr>
                <w:szCs w:val="16"/>
              </w:rPr>
            </w:pPr>
            <w:r w:rsidRPr="007E65AE">
              <w:rPr>
                <w:b/>
                <w:szCs w:val="16"/>
              </w:rPr>
              <w:t>Subdivision B</w:t>
            </w:r>
          </w:p>
        </w:tc>
        <w:tc>
          <w:tcPr>
            <w:tcW w:w="4535" w:type="dxa"/>
            <w:shd w:val="clear" w:color="auto" w:fill="auto"/>
          </w:tcPr>
          <w:p w:rsidR="00FF5BFA" w:rsidRPr="007E65AE" w:rsidRDefault="00FF5BFA" w:rsidP="00246754">
            <w:pPr>
              <w:pStyle w:val="ENoteTableText"/>
              <w:tabs>
                <w:tab w:val="left" w:leader="dot" w:pos="2268"/>
              </w:tabs>
              <w:rPr>
                <w:szCs w:val="16"/>
              </w:rPr>
            </w:pP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rPr>
                <w:szCs w:val="16"/>
              </w:rPr>
            </w:pPr>
            <w:r w:rsidRPr="007E65AE">
              <w:rPr>
                <w:szCs w:val="16"/>
              </w:rPr>
              <w:t>s 124PM</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rPr>
                <w:szCs w:val="16"/>
              </w:rPr>
            </w:pPr>
            <w:r w:rsidRPr="007E65AE">
              <w:rPr>
                <w:szCs w:val="16"/>
              </w:rPr>
              <w:t>ad No 144, 2015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rPr>
                <w:b/>
                <w:szCs w:val="16"/>
              </w:rPr>
            </w:pPr>
            <w:r w:rsidRPr="007E65AE">
              <w:rPr>
                <w:b/>
                <w:szCs w:val="16"/>
              </w:rPr>
              <w:t>Division</w:t>
            </w:r>
            <w:r w:rsidR="007E65AE">
              <w:rPr>
                <w:b/>
                <w:szCs w:val="16"/>
              </w:rPr>
              <w:t> </w:t>
            </w:r>
            <w:r w:rsidRPr="007E65AE">
              <w:rPr>
                <w:b/>
                <w:szCs w:val="16"/>
              </w:rPr>
              <w:t>4</w:t>
            </w:r>
          </w:p>
        </w:tc>
        <w:tc>
          <w:tcPr>
            <w:tcW w:w="4535" w:type="dxa"/>
            <w:shd w:val="clear" w:color="auto" w:fill="auto"/>
          </w:tcPr>
          <w:p w:rsidR="00FF5BFA" w:rsidRPr="007E65AE" w:rsidRDefault="00FF5BFA" w:rsidP="00246754">
            <w:pPr>
              <w:pStyle w:val="ENoteTableText"/>
              <w:tabs>
                <w:tab w:val="left" w:leader="dot" w:pos="2268"/>
              </w:tabs>
              <w:rPr>
                <w:szCs w:val="16"/>
              </w:rPr>
            </w:pP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rPr>
                <w:szCs w:val="16"/>
              </w:rPr>
            </w:pPr>
            <w:r w:rsidRPr="007E65AE">
              <w:rPr>
                <w:szCs w:val="16"/>
              </w:rPr>
              <w:t>s 124PN</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rPr>
                <w:szCs w:val="16"/>
              </w:rPr>
            </w:pPr>
            <w:r w:rsidRPr="007E65AE">
              <w:rPr>
                <w:szCs w:val="16"/>
              </w:rPr>
              <w:t>ad No 144, 2015</w:t>
            </w:r>
          </w:p>
        </w:tc>
      </w:tr>
      <w:tr w:rsidR="00FF5BFA" w:rsidRPr="007E65AE" w:rsidTr="00CC7BA2">
        <w:trPr>
          <w:cantSplit/>
        </w:trPr>
        <w:tc>
          <w:tcPr>
            <w:tcW w:w="2547" w:type="dxa"/>
            <w:shd w:val="clear" w:color="auto" w:fill="auto"/>
          </w:tcPr>
          <w:p w:rsidR="00FF5BFA" w:rsidRPr="007E65AE" w:rsidRDefault="00FF5BFA" w:rsidP="00832B72">
            <w:pPr>
              <w:pStyle w:val="ENoteTableText"/>
              <w:tabs>
                <w:tab w:val="left" w:leader="dot" w:pos="2268"/>
              </w:tabs>
              <w:rPr>
                <w:szCs w:val="16"/>
              </w:rPr>
            </w:pPr>
            <w:r w:rsidRPr="007E65AE">
              <w:rPr>
                <w:szCs w:val="16"/>
              </w:rPr>
              <w:t>s 124PO</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rPr>
                <w:szCs w:val="16"/>
              </w:rPr>
            </w:pPr>
            <w:r w:rsidRPr="007E65AE">
              <w:rPr>
                <w:szCs w:val="16"/>
              </w:rPr>
              <w:t>ad No 144, 2015</w:t>
            </w:r>
          </w:p>
        </w:tc>
      </w:tr>
      <w:tr w:rsidR="00FF5BFA" w:rsidRPr="007E65AE" w:rsidTr="00CC7BA2">
        <w:trPr>
          <w:cantSplit/>
        </w:trPr>
        <w:tc>
          <w:tcPr>
            <w:tcW w:w="2547" w:type="dxa"/>
            <w:shd w:val="clear" w:color="auto" w:fill="auto"/>
          </w:tcPr>
          <w:p w:rsidR="00FF5BFA" w:rsidRPr="007E65AE" w:rsidRDefault="00FF5BFA" w:rsidP="00832B72">
            <w:pPr>
              <w:pStyle w:val="ENoteTableText"/>
              <w:tabs>
                <w:tab w:val="left" w:leader="dot" w:pos="2268"/>
              </w:tabs>
              <w:rPr>
                <w:szCs w:val="16"/>
              </w:rPr>
            </w:pPr>
            <w:r w:rsidRPr="007E65AE">
              <w:rPr>
                <w:b/>
                <w:szCs w:val="16"/>
              </w:rPr>
              <w:t>Division</w:t>
            </w:r>
            <w:r w:rsidR="007E65AE">
              <w:rPr>
                <w:b/>
                <w:szCs w:val="16"/>
              </w:rPr>
              <w:t> </w:t>
            </w:r>
            <w:r w:rsidRPr="007E65AE">
              <w:rPr>
                <w:b/>
                <w:szCs w:val="16"/>
              </w:rPr>
              <w:t>5</w:t>
            </w:r>
          </w:p>
        </w:tc>
        <w:tc>
          <w:tcPr>
            <w:tcW w:w="4535" w:type="dxa"/>
            <w:shd w:val="clear" w:color="auto" w:fill="auto"/>
          </w:tcPr>
          <w:p w:rsidR="00FF5BFA" w:rsidRPr="007E65AE" w:rsidRDefault="00FF5BFA" w:rsidP="00246754">
            <w:pPr>
              <w:pStyle w:val="ENoteTableText"/>
              <w:tabs>
                <w:tab w:val="left" w:leader="dot" w:pos="2268"/>
              </w:tabs>
              <w:rPr>
                <w:szCs w:val="16"/>
              </w:rPr>
            </w:pPr>
          </w:p>
        </w:tc>
      </w:tr>
      <w:tr w:rsidR="00FF5BFA" w:rsidRPr="007E65AE" w:rsidTr="00CC7BA2">
        <w:trPr>
          <w:cantSplit/>
        </w:trPr>
        <w:tc>
          <w:tcPr>
            <w:tcW w:w="2547" w:type="dxa"/>
            <w:shd w:val="clear" w:color="auto" w:fill="auto"/>
          </w:tcPr>
          <w:p w:rsidR="00FF5BFA" w:rsidRPr="007E65AE" w:rsidRDefault="00FF5BFA" w:rsidP="00832B72">
            <w:pPr>
              <w:pStyle w:val="ENoteTableText"/>
              <w:tabs>
                <w:tab w:val="left" w:leader="dot" w:pos="2268"/>
              </w:tabs>
              <w:rPr>
                <w:szCs w:val="16"/>
              </w:rPr>
            </w:pPr>
            <w:r w:rsidRPr="007E65AE">
              <w:rPr>
                <w:szCs w:val="16"/>
              </w:rPr>
              <w:t>s 124PP</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rPr>
                <w:szCs w:val="16"/>
              </w:rPr>
            </w:pPr>
            <w:r w:rsidRPr="007E65AE">
              <w:rPr>
                <w:szCs w:val="16"/>
              </w:rPr>
              <w:t>ad No 144, 2015</w:t>
            </w:r>
          </w:p>
        </w:tc>
      </w:tr>
      <w:tr w:rsidR="00FF5BFA" w:rsidRPr="007E65AE" w:rsidTr="00CC7BA2">
        <w:trPr>
          <w:cantSplit/>
        </w:trPr>
        <w:tc>
          <w:tcPr>
            <w:tcW w:w="2547" w:type="dxa"/>
            <w:shd w:val="clear" w:color="auto" w:fill="auto"/>
          </w:tcPr>
          <w:p w:rsidR="00FF5BFA" w:rsidRPr="007E65AE" w:rsidRDefault="00FF5BFA" w:rsidP="00B24312">
            <w:pPr>
              <w:pStyle w:val="ENoteTableText"/>
              <w:tabs>
                <w:tab w:val="left" w:leader="dot" w:pos="2268"/>
              </w:tabs>
              <w:rPr>
                <w:szCs w:val="16"/>
              </w:rPr>
            </w:pPr>
            <w:r w:rsidRPr="007E65AE">
              <w:rPr>
                <w:szCs w:val="16"/>
              </w:rPr>
              <w:t>s 124PQ</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rPr>
                <w:szCs w:val="16"/>
              </w:rPr>
            </w:pPr>
            <w:r w:rsidRPr="007E65AE">
              <w:rPr>
                <w:szCs w:val="16"/>
              </w:rPr>
              <w:t>ad No 144, 2015</w:t>
            </w:r>
          </w:p>
        </w:tc>
      </w:tr>
      <w:tr w:rsidR="00FF5BFA" w:rsidRPr="007E65AE" w:rsidTr="00CC7BA2">
        <w:trPr>
          <w:cantSplit/>
        </w:trPr>
        <w:tc>
          <w:tcPr>
            <w:tcW w:w="2547" w:type="dxa"/>
            <w:shd w:val="clear" w:color="auto" w:fill="auto"/>
          </w:tcPr>
          <w:p w:rsidR="00FF5BFA" w:rsidRPr="007E65AE" w:rsidRDefault="00FF5BFA" w:rsidP="00832B72">
            <w:pPr>
              <w:pStyle w:val="ENoteTableText"/>
              <w:tabs>
                <w:tab w:val="left" w:leader="dot" w:pos="2268"/>
              </w:tabs>
              <w:rPr>
                <w:szCs w:val="16"/>
              </w:rPr>
            </w:pPr>
            <w:r w:rsidRPr="007E65AE">
              <w:rPr>
                <w:szCs w:val="16"/>
              </w:rPr>
              <w:t>s 124PR</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rPr>
                <w:szCs w:val="16"/>
              </w:rPr>
            </w:pPr>
            <w:r w:rsidRPr="007E65AE">
              <w:rPr>
                <w:szCs w:val="16"/>
              </w:rPr>
              <w:t>ad No 144, 2015</w:t>
            </w:r>
          </w:p>
        </w:tc>
      </w:tr>
      <w:tr w:rsidR="00FF5BFA" w:rsidRPr="007E65AE" w:rsidTr="00CC7BA2">
        <w:trPr>
          <w:cantSplit/>
        </w:trPr>
        <w:tc>
          <w:tcPr>
            <w:tcW w:w="2547" w:type="dxa"/>
            <w:shd w:val="clear" w:color="auto" w:fill="auto"/>
          </w:tcPr>
          <w:p w:rsidR="00FF5BFA" w:rsidRPr="007E65AE" w:rsidRDefault="00FF5BFA" w:rsidP="00CB3756">
            <w:pPr>
              <w:pStyle w:val="ENoteTableText"/>
              <w:keepNext/>
              <w:keepLines/>
              <w:tabs>
                <w:tab w:val="left" w:leader="dot" w:pos="2268"/>
              </w:tabs>
            </w:pPr>
            <w:r w:rsidRPr="007E65AE">
              <w:rPr>
                <w:b/>
                <w:szCs w:val="16"/>
              </w:rPr>
              <w:t>Part</w:t>
            </w:r>
            <w:r w:rsidR="007E65AE">
              <w:rPr>
                <w:b/>
                <w:szCs w:val="16"/>
              </w:rPr>
              <w:t> </w:t>
            </w:r>
            <w:r w:rsidRPr="007E65AE">
              <w:rPr>
                <w:b/>
                <w:szCs w:val="16"/>
              </w:rPr>
              <w:t>4</w:t>
            </w:r>
          </w:p>
        </w:tc>
        <w:tc>
          <w:tcPr>
            <w:tcW w:w="4535" w:type="dxa"/>
            <w:shd w:val="clear" w:color="auto" w:fill="auto"/>
          </w:tcPr>
          <w:p w:rsidR="00FF5BFA" w:rsidRPr="007E65AE" w:rsidRDefault="00FF5BFA" w:rsidP="00CB3756">
            <w:pPr>
              <w:pStyle w:val="ENoteTableText"/>
              <w:keepNext/>
              <w:keepLines/>
              <w:tabs>
                <w:tab w:val="left" w:leader="dot" w:pos="2268"/>
              </w:tabs>
            </w:pP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rPr>
                <w:szCs w:val="16"/>
              </w:rPr>
            </w:pPr>
            <w:r w:rsidRPr="007E65AE">
              <w:rPr>
                <w:szCs w:val="16"/>
              </w:rPr>
              <w:t>Part</w:t>
            </w:r>
            <w:r w:rsidR="007E65AE">
              <w:rPr>
                <w:szCs w:val="16"/>
              </w:rPr>
              <w:t> </w:t>
            </w:r>
            <w:r w:rsidRPr="007E65AE">
              <w:rPr>
                <w:szCs w:val="16"/>
              </w:rPr>
              <w:t>4 heading</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pPr>
            <w:r w:rsidRPr="007E65AE">
              <w:t xml:space="preserve">rs </w:t>
            </w:r>
            <w:r w:rsidRPr="007E65AE">
              <w:rPr>
                <w:szCs w:val="16"/>
              </w:rPr>
              <w:t>No 60, 2015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pPr>
            <w:r w:rsidRPr="007E65AE">
              <w:rPr>
                <w:b/>
                <w:szCs w:val="16"/>
              </w:rPr>
              <w:t>Division</w:t>
            </w:r>
            <w:r w:rsidR="007E65AE">
              <w:rPr>
                <w:b/>
                <w:szCs w:val="16"/>
              </w:rPr>
              <w:t> </w:t>
            </w:r>
            <w:r w:rsidRPr="007E65AE">
              <w:rPr>
                <w:b/>
                <w:szCs w:val="16"/>
              </w:rPr>
              <w:t>1</w:t>
            </w:r>
          </w:p>
        </w:tc>
        <w:tc>
          <w:tcPr>
            <w:tcW w:w="4535" w:type="dxa"/>
            <w:shd w:val="clear" w:color="auto" w:fill="auto"/>
          </w:tcPr>
          <w:p w:rsidR="00FF5BFA" w:rsidRPr="007E65AE" w:rsidRDefault="00FF5BFA" w:rsidP="00246754">
            <w:pPr>
              <w:pStyle w:val="ENoteTableText"/>
              <w:tabs>
                <w:tab w:val="left" w:leader="dot" w:pos="2268"/>
              </w:tabs>
            </w:pPr>
          </w:p>
        </w:tc>
      </w:tr>
      <w:tr w:rsidR="00FF5BFA" w:rsidRPr="007E65AE" w:rsidTr="00CC7BA2">
        <w:trPr>
          <w:cantSplit/>
        </w:trPr>
        <w:tc>
          <w:tcPr>
            <w:tcW w:w="2547" w:type="dxa"/>
            <w:shd w:val="clear" w:color="auto" w:fill="auto"/>
          </w:tcPr>
          <w:p w:rsidR="00FF5BFA" w:rsidRPr="007E65AE" w:rsidRDefault="00FF5BFA" w:rsidP="004C78F8">
            <w:pPr>
              <w:pStyle w:val="ENoteTableText"/>
              <w:tabs>
                <w:tab w:val="left" w:leader="dot" w:pos="2268"/>
              </w:tabs>
            </w:pPr>
            <w:r w:rsidRPr="007E65AE">
              <w:rPr>
                <w:szCs w:val="16"/>
              </w:rPr>
              <w:t>s 124 (2nd occurring)</w:t>
            </w:r>
            <w:r w:rsidRPr="007E65AE">
              <w:rPr>
                <w:szCs w:val="16"/>
              </w:rPr>
              <w:br/>
              <w:t>Renumbered s 124Q</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pPr>
            <w:r w:rsidRPr="007E65AE">
              <w:rPr>
                <w:szCs w:val="16"/>
              </w:rPr>
              <w:br/>
              <w:t>No</w:t>
            </w:r>
            <w:r w:rsidR="00244705" w:rsidRPr="007E65AE">
              <w:rPr>
                <w:szCs w:val="16"/>
              </w:rPr>
              <w:t> </w:t>
            </w:r>
            <w:r w:rsidRPr="007E65AE">
              <w:rPr>
                <w:szCs w:val="16"/>
              </w:rPr>
              <w:t>149, 2008</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pPr>
            <w:r w:rsidRPr="007E65AE">
              <w:rPr>
                <w:szCs w:val="16"/>
              </w:rPr>
              <w:t>s 125</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pPr>
            <w:r w:rsidRPr="007E65AE">
              <w:rPr>
                <w:szCs w:val="16"/>
              </w:rPr>
              <w:t>am No</w:t>
            </w:r>
            <w:r w:rsidR="00244705" w:rsidRPr="007E65AE">
              <w:rPr>
                <w:szCs w:val="16"/>
              </w:rPr>
              <w:t> </w:t>
            </w:r>
            <w:r w:rsidRPr="007E65AE">
              <w:rPr>
                <w:szCs w:val="16"/>
              </w:rPr>
              <w:t>108, 2006</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pPr>
            <w:r w:rsidRPr="007E65AE">
              <w:rPr>
                <w:b/>
                <w:szCs w:val="16"/>
              </w:rPr>
              <w:t>Division</w:t>
            </w:r>
            <w:r w:rsidR="007E65AE">
              <w:rPr>
                <w:b/>
                <w:szCs w:val="16"/>
              </w:rPr>
              <w:t> </w:t>
            </w:r>
            <w:r w:rsidRPr="007E65AE">
              <w:rPr>
                <w:b/>
                <w:szCs w:val="16"/>
              </w:rPr>
              <w:t>2</w:t>
            </w:r>
          </w:p>
        </w:tc>
        <w:tc>
          <w:tcPr>
            <w:tcW w:w="4535" w:type="dxa"/>
            <w:shd w:val="clear" w:color="auto" w:fill="auto"/>
          </w:tcPr>
          <w:p w:rsidR="00FF5BFA" w:rsidRPr="007E65AE" w:rsidRDefault="00FF5BFA" w:rsidP="00246754">
            <w:pPr>
              <w:pStyle w:val="ENoteTableText"/>
              <w:tabs>
                <w:tab w:val="left" w:leader="dot" w:pos="2268"/>
              </w:tabs>
            </w:pP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pPr>
            <w:r w:rsidRPr="007E65AE">
              <w:rPr>
                <w:szCs w:val="16"/>
              </w:rPr>
              <w:t>s 126</w:t>
            </w:r>
            <w:r w:rsidRPr="007E65AE">
              <w:rPr>
                <w:szCs w:val="16"/>
              </w:rPr>
              <w:tab/>
            </w:r>
          </w:p>
        </w:tc>
        <w:tc>
          <w:tcPr>
            <w:tcW w:w="4535" w:type="dxa"/>
            <w:shd w:val="clear" w:color="auto" w:fill="auto"/>
          </w:tcPr>
          <w:p w:rsidR="00FF5BFA" w:rsidRPr="007E65AE" w:rsidRDefault="00FF5BFA" w:rsidP="00FB722D">
            <w:pPr>
              <w:pStyle w:val="ENoteTableText"/>
              <w:tabs>
                <w:tab w:val="left" w:leader="dot" w:pos="2268"/>
              </w:tabs>
            </w:pPr>
            <w:r w:rsidRPr="007E65AE">
              <w:rPr>
                <w:szCs w:val="16"/>
              </w:rPr>
              <w:t>am No</w:t>
            </w:r>
            <w:r w:rsidR="00244705" w:rsidRPr="007E65AE">
              <w:rPr>
                <w:szCs w:val="16"/>
              </w:rPr>
              <w:t> </w:t>
            </w:r>
            <w:r w:rsidRPr="007E65AE">
              <w:rPr>
                <w:szCs w:val="16"/>
              </w:rPr>
              <w:t>45, 2000; No</w:t>
            </w:r>
            <w:r w:rsidR="00244705" w:rsidRPr="007E65AE">
              <w:rPr>
                <w:szCs w:val="16"/>
              </w:rPr>
              <w:t> </w:t>
            </w:r>
            <w:r w:rsidRPr="007E65AE">
              <w:rPr>
                <w:szCs w:val="16"/>
              </w:rPr>
              <w:t>80, 2001; No 76, 2013; No 13 and 98, 2014; No 60, 2015</w:t>
            </w:r>
          </w:p>
        </w:tc>
      </w:tr>
      <w:tr w:rsidR="004B49DB" w:rsidRPr="007E65AE" w:rsidTr="00CC7BA2">
        <w:trPr>
          <w:cantSplit/>
        </w:trPr>
        <w:tc>
          <w:tcPr>
            <w:tcW w:w="2547" w:type="dxa"/>
            <w:shd w:val="clear" w:color="auto" w:fill="auto"/>
          </w:tcPr>
          <w:p w:rsidR="004B49DB" w:rsidRPr="007E65AE" w:rsidRDefault="004B49DB" w:rsidP="00246754">
            <w:pPr>
              <w:pStyle w:val="ENoteTableText"/>
              <w:tabs>
                <w:tab w:val="left" w:leader="dot" w:pos="2268"/>
              </w:tabs>
              <w:rPr>
                <w:szCs w:val="16"/>
              </w:rPr>
            </w:pPr>
            <w:r w:rsidRPr="007E65AE">
              <w:rPr>
                <w:szCs w:val="16"/>
              </w:rPr>
              <w:t>s 126A</w:t>
            </w:r>
            <w:r w:rsidRPr="007E65AE">
              <w:rPr>
                <w:szCs w:val="16"/>
              </w:rPr>
              <w:tab/>
            </w:r>
          </w:p>
        </w:tc>
        <w:tc>
          <w:tcPr>
            <w:tcW w:w="4535" w:type="dxa"/>
            <w:shd w:val="clear" w:color="auto" w:fill="auto"/>
          </w:tcPr>
          <w:p w:rsidR="004B49DB" w:rsidRPr="007E65AE" w:rsidRDefault="004B49DB" w:rsidP="00FB722D">
            <w:pPr>
              <w:pStyle w:val="ENoteTableText"/>
              <w:tabs>
                <w:tab w:val="left" w:leader="dot" w:pos="2268"/>
              </w:tabs>
              <w:rPr>
                <w:szCs w:val="16"/>
              </w:rPr>
            </w:pPr>
            <w:r w:rsidRPr="007E65AE">
              <w:rPr>
                <w:szCs w:val="16"/>
              </w:rPr>
              <w:t>ad No 159, 2015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pPr>
            <w:r w:rsidRPr="007E65AE">
              <w:rPr>
                <w:szCs w:val="16"/>
              </w:rPr>
              <w:t>s 127</w:t>
            </w:r>
            <w:r w:rsidRPr="007E65AE">
              <w:rPr>
                <w:szCs w:val="16"/>
              </w:rPr>
              <w:tab/>
            </w:r>
          </w:p>
        </w:tc>
        <w:tc>
          <w:tcPr>
            <w:tcW w:w="4535" w:type="dxa"/>
            <w:shd w:val="clear" w:color="auto" w:fill="auto"/>
          </w:tcPr>
          <w:p w:rsidR="00FF5BFA" w:rsidRPr="007E65AE" w:rsidRDefault="00FF5BFA" w:rsidP="00FB722D">
            <w:pPr>
              <w:pStyle w:val="ENoteTableText"/>
              <w:tabs>
                <w:tab w:val="left" w:leader="dot" w:pos="2268"/>
              </w:tabs>
            </w:pPr>
            <w:r w:rsidRPr="007E65AE">
              <w:rPr>
                <w:szCs w:val="16"/>
              </w:rPr>
              <w:t>am No</w:t>
            </w:r>
            <w:r w:rsidR="00222D22" w:rsidRPr="007E65AE">
              <w:rPr>
                <w:szCs w:val="16"/>
              </w:rPr>
              <w:t> </w:t>
            </w:r>
            <w:r w:rsidRPr="007E65AE">
              <w:rPr>
                <w:szCs w:val="16"/>
              </w:rPr>
              <w:t>35, 2003; No 73, 2008; No 5, 2011; No 13, 2014</w:t>
            </w:r>
            <w:r w:rsidR="00D36BB7" w:rsidRPr="007E65AE">
              <w:rPr>
                <w:szCs w:val="16"/>
              </w:rPr>
              <w:t>; No 169, 2015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pPr>
            <w:r w:rsidRPr="007E65AE">
              <w:rPr>
                <w:szCs w:val="16"/>
              </w:rPr>
              <w:t>s 128</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pPr>
            <w:r w:rsidRPr="007E65AE">
              <w:rPr>
                <w:szCs w:val="16"/>
              </w:rPr>
              <w:t>am No</w:t>
            </w:r>
            <w:r w:rsidR="00244705" w:rsidRPr="007E65AE">
              <w:rPr>
                <w:szCs w:val="16"/>
              </w:rPr>
              <w:t> </w:t>
            </w:r>
            <w:r w:rsidRPr="007E65AE">
              <w:rPr>
                <w:szCs w:val="16"/>
              </w:rPr>
              <w:t>30, 2003; No</w:t>
            </w:r>
            <w:r w:rsidR="00244705" w:rsidRPr="007E65AE">
              <w:rPr>
                <w:szCs w:val="16"/>
              </w:rPr>
              <w:t> </w:t>
            </w:r>
            <w:r w:rsidRPr="007E65AE">
              <w:rPr>
                <w:szCs w:val="16"/>
              </w:rPr>
              <w:t>38, 2010; No 60, 2015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pPr>
            <w:r w:rsidRPr="007E65AE">
              <w:rPr>
                <w:szCs w:val="16"/>
              </w:rPr>
              <w:t>s 129</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pPr>
            <w:r w:rsidRPr="007E65AE">
              <w:rPr>
                <w:szCs w:val="16"/>
              </w:rPr>
              <w:t>am No</w:t>
            </w:r>
            <w:r w:rsidR="00222D22" w:rsidRPr="007E65AE">
              <w:rPr>
                <w:szCs w:val="16"/>
              </w:rPr>
              <w:t> </w:t>
            </w:r>
            <w:r w:rsidRPr="007E65AE">
              <w:rPr>
                <w:szCs w:val="16"/>
              </w:rPr>
              <w:t>45, 2000; No</w:t>
            </w:r>
            <w:r w:rsidR="00222D22" w:rsidRPr="007E65AE">
              <w:rPr>
                <w:szCs w:val="16"/>
              </w:rPr>
              <w:t> </w:t>
            </w:r>
            <w:r w:rsidRPr="007E65AE">
              <w:rPr>
                <w:szCs w:val="16"/>
              </w:rPr>
              <w:t>80, 2001; No</w:t>
            </w:r>
            <w:r w:rsidR="00222D22" w:rsidRPr="007E65AE">
              <w:rPr>
                <w:szCs w:val="16"/>
              </w:rPr>
              <w:t> </w:t>
            </w:r>
            <w:r w:rsidRPr="007E65AE">
              <w:rPr>
                <w:szCs w:val="16"/>
              </w:rPr>
              <w:t>30, 2003; No</w:t>
            </w:r>
            <w:r w:rsidR="00222D22" w:rsidRPr="007E65AE">
              <w:rPr>
                <w:szCs w:val="16"/>
              </w:rPr>
              <w:t> </w:t>
            </w:r>
            <w:r w:rsidRPr="007E65AE">
              <w:rPr>
                <w:szCs w:val="16"/>
              </w:rPr>
              <w:t xml:space="preserve">38, 2010; No 5, </w:t>
            </w:r>
            <w:r w:rsidR="00D36BB7" w:rsidRPr="007E65AE">
              <w:rPr>
                <w:szCs w:val="16"/>
              </w:rPr>
              <w:t xml:space="preserve">2011; No </w:t>
            </w:r>
            <w:r w:rsidRPr="007E65AE">
              <w:rPr>
                <w:szCs w:val="16"/>
              </w:rPr>
              <w:t>32</w:t>
            </w:r>
            <w:r w:rsidR="00D36BB7" w:rsidRPr="007E65AE">
              <w:rPr>
                <w:szCs w:val="16"/>
              </w:rPr>
              <w:t xml:space="preserve">, 2011; No </w:t>
            </w:r>
            <w:r w:rsidRPr="007E65AE">
              <w:rPr>
                <w:szCs w:val="16"/>
              </w:rPr>
              <w:t>141, 2011; No 76, 2013; No 13</w:t>
            </w:r>
            <w:r w:rsidR="00D36BB7" w:rsidRPr="007E65AE">
              <w:rPr>
                <w:szCs w:val="16"/>
              </w:rPr>
              <w:t>, 2014;</w:t>
            </w:r>
            <w:r w:rsidRPr="007E65AE">
              <w:rPr>
                <w:szCs w:val="16"/>
              </w:rPr>
              <w:t xml:space="preserve"> </w:t>
            </w:r>
            <w:r w:rsidR="00D36BB7" w:rsidRPr="007E65AE">
              <w:rPr>
                <w:szCs w:val="16"/>
              </w:rPr>
              <w:t>No</w:t>
            </w:r>
            <w:r w:rsidRPr="007E65AE">
              <w:rPr>
                <w:szCs w:val="16"/>
              </w:rPr>
              <w:t xml:space="preserve"> 98, 2014</w:t>
            </w:r>
            <w:r w:rsidR="00B24312" w:rsidRPr="007E65AE">
              <w:rPr>
                <w:szCs w:val="16"/>
              </w:rPr>
              <w:t>; No 143, 2015</w:t>
            </w:r>
            <w:r w:rsidR="00D36BB7" w:rsidRPr="007E65AE">
              <w:rPr>
                <w:szCs w:val="16"/>
              </w:rPr>
              <w:t>; No 169, 2015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pPr>
            <w:r w:rsidRPr="007E65AE">
              <w:rPr>
                <w:szCs w:val="16"/>
              </w:rPr>
              <w:t>s 131</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pPr>
            <w:r w:rsidRPr="007E65AE">
              <w:rPr>
                <w:szCs w:val="16"/>
              </w:rPr>
              <w:t>am No</w:t>
            </w:r>
            <w:r w:rsidR="00244705" w:rsidRPr="007E65AE">
              <w:rPr>
                <w:szCs w:val="16"/>
              </w:rPr>
              <w:t> </w:t>
            </w:r>
            <w:r w:rsidRPr="007E65AE">
              <w:rPr>
                <w:szCs w:val="16"/>
              </w:rPr>
              <w:t>35, 2003; No</w:t>
            </w:r>
            <w:r w:rsidR="00244705" w:rsidRPr="007E65AE">
              <w:rPr>
                <w:szCs w:val="16"/>
              </w:rPr>
              <w:t> </w:t>
            </w:r>
            <w:r w:rsidRPr="007E65AE">
              <w:rPr>
                <w:szCs w:val="16"/>
              </w:rPr>
              <w:t>154, 2005; No</w:t>
            </w:r>
            <w:r w:rsidR="00244705" w:rsidRPr="007E65AE">
              <w:rPr>
                <w:szCs w:val="16"/>
              </w:rPr>
              <w:t> </w:t>
            </w:r>
            <w:r w:rsidRPr="007E65AE">
              <w:rPr>
                <w:szCs w:val="16"/>
              </w:rPr>
              <w:t>64, 2006; No</w:t>
            </w:r>
            <w:r w:rsidR="00244705" w:rsidRPr="007E65AE">
              <w:rPr>
                <w:szCs w:val="16"/>
              </w:rPr>
              <w:t> </w:t>
            </w:r>
            <w:r w:rsidRPr="007E65AE">
              <w:rPr>
                <w:szCs w:val="16"/>
              </w:rPr>
              <w:t>7, 2009</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pPr>
            <w:r w:rsidRPr="007E65AE">
              <w:rPr>
                <w:szCs w:val="16"/>
              </w:rPr>
              <w:t>s 132</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pPr>
            <w:r w:rsidRPr="007E65AE">
              <w:rPr>
                <w:szCs w:val="16"/>
              </w:rPr>
              <w:t>am No</w:t>
            </w:r>
            <w:r w:rsidR="00244705" w:rsidRPr="007E65AE">
              <w:rPr>
                <w:szCs w:val="16"/>
              </w:rPr>
              <w:t> </w:t>
            </w:r>
            <w:r w:rsidRPr="007E65AE">
              <w:rPr>
                <w:szCs w:val="16"/>
              </w:rPr>
              <w:t>35, 2003; Nos 64 and 108, 2006</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pPr>
            <w:r w:rsidRPr="007E65AE">
              <w:rPr>
                <w:szCs w:val="16"/>
              </w:rPr>
              <w:t>s 132A</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pPr>
            <w:r w:rsidRPr="007E65AE">
              <w:rPr>
                <w:szCs w:val="16"/>
              </w:rPr>
              <w:t>ad No</w:t>
            </w:r>
            <w:r w:rsidR="00244705" w:rsidRPr="007E65AE">
              <w:rPr>
                <w:szCs w:val="16"/>
              </w:rPr>
              <w:t> </w:t>
            </w:r>
            <w:r w:rsidRPr="007E65AE">
              <w:rPr>
                <w:szCs w:val="16"/>
              </w:rPr>
              <w:t>35, 2003</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pPr>
          </w:p>
        </w:tc>
        <w:tc>
          <w:tcPr>
            <w:tcW w:w="4535" w:type="dxa"/>
            <w:shd w:val="clear" w:color="auto" w:fill="auto"/>
          </w:tcPr>
          <w:p w:rsidR="00FF5BFA" w:rsidRPr="007E65AE" w:rsidRDefault="00FF5BFA" w:rsidP="00246754">
            <w:pPr>
              <w:pStyle w:val="ENoteTableText"/>
              <w:tabs>
                <w:tab w:val="left" w:leader="dot" w:pos="2268"/>
              </w:tabs>
            </w:pPr>
            <w:r w:rsidRPr="007E65AE">
              <w:rPr>
                <w:szCs w:val="16"/>
              </w:rPr>
              <w:t>rep No</w:t>
            </w:r>
            <w:r w:rsidR="00244705" w:rsidRPr="007E65AE">
              <w:rPr>
                <w:szCs w:val="16"/>
              </w:rPr>
              <w:t> </w:t>
            </w:r>
            <w:r w:rsidRPr="007E65AE">
              <w:rPr>
                <w:szCs w:val="16"/>
              </w:rPr>
              <w:t>154, 2005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pPr>
            <w:r w:rsidRPr="007E65AE">
              <w:rPr>
                <w:szCs w:val="16"/>
              </w:rPr>
              <w:t>ss</w:t>
            </w:r>
            <w:r w:rsidR="00244705" w:rsidRPr="007E65AE">
              <w:rPr>
                <w:szCs w:val="16"/>
              </w:rPr>
              <w:t> </w:t>
            </w:r>
            <w:r w:rsidRPr="007E65AE">
              <w:rPr>
                <w:szCs w:val="16"/>
              </w:rPr>
              <w:t>133, 134</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pPr>
            <w:r w:rsidRPr="007E65AE">
              <w:rPr>
                <w:szCs w:val="16"/>
              </w:rPr>
              <w:t>rep No</w:t>
            </w:r>
            <w:r w:rsidR="00244705" w:rsidRPr="007E65AE">
              <w:rPr>
                <w:szCs w:val="16"/>
              </w:rPr>
              <w:t> </w:t>
            </w:r>
            <w:r w:rsidRPr="007E65AE">
              <w:rPr>
                <w:szCs w:val="16"/>
              </w:rPr>
              <w:t>154, 2005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pPr>
            <w:r w:rsidRPr="007E65AE">
              <w:rPr>
                <w:szCs w:val="16"/>
              </w:rPr>
              <w:t>s 134A</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pPr>
            <w:r w:rsidRPr="007E65AE">
              <w:rPr>
                <w:szCs w:val="16"/>
              </w:rPr>
              <w:t>ad No</w:t>
            </w:r>
            <w:r w:rsidR="00244705" w:rsidRPr="007E65AE">
              <w:rPr>
                <w:szCs w:val="16"/>
              </w:rPr>
              <w:t> </w:t>
            </w:r>
            <w:r w:rsidRPr="007E65AE">
              <w:rPr>
                <w:szCs w:val="16"/>
              </w:rPr>
              <w:t>147, 2002</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pPr>
          </w:p>
        </w:tc>
        <w:tc>
          <w:tcPr>
            <w:tcW w:w="4535" w:type="dxa"/>
            <w:shd w:val="clear" w:color="auto" w:fill="auto"/>
          </w:tcPr>
          <w:p w:rsidR="00FF5BFA" w:rsidRPr="007E65AE" w:rsidRDefault="00FF5BFA" w:rsidP="00246754">
            <w:pPr>
              <w:pStyle w:val="ENoteTableText"/>
              <w:tabs>
                <w:tab w:val="left" w:leader="dot" w:pos="2268"/>
              </w:tabs>
            </w:pPr>
            <w:r w:rsidRPr="007E65AE">
              <w:rPr>
                <w:szCs w:val="16"/>
              </w:rPr>
              <w:t>rep No</w:t>
            </w:r>
            <w:r w:rsidR="00244705" w:rsidRPr="007E65AE">
              <w:rPr>
                <w:szCs w:val="16"/>
              </w:rPr>
              <w:t> </w:t>
            </w:r>
            <w:r w:rsidRPr="007E65AE">
              <w:rPr>
                <w:szCs w:val="16"/>
              </w:rPr>
              <w:t>154, 2005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pPr>
            <w:r w:rsidRPr="007E65AE">
              <w:rPr>
                <w:szCs w:val="16"/>
              </w:rPr>
              <w:t>s 135</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pPr>
            <w:r w:rsidRPr="007E65AE">
              <w:rPr>
                <w:szCs w:val="16"/>
              </w:rPr>
              <w:t>am No</w:t>
            </w:r>
            <w:r w:rsidR="00244705" w:rsidRPr="007E65AE">
              <w:rPr>
                <w:szCs w:val="16"/>
              </w:rPr>
              <w:t> </w:t>
            </w:r>
            <w:r w:rsidRPr="007E65AE">
              <w:rPr>
                <w:szCs w:val="16"/>
              </w:rPr>
              <w:t>94, 2000; No</w:t>
            </w:r>
            <w:r w:rsidR="00244705" w:rsidRPr="007E65AE">
              <w:rPr>
                <w:szCs w:val="16"/>
              </w:rPr>
              <w:t> </w:t>
            </w:r>
            <w:r w:rsidRPr="007E65AE">
              <w:rPr>
                <w:szCs w:val="16"/>
              </w:rPr>
              <w:t>30, 2003; No</w:t>
            </w:r>
            <w:r w:rsidR="00244705" w:rsidRPr="007E65AE">
              <w:rPr>
                <w:szCs w:val="16"/>
              </w:rPr>
              <w:t> </w:t>
            </w:r>
            <w:r w:rsidRPr="007E65AE">
              <w:rPr>
                <w:szCs w:val="16"/>
              </w:rPr>
              <w:t>32, 2011; No 60, 2015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pPr>
            <w:r w:rsidRPr="007E65AE">
              <w:rPr>
                <w:szCs w:val="16"/>
              </w:rPr>
              <w:t>s 136</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pPr>
            <w:r w:rsidRPr="007E65AE">
              <w:rPr>
                <w:szCs w:val="16"/>
              </w:rPr>
              <w:t>rs No</w:t>
            </w:r>
            <w:r w:rsidR="00244705" w:rsidRPr="007E65AE">
              <w:rPr>
                <w:szCs w:val="16"/>
              </w:rPr>
              <w:t> </w:t>
            </w:r>
            <w:r w:rsidRPr="007E65AE">
              <w:rPr>
                <w:szCs w:val="16"/>
              </w:rPr>
              <w:t>45, 2000</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rPr>
                <w:szCs w:val="16"/>
              </w:rPr>
            </w:pPr>
            <w:r w:rsidRPr="007E65AE">
              <w:rPr>
                <w:szCs w:val="16"/>
              </w:rPr>
              <w:t>s 137</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rPr>
                <w:szCs w:val="16"/>
              </w:rPr>
            </w:pPr>
            <w:r w:rsidRPr="007E65AE">
              <w:rPr>
                <w:szCs w:val="16"/>
              </w:rPr>
              <w:t>am No 60, 2015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pPr>
            <w:r w:rsidRPr="007E65AE">
              <w:rPr>
                <w:szCs w:val="16"/>
              </w:rPr>
              <w:t>s 138</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pPr>
            <w:r w:rsidRPr="007E65AE">
              <w:rPr>
                <w:szCs w:val="16"/>
              </w:rPr>
              <w:t>am No</w:t>
            </w:r>
            <w:r w:rsidR="00244705" w:rsidRPr="007E65AE">
              <w:rPr>
                <w:szCs w:val="16"/>
              </w:rPr>
              <w:t> </w:t>
            </w:r>
            <w:r w:rsidRPr="007E65AE">
              <w:rPr>
                <w:szCs w:val="16"/>
              </w:rPr>
              <w:t>130, 2007; No 60, 2015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rPr>
                <w:szCs w:val="16"/>
              </w:rPr>
            </w:pPr>
            <w:r w:rsidRPr="007E65AE">
              <w:rPr>
                <w:szCs w:val="16"/>
              </w:rPr>
              <w:t>Division</w:t>
            </w:r>
            <w:r w:rsidR="007E65AE">
              <w:rPr>
                <w:szCs w:val="16"/>
              </w:rPr>
              <w:t> </w:t>
            </w:r>
            <w:r w:rsidRPr="007E65AE">
              <w:rPr>
                <w:szCs w:val="16"/>
              </w:rPr>
              <w:t>3 heading</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pPr>
            <w:r w:rsidRPr="007E65AE">
              <w:t xml:space="preserve">rep </w:t>
            </w:r>
            <w:r w:rsidRPr="007E65AE">
              <w:rPr>
                <w:szCs w:val="16"/>
              </w:rPr>
              <w:t>No 60, 2015</w:t>
            </w:r>
          </w:p>
        </w:tc>
      </w:tr>
      <w:tr w:rsidR="00D36BB7" w:rsidRPr="007E65AE" w:rsidTr="00CC7BA2">
        <w:trPr>
          <w:cantSplit/>
        </w:trPr>
        <w:tc>
          <w:tcPr>
            <w:tcW w:w="2547" w:type="dxa"/>
            <w:shd w:val="clear" w:color="auto" w:fill="auto"/>
          </w:tcPr>
          <w:p w:rsidR="00D36BB7" w:rsidRPr="007E65AE" w:rsidRDefault="00D36BB7" w:rsidP="00246754">
            <w:pPr>
              <w:pStyle w:val="ENoteTableText"/>
              <w:tabs>
                <w:tab w:val="left" w:leader="dot" w:pos="2268"/>
              </w:tabs>
              <w:rPr>
                <w:b/>
                <w:szCs w:val="16"/>
              </w:rPr>
            </w:pPr>
            <w:r w:rsidRPr="007E65AE">
              <w:rPr>
                <w:b/>
                <w:szCs w:val="16"/>
              </w:rPr>
              <w:t>Division</w:t>
            </w:r>
            <w:r w:rsidR="007E65AE">
              <w:rPr>
                <w:b/>
                <w:szCs w:val="16"/>
              </w:rPr>
              <w:t> </w:t>
            </w:r>
            <w:r w:rsidRPr="007E65AE">
              <w:rPr>
                <w:b/>
                <w:szCs w:val="16"/>
              </w:rPr>
              <w:t>2A</w:t>
            </w:r>
          </w:p>
        </w:tc>
        <w:tc>
          <w:tcPr>
            <w:tcW w:w="4535" w:type="dxa"/>
            <w:shd w:val="clear" w:color="auto" w:fill="auto"/>
          </w:tcPr>
          <w:p w:rsidR="00D36BB7" w:rsidRPr="007E65AE" w:rsidRDefault="00D36BB7" w:rsidP="00246754">
            <w:pPr>
              <w:pStyle w:val="ENoteTableText"/>
              <w:tabs>
                <w:tab w:val="left" w:leader="dot" w:pos="2268"/>
              </w:tabs>
            </w:pPr>
          </w:p>
        </w:tc>
      </w:tr>
      <w:tr w:rsidR="00D36BB7" w:rsidRPr="007E65AE" w:rsidTr="00CC7BA2">
        <w:trPr>
          <w:cantSplit/>
        </w:trPr>
        <w:tc>
          <w:tcPr>
            <w:tcW w:w="2547" w:type="dxa"/>
            <w:shd w:val="clear" w:color="auto" w:fill="auto"/>
          </w:tcPr>
          <w:p w:rsidR="00D36BB7" w:rsidRPr="007E65AE" w:rsidRDefault="00D36BB7" w:rsidP="00246754">
            <w:pPr>
              <w:pStyle w:val="ENoteTableText"/>
              <w:tabs>
                <w:tab w:val="left" w:leader="dot" w:pos="2268"/>
              </w:tabs>
              <w:rPr>
                <w:szCs w:val="16"/>
              </w:rPr>
            </w:pPr>
            <w:r w:rsidRPr="007E65AE">
              <w:rPr>
                <w:szCs w:val="16"/>
              </w:rPr>
              <w:t>Division</w:t>
            </w:r>
            <w:r w:rsidR="007E65AE">
              <w:rPr>
                <w:szCs w:val="16"/>
              </w:rPr>
              <w:t> </w:t>
            </w:r>
            <w:r w:rsidRPr="007E65AE">
              <w:rPr>
                <w:szCs w:val="16"/>
              </w:rPr>
              <w:t>2A</w:t>
            </w:r>
            <w:r w:rsidRPr="007E65AE">
              <w:rPr>
                <w:szCs w:val="16"/>
              </w:rPr>
              <w:tab/>
            </w:r>
          </w:p>
        </w:tc>
        <w:tc>
          <w:tcPr>
            <w:tcW w:w="4535" w:type="dxa"/>
            <w:shd w:val="clear" w:color="auto" w:fill="auto"/>
          </w:tcPr>
          <w:p w:rsidR="00D36BB7" w:rsidRPr="007E65AE" w:rsidRDefault="00D36BB7" w:rsidP="00246754">
            <w:pPr>
              <w:pStyle w:val="ENoteTableText"/>
              <w:tabs>
                <w:tab w:val="left" w:leader="dot" w:pos="2268"/>
              </w:tabs>
            </w:pPr>
            <w:r w:rsidRPr="007E65AE">
              <w:t>ad No 169, 2015</w:t>
            </w:r>
          </w:p>
        </w:tc>
      </w:tr>
      <w:tr w:rsidR="00D36BB7" w:rsidRPr="007E65AE" w:rsidTr="00CC7BA2">
        <w:trPr>
          <w:cantSplit/>
        </w:trPr>
        <w:tc>
          <w:tcPr>
            <w:tcW w:w="2547" w:type="dxa"/>
            <w:shd w:val="clear" w:color="auto" w:fill="auto"/>
          </w:tcPr>
          <w:p w:rsidR="00D36BB7" w:rsidRPr="007E65AE" w:rsidRDefault="00D36BB7" w:rsidP="00246754">
            <w:pPr>
              <w:pStyle w:val="ENoteTableText"/>
              <w:tabs>
                <w:tab w:val="left" w:leader="dot" w:pos="2268"/>
              </w:tabs>
              <w:rPr>
                <w:szCs w:val="16"/>
              </w:rPr>
            </w:pPr>
            <w:r w:rsidRPr="007E65AE">
              <w:rPr>
                <w:szCs w:val="16"/>
              </w:rPr>
              <w:t>s 138A</w:t>
            </w:r>
            <w:r w:rsidRPr="007E65AE">
              <w:rPr>
                <w:szCs w:val="16"/>
              </w:rPr>
              <w:tab/>
            </w:r>
          </w:p>
        </w:tc>
        <w:tc>
          <w:tcPr>
            <w:tcW w:w="4535" w:type="dxa"/>
            <w:shd w:val="clear" w:color="auto" w:fill="auto"/>
          </w:tcPr>
          <w:p w:rsidR="00D36BB7" w:rsidRPr="007E65AE" w:rsidRDefault="00D36BB7" w:rsidP="00246754">
            <w:pPr>
              <w:pStyle w:val="ENoteTableText"/>
              <w:tabs>
                <w:tab w:val="left" w:leader="dot" w:pos="2268"/>
              </w:tabs>
            </w:pPr>
            <w:r w:rsidRPr="007E65AE">
              <w:t>ad No 169, 2015</w:t>
            </w:r>
          </w:p>
        </w:tc>
      </w:tr>
      <w:tr w:rsidR="00D36BB7" w:rsidRPr="007E65AE" w:rsidTr="00CC7BA2">
        <w:trPr>
          <w:cantSplit/>
        </w:trPr>
        <w:tc>
          <w:tcPr>
            <w:tcW w:w="2547" w:type="dxa"/>
            <w:shd w:val="clear" w:color="auto" w:fill="auto"/>
          </w:tcPr>
          <w:p w:rsidR="00D36BB7" w:rsidRPr="007E65AE" w:rsidRDefault="00D36BB7" w:rsidP="00246754">
            <w:pPr>
              <w:pStyle w:val="ENoteTableText"/>
              <w:tabs>
                <w:tab w:val="left" w:leader="dot" w:pos="2268"/>
              </w:tabs>
              <w:rPr>
                <w:szCs w:val="16"/>
              </w:rPr>
            </w:pPr>
            <w:r w:rsidRPr="007E65AE">
              <w:rPr>
                <w:szCs w:val="16"/>
              </w:rPr>
              <w:t>s 138B</w:t>
            </w:r>
            <w:r w:rsidRPr="007E65AE">
              <w:rPr>
                <w:szCs w:val="16"/>
              </w:rPr>
              <w:tab/>
            </w:r>
          </w:p>
        </w:tc>
        <w:tc>
          <w:tcPr>
            <w:tcW w:w="4535" w:type="dxa"/>
            <w:shd w:val="clear" w:color="auto" w:fill="auto"/>
          </w:tcPr>
          <w:p w:rsidR="00D36BB7" w:rsidRPr="007E65AE" w:rsidRDefault="00D36BB7" w:rsidP="00246754">
            <w:pPr>
              <w:pStyle w:val="ENoteTableText"/>
              <w:tabs>
                <w:tab w:val="left" w:leader="dot" w:pos="2268"/>
              </w:tabs>
            </w:pPr>
            <w:r w:rsidRPr="007E65AE">
              <w:t>ad No 169, 2015</w:t>
            </w:r>
          </w:p>
        </w:tc>
      </w:tr>
      <w:tr w:rsidR="00D36BB7" w:rsidRPr="007E65AE" w:rsidTr="00CC7BA2">
        <w:trPr>
          <w:cantSplit/>
        </w:trPr>
        <w:tc>
          <w:tcPr>
            <w:tcW w:w="2547" w:type="dxa"/>
            <w:shd w:val="clear" w:color="auto" w:fill="auto"/>
          </w:tcPr>
          <w:p w:rsidR="00D36BB7" w:rsidRPr="007E65AE" w:rsidRDefault="00D36BB7" w:rsidP="00246754">
            <w:pPr>
              <w:pStyle w:val="ENoteTableText"/>
              <w:tabs>
                <w:tab w:val="left" w:leader="dot" w:pos="2268"/>
              </w:tabs>
              <w:rPr>
                <w:szCs w:val="16"/>
              </w:rPr>
            </w:pPr>
            <w:r w:rsidRPr="007E65AE">
              <w:rPr>
                <w:szCs w:val="16"/>
              </w:rPr>
              <w:t>s 138C</w:t>
            </w:r>
            <w:r w:rsidRPr="007E65AE">
              <w:rPr>
                <w:szCs w:val="16"/>
              </w:rPr>
              <w:tab/>
            </w:r>
          </w:p>
        </w:tc>
        <w:tc>
          <w:tcPr>
            <w:tcW w:w="4535" w:type="dxa"/>
            <w:shd w:val="clear" w:color="auto" w:fill="auto"/>
          </w:tcPr>
          <w:p w:rsidR="00D36BB7" w:rsidRPr="007E65AE" w:rsidRDefault="00D36BB7" w:rsidP="00246754">
            <w:pPr>
              <w:pStyle w:val="ENoteTableText"/>
              <w:tabs>
                <w:tab w:val="left" w:leader="dot" w:pos="2268"/>
              </w:tabs>
            </w:pPr>
            <w:r w:rsidRPr="007E65AE">
              <w:t>ad No 169, 2015</w:t>
            </w:r>
          </w:p>
        </w:tc>
      </w:tr>
      <w:tr w:rsidR="00D36BB7" w:rsidRPr="007E65AE" w:rsidTr="00CC7BA2">
        <w:trPr>
          <w:cantSplit/>
        </w:trPr>
        <w:tc>
          <w:tcPr>
            <w:tcW w:w="2547" w:type="dxa"/>
            <w:shd w:val="clear" w:color="auto" w:fill="auto"/>
          </w:tcPr>
          <w:p w:rsidR="00D36BB7" w:rsidRPr="007E65AE" w:rsidRDefault="00D36BB7" w:rsidP="00246754">
            <w:pPr>
              <w:pStyle w:val="ENoteTableText"/>
              <w:tabs>
                <w:tab w:val="left" w:leader="dot" w:pos="2268"/>
              </w:tabs>
              <w:rPr>
                <w:szCs w:val="16"/>
              </w:rPr>
            </w:pPr>
            <w:r w:rsidRPr="007E65AE">
              <w:rPr>
                <w:szCs w:val="16"/>
              </w:rPr>
              <w:t>s 138D</w:t>
            </w:r>
            <w:r w:rsidRPr="007E65AE">
              <w:rPr>
                <w:szCs w:val="16"/>
              </w:rPr>
              <w:tab/>
            </w:r>
          </w:p>
        </w:tc>
        <w:tc>
          <w:tcPr>
            <w:tcW w:w="4535" w:type="dxa"/>
            <w:shd w:val="clear" w:color="auto" w:fill="auto"/>
          </w:tcPr>
          <w:p w:rsidR="00D36BB7" w:rsidRPr="007E65AE" w:rsidRDefault="00D36BB7" w:rsidP="00246754">
            <w:pPr>
              <w:pStyle w:val="ENoteTableText"/>
              <w:tabs>
                <w:tab w:val="left" w:leader="dot" w:pos="2268"/>
              </w:tabs>
            </w:pPr>
            <w:r w:rsidRPr="007E65AE">
              <w:t>ad No 169, 2015</w:t>
            </w:r>
          </w:p>
        </w:tc>
      </w:tr>
      <w:tr w:rsidR="00D36BB7" w:rsidRPr="007E65AE" w:rsidTr="00CC7BA2">
        <w:trPr>
          <w:cantSplit/>
        </w:trPr>
        <w:tc>
          <w:tcPr>
            <w:tcW w:w="2547" w:type="dxa"/>
            <w:shd w:val="clear" w:color="auto" w:fill="auto"/>
          </w:tcPr>
          <w:p w:rsidR="00D36BB7" w:rsidRPr="007E65AE" w:rsidRDefault="00D36BB7" w:rsidP="00246754">
            <w:pPr>
              <w:pStyle w:val="ENoteTableText"/>
              <w:tabs>
                <w:tab w:val="left" w:leader="dot" w:pos="2268"/>
              </w:tabs>
              <w:rPr>
                <w:szCs w:val="16"/>
              </w:rPr>
            </w:pPr>
            <w:r w:rsidRPr="007E65AE">
              <w:rPr>
                <w:szCs w:val="16"/>
              </w:rPr>
              <w:t>s 138E</w:t>
            </w:r>
            <w:r w:rsidRPr="007E65AE">
              <w:rPr>
                <w:szCs w:val="16"/>
              </w:rPr>
              <w:tab/>
            </w:r>
          </w:p>
        </w:tc>
        <w:tc>
          <w:tcPr>
            <w:tcW w:w="4535" w:type="dxa"/>
            <w:shd w:val="clear" w:color="auto" w:fill="auto"/>
          </w:tcPr>
          <w:p w:rsidR="00D36BB7" w:rsidRPr="007E65AE" w:rsidRDefault="00D36BB7" w:rsidP="00246754">
            <w:pPr>
              <w:pStyle w:val="ENoteTableText"/>
              <w:tabs>
                <w:tab w:val="left" w:leader="dot" w:pos="2268"/>
              </w:tabs>
            </w:pPr>
            <w:r w:rsidRPr="007E65AE">
              <w:t>ad No 169, 2015</w:t>
            </w:r>
          </w:p>
        </w:tc>
      </w:tr>
      <w:tr w:rsidR="00D36BB7" w:rsidRPr="007E65AE" w:rsidTr="00CC7BA2">
        <w:trPr>
          <w:cantSplit/>
        </w:trPr>
        <w:tc>
          <w:tcPr>
            <w:tcW w:w="2547" w:type="dxa"/>
            <w:shd w:val="clear" w:color="auto" w:fill="auto"/>
          </w:tcPr>
          <w:p w:rsidR="00D36BB7" w:rsidRPr="007E65AE" w:rsidRDefault="00D36BB7" w:rsidP="00246754">
            <w:pPr>
              <w:pStyle w:val="ENoteTableText"/>
              <w:tabs>
                <w:tab w:val="left" w:leader="dot" w:pos="2268"/>
              </w:tabs>
              <w:rPr>
                <w:szCs w:val="16"/>
              </w:rPr>
            </w:pPr>
            <w:r w:rsidRPr="007E65AE">
              <w:rPr>
                <w:szCs w:val="16"/>
              </w:rPr>
              <w:t>s 138F</w:t>
            </w:r>
            <w:r w:rsidRPr="007E65AE">
              <w:rPr>
                <w:szCs w:val="16"/>
              </w:rPr>
              <w:tab/>
            </w:r>
          </w:p>
        </w:tc>
        <w:tc>
          <w:tcPr>
            <w:tcW w:w="4535" w:type="dxa"/>
            <w:shd w:val="clear" w:color="auto" w:fill="auto"/>
          </w:tcPr>
          <w:p w:rsidR="00D36BB7" w:rsidRPr="007E65AE" w:rsidRDefault="00D36BB7" w:rsidP="00246754">
            <w:pPr>
              <w:pStyle w:val="ENoteTableText"/>
              <w:tabs>
                <w:tab w:val="left" w:leader="dot" w:pos="2268"/>
              </w:tabs>
            </w:pPr>
            <w:r w:rsidRPr="007E65AE">
              <w:t>ad No 169, 2015</w:t>
            </w:r>
          </w:p>
        </w:tc>
      </w:tr>
      <w:tr w:rsidR="00D36BB7" w:rsidRPr="007E65AE" w:rsidTr="00CC7BA2">
        <w:trPr>
          <w:cantSplit/>
        </w:trPr>
        <w:tc>
          <w:tcPr>
            <w:tcW w:w="2547" w:type="dxa"/>
            <w:shd w:val="clear" w:color="auto" w:fill="auto"/>
          </w:tcPr>
          <w:p w:rsidR="00D36BB7" w:rsidRPr="007E65AE" w:rsidRDefault="00D36BB7" w:rsidP="00246754">
            <w:pPr>
              <w:pStyle w:val="ENoteTableText"/>
              <w:tabs>
                <w:tab w:val="left" w:leader="dot" w:pos="2268"/>
              </w:tabs>
              <w:rPr>
                <w:szCs w:val="16"/>
              </w:rPr>
            </w:pPr>
            <w:r w:rsidRPr="007E65AE">
              <w:rPr>
                <w:szCs w:val="16"/>
              </w:rPr>
              <w:t>s 138G</w:t>
            </w:r>
            <w:r w:rsidRPr="007E65AE">
              <w:rPr>
                <w:szCs w:val="16"/>
              </w:rPr>
              <w:tab/>
            </w:r>
          </w:p>
        </w:tc>
        <w:tc>
          <w:tcPr>
            <w:tcW w:w="4535" w:type="dxa"/>
            <w:shd w:val="clear" w:color="auto" w:fill="auto"/>
          </w:tcPr>
          <w:p w:rsidR="00D36BB7" w:rsidRPr="007E65AE" w:rsidRDefault="00D36BB7" w:rsidP="00246754">
            <w:pPr>
              <w:pStyle w:val="ENoteTableText"/>
              <w:tabs>
                <w:tab w:val="left" w:leader="dot" w:pos="2268"/>
              </w:tabs>
            </w:pPr>
            <w:r w:rsidRPr="007E65AE">
              <w:t>ad No 169, 2015</w:t>
            </w:r>
          </w:p>
        </w:tc>
      </w:tr>
      <w:tr w:rsidR="00D36BB7" w:rsidRPr="007E65AE" w:rsidTr="00CC7BA2">
        <w:trPr>
          <w:cantSplit/>
        </w:trPr>
        <w:tc>
          <w:tcPr>
            <w:tcW w:w="2547" w:type="dxa"/>
            <w:shd w:val="clear" w:color="auto" w:fill="auto"/>
          </w:tcPr>
          <w:p w:rsidR="00D36BB7" w:rsidRPr="007E65AE" w:rsidRDefault="00D36BB7" w:rsidP="00246754">
            <w:pPr>
              <w:pStyle w:val="ENoteTableText"/>
              <w:tabs>
                <w:tab w:val="left" w:leader="dot" w:pos="2268"/>
              </w:tabs>
              <w:rPr>
                <w:szCs w:val="16"/>
              </w:rPr>
            </w:pPr>
            <w:r w:rsidRPr="007E65AE">
              <w:rPr>
                <w:szCs w:val="16"/>
              </w:rPr>
              <w:t>s 138H</w:t>
            </w:r>
            <w:r w:rsidRPr="007E65AE">
              <w:rPr>
                <w:szCs w:val="16"/>
              </w:rPr>
              <w:tab/>
            </w:r>
          </w:p>
        </w:tc>
        <w:tc>
          <w:tcPr>
            <w:tcW w:w="4535" w:type="dxa"/>
            <w:shd w:val="clear" w:color="auto" w:fill="auto"/>
          </w:tcPr>
          <w:p w:rsidR="00D36BB7" w:rsidRPr="007E65AE" w:rsidRDefault="00D36BB7" w:rsidP="00246754">
            <w:pPr>
              <w:pStyle w:val="ENoteTableText"/>
              <w:tabs>
                <w:tab w:val="left" w:leader="dot" w:pos="2268"/>
              </w:tabs>
            </w:pPr>
            <w:r w:rsidRPr="007E65AE">
              <w:t>ad No 169, 2015</w:t>
            </w:r>
          </w:p>
        </w:tc>
      </w:tr>
      <w:tr w:rsidR="00D36BB7" w:rsidRPr="007E65AE" w:rsidTr="00CC7BA2">
        <w:trPr>
          <w:cantSplit/>
        </w:trPr>
        <w:tc>
          <w:tcPr>
            <w:tcW w:w="2547" w:type="dxa"/>
            <w:shd w:val="clear" w:color="auto" w:fill="auto"/>
          </w:tcPr>
          <w:p w:rsidR="00D36BB7" w:rsidRPr="007E65AE" w:rsidRDefault="00D36BB7" w:rsidP="00246754">
            <w:pPr>
              <w:pStyle w:val="ENoteTableText"/>
              <w:tabs>
                <w:tab w:val="left" w:leader="dot" w:pos="2268"/>
              </w:tabs>
              <w:rPr>
                <w:szCs w:val="16"/>
              </w:rPr>
            </w:pPr>
            <w:r w:rsidRPr="007E65AE">
              <w:rPr>
                <w:szCs w:val="16"/>
              </w:rPr>
              <w:t>s 138J</w:t>
            </w:r>
            <w:r w:rsidRPr="007E65AE">
              <w:rPr>
                <w:szCs w:val="16"/>
              </w:rPr>
              <w:tab/>
            </w:r>
          </w:p>
        </w:tc>
        <w:tc>
          <w:tcPr>
            <w:tcW w:w="4535" w:type="dxa"/>
            <w:shd w:val="clear" w:color="auto" w:fill="auto"/>
          </w:tcPr>
          <w:p w:rsidR="00D36BB7" w:rsidRPr="007E65AE" w:rsidRDefault="00D36BB7" w:rsidP="00246754">
            <w:pPr>
              <w:pStyle w:val="ENoteTableText"/>
              <w:tabs>
                <w:tab w:val="left" w:leader="dot" w:pos="2268"/>
              </w:tabs>
            </w:pPr>
            <w:r w:rsidRPr="007E65AE">
              <w:t>ad No 169, 2015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rPr>
                <w:b/>
                <w:szCs w:val="16"/>
              </w:rPr>
            </w:pPr>
            <w:r w:rsidRPr="007E65AE">
              <w:rPr>
                <w:b/>
                <w:szCs w:val="16"/>
              </w:rPr>
              <w:t>Part</w:t>
            </w:r>
            <w:r w:rsidR="007E65AE">
              <w:rPr>
                <w:b/>
                <w:szCs w:val="16"/>
              </w:rPr>
              <w:t> </w:t>
            </w:r>
            <w:r w:rsidRPr="007E65AE">
              <w:rPr>
                <w:b/>
                <w:szCs w:val="16"/>
              </w:rPr>
              <w:t>4A</w:t>
            </w:r>
          </w:p>
        </w:tc>
        <w:tc>
          <w:tcPr>
            <w:tcW w:w="4535" w:type="dxa"/>
            <w:shd w:val="clear" w:color="auto" w:fill="auto"/>
          </w:tcPr>
          <w:p w:rsidR="00FF5BFA" w:rsidRPr="007E65AE" w:rsidRDefault="00FF5BFA" w:rsidP="00246754">
            <w:pPr>
              <w:pStyle w:val="ENoteTableText"/>
              <w:tabs>
                <w:tab w:val="left" w:leader="dot" w:pos="2268"/>
              </w:tabs>
            </w:pPr>
          </w:p>
        </w:tc>
      </w:tr>
      <w:tr w:rsidR="00FF5BFA" w:rsidRPr="007E65AE" w:rsidTr="00CC7BA2">
        <w:trPr>
          <w:cantSplit/>
        </w:trPr>
        <w:tc>
          <w:tcPr>
            <w:tcW w:w="2547" w:type="dxa"/>
            <w:shd w:val="clear" w:color="auto" w:fill="auto"/>
          </w:tcPr>
          <w:p w:rsidR="00FF5BFA" w:rsidRPr="007E65AE" w:rsidRDefault="00FF5BFA" w:rsidP="008E6D2E">
            <w:pPr>
              <w:pStyle w:val="ENoteTableText"/>
              <w:tabs>
                <w:tab w:val="left" w:leader="dot" w:pos="2268"/>
              </w:tabs>
              <w:rPr>
                <w:szCs w:val="16"/>
              </w:rPr>
            </w:pPr>
            <w:r w:rsidRPr="007E65AE">
              <w:rPr>
                <w:szCs w:val="16"/>
              </w:rPr>
              <w:t>Part</w:t>
            </w:r>
            <w:r w:rsidR="007E65AE">
              <w:rPr>
                <w:szCs w:val="16"/>
              </w:rPr>
              <w:t> </w:t>
            </w:r>
            <w:r w:rsidRPr="007E65AE">
              <w:rPr>
                <w:szCs w:val="16"/>
              </w:rPr>
              <w:t>4A heading</w:t>
            </w:r>
            <w:r w:rsidRPr="007E65AE">
              <w:rPr>
                <w:szCs w:val="16"/>
              </w:rPr>
              <w:tab/>
            </w:r>
          </w:p>
        </w:tc>
        <w:tc>
          <w:tcPr>
            <w:tcW w:w="4535" w:type="dxa"/>
            <w:shd w:val="clear" w:color="auto" w:fill="auto"/>
          </w:tcPr>
          <w:p w:rsidR="00FF5BFA" w:rsidRPr="007E65AE" w:rsidRDefault="00FF5BFA" w:rsidP="0023157C">
            <w:pPr>
              <w:pStyle w:val="ENoteTableText"/>
              <w:tabs>
                <w:tab w:val="left" w:leader="dot" w:pos="2268"/>
              </w:tabs>
              <w:rPr>
                <w:szCs w:val="16"/>
              </w:rPr>
            </w:pPr>
            <w:r w:rsidRPr="007E65AE">
              <w:rPr>
                <w:szCs w:val="16"/>
              </w:rPr>
              <w:t>ad No 60, 2015</w:t>
            </w:r>
          </w:p>
        </w:tc>
      </w:tr>
      <w:tr w:rsidR="00FF5BFA" w:rsidRPr="007E65AE" w:rsidTr="00CC7BA2">
        <w:trPr>
          <w:cantSplit/>
        </w:trPr>
        <w:tc>
          <w:tcPr>
            <w:tcW w:w="2547" w:type="dxa"/>
            <w:shd w:val="clear" w:color="auto" w:fill="auto"/>
          </w:tcPr>
          <w:p w:rsidR="00FF5BFA" w:rsidRPr="007E65AE" w:rsidRDefault="00FF5BFA" w:rsidP="00876F76">
            <w:pPr>
              <w:pStyle w:val="ENoteTableText"/>
              <w:tabs>
                <w:tab w:val="left" w:leader="dot" w:pos="2268"/>
              </w:tabs>
              <w:rPr>
                <w:szCs w:val="16"/>
              </w:rPr>
            </w:pPr>
            <w:r w:rsidRPr="007E65AE">
              <w:rPr>
                <w:szCs w:val="16"/>
              </w:rPr>
              <w:t>Subdivision A</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rPr>
                <w:szCs w:val="16"/>
              </w:rPr>
            </w:pPr>
            <w:r w:rsidRPr="007E65AE">
              <w:rPr>
                <w:szCs w:val="16"/>
              </w:rPr>
              <w:t>Subdivision B heading</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rPr>
                <w:b/>
                <w:szCs w:val="16"/>
              </w:rPr>
            </w:pPr>
            <w:r w:rsidRPr="007E65AE">
              <w:rPr>
                <w:b/>
                <w:szCs w:val="16"/>
              </w:rPr>
              <w:t>Division</w:t>
            </w:r>
            <w:r w:rsidR="007E65AE">
              <w:rPr>
                <w:b/>
                <w:szCs w:val="16"/>
              </w:rPr>
              <w:t> </w:t>
            </w:r>
            <w:r w:rsidRPr="007E65AE">
              <w:rPr>
                <w:b/>
                <w:szCs w:val="16"/>
              </w:rPr>
              <w:t>1</w:t>
            </w:r>
          </w:p>
        </w:tc>
        <w:tc>
          <w:tcPr>
            <w:tcW w:w="4535" w:type="dxa"/>
            <w:shd w:val="clear" w:color="auto" w:fill="auto"/>
          </w:tcPr>
          <w:p w:rsidR="00FF5BFA" w:rsidRPr="007E65AE" w:rsidRDefault="00FF5BFA" w:rsidP="00246754">
            <w:pPr>
              <w:pStyle w:val="ENoteTableText"/>
              <w:tabs>
                <w:tab w:val="left" w:leader="dot" w:pos="2268"/>
              </w:tabs>
              <w:rPr>
                <w:szCs w:val="16"/>
              </w:rPr>
            </w:pPr>
          </w:p>
        </w:tc>
      </w:tr>
      <w:tr w:rsidR="00FF5BFA" w:rsidRPr="007E65AE" w:rsidTr="00CC7BA2">
        <w:trPr>
          <w:cantSplit/>
        </w:trPr>
        <w:tc>
          <w:tcPr>
            <w:tcW w:w="2547" w:type="dxa"/>
            <w:shd w:val="clear" w:color="auto" w:fill="auto"/>
          </w:tcPr>
          <w:p w:rsidR="00FF5BFA" w:rsidRPr="007E65AE" w:rsidRDefault="00FF5BFA" w:rsidP="0023157C">
            <w:pPr>
              <w:pStyle w:val="ENoteTableText"/>
              <w:tabs>
                <w:tab w:val="left" w:leader="dot" w:pos="2268"/>
              </w:tabs>
              <w:rPr>
                <w:szCs w:val="16"/>
              </w:rPr>
            </w:pPr>
            <w:r w:rsidRPr="007E65AE">
              <w:rPr>
                <w:szCs w:val="16"/>
              </w:rPr>
              <w:t>Division</w:t>
            </w:r>
            <w:r w:rsidR="007E65AE">
              <w:rPr>
                <w:szCs w:val="16"/>
              </w:rPr>
              <w:t> </w:t>
            </w:r>
            <w:r w:rsidRPr="007E65AE">
              <w:rPr>
                <w:szCs w:val="16"/>
              </w:rPr>
              <w:t>1 heading</w:t>
            </w:r>
            <w:r w:rsidRPr="007E65AE">
              <w:rPr>
                <w:szCs w:val="16"/>
              </w:rPr>
              <w:tab/>
            </w:r>
          </w:p>
        </w:tc>
        <w:tc>
          <w:tcPr>
            <w:tcW w:w="4535" w:type="dxa"/>
            <w:shd w:val="clear" w:color="auto" w:fill="auto"/>
          </w:tcPr>
          <w:p w:rsidR="00FF5BFA" w:rsidRPr="007E65AE" w:rsidRDefault="00FF5BFA" w:rsidP="0023157C">
            <w:pPr>
              <w:pStyle w:val="ENoteTableText"/>
              <w:tabs>
                <w:tab w:val="left" w:leader="dot" w:pos="2268"/>
              </w:tabs>
              <w:rPr>
                <w:szCs w:val="16"/>
              </w:rPr>
            </w:pPr>
            <w:r w:rsidRPr="007E65AE">
              <w:rPr>
                <w:szCs w:val="16"/>
              </w:rPr>
              <w:t>ad No 60, 2015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rPr>
                <w:szCs w:val="16"/>
              </w:rPr>
            </w:pPr>
            <w:r w:rsidRPr="007E65AE">
              <w:rPr>
                <w:szCs w:val="16"/>
              </w:rPr>
              <w:t>s 139</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rPr>
                <w:szCs w:val="16"/>
              </w:rPr>
            </w:pPr>
            <w:r w:rsidRPr="007E65AE">
              <w:rPr>
                <w:szCs w:val="16"/>
              </w:rPr>
              <w:t>rs No 60, 2015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rPr>
                <w:b/>
                <w:szCs w:val="16"/>
              </w:rPr>
            </w:pPr>
            <w:r w:rsidRPr="007E65AE">
              <w:rPr>
                <w:b/>
                <w:szCs w:val="16"/>
              </w:rPr>
              <w:t>Division</w:t>
            </w:r>
            <w:r w:rsidR="007E65AE">
              <w:rPr>
                <w:b/>
                <w:szCs w:val="16"/>
              </w:rPr>
              <w:t> </w:t>
            </w:r>
            <w:r w:rsidRPr="007E65AE">
              <w:rPr>
                <w:b/>
                <w:szCs w:val="16"/>
              </w:rPr>
              <w:t>2</w:t>
            </w:r>
          </w:p>
        </w:tc>
        <w:tc>
          <w:tcPr>
            <w:tcW w:w="4535" w:type="dxa"/>
            <w:shd w:val="clear" w:color="auto" w:fill="auto"/>
          </w:tcPr>
          <w:p w:rsidR="00FF5BFA" w:rsidRPr="007E65AE" w:rsidRDefault="00FF5BFA" w:rsidP="00246754">
            <w:pPr>
              <w:pStyle w:val="ENoteTableText"/>
              <w:tabs>
                <w:tab w:val="left" w:leader="dot" w:pos="2268"/>
              </w:tabs>
              <w:rPr>
                <w:szCs w:val="16"/>
              </w:rPr>
            </w:pP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rPr>
                <w:szCs w:val="16"/>
              </w:rPr>
            </w:pPr>
            <w:r w:rsidRPr="007E65AE">
              <w:rPr>
                <w:szCs w:val="16"/>
              </w:rPr>
              <w:t>Division</w:t>
            </w:r>
            <w:r w:rsidR="007E65AE">
              <w:rPr>
                <w:szCs w:val="16"/>
              </w:rPr>
              <w:t> </w:t>
            </w:r>
            <w:r w:rsidRPr="007E65AE">
              <w:rPr>
                <w:szCs w:val="16"/>
              </w:rPr>
              <w:t>2 heading</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rPr>
                <w:szCs w:val="16"/>
              </w:rPr>
            </w:pPr>
            <w:r w:rsidRPr="007E65AE">
              <w:rPr>
                <w:szCs w:val="16"/>
              </w:rPr>
              <w:t>ad No 60, 2015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rPr>
                <w:b/>
                <w:szCs w:val="16"/>
              </w:rPr>
            </w:pPr>
            <w:r w:rsidRPr="007E65AE">
              <w:rPr>
                <w:b/>
                <w:szCs w:val="16"/>
              </w:rPr>
              <w:t>Subdivision A</w:t>
            </w:r>
          </w:p>
        </w:tc>
        <w:tc>
          <w:tcPr>
            <w:tcW w:w="4535" w:type="dxa"/>
            <w:shd w:val="clear" w:color="auto" w:fill="auto"/>
          </w:tcPr>
          <w:p w:rsidR="00FF5BFA" w:rsidRPr="007E65AE" w:rsidRDefault="00FF5BFA" w:rsidP="00246754">
            <w:pPr>
              <w:pStyle w:val="ENoteTableText"/>
              <w:tabs>
                <w:tab w:val="left" w:leader="dot" w:pos="2268"/>
              </w:tabs>
              <w:rPr>
                <w:szCs w:val="16"/>
              </w:rPr>
            </w:pP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rPr>
                <w:szCs w:val="16"/>
              </w:rPr>
            </w:pPr>
            <w:r w:rsidRPr="007E65AE">
              <w:rPr>
                <w:szCs w:val="16"/>
              </w:rPr>
              <w:t>Subdivision A heading</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rPr>
                <w:szCs w:val="16"/>
              </w:rPr>
            </w:pPr>
            <w:r w:rsidRPr="007E65AE">
              <w:rPr>
                <w:szCs w:val="16"/>
              </w:rPr>
              <w:t>ad No 60, 2015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pPr>
            <w:r w:rsidRPr="007E65AE">
              <w:rPr>
                <w:szCs w:val="16"/>
              </w:rPr>
              <w:t>s 140</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pPr>
            <w:r w:rsidRPr="007E65AE">
              <w:rPr>
                <w:szCs w:val="16"/>
              </w:rPr>
              <w:t>am No</w:t>
            </w:r>
            <w:r w:rsidR="00244705" w:rsidRPr="007E65AE">
              <w:rPr>
                <w:szCs w:val="16"/>
              </w:rPr>
              <w:t> </w:t>
            </w:r>
            <w:r w:rsidRPr="007E65AE">
              <w:rPr>
                <w:szCs w:val="16"/>
              </w:rPr>
              <w:t>45, 2000; No</w:t>
            </w:r>
            <w:r w:rsidR="00244705" w:rsidRPr="007E65AE">
              <w:rPr>
                <w:szCs w:val="16"/>
              </w:rPr>
              <w:t> </w:t>
            </w:r>
            <w:r w:rsidRPr="007E65AE">
              <w:rPr>
                <w:szCs w:val="16"/>
              </w:rPr>
              <w:t>80, 2001; No</w:t>
            </w:r>
            <w:r w:rsidR="00244705" w:rsidRPr="007E65AE">
              <w:rPr>
                <w:szCs w:val="16"/>
              </w:rPr>
              <w:t> </w:t>
            </w:r>
            <w:r w:rsidRPr="007E65AE">
              <w:rPr>
                <w:szCs w:val="16"/>
              </w:rPr>
              <w:t>147, 2002; No</w:t>
            </w:r>
            <w:r w:rsidR="00244705" w:rsidRPr="007E65AE">
              <w:rPr>
                <w:szCs w:val="16"/>
              </w:rPr>
              <w:t> </w:t>
            </w:r>
            <w:r w:rsidRPr="007E65AE">
              <w:rPr>
                <w:szCs w:val="16"/>
              </w:rPr>
              <w:t>35, 2003; No</w:t>
            </w:r>
            <w:r w:rsidR="00244705" w:rsidRPr="007E65AE">
              <w:rPr>
                <w:szCs w:val="16"/>
              </w:rPr>
              <w:t> </w:t>
            </w:r>
            <w:r w:rsidRPr="007E65AE">
              <w:rPr>
                <w:szCs w:val="16"/>
              </w:rPr>
              <w:t>64, 2006; No</w:t>
            </w:r>
            <w:r w:rsidR="00244705" w:rsidRPr="007E65AE">
              <w:rPr>
                <w:szCs w:val="16"/>
              </w:rPr>
              <w:t> </w:t>
            </w:r>
            <w:r w:rsidRPr="007E65AE">
              <w:rPr>
                <w:szCs w:val="16"/>
              </w:rPr>
              <w:t>7, 2009; No 76, 2013; No 13 and 98, 2014; No 60, 2015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rPr>
                <w:szCs w:val="16"/>
              </w:rPr>
            </w:pPr>
            <w:r w:rsidRPr="007E65AE">
              <w:rPr>
                <w:szCs w:val="16"/>
              </w:rPr>
              <w:t>s 140A</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rPr>
                <w:szCs w:val="16"/>
              </w:rPr>
            </w:pPr>
            <w:r w:rsidRPr="007E65AE">
              <w:rPr>
                <w:szCs w:val="16"/>
              </w:rPr>
              <w:t>ad No 60, 2015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pPr>
            <w:r w:rsidRPr="007E65AE">
              <w:rPr>
                <w:szCs w:val="16"/>
              </w:rPr>
              <w:t>s 141</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pPr>
            <w:r w:rsidRPr="007E65AE">
              <w:rPr>
                <w:szCs w:val="16"/>
              </w:rPr>
              <w:t>am No</w:t>
            </w:r>
            <w:r w:rsidR="00244705" w:rsidRPr="007E65AE">
              <w:rPr>
                <w:szCs w:val="16"/>
              </w:rPr>
              <w:t> </w:t>
            </w:r>
            <w:r w:rsidRPr="007E65AE">
              <w:rPr>
                <w:szCs w:val="16"/>
              </w:rPr>
              <w:t>154, 2012</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rPr>
                <w:szCs w:val="16"/>
              </w:rPr>
            </w:pPr>
          </w:p>
        </w:tc>
        <w:tc>
          <w:tcPr>
            <w:tcW w:w="4535" w:type="dxa"/>
            <w:shd w:val="clear" w:color="auto" w:fill="auto"/>
          </w:tcPr>
          <w:p w:rsidR="00FF5BFA" w:rsidRPr="007E65AE" w:rsidRDefault="00FF5BFA" w:rsidP="00246754">
            <w:pPr>
              <w:pStyle w:val="ENoteTableText"/>
              <w:tabs>
                <w:tab w:val="left" w:leader="dot" w:pos="2268"/>
              </w:tabs>
              <w:rPr>
                <w:szCs w:val="16"/>
              </w:rPr>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rPr>
                <w:b/>
                <w:szCs w:val="16"/>
              </w:rPr>
            </w:pPr>
            <w:r w:rsidRPr="007E65AE">
              <w:rPr>
                <w:b/>
                <w:szCs w:val="16"/>
              </w:rPr>
              <w:t>Subdivision B</w:t>
            </w:r>
          </w:p>
        </w:tc>
        <w:tc>
          <w:tcPr>
            <w:tcW w:w="4535" w:type="dxa"/>
            <w:shd w:val="clear" w:color="auto" w:fill="auto"/>
          </w:tcPr>
          <w:p w:rsidR="00FF5BFA" w:rsidRPr="007E65AE" w:rsidRDefault="00FF5BFA" w:rsidP="00246754">
            <w:pPr>
              <w:pStyle w:val="ENoteTableText"/>
              <w:tabs>
                <w:tab w:val="left" w:leader="dot" w:pos="2268"/>
              </w:tabs>
              <w:rPr>
                <w:szCs w:val="16"/>
              </w:rPr>
            </w:pP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rPr>
                <w:szCs w:val="16"/>
              </w:rPr>
            </w:pPr>
            <w:r w:rsidRPr="007E65AE">
              <w:rPr>
                <w:szCs w:val="16"/>
              </w:rPr>
              <w:t>Subdivision B heading</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rPr>
                <w:szCs w:val="16"/>
              </w:rPr>
            </w:pPr>
            <w:r w:rsidRPr="007E65AE">
              <w:rPr>
                <w:szCs w:val="16"/>
              </w:rPr>
              <w:t>ad No 60, 2015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pPr>
            <w:r w:rsidRPr="007E65AE">
              <w:rPr>
                <w:szCs w:val="16"/>
              </w:rPr>
              <w:t>s 142</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pPr>
            <w:r w:rsidRPr="007E65AE">
              <w:rPr>
                <w:szCs w:val="16"/>
              </w:rPr>
              <w:t>am No</w:t>
            </w:r>
            <w:r w:rsidR="00244705" w:rsidRPr="007E65AE">
              <w:rPr>
                <w:szCs w:val="16"/>
              </w:rPr>
              <w:t> </w:t>
            </w:r>
            <w:r w:rsidRPr="007E65AE">
              <w:rPr>
                <w:szCs w:val="16"/>
              </w:rPr>
              <w:t>45, 2000; No</w:t>
            </w:r>
            <w:r w:rsidR="00244705" w:rsidRPr="007E65AE">
              <w:rPr>
                <w:szCs w:val="16"/>
              </w:rPr>
              <w:t> </w:t>
            </w:r>
            <w:r w:rsidRPr="007E65AE">
              <w:rPr>
                <w:szCs w:val="16"/>
              </w:rPr>
              <w:t>32, 2011; No 60, 2015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rPr>
                <w:szCs w:val="16"/>
              </w:rPr>
            </w:pPr>
            <w:r w:rsidRPr="007E65AE">
              <w:rPr>
                <w:szCs w:val="16"/>
              </w:rPr>
              <w:t>s 142A</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rPr>
                <w:szCs w:val="16"/>
              </w:rPr>
            </w:pPr>
            <w:r w:rsidRPr="007E65AE">
              <w:rPr>
                <w:szCs w:val="16"/>
              </w:rPr>
              <w:t>ad No 60, 2015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pPr>
            <w:r w:rsidRPr="007E65AE">
              <w:rPr>
                <w:szCs w:val="16"/>
              </w:rPr>
              <w:t>s 143</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pPr>
            <w:r w:rsidRPr="007E65AE">
              <w:rPr>
                <w:szCs w:val="16"/>
              </w:rPr>
              <w:t>am No</w:t>
            </w:r>
            <w:r w:rsidR="00244705" w:rsidRPr="007E65AE">
              <w:rPr>
                <w:szCs w:val="16"/>
              </w:rPr>
              <w:t> </w:t>
            </w:r>
            <w:r w:rsidRPr="007E65AE">
              <w:rPr>
                <w:szCs w:val="16"/>
              </w:rPr>
              <w:t>147, 2002; No</w:t>
            </w:r>
            <w:r w:rsidR="00244705" w:rsidRPr="007E65AE">
              <w:rPr>
                <w:szCs w:val="16"/>
              </w:rPr>
              <w:t> </w:t>
            </w:r>
            <w:r w:rsidRPr="007E65AE">
              <w:rPr>
                <w:szCs w:val="16"/>
              </w:rPr>
              <w:t>35, 2003; No</w:t>
            </w:r>
            <w:r w:rsidR="00244705" w:rsidRPr="007E65AE">
              <w:rPr>
                <w:szCs w:val="16"/>
              </w:rPr>
              <w:t> </w:t>
            </w:r>
            <w:r w:rsidRPr="007E65AE">
              <w:rPr>
                <w:szCs w:val="16"/>
              </w:rPr>
              <w:t>64, 2006; No</w:t>
            </w:r>
            <w:r w:rsidR="00244705" w:rsidRPr="007E65AE">
              <w:rPr>
                <w:szCs w:val="16"/>
              </w:rPr>
              <w:t> </w:t>
            </w:r>
            <w:r w:rsidRPr="007E65AE">
              <w:rPr>
                <w:szCs w:val="16"/>
              </w:rPr>
              <w:t>7, 2009</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rPr>
                <w:szCs w:val="16"/>
              </w:rPr>
            </w:pPr>
          </w:p>
        </w:tc>
        <w:tc>
          <w:tcPr>
            <w:tcW w:w="4535" w:type="dxa"/>
            <w:shd w:val="clear" w:color="auto" w:fill="auto"/>
          </w:tcPr>
          <w:p w:rsidR="00FF5BFA" w:rsidRPr="007E65AE" w:rsidRDefault="00FF5BFA" w:rsidP="00246754">
            <w:pPr>
              <w:pStyle w:val="ENoteTableText"/>
              <w:tabs>
                <w:tab w:val="left" w:leader="dot" w:pos="2268"/>
              </w:tabs>
              <w:rPr>
                <w:szCs w:val="16"/>
              </w:rPr>
            </w:pPr>
            <w:r w:rsidRPr="007E65AE">
              <w:t xml:space="preserve">rs </w:t>
            </w:r>
            <w:r w:rsidRPr="007E65AE">
              <w:rPr>
                <w:szCs w:val="16"/>
              </w:rPr>
              <w:t>No 60, 2015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pPr>
            <w:r w:rsidRPr="007E65AE">
              <w:rPr>
                <w:szCs w:val="16"/>
              </w:rPr>
              <w:t>s 144</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pPr>
            <w:r w:rsidRPr="007E65AE">
              <w:rPr>
                <w:szCs w:val="16"/>
              </w:rPr>
              <w:t>am Nos 45 and 94, 2000; No</w:t>
            </w:r>
            <w:r w:rsidR="00244705" w:rsidRPr="007E65AE">
              <w:rPr>
                <w:szCs w:val="16"/>
              </w:rPr>
              <w:t> </w:t>
            </w:r>
            <w:r w:rsidRPr="007E65AE">
              <w:rPr>
                <w:szCs w:val="16"/>
              </w:rPr>
              <w:t>122, 2003; No</w:t>
            </w:r>
            <w:r w:rsidR="00244705" w:rsidRPr="007E65AE">
              <w:rPr>
                <w:szCs w:val="16"/>
              </w:rPr>
              <w:t> </w:t>
            </w:r>
            <w:r w:rsidRPr="007E65AE">
              <w:rPr>
                <w:szCs w:val="16"/>
              </w:rPr>
              <w:t>108, 2006; No</w:t>
            </w:r>
            <w:r w:rsidR="00244705" w:rsidRPr="007E65AE">
              <w:rPr>
                <w:szCs w:val="16"/>
              </w:rPr>
              <w:t> </w:t>
            </w:r>
            <w:r w:rsidRPr="007E65AE">
              <w:rPr>
                <w:szCs w:val="16"/>
              </w:rPr>
              <w:t>130, 2007; Nos 7 and 48, 2009; No</w:t>
            </w:r>
            <w:r w:rsidR="00244705" w:rsidRPr="007E65AE">
              <w:rPr>
                <w:szCs w:val="16"/>
              </w:rPr>
              <w:t> </w:t>
            </w:r>
            <w:r w:rsidRPr="007E65AE">
              <w:rPr>
                <w:szCs w:val="16"/>
              </w:rPr>
              <w:t>38, 2010; No</w:t>
            </w:r>
            <w:r w:rsidR="00244705" w:rsidRPr="007E65AE">
              <w:rPr>
                <w:szCs w:val="16"/>
              </w:rPr>
              <w:t> </w:t>
            </w:r>
            <w:r w:rsidRPr="007E65AE">
              <w:rPr>
                <w:szCs w:val="16"/>
              </w:rPr>
              <w:t>5, 2011; No 62, 2013; No 13 and 98, 2014; No 60, 2015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pPr>
            <w:r w:rsidRPr="007E65AE">
              <w:rPr>
                <w:szCs w:val="16"/>
              </w:rPr>
              <w:t>s 145</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pPr>
            <w:r w:rsidRPr="007E65AE">
              <w:rPr>
                <w:szCs w:val="16"/>
              </w:rPr>
              <w:t>am No</w:t>
            </w:r>
            <w:r w:rsidR="00244705" w:rsidRPr="007E65AE">
              <w:rPr>
                <w:szCs w:val="16"/>
              </w:rPr>
              <w:t> </w:t>
            </w:r>
            <w:r w:rsidRPr="007E65AE">
              <w:rPr>
                <w:szCs w:val="16"/>
              </w:rPr>
              <w:t>35, 2003; No</w:t>
            </w:r>
            <w:r w:rsidR="00244705" w:rsidRPr="007E65AE">
              <w:rPr>
                <w:szCs w:val="16"/>
              </w:rPr>
              <w:t> </w:t>
            </w:r>
            <w:r w:rsidRPr="007E65AE">
              <w:rPr>
                <w:szCs w:val="16"/>
              </w:rPr>
              <w:t>64, 2006; No</w:t>
            </w:r>
            <w:r w:rsidR="00244705" w:rsidRPr="007E65AE">
              <w:rPr>
                <w:szCs w:val="16"/>
              </w:rPr>
              <w:t> </w:t>
            </w:r>
            <w:r w:rsidRPr="007E65AE">
              <w:rPr>
                <w:szCs w:val="16"/>
              </w:rPr>
              <w:t>7, 2009; No</w:t>
            </w:r>
            <w:r w:rsidR="00244705" w:rsidRPr="007E65AE">
              <w:rPr>
                <w:szCs w:val="16"/>
              </w:rPr>
              <w:t> </w:t>
            </w:r>
            <w:r w:rsidRPr="007E65AE">
              <w:rPr>
                <w:szCs w:val="16"/>
              </w:rPr>
              <w:t>154, 2012; No 60, 2015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pPr>
            <w:r w:rsidRPr="007E65AE">
              <w:rPr>
                <w:szCs w:val="16"/>
              </w:rPr>
              <w:t>s 146</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pPr>
            <w:r w:rsidRPr="007E65AE">
              <w:rPr>
                <w:szCs w:val="16"/>
              </w:rPr>
              <w:t>am No</w:t>
            </w:r>
            <w:r w:rsidR="00244705" w:rsidRPr="007E65AE">
              <w:rPr>
                <w:szCs w:val="16"/>
              </w:rPr>
              <w:t> </w:t>
            </w:r>
            <w:r w:rsidRPr="007E65AE">
              <w:rPr>
                <w:szCs w:val="16"/>
              </w:rPr>
              <w:t>35, 2003; Nos 64 and 108, 2006</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rPr>
                <w:b/>
                <w:szCs w:val="16"/>
              </w:rPr>
            </w:pPr>
            <w:r w:rsidRPr="007E65AE">
              <w:rPr>
                <w:b/>
                <w:szCs w:val="16"/>
              </w:rPr>
              <w:t>Subdivision C</w:t>
            </w:r>
          </w:p>
        </w:tc>
        <w:tc>
          <w:tcPr>
            <w:tcW w:w="4535" w:type="dxa"/>
            <w:shd w:val="clear" w:color="auto" w:fill="auto"/>
          </w:tcPr>
          <w:p w:rsidR="00FF5BFA" w:rsidRPr="007E65AE" w:rsidRDefault="00FF5BFA" w:rsidP="00246754">
            <w:pPr>
              <w:pStyle w:val="ENoteTableText"/>
              <w:tabs>
                <w:tab w:val="left" w:leader="dot" w:pos="2268"/>
              </w:tabs>
              <w:rPr>
                <w:szCs w:val="16"/>
              </w:rPr>
            </w:pP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rPr>
                <w:szCs w:val="16"/>
              </w:rPr>
            </w:pPr>
            <w:r w:rsidRPr="007E65AE">
              <w:rPr>
                <w:szCs w:val="16"/>
              </w:rPr>
              <w:t>Subdivision C</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rPr>
                <w:szCs w:val="16"/>
              </w:rPr>
            </w:pPr>
            <w:r w:rsidRPr="007E65AE">
              <w:rPr>
                <w:szCs w:val="16"/>
              </w:rPr>
              <w:t>ad No 60, 2015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pPr>
            <w:r w:rsidRPr="007E65AE">
              <w:rPr>
                <w:szCs w:val="16"/>
              </w:rPr>
              <w:t>s 146A</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pPr>
            <w:r w:rsidRPr="007E65AE">
              <w:rPr>
                <w:szCs w:val="16"/>
              </w:rPr>
              <w:t>ad No</w:t>
            </w:r>
            <w:r w:rsidR="00244705" w:rsidRPr="007E65AE">
              <w:rPr>
                <w:szCs w:val="16"/>
              </w:rPr>
              <w:t> </w:t>
            </w:r>
            <w:r w:rsidRPr="007E65AE">
              <w:rPr>
                <w:szCs w:val="16"/>
              </w:rPr>
              <w:t>35, 2003</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pPr>
          </w:p>
        </w:tc>
        <w:tc>
          <w:tcPr>
            <w:tcW w:w="4535" w:type="dxa"/>
            <w:shd w:val="clear" w:color="auto" w:fill="auto"/>
          </w:tcPr>
          <w:p w:rsidR="00FF5BFA" w:rsidRPr="007E65AE" w:rsidRDefault="00FF5BFA" w:rsidP="00246754">
            <w:pPr>
              <w:pStyle w:val="ENoteTableText"/>
              <w:tabs>
                <w:tab w:val="left" w:leader="dot" w:pos="2268"/>
              </w:tabs>
            </w:pPr>
            <w:r w:rsidRPr="007E65AE">
              <w:rPr>
                <w:szCs w:val="16"/>
              </w:rPr>
              <w:t>rep No</w:t>
            </w:r>
            <w:r w:rsidR="00244705" w:rsidRPr="007E65AE">
              <w:rPr>
                <w:szCs w:val="16"/>
              </w:rPr>
              <w:t> </w:t>
            </w:r>
            <w:r w:rsidRPr="007E65AE">
              <w:rPr>
                <w:szCs w:val="16"/>
              </w:rPr>
              <w:t>154, 2005</w:t>
            </w:r>
          </w:p>
        </w:tc>
      </w:tr>
      <w:tr w:rsidR="00FF5BFA" w:rsidRPr="007E65AE" w:rsidTr="00CC7BA2">
        <w:trPr>
          <w:cantSplit/>
        </w:trPr>
        <w:tc>
          <w:tcPr>
            <w:tcW w:w="2547" w:type="dxa"/>
            <w:shd w:val="clear" w:color="auto" w:fill="auto"/>
          </w:tcPr>
          <w:p w:rsidR="00FF5BFA" w:rsidRPr="007E65AE" w:rsidRDefault="00FF5BFA" w:rsidP="0021610A">
            <w:pPr>
              <w:pStyle w:val="ENoteTableText"/>
              <w:tabs>
                <w:tab w:val="left" w:leader="dot" w:pos="2268"/>
              </w:tabs>
            </w:pPr>
            <w:r w:rsidRPr="007E65AE">
              <w:rPr>
                <w:szCs w:val="16"/>
              </w:rPr>
              <w:t>s 147</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pPr>
            <w:r w:rsidRPr="007E65AE">
              <w:rPr>
                <w:szCs w:val="16"/>
              </w:rPr>
              <w:t>rep No</w:t>
            </w:r>
            <w:r w:rsidR="00244705" w:rsidRPr="007E65AE">
              <w:rPr>
                <w:szCs w:val="16"/>
              </w:rPr>
              <w:t> </w:t>
            </w:r>
            <w:r w:rsidRPr="007E65AE">
              <w:rPr>
                <w:szCs w:val="16"/>
              </w:rPr>
              <w:t>154, 2005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rPr>
                <w:szCs w:val="16"/>
              </w:rPr>
            </w:pPr>
          </w:p>
        </w:tc>
        <w:tc>
          <w:tcPr>
            <w:tcW w:w="4535" w:type="dxa"/>
            <w:shd w:val="clear" w:color="auto" w:fill="auto"/>
          </w:tcPr>
          <w:p w:rsidR="00FF5BFA" w:rsidRPr="007E65AE" w:rsidRDefault="00FF5BFA" w:rsidP="00246754">
            <w:pPr>
              <w:pStyle w:val="ENoteTableText"/>
              <w:tabs>
                <w:tab w:val="left" w:leader="dot" w:pos="2268"/>
              </w:tabs>
              <w:rPr>
                <w:szCs w:val="16"/>
              </w:rPr>
            </w:pPr>
            <w:r w:rsidRPr="007E65AE">
              <w:rPr>
                <w:szCs w:val="16"/>
              </w:rPr>
              <w:t>ad No 60, 2015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rPr>
                <w:b/>
                <w:szCs w:val="16"/>
              </w:rPr>
            </w:pPr>
            <w:r w:rsidRPr="007E65AE">
              <w:rPr>
                <w:b/>
                <w:szCs w:val="16"/>
              </w:rPr>
              <w:t>Subdivision D</w:t>
            </w:r>
          </w:p>
        </w:tc>
        <w:tc>
          <w:tcPr>
            <w:tcW w:w="4535" w:type="dxa"/>
            <w:shd w:val="clear" w:color="auto" w:fill="auto"/>
          </w:tcPr>
          <w:p w:rsidR="00FF5BFA" w:rsidRPr="007E65AE" w:rsidRDefault="00FF5BFA" w:rsidP="00246754">
            <w:pPr>
              <w:pStyle w:val="ENoteTableText"/>
              <w:tabs>
                <w:tab w:val="left" w:leader="dot" w:pos="2268"/>
              </w:tabs>
              <w:rPr>
                <w:szCs w:val="16"/>
              </w:rPr>
            </w:pP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rPr>
                <w:szCs w:val="16"/>
              </w:rPr>
            </w:pPr>
            <w:r w:rsidRPr="007E65AE">
              <w:rPr>
                <w:szCs w:val="16"/>
              </w:rPr>
              <w:t>Subdivision D</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rPr>
                <w:szCs w:val="16"/>
              </w:rPr>
            </w:pPr>
            <w:r w:rsidRPr="007E65AE">
              <w:rPr>
                <w:szCs w:val="16"/>
              </w:rPr>
              <w:t>ad No 60, 2015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rPr>
                <w:szCs w:val="16"/>
              </w:rPr>
            </w:pPr>
            <w:r w:rsidRPr="007E65AE">
              <w:rPr>
                <w:szCs w:val="16"/>
              </w:rPr>
              <w:t>s 148</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rPr>
                <w:szCs w:val="16"/>
              </w:rPr>
            </w:pPr>
            <w:r w:rsidRPr="007E65AE">
              <w:rPr>
                <w:szCs w:val="16"/>
              </w:rPr>
              <w:t>rep No</w:t>
            </w:r>
            <w:r w:rsidR="00244705" w:rsidRPr="007E65AE">
              <w:rPr>
                <w:szCs w:val="16"/>
              </w:rPr>
              <w:t> </w:t>
            </w:r>
            <w:r w:rsidRPr="007E65AE">
              <w:rPr>
                <w:szCs w:val="16"/>
              </w:rPr>
              <w:t>154, 2005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rPr>
                <w:szCs w:val="16"/>
              </w:rPr>
            </w:pPr>
          </w:p>
        </w:tc>
        <w:tc>
          <w:tcPr>
            <w:tcW w:w="4535" w:type="dxa"/>
            <w:shd w:val="clear" w:color="auto" w:fill="auto"/>
          </w:tcPr>
          <w:p w:rsidR="00FF5BFA" w:rsidRPr="007E65AE" w:rsidRDefault="00FF5BFA" w:rsidP="00246754">
            <w:pPr>
              <w:pStyle w:val="ENoteTableText"/>
              <w:tabs>
                <w:tab w:val="left" w:leader="dot" w:pos="2268"/>
              </w:tabs>
              <w:rPr>
                <w:szCs w:val="16"/>
              </w:rPr>
            </w:pPr>
            <w:r w:rsidRPr="007E65AE">
              <w:rPr>
                <w:szCs w:val="16"/>
              </w:rPr>
              <w:t>ad No 60, 2015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pPr>
            <w:r w:rsidRPr="007E65AE">
              <w:rPr>
                <w:szCs w:val="16"/>
              </w:rPr>
              <w:t>s 148A</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pPr>
            <w:r w:rsidRPr="007E65AE">
              <w:rPr>
                <w:szCs w:val="16"/>
              </w:rPr>
              <w:t>ad No</w:t>
            </w:r>
            <w:r w:rsidR="00244705" w:rsidRPr="007E65AE">
              <w:rPr>
                <w:szCs w:val="16"/>
              </w:rPr>
              <w:t> </w:t>
            </w:r>
            <w:r w:rsidRPr="007E65AE">
              <w:rPr>
                <w:szCs w:val="16"/>
              </w:rPr>
              <w:t>147, 2002</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pPr>
          </w:p>
        </w:tc>
        <w:tc>
          <w:tcPr>
            <w:tcW w:w="4535" w:type="dxa"/>
            <w:shd w:val="clear" w:color="auto" w:fill="auto"/>
          </w:tcPr>
          <w:p w:rsidR="00FF5BFA" w:rsidRPr="007E65AE" w:rsidRDefault="00FF5BFA" w:rsidP="00246754">
            <w:pPr>
              <w:pStyle w:val="ENoteTableText"/>
              <w:tabs>
                <w:tab w:val="left" w:leader="dot" w:pos="2268"/>
              </w:tabs>
            </w:pPr>
            <w:r w:rsidRPr="007E65AE">
              <w:rPr>
                <w:szCs w:val="16"/>
              </w:rPr>
              <w:t>rep No</w:t>
            </w:r>
            <w:r w:rsidR="00244705" w:rsidRPr="007E65AE">
              <w:rPr>
                <w:szCs w:val="16"/>
              </w:rPr>
              <w:t> </w:t>
            </w:r>
            <w:r w:rsidRPr="007E65AE">
              <w:rPr>
                <w:szCs w:val="16"/>
              </w:rPr>
              <w:t>154, 2005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pPr>
            <w:r w:rsidRPr="007E65AE">
              <w:rPr>
                <w:szCs w:val="16"/>
              </w:rPr>
              <w:t>s 149</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pPr>
            <w:r w:rsidRPr="007E65AE">
              <w:rPr>
                <w:szCs w:val="16"/>
              </w:rPr>
              <w:t>am No</w:t>
            </w:r>
            <w:r w:rsidR="00244705" w:rsidRPr="007E65AE">
              <w:rPr>
                <w:szCs w:val="16"/>
              </w:rPr>
              <w:t> </w:t>
            </w:r>
            <w:r w:rsidRPr="007E65AE">
              <w:rPr>
                <w:szCs w:val="16"/>
              </w:rPr>
              <w:t>147, 2002; No</w:t>
            </w:r>
            <w:r w:rsidR="00244705" w:rsidRPr="007E65AE">
              <w:rPr>
                <w:szCs w:val="16"/>
              </w:rPr>
              <w:t> </w:t>
            </w:r>
            <w:r w:rsidRPr="007E65AE">
              <w:rPr>
                <w:szCs w:val="16"/>
              </w:rPr>
              <w:t>35, 2003; No</w:t>
            </w:r>
            <w:r w:rsidR="00244705" w:rsidRPr="007E65AE">
              <w:rPr>
                <w:szCs w:val="16"/>
              </w:rPr>
              <w:t> </w:t>
            </w:r>
            <w:r w:rsidRPr="007E65AE">
              <w:rPr>
                <w:szCs w:val="16"/>
              </w:rPr>
              <w:t>64, 2006; No</w:t>
            </w:r>
            <w:r w:rsidR="00244705" w:rsidRPr="007E65AE">
              <w:rPr>
                <w:szCs w:val="16"/>
              </w:rPr>
              <w:t> </w:t>
            </w:r>
            <w:r w:rsidRPr="007E65AE">
              <w:rPr>
                <w:szCs w:val="16"/>
              </w:rPr>
              <w:t>183, 2007; No</w:t>
            </w:r>
            <w:r w:rsidR="00244705" w:rsidRPr="007E65AE">
              <w:rPr>
                <w:szCs w:val="16"/>
              </w:rPr>
              <w:t> </w:t>
            </w:r>
            <w:r w:rsidRPr="007E65AE">
              <w:rPr>
                <w:szCs w:val="16"/>
              </w:rPr>
              <w:t>7, 2009; No</w:t>
            </w:r>
            <w:r w:rsidR="00244705" w:rsidRPr="007E65AE">
              <w:rPr>
                <w:szCs w:val="16"/>
              </w:rPr>
              <w:t> </w:t>
            </w:r>
            <w:r w:rsidRPr="007E65AE">
              <w:rPr>
                <w:szCs w:val="16"/>
              </w:rPr>
              <w:t>32, 2011</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rPr>
                <w:szCs w:val="16"/>
              </w:rPr>
            </w:pPr>
          </w:p>
        </w:tc>
        <w:tc>
          <w:tcPr>
            <w:tcW w:w="4535" w:type="dxa"/>
            <w:shd w:val="clear" w:color="auto" w:fill="auto"/>
          </w:tcPr>
          <w:p w:rsidR="00FF5BFA" w:rsidRPr="007E65AE" w:rsidRDefault="00FF5BFA" w:rsidP="00246754">
            <w:pPr>
              <w:pStyle w:val="ENoteTableText"/>
              <w:tabs>
                <w:tab w:val="left" w:leader="dot" w:pos="2268"/>
              </w:tabs>
              <w:rPr>
                <w:szCs w:val="16"/>
              </w:rPr>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pPr>
            <w:r w:rsidRPr="007E65AE">
              <w:rPr>
                <w:szCs w:val="16"/>
              </w:rPr>
              <w:t>s 150</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pPr>
            <w:r w:rsidRPr="007E65AE">
              <w:rPr>
                <w:szCs w:val="16"/>
              </w:rPr>
              <w:t>am No</w:t>
            </w:r>
            <w:r w:rsidR="00244705" w:rsidRPr="007E65AE">
              <w:rPr>
                <w:szCs w:val="16"/>
              </w:rPr>
              <w:t> </w:t>
            </w:r>
            <w:r w:rsidRPr="007E65AE">
              <w:rPr>
                <w:szCs w:val="16"/>
              </w:rPr>
              <w:t>147, 2002; No</w:t>
            </w:r>
            <w:r w:rsidR="00244705" w:rsidRPr="007E65AE">
              <w:rPr>
                <w:szCs w:val="16"/>
              </w:rPr>
              <w:t> </w:t>
            </w:r>
            <w:r w:rsidRPr="007E65AE">
              <w:rPr>
                <w:szCs w:val="16"/>
              </w:rPr>
              <w:t>35, 2003; No</w:t>
            </w:r>
            <w:r w:rsidR="00244705" w:rsidRPr="007E65AE">
              <w:rPr>
                <w:szCs w:val="16"/>
              </w:rPr>
              <w:t> </w:t>
            </w:r>
            <w:r w:rsidRPr="007E65AE">
              <w:rPr>
                <w:szCs w:val="16"/>
              </w:rPr>
              <w:t>64, 2006; No</w:t>
            </w:r>
            <w:r w:rsidR="00244705" w:rsidRPr="007E65AE">
              <w:rPr>
                <w:szCs w:val="16"/>
              </w:rPr>
              <w:t> </w:t>
            </w:r>
            <w:r w:rsidRPr="007E65AE">
              <w:rPr>
                <w:szCs w:val="16"/>
              </w:rPr>
              <w:t>7, 2009; No</w:t>
            </w:r>
            <w:r w:rsidR="00244705" w:rsidRPr="007E65AE">
              <w:rPr>
                <w:szCs w:val="16"/>
              </w:rPr>
              <w:t> </w:t>
            </w:r>
            <w:r w:rsidRPr="007E65AE">
              <w:rPr>
                <w:szCs w:val="16"/>
              </w:rPr>
              <w:t>32, 2011</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rPr>
                <w:szCs w:val="16"/>
              </w:rPr>
            </w:pPr>
          </w:p>
        </w:tc>
        <w:tc>
          <w:tcPr>
            <w:tcW w:w="4535" w:type="dxa"/>
            <w:shd w:val="clear" w:color="auto" w:fill="auto"/>
          </w:tcPr>
          <w:p w:rsidR="00FF5BFA" w:rsidRPr="007E65AE" w:rsidRDefault="00FF5BFA" w:rsidP="00246754">
            <w:pPr>
              <w:pStyle w:val="ENoteTableText"/>
              <w:tabs>
                <w:tab w:val="left" w:leader="dot" w:pos="2268"/>
              </w:tabs>
              <w:rPr>
                <w:szCs w:val="16"/>
              </w:rPr>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pPr>
            <w:r w:rsidRPr="007E65AE">
              <w:rPr>
                <w:szCs w:val="16"/>
              </w:rPr>
              <w:t>s 151</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pPr>
            <w:r w:rsidRPr="007E65AE">
              <w:rPr>
                <w:szCs w:val="16"/>
              </w:rPr>
              <w:t>am No</w:t>
            </w:r>
            <w:r w:rsidR="00244705" w:rsidRPr="007E65AE">
              <w:rPr>
                <w:szCs w:val="16"/>
              </w:rPr>
              <w:t> </w:t>
            </w:r>
            <w:r w:rsidRPr="007E65AE">
              <w:rPr>
                <w:szCs w:val="16"/>
              </w:rPr>
              <w:t>94, 2000; No</w:t>
            </w:r>
            <w:r w:rsidR="00244705" w:rsidRPr="007E65AE">
              <w:rPr>
                <w:szCs w:val="16"/>
              </w:rPr>
              <w:t> </w:t>
            </w:r>
            <w:r w:rsidRPr="007E65AE">
              <w:rPr>
                <w:szCs w:val="16"/>
              </w:rPr>
              <w:t>147, 2002; Nos 35 and 122, 2003; No</w:t>
            </w:r>
            <w:r w:rsidR="00244705" w:rsidRPr="007E65AE">
              <w:rPr>
                <w:szCs w:val="16"/>
              </w:rPr>
              <w:t> </w:t>
            </w:r>
            <w:r w:rsidRPr="007E65AE">
              <w:rPr>
                <w:szCs w:val="16"/>
              </w:rPr>
              <w:t>64, 2006; No</w:t>
            </w:r>
            <w:r w:rsidR="00244705" w:rsidRPr="007E65AE">
              <w:rPr>
                <w:szCs w:val="16"/>
              </w:rPr>
              <w:t> </w:t>
            </w:r>
            <w:r w:rsidRPr="007E65AE">
              <w:rPr>
                <w:szCs w:val="16"/>
              </w:rPr>
              <w:t>7, 2009</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rPr>
                <w:szCs w:val="16"/>
              </w:rPr>
            </w:pPr>
          </w:p>
        </w:tc>
        <w:tc>
          <w:tcPr>
            <w:tcW w:w="4535" w:type="dxa"/>
            <w:shd w:val="clear" w:color="auto" w:fill="auto"/>
          </w:tcPr>
          <w:p w:rsidR="00FF5BFA" w:rsidRPr="007E65AE" w:rsidRDefault="00FF5BFA" w:rsidP="00246754">
            <w:pPr>
              <w:pStyle w:val="ENoteTableText"/>
              <w:tabs>
                <w:tab w:val="left" w:leader="dot" w:pos="2268"/>
              </w:tabs>
              <w:rPr>
                <w:szCs w:val="16"/>
              </w:rPr>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pPr>
            <w:r w:rsidRPr="007E65AE">
              <w:rPr>
                <w:szCs w:val="16"/>
              </w:rPr>
              <w:t>s 152</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pPr>
            <w:r w:rsidRPr="007E65AE">
              <w:rPr>
                <w:szCs w:val="16"/>
              </w:rPr>
              <w:t>am No</w:t>
            </w:r>
            <w:r w:rsidR="00244705" w:rsidRPr="007E65AE">
              <w:rPr>
                <w:szCs w:val="16"/>
              </w:rPr>
              <w:t> </w:t>
            </w:r>
            <w:r w:rsidRPr="007E65AE">
              <w:rPr>
                <w:szCs w:val="16"/>
              </w:rPr>
              <w:t>147, 2002; No</w:t>
            </w:r>
            <w:r w:rsidR="00244705" w:rsidRPr="007E65AE">
              <w:rPr>
                <w:szCs w:val="16"/>
              </w:rPr>
              <w:t> </w:t>
            </w:r>
            <w:r w:rsidRPr="007E65AE">
              <w:rPr>
                <w:szCs w:val="16"/>
              </w:rPr>
              <w:t>35, 2003; No</w:t>
            </w:r>
            <w:r w:rsidR="00244705" w:rsidRPr="007E65AE">
              <w:rPr>
                <w:szCs w:val="16"/>
              </w:rPr>
              <w:t> </w:t>
            </w:r>
            <w:r w:rsidRPr="007E65AE">
              <w:rPr>
                <w:szCs w:val="16"/>
              </w:rPr>
              <w:t>64, 2006; No</w:t>
            </w:r>
            <w:r w:rsidR="00244705" w:rsidRPr="007E65AE">
              <w:rPr>
                <w:szCs w:val="16"/>
              </w:rPr>
              <w:t> </w:t>
            </w:r>
            <w:r w:rsidRPr="007E65AE">
              <w:rPr>
                <w:szCs w:val="16"/>
              </w:rPr>
              <w:t>7, 2009</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rPr>
                <w:szCs w:val="16"/>
              </w:rPr>
            </w:pPr>
          </w:p>
        </w:tc>
        <w:tc>
          <w:tcPr>
            <w:tcW w:w="4535" w:type="dxa"/>
            <w:shd w:val="clear" w:color="auto" w:fill="auto"/>
          </w:tcPr>
          <w:p w:rsidR="00FF5BFA" w:rsidRPr="007E65AE" w:rsidRDefault="00FF5BFA" w:rsidP="00246754">
            <w:pPr>
              <w:pStyle w:val="ENoteTableText"/>
              <w:tabs>
                <w:tab w:val="left" w:leader="dot" w:pos="2268"/>
              </w:tabs>
              <w:rPr>
                <w:szCs w:val="16"/>
              </w:rPr>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pPr>
            <w:r w:rsidRPr="007E65AE">
              <w:rPr>
                <w:szCs w:val="16"/>
              </w:rPr>
              <w:t>s 153</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pPr>
            <w:r w:rsidRPr="007E65AE">
              <w:rPr>
                <w:szCs w:val="16"/>
              </w:rPr>
              <w:t>am No</w:t>
            </w:r>
            <w:r w:rsidR="00244705" w:rsidRPr="007E65AE">
              <w:rPr>
                <w:szCs w:val="16"/>
              </w:rPr>
              <w:t> </w:t>
            </w:r>
            <w:r w:rsidRPr="007E65AE">
              <w:rPr>
                <w:szCs w:val="16"/>
              </w:rPr>
              <w:t>147, 2002; No</w:t>
            </w:r>
            <w:r w:rsidR="00244705" w:rsidRPr="007E65AE">
              <w:rPr>
                <w:szCs w:val="16"/>
              </w:rPr>
              <w:t> </w:t>
            </w:r>
            <w:r w:rsidRPr="007E65AE">
              <w:rPr>
                <w:szCs w:val="16"/>
              </w:rPr>
              <w:t>35, 2003; No</w:t>
            </w:r>
            <w:r w:rsidR="00244705" w:rsidRPr="007E65AE">
              <w:rPr>
                <w:szCs w:val="16"/>
              </w:rPr>
              <w:t> </w:t>
            </w:r>
            <w:r w:rsidRPr="007E65AE">
              <w:rPr>
                <w:szCs w:val="16"/>
              </w:rPr>
              <w:t>64, 2006; No</w:t>
            </w:r>
            <w:r w:rsidR="00244705" w:rsidRPr="007E65AE">
              <w:rPr>
                <w:szCs w:val="16"/>
              </w:rPr>
              <w:t> </w:t>
            </w:r>
            <w:r w:rsidRPr="007E65AE">
              <w:rPr>
                <w:szCs w:val="16"/>
              </w:rPr>
              <w:t>7, 2009</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rPr>
                <w:szCs w:val="16"/>
              </w:rPr>
            </w:pPr>
          </w:p>
        </w:tc>
        <w:tc>
          <w:tcPr>
            <w:tcW w:w="4535" w:type="dxa"/>
            <w:shd w:val="clear" w:color="auto" w:fill="auto"/>
          </w:tcPr>
          <w:p w:rsidR="00FF5BFA" w:rsidRPr="007E65AE" w:rsidRDefault="00FF5BFA" w:rsidP="00246754">
            <w:pPr>
              <w:pStyle w:val="ENoteTableText"/>
              <w:tabs>
                <w:tab w:val="left" w:leader="dot" w:pos="2268"/>
              </w:tabs>
              <w:rPr>
                <w:szCs w:val="16"/>
              </w:rPr>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pPr>
            <w:r w:rsidRPr="007E65AE">
              <w:rPr>
                <w:szCs w:val="16"/>
              </w:rPr>
              <w:t>s 154</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pPr>
            <w:r w:rsidRPr="007E65AE">
              <w:rPr>
                <w:szCs w:val="16"/>
              </w:rPr>
              <w:t>am No</w:t>
            </w:r>
            <w:r w:rsidR="00244705" w:rsidRPr="007E65AE">
              <w:rPr>
                <w:szCs w:val="16"/>
              </w:rPr>
              <w:t> </w:t>
            </w:r>
            <w:r w:rsidRPr="007E65AE">
              <w:rPr>
                <w:szCs w:val="16"/>
              </w:rPr>
              <w:t>32, 2011</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rPr>
                <w:szCs w:val="16"/>
              </w:rPr>
            </w:pPr>
          </w:p>
        </w:tc>
        <w:tc>
          <w:tcPr>
            <w:tcW w:w="4535" w:type="dxa"/>
            <w:shd w:val="clear" w:color="auto" w:fill="auto"/>
          </w:tcPr>
          <w:p w:rsidR="00FF5BFA" w:rsidRPr="007E65AE" w:rsidRDefault="00FF5BFA" w:rsidP="00246754">
            <w:pPr>
              <w:pStyle w:val="ENoteTableText"/>
              <w:tabs>
                <w:tab w:val="left" w:leader="dot" w:pos="2268"/>
              </w:tabs>
              <w:rPr>
                <w:szCs w:val="16"/>
              </w:rPr>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pPr>
            <w:r w:rsidRPr="007E65AE">
              <w:rPr>
                <w:szCs w:val="16"/>
              </w:rPr>
              <w:t>s 155</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pPr>
            <w:r w:rsidRPr="007E65AE">
              <w:rPr>
                <w:szCs w:val="16"/>
              </w:rPr>
              <w:t>am No</w:t>
            </w:r>
            <w:r w:rsidR="00244705" w:rsidRPr="007E65AE">
              <w:rPr>
                <w:szCs w:val="16"/>
              </w:rPr>
              <w:t> </w:t>
            </w:r>
            <w:r w:rsidRPr="007E65AE">
              <w:rPr>
                <w:szCs w:val="16"/>
              </w:rPr>
              <w:t>154, 2012</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rPr>
                <w:szCs w:val="16"/>
              </w:rPr>
            </w:pPr>
          </w:p>
        </w:tc>
        <w:tc>
          <w:tcPr>
            <w:tcW w:w="4535" w:type="dxa"/>
            <w:shd w:val="clear" w:color="auto" w:fill="auto"/>
          </w:tcPr>
          <w:p w:rsidR="00FF5BFA" w:rsidRPr="007E65AE" w:rsidRDefault="00FF5BFA" w:rsidP="00246754">
            <w:pPr>
              <w:pStyle w:val="ENoteTableText"/>
              <w:tabs>
                <w:tab w:val="left" w:leader="dot" w:pos="2268"/>
              </w:tabs>
              <w:rPr>
                <w:szCs w:val="16"/>
              </w:rPr>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pPr>
            <w:r w:rsidRPr="007E65AE">
              <w:rPr>
                <w:szCs w:val="16"/>
              </w:rPr>
              <w:t>s 156</w:t>
            </w:r>
            <w:r w:rsidRPr="007E65AE">
              <w:rPr>
                <w:szCs w:val="16"/>
              </w:rPr>
              <w:tab/>
            </w:r>
          </w:p>
        </w:tc>
        <w:tc>
          <w:tcPr>
            <w:tcW w:w="4535" w:type="dxa"/>
            <w:shd w:val="clear" w:color="auto" w:fill="auto"/>
          </w:tcPr>
          <w:p w:rsidR="00FF5BFA" w:rsidRPr="007E65AE" w:rsidRDefault="00FF5BFA" w:rsidP="006A75FF">
            <w:pPr>
              <w:pStyle w:val="ENoteTableText"/>
              <w:tabs>
                <w:tab w:val="left" w:leader="dot" w:pos="2268"/>
              </w:tabs>
            </w:pPr>
            <w:r w:rsidRPr="007E65AE">
              <w:rPr>
                <w:szCs w:val="16"/>
              </w:rPr>
              <w:t>am No</w:t>
            </w:r>
            <w:r w:rsidR="00244705" w:rsidRPr="007E65AE">
              <w:rPr>
                <w:szCs w:val="16"/>
              </w:rPr>
              <w:t> </w:t>
            </w:r>
            <w:r w:rsidRPr="007E65AE">
              <w:rPr>
                <w:szCs w:val="16"/>
              </w:rPr>
              <w:t>45, 2000; No</w:t>
            </w:r>
            <w:r w:rsidR="00244705" w:rsidRPr="007E65AE">
              <w:rPr>
                <w:szCs w:val="16"/>
              </w:rPr>
              <w:t> </w:t>
            </w:r>
            <w:r w:rsidRPr="007E65AE">
              <w:rPr>
                <w:szCs w:val="16"/>
              </w:rPr>
              <w:t>8, 2007; No</w:t>
            </w:r>
            <w:r w:rsidR="00244705" w:rsidRPr="007E65AE">
              <w:rPr>
                <w:szCs w:val="16"/>
              </w:rPr>
              <w:t> </w:t>
            </w:r>
            <w:r w:rsidRPr="007E65AE">
              <w:rPr>
                <w:szCs w:val="16"/>
              </w:rPr>
              <w:t>38, 2010; No</w:t>
            </w:r>
            <w:r w:rsidR="00244705" w:rsidRPr="007E65AE">
              <w:rPr>
                <w:szCs w:val="16"/>
              </w:rPr>
              <w:t> </w:t>
            </w:r>
            <w:r w:rsidRPr="007E65AE">
              <w:rPr>
                <w:szCs w:val="16"/>
              </w:rPr>
              <w:t>32, 2011</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rPr>
                <w:szCs w:val="16"/>
              </w:rPr>
            </w:pPr>
          </w:p>
        </w:tc>
        <w:tc>
          <w:tcPr>
            <w:tcW w:w="4535" w:type="dxa"/>
            <w:shd w:val="clear" w:color="auto" w:fill="auto"/>
          </w:tcPr>
          <w:p w:rsidR="00FF5BFA" w:rsidRPr="007E65AE" w:rsidRDefault="00FF5BFA" w:rsidP="006A75FF">
            <w:pPr>
              <w:pStyle w:val="ENoteTableText"/>
              <w:tabs>
                <w:tab w:val="left" w:leader="dot" w:pos="2268"/>
              </w:tabs>
              <w:rPr>
                <w:szCs w:val="16"/>
              </w:rPr>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rPr>
                <w:szCs w:val="16"/>
              </w:rPr>
            </w:pPr>
            <w:r w:rsidRPr="007E65AE">
              <w:rPr>
                <w:szCs w:val="16"/>
              </w:rPr>
              <w:t>Division</w:t>
            </w:r>
            <w:r w:rsidR="007E65AE">
              <w:rPr>
                <w:szCs w:val="16"/>
              </w:rPr>
              <w:t> </w:t>
            </w:r>
            <w:r w:rsidRPr="007E65AE">
              <w:rPr>
                <w:szCs w:val="16"/>
              </w:rPr>
              <w:t>4 heading</w:t>
            </w:r>
            <w:r w:rsidRPr="007E65AE">
              <w:rPr>
                <w:szCs w:val="16"/>
              </w:rPr>
              <w:tab/>
            </w:r>
          </w:p>
        </w:tc>
        <w:tc>
          <w:tcPr>
            <w:tcW w:w="4535" w:type="dxa"/>
            <w:shd w:val="clear" w:color="auto" w:fill="auto"/>
          </w:tcPr>
          <w:p w:rsidR="00FF5BFA" w:rsidRPr="007E65AE" w:rsidRDefault="00FF5BFA" w:rsidP="006A75FF">
            <w:pPr>
              <w:pStyle w:val="ENoteTableText"/>
              <w:tabs>
                <w:tab w:val="left" w:leader="dot" w:pos="2268"/>
              </w:tabs>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rPr>
                <w:szCs w:val="16"/>
              </w:rPr>
            </w:pPr>
            <w:r w:rsidRPr="007E65AE">
              <w:rPr>
                <w:szCs w:val="16"/>
              </w:rPr>
              <w:t>Subdivision A</w:t>
            </w:r>
            <w:r w:rsidRPr="007E65AE">
              <w:rPr>
                <w:szCs w:val="16"/>
              </w:rPr>
              <w:tab/>
            </w:r>
          </w:p>
        </w:tc>
        <w:tc>
          <w:tcPr>
            <w:tcW w:w="4535" w:type="dxa"/>
            <w:shd w:val="clear" w:color="auto" w:fill="auto"/>
          </w:tcPr>
          <w:p w:rsidR="00FF5BFA" w:rsidRPr="007E65AE" w:rsidRDefault="00FF5BFA" w:rsidP="006A75FF">
            <w:pPr>
              <w:pStyle w:val="ENoteTableText"/>
              <w:tabs>
                <w:tab w:val="left" w:leader="dot" w:pos="2268"/>
              </w:tabs>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pPr>
            <w:r w:rsidRPr="007E65AE">
              <w:rPr>
                <w:szCs w:val="16"/>
              </w:rPr>
              <w:t>s 157</w:t>
            </w:r>
            <w:r w:rsidRPr="007E65AE">
              <w:rPr>
                <w:szCs w:val="16"/>
              </w:rPr>
              <w:tab/>
            </w:r>
          </w:p>
        </w:tc>
        <w:tc>
          <w:tcPr>
            <w:tcW w:w="4535" w:type="dxa"/>
            <w:shd w:val="clear" w:color="auto" w:fill="auto"/>
          </w:tcPr>
          <w:p w:rsidR="00FF5BFA" w:rsidRPr="007E65AE" w:rsidRDefault="00FF5BFA" w:rsidP="006A75FF">
            <w:pPr>
              <w:pStyle w:val="ENoteTableText"/>
              <w:tabs>
                <w:tab w:val="left" w:leader="dot" w:pos="2268"/>
              </w:tabs>
            </w:pPr>
            <w:r w:rsidRPr="007E65AE">
              <w:rPr>
                <w:szCs w:val="16"/>
              </w:rPr>
              <w:t>am No</w:t>
            </w:r>
            <w:r w:rsidR="00244705" w:rsidRPr="007E65AE">
              <w:rPr>
                <w:szCs w:val="16"/>
              </w:rPr>
              <w:t> </w:t>
            </w:r>
            <w:r w:rsidRPr="007E65AE">
              <w:rPr>
                <w:szCs w:val="16"/>
              </w:rPr>
              <w:t>38, 2010; No</w:t>
            </w:r>
            <w:r w:rsidR="00244705" w:rsidRPr="007E65AE">
              <w:rPr>
                <w:szCs w:val="16"/>
              </w:rPr>
              <w:t> </w:t>
            </w:r>
            <w:r w:rsidRPr="007E65AE">
              <w:rPr>
                <w:szCs w:val="16"/>
              </w:rPr>
              <w:t>32, 2011</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rPr>
                <w:szCs w:val="16"/>
              </w:rPr>
            </w:pPr>
          </w:p>
        </w:tc>
        <w:tc>
          <w:tcPr>
            <w:tcW w:w="4535" w:type="dxa"/>
            <w:shd w:val="clear" w:color="auto" w:fill="auto"/>
          </w:tcPr>
          <w:p w:rsidR="00FF5BFA" w:rsidRPr="007E65AE" w:rsidRDefault="00FF5BFA" w:rsidP="006A75FF">
            <w:pPr>
              <w:pStyle w:val="ENoteTableText"/>
              <w:tabs>
                <w:tab w:val="left" w:leader="dot" w:pos="2268"/>
              </w:tabs>
              <w:rPr>
                <w:szCs w:val="16"/>
              </w:rPr>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pPr>
            <w:r w:rsidRPr="007E65AE">
              <w:rPr>
                <w:szCs w:val="16"/>
              </w:rPr>
              <w:t>s 158</w:t>
            </w:r>
            <w:r w:rsidRPr="007E65AE">
              <w:rPr>
                <w:szCs w:val="16"/>
              </w:rPr>
              <w:tab/>
            </w:r>
          </w:p>
        </w:tc>
        <w:tc>
          <w:tcPr>
            <w:tcW w:w="4535" w:type="dxa"/>
            <w:shd w:val="clear" w:color="auto" w:fill="auto"/>
          </w:tcPr>
          <w:p w:rsidR="00FF5BFA" w:rsidRPr="007E65AE" w:rsidRDefault="00FF5BFA" w:rsidP="006A75FF">
            <w:pPr>
              <w:pStyle w:val="ENoteTableText"/>
              <w:tabs>
                <w:tab w:val="left" w:leader="dot" w:pos="2268"/>
              </w:tabs>
            </w:pPr>
            <w:r w:rsidRPr="007E65AE">
              <w:rPr>
                <w:szCs w:val="16"/>
              </w:rPr>
              <w:t>am No</w:t>
            </w:r>
            <w:r w:rsidR="00244705" w:rsidRPr="007E65AE">
              <w:rPr>
                <w:szCs w:val="16"/>
              </w:rPr>
              <w:t> </w:t>
            </w:r>
            <w:r w:rsidRPr="007E65AE">
              <w:rPr>
                <w:szCs w:val="16"/>
              </w:rPr>
              <w:t>38, 2010; No</w:t>
            </w:r>
            <w:r w:rsidR="00244705" w:rsidRPr="007E65AE">
              <w:rPr>
                <w:szCs w:val="16"/>
              </w:rPr>
              <w:t> </w:t>
            </w:r>
            <w:r w:rsidRPr="007E65AE">
              <w:rPr>
                <w:szCs w:val="16"/>
              </w:rPr>
              <w:t>154, 2012</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rPr>
                <w:szCs w:val="16"/>
              </w:rPr>
            </w:pPr>
          </w:p>
        </w:tc>
        <w:tc>
          <w:tcPr>
            <w:tcW w:w="4535" w:type="dxa"/>
            <w:shd w:val="clear" w:color="auto" w:fill="auto"/>
          </w:tcPr>
          <w:p w:rsidR="00FF5BFA" w:rsidRPr="007E65AE" w:rsidRDefault="00FF5BFA" w:rsidP="006A75FF">
            <w:pPr>
              <w:pStyle w:val="ENoteTableText"/>
              <w:tabs>
                <w:tab w:val="left" w:leader="dot" w:pos="2268"/>
              </w:tabs>
              <w:rPr>
                <w:szCs w:val="16"/>
              </w:rPr>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pPr>
            <w:r w:rsidRPr="007E65AE">
              <w:rPr>
                <w:szCs w:val="16"/>
              </w:rPr>
              <w:t>s 159</w:t>
            </w:r>
            <w:r w:rsidRPr="007E65AE">
              <w:rPr>
                <w:szCs w:val="16"/>
              </w:rPr>
              <w:tab/>
            </w:r>
          </w:p>
        </w:tc>
        <w:tc>
          <w:tcPr>
            <w:tcW w:w="4535" w:type="dxa"/>
            <w:shd w:val="clear" w:color="auto" w:fill="auto"/>
          </w:tcPr>
          <w:p w:rsidR="00FF5BFA" w:rsidRPr="007E65AE" w:rsidRDefault="00FF5BFA" w:rsidP="006A75FF">
            <w:pPr>
              <w:pStyle w:val="ENoteTableText"/>
              <w:tabs>
                <w:tab w:val="left" w:leader="dot" w:pos="2268"/>
              </w:tabs>
            </w:pPr>
            <w:r w:rsidRPr="007E65AE">
              <w:rPr>
                <w:szCs w:val="16"/>
              </w:rPr>
              <w:t>am No</w:t>
            </w:r>
            <w:r w:rsidR="00244705" w:rsidRPr="007E65AE">
              <w:rPr>
                <w:szCs w:val="16"/>
              </w:rPr>
              <w:t> </w:t>
            </w:r>
            <w:r w:rsidRPr="007E65AE">
              <w:rPr>
                <w:szCs w:val="16"/>
              </w:rPr>
              <w:t>38, 2010</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rPr>
                <w:szCs w:val="16"/>
              </w:rPr>
            </w:pPr>
          </w:p>
        </w:tc>
        <w:tc>
          <w:tcPr>
            <w:tcW w:w="4535" w:type="dxa"/>
            <w:shd w:val="clear" w:color="auto" w:fill="auto"/>
          </w:tcPr>
          <w:p w:rsidR="00FF5BFA" w:rsidRPr="007E65AE" w:rsidRDefault="00FF5BFA" w:rsidP="006A75FF">
            <w:pPr>
              <w:pStyle w:val="ENoteTableText"/>
              <w:tabs>
                <w:tab w:val="left" w:leader="dot" w:pos="2268"/>
              </w:tabs>
              <w:rPr>
                <w:szCs w:val="16"/>
              </w:rPr>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pPr>
            <w:r w:rsidRPr="007E65AE">
              <w:rPr>
                <w:szCs w:val="16"/>
              </w:rPr>
              <w:t>s 160</w:t>
            </w:r>
            <w:r w:rsidRPr="007E65AE">
              <w:rPr>
                <w:szCs w:val="16"/>
              </w:rPr>
              <w:tab/>
            </w:r>
          </w:p>
        </w:tc>
        <w:tc>
          <w:tcPr>
            <w:tcW w:w="4535" w:type="dxa"/>
            <w:shd w:val="clear" w:color="auto" w:fill="auto"/>
          </w:tcPr>
          <w:p w:rsidR="00FF5BFA" w:rsidRPr="007E65AE" w:rsidRDefault="00FF5BFA" w:rsidP="006A75FF">
            <w:pPr>
              <w:pStyle w:val="ENoteTableText"/>
              <w:tabs>
                <w:tab w:val="left" w:leader="dot" w:pos="2268"/>
              </w:tabs>
            </w:pPr>
            <w:r w:rsidRPr="007E65AE">
              <w:rPr>
                <w:szCs w:val="16"/>
              </w:rPr>
              <w:t>am No</w:t>
            </w:r>
            <w:r w:rsidR="00244705" w:rsidRPr="007E65AE">
              <w:rPr>
                <w:szCs w:val="16"/>
              </w:rPr>
              <w:t> </w:t>
            </w:r>
            <w:r w:rsidRPr="007E65AE">
              <w:rPr>
                <w:szCs w:val="16"/>
              </w:rPr>
              <w:t>45, 2000; No</w:t>
            </w:r>
            <w:r w:rsidR="00244705" w:rsidRPr="007E65AE">
              <w:rPr>
                <w:szCs w:val="16"/>
              </w:rPr>
              <w:t> </w:t>
            </w:r>
            <w:r w:rsidRPr="007E65AE">
              <w:rPr>
                <w:szCs w:val="16"/>
              </w:rPr>
              <w:t>38, 2010</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rPr>
                <w:szCs w:val="16"/>
              </w:rPr>
            </w:pPr>
          </w:p>
        </w:tc>
        <w:tc>
          <w:tcPr>
            <w:tcW w:w="4535" w:type="dxa"/>
            <w:shd w:val="clear" w:color="auto" w:fill="auto"/>
          </w:tcPr>
          <w:p w:rsidR="00FF5BFA" w:rsidRPr="007E65AE" w:rsidRDefault="00FF5BFA" w:rsidP="006A75FF">
            <w:pPr>
              <w:pStyle w:val="ENoteTableText"/>
              <w:tabs>
                <w:tab w:val="left" w:leader="dot" w:pos="2268"/>
              </w:tabs>
              <w:rPr>
                <w:szCs w:val="16"/>
              </w:rPr>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rPr>
                <w:szCs w:val="16"/>
              </w:rPr>
            </w:pPr>
            <w:r w:rsidRPr="007E65AE">
              <w:rPr>
                <w:szCs w:val="16"/>
              </w:rPr>
              <w:t>Subdivision B heading</w:t>
            </w:r>
            <w:r w:rsidRPr="007E65AE">
              <w:rPr>
                <w:szCs w:val="16"/>
              </w:rPr>
              <w:tab/>
            </w:r>
          </w:p>
        </w:tc>
        <w:tc>
          <w:tcPr>
            <w:tcW w:w="4535" w:type="dxa"/>
            <w:shd w:val="clear" w:color="auto" w:fill="auto"/>
          </w:tcPr>
          <w:p w:rsidR="00FF5BFA" w:rsidRPr="007E65AE" w:rsidRDefault="00FF5BFA" w:rsidP="006A75FF">
            <w:pPr>
              <w:pStyle w:val="ENoteTableText"/>
              <w:tabs>
                <w:tab w:val="left" w:leader="dot" w:pos="2268"/>
              </w:tabs>
              <w:rPr>
                <w:szCs w:val="16"/>
              </w:rPr>
            </w:pPr>
            <w:r w:rsidRPr="007E65AE">
              <w:rPr>
                <w:szCs w:val="16"/>
              </w:rPr>
              <w:t>rs No 33, 2010</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rPr>
                <w:szCs w:val="16"/>
              </w:rPr>
            </w:pPr>
          </w:p>
        </w:tc>
        <w:tc>
          <w:tcPr>
            <w:tcW w:w="4535" w:type="dxa"/>
            <w:shd w:val="clear" w:color="auto" w:fill="auto"/>
          </w:tcPr>
          <w:p w:rsidR="00FF5BFA" w:rsidRPr="007E65AE" w:rsidRDefault="00FF5BFA" w:rsidP="006A75FF">
            <w:pPr>
              <w:pStyle w:val="ENoteTableText"/>
              <w:tabs>
                <w:tab w:val="left" w:leader="dot" w:pos="2268"/>
              </w:tabs>
              <w:rPr>
                <w:szCs w:val="16"/>
              </w:rPr>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rPr>
                <w:szCs w:val="16"/>
              </w:rPr>
            </w:pPr>
            <w:r w:rsidRPr="007E65AE">
              <w:rPr>
                <w:szCs w:val="16"/>
              </w:rPr>
              <w:t>Subdivision B</w:t>
            </w:r>
            <w:r w:rsidRPr="007E65AE">
              <w:rPr>
                <w:szCs w:val="16"/>
              </w:rPr>
              <w:tab/>
            </w:r>
          </w:p>
        </w:tc>
        <w:tc>
          <w:tcPr>
            <w:tcW w:w="4535" w:type="dxa"/>
            <w:shd w:val="clear" w:color="auto" w:fill="auto"/>
          </w:tcPr>
          <w:p w:rsidR="00FF5BFA" w:rsidRPr="007E65AE" w:rsidRDefault="00FF5BFA" w:rsidP="006A75FF">
            <w:pPr>
              <w:pStyle w:val="ENoteTableText"/>
              <w:tabs>
                <w:tab w:val="left" w:leader="dot" w:pos="2268"/>
              </w:tabs>
              <w:rPr>
                <w:szCs w:val="16"/>
              </w:rPr>
            </w:pPr>
            <w:r w:rsidRPr="007E65AE">
              <w:rPr>
                <w:szCs w:val="16"/>
              </w:rPr>
              <w:t>am No 33, 2010</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rPr>
                <w:szCs w:val="16"/>
              </w:rPr>
            </w:pPr>
          </w:p>
        </w:tc>
        <w:tc>
          <w:tcPr>
            <w:tcW w:w="4535" w:type="dxa"/>
            <w:shd w:val="clear" w:color="auto" w:fill="auto"/>
          </w:tcPr>
          <w:p w:rsidR="00FF5BFA" w:rsidRPr="007E65AE" w:rsidRDefault="00FF5BFA" w:rsidP="006A75FF">
            <w:pPr>
              <w:pStyle w:val="ENoteTableText"/>
              <w:tabs>
                <w:tab w:val="left" w:leader="dot" w:pos="2268"/>
              </w:tabs>
              <w:rPr>
                <w:szCs w:val="16"/>
              </w:rPr>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pPr>
            <w:r w:rsidRPr="007E65AE">
              <w:rPr>
                <w:szCs w:val="16"/>
              </w:rPr>
              <w:t>s 160A</w:t>
            </w:r>
            <w:r w:rsidRPr="007E65AE">
              <w:rPr>
                <w:szCs w:val="16"/>
              </w:rPr>
              <w:tab/>
            </w:r>
          </w:p>
        </w:tc>
        <w:tc>
          <w:tcPr>
            <w:tcW w:w="4535" w:type="dxa"/>
            <w:shd w:val="clear" w:color="auto" w:fill="auto"/>
          </w:tcPr>
          <w:p w:rsidR="00FF5BFA" w:rsidRPr="007E65AE" w:rsidRDefault="00FF5BFA" w:rsidP="006A75FF">
            <w:pPr>
              <w:pStyle w:val="ENoteTableText"/>
              <w:tabs>
                <w:tab w:val="left" w:leader="dot" w:pos="2268"/>
              </w:tabs>
            </w:pPr>
            <w:r w:rsidRPr="007E65AE">
              <w:rPr>
                <w:szCs w:val="16"/>
              </w:rPr>
              <w:t>ad No</w:t>
            </w:r>
            <w:r w:rsidR="00244705" w:rsidRPr="007E65AE">
              <w:rPr>
                <w:szCs w:val="16"/>
              </w:rPr>
              <w:t> </w:t>
            </w:r>
            <w:r w:rsidRPr="007E65AE">
              <w:rPr>
                <w:szCs w:val="16"/>
              </w:rPr>
              <w:t>33, 2010</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rPr>
                <w:szCs w:val="16"/>
              </w:rPr>
            </w:pPr>
          </w:p>
        </w:tc>
        <w:tc>
          <w:tcPr>
            <w:tcW w:w="4535" w:type="dxa"/>
            <w:shd w:val="clear" w:color="auto" w:fill="auto"/>
          </w:tcPr>
          <w:p w:rsidR="00FF5BFA" w:rsidRPr="007E65AE" w:rsidRDefault="00FF5BFA" w:rsidP="006A75FF">
            <w:pPr>
              <w:pStyle w:val="ENoteTableText"/>
              <w:tabs>
                <w:tab w:val="left" w:leader="dot" w:pos="2268"/>
              </w:tabs>
              <w:rPr>
                <w:szCs w:val="16"/>
              </w:rPr>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pPr>
            <w:r w:rsidRPr="007E65AE">
              <w:rPr>
                <w:szCs w:val="16"/>
              </w:rPr>
              <w:t>s 161</w:t>
            </w:r>
            <w:r w:rsidRPr="007E65AE">
              <w:rPr>
                <w:szCs w:val="16"/>
              </w:rPr>
              <w:tab/>
            </w:r>
          </w:p>
        </w:tc>
        <w:tc>
          <w:tcPr>
            <w:tcW w:w="4535" w:type="dxa"/>
            <w:shd w:val="clear" w:color="auto" w:fill="auto"/>
          </w:tcPr>
          <w:p w:rsidR="00FF5BFA" w:rsidRPr="007E65AE" w:rsidRDefault="00FF5BFA" w:rsidP="006A75FF">
            <w:pPr>
              <w:pStyle w:val="ENoteTableText"/>
              <w:tabs>
                <w:tab w:val="left" w:leader="dot" w:pos="2268"/>
              </w:tabs>
            </w:pPr>
            <w:r w:rsidRPr="007E65AE">
              <w:rPr>
                <w:szCs w:val="16"/>
              </w:rPr>
              <w:t>am Nos 33 and 38, 2010; No</w:t>
            </w:r>
            <w:r w:rsidR="00244705" w:rsidRPr="007E65AE">
              <w:rPr>
                <w:szCs w:val="16"/>
              </w:rPr>
              <w:t> </w:t>
            </w:r>
            <w:r w:rsidRPr="007E65AE">
              <w:rPr>
                <w:szCs w:val="16"/>
              </w:rPr>
              <w:t>154, 2012</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rPr>
                <w:szCs w:val="16"/>
              </w:rPr>
            </w:pPr>
          </w:p>
        </w:tc>
        <w:tc>
          <w:tcPr>
            <w:tcW w:w="4535" w:type="dxa"/>
            <w:shd w:val="clear" w:color="auto" w:fill="auto"/>
          </w:tcPr>
          <w:p w:rsidR="00FF5BFA" w:rsidRPr="007E65AE" w:rsidRDefault="00FF5BFA" w:rsidP="006A75FF">
            <w:pPr>
              <w:pStyle w:val="ENoteTableText"/>
              <w:tabs>
                <w:tab w:val="left" w:leader="dot" w:pos="2268"/>
              </w:tabs>
              <w:rPr>
                <w:szCs w:val="16"/>
              </w:rPr>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pPr>
            <w:r w:rsidRPr="007E65AE">
              <w:rPr>
                <w:szCs w:val="16"/>
              </w:rPr>
              <w:t>s 162</w:t>
            </w:r>
            <w:r w:rsidRPr="007E65AE">
              <w:rPr>
                <w:szCs w:val="16"/>
              </w:rPr>
              <w:tab/>
            </w:r>
          </w:p>
        </w:tc>
        <w:tc>
          <w:tcPr>
            <w:tcW w:w="4535" w:type="dxa"/>
            <w:shd w:val="clear" w:color="auto" w:fill="auto"/>
          </w:tcPr>
          <w:p w:rsidR="00FF5BFA" w:rsidRPr="007E65AE" w:rsidRDefault="00FF5BFA" w:rsidP="006A75FF">
            <w:pPr>
              <w:pStyle w:val="ENoteTableText"/>
              <w:tabs>
                <w:tab w:val="left" w:leader="dot" w:pos="2268"/>
              </w:tabs>
            </w:pPr>
            <w:r w:rsidRPr="007E65AE">
              <w:rPr>
                <w:szCs w:val="16"/>
              </w:rPr>
              <w:t>am Nos 33 and 38, 2010</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rPr>
                <w:szCs w:val="16"/>
              </w:rPr>
            </w:pPr>
          </w:p>
        </w:tc>
        <w:tc>
          <w:tcPr>
            <w:tcW w:w="4535" w:type="dxa"/>
            <w:shd w:val="clear" w:color="auto" w:fill="auto"/>
          </w:tcPr>
          <w:p w:rsidR="00FF5BFA" w:rsidRPr="007E65AE" w:rsidRDefault="00FF5BFA" w:rsidP="006A75FF">
            <w:pPr>
              <w:pStyle w:val="ENoteTableText"/>
              <w:tabs>
                <w:tab w:val="left" w:leader="dot" w:pos="2268"/>
              </w:tabs>
              <w:rPr>
                <w:szCs w:val="16"/>
              </w:rPr>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pPr>
            <w:r w:rsidRPr="007E65AE">
              <w:rPr>
                <w:szCs w:val="16"/>
              </w:rPr>
              <w:t>s 163</w:t>
            </w:r>
            <w:r w:rsidRPr="007E65AE">
              <w:rPr>
                <w:szCs w:val="16"/>
              </w:rPr>
              <w:tab/>
            </w:r>
          </w:p>
        </w:tc>
        <w:tc>
          <w:tcPr>
            <w:tcW w:w="4535" w:type="dxa"/>
            <w:shd w:val="clear" w:color="auto" w:fill="auto"/>
          </w:tcPr>
          <w:p w:rsidR="00FF5BFA" w:rsidRPr="007E65AE" w:rsidRDefault="00FF5BFA" w:rsidP="006A75FF">
            <w:pPr>
              <w:pStyle w:val="ENoteTableText"/>
              <w:tabs>
                <w:tab w:val="left" w:leader="dot" w:pos="2268"/>
              </w:tabs>
            </w:pPr>
            <w:r w:rsidRPr="007E65AE">
              <w:rPr>
                <w:szCs w:val="16"/>
              </w:rPr>
              <w:t>am No</w:t>
            </w:r>
            <w:r w:rsidR="00244705" w:rsidRPr="007E65AE">
              <w:rPr>
                <w:szCs w:val="16"/>
              </w:rPr>
              <w:t> </w:t>
            </w:r>
            <w:r w:rsidRPr="007E65AE">
              <w:rPr>
                <w:szCs w:val="16"/>
              </w:rPr>
              <w:t>38, 2010</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rPr>
                <w:szCs w:val="16"/>
              </w:rPr>
            </w:pPr>
          </w:p>
        </w:tc>
        <w:tc>
          <w:tcPr>
            <w:tcW w:w="4535" w:type="dxa"/>
            <w:shd w:val="clear" w:color="auto" w:fill="auto"/>
          </w:tcPr>
          <w:p w:rsidR="00FF5BFA" w:rsidRPr="007E65AE" w:rsidRDefault="00FF5BFA" w:rsidP="006A75FF">
            <w:pPr>
              <w:pStyle w:val="ENoteTableText"/>
              <w:tabs>
                <w:tab w:val="left" w:leader="dot" w:pos="2268"/>
              </w:tabs>
              <w:rPr>
                <w:szCs w:val="16"/>
              </w:rPr>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rPr>
                <w:szCs w:val="16"/>
              </w:rPr>
            </w:pPr>
            <w:r w:rsidRPr="007E65AE">
              <w:rPr>
                <w:szCs w:val="16"/>
              </w:rPr>
              <w:t>Subdivision BA</w:t>
            </w:r>
            <w:r w:rsidRPr="007E65AE">
              <w:rPr>
                <w:szCs w:val="16"/>
              </w:rPr>
              <w:tab/>
            </w:r>
          </w:p>
        </w:tc>
        <w:tc>
          <w:tcPr>
            <w:tcW w:w="4535" w:type="dxa"/>
            <w:shd w:val="clear" w:color="auto" w:fill="auto"/>
          </w:tcPr>
          <w:p w:rsidR="00FF5BFA" w:rsidRPr="007E65AE" w:rsidRDefault="00FF5BFA" w:rsidP="006A75FF">
            <w:pPr>
              <w:pStyle w:val="ENoteTableText"/>
              <w:tabs>
                <w:tab w:val="left" w:leader="dot" w:pos="2268"/>
              </w:tabs>
              <w:rPr>
                <w:szCs w:val="16"/>
              </w:rPr>
            </w:pPr>
            <w:r w:rsidRPr="007E65AE">
              <w:rPr>
                <w:szCs w:val="16"/>
              </w:rPr>
              <w:t>ad No 33, 2010</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rPr>
                <w:szCs w:val="16"/>
              </w:rPr>
            </w:pPr>
          </w:p>
        </w:tc>
        <w:tc>
          <w:tcPr>
            <w:tcW w:w="4535" w:type="dxa"/>
            <w:shd w:val="clear" w:color="auto" w:fill="auto"/>
          </w:tcPr>
          <w:p w:rsidR="00FF5BFA" w:rsidRPr="007E65AE" w:rsidRDefault="00FF5BFA" w:rsidP="006A75FF">
            <w:pPr>
              <w:pStyle w:val="ENoteTableText"/>
              <w:tabs>
                <w:tab w:val="left" w:leader="dot" w:pos="2268"/>
              </w:tabs>
              <w:rPr>
                <w:szCs w:val="16"/>
              </w:rPr>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pPr>
            <w:r w:rsidRPr="007E65AE">
              <w:rPr>
                <w:szCs w:val="16"/>
              </w:rPr>
              <w:t>s 163A</w:t>
            </w:r>
            <w:r w:rsidRPr="007E65AE">
              <w:rPr>
                <w:szCs w:val="16"/>
              </w:rPr>
              <w:tab/>
            </w:r>
          </w:p>
        </w:tc>
        <w:tc>
          <w:tcPr>
            <w:tcW w:w="4535" w:type="dxa"/>
            <w:shd w:val="clear" w:color="auto" w:fill="auto"/>
          </w:tcPr>
          <w:p w:rsidR="00FF5BFA" w:rsidRPr="007E65AE" w:rsidRDefault="00FF5BFA" w:rsidP="006A75FF">
            <w:pPr>
              <w:pStyle w:val="ENoteTableText"/>
              <w:tabs>
                <w:tab w:val="left" w:leader="dot" w:pos="2268"/>
              </w:tabs>
            </w:pPr>
            <w:r w:rsidRPr="007E65AE">
              <w:rPr>
                <w:szCs w:val="16"/>
              </w:rPr>
              <w:t>ad No</w:t>
            </w:r>
            <w:r w:rsidR="00244705" w:rsidRPr="007E65AE">
              <w:rPr>
                <w:szCs w:val="16"/>
              </w:rPr>
              <w:t> </w:t>
            </w:r>
            <w:r w:rsidRPr="007E65AE">
              <w:rPr>
                <w:szCs w:val="16"/>
              </w:rPr>
              <w:t>33, 2010</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pPr>
          </w:p>
        </w:tc>
        <w:tc>
          <w:tcPr>
            <w:tcW w:w="4535" w:type="dxa"/>
            <w:shd w:val="clear" w:color="auto" w:fill="auto"/>
          </w:tcPr>
          <w:p w:rsidR="00FF5BFA" w:rsidRPr="007E65AE" w:rsidRDefault="00FF5BFA" w:rsidP="006A75FF">
            <w:pPr>
              <w:pStyle w:val="ENoteTableText"/>
              <w:tabs>
                <w:tab w:val="left" w:leader="dot" w:pos="2268"/>
              </w:tabs>
            </w:pPr>
            <w:r w:rsidRPr="007E65AE">
              <w:rPr>
                <w:szCs w:val="16"/>
              </w:rPr>
              <w:t>am No</w:t>
            </w:r>
            <w:r w:rsidR="00244705" w:rsidRPr="007E65AE">
              <w:rPr>
                <w:szCs w:val="16"/>
              </w:rPr>
              <w:t> </w:t>
            </w:r>
            <w:r w:rsidRPr="007E65AE">
              <w:rPr>
                <w:szCs w:val="16"/>
              </w:rPr>
              <w:t>38, 2010; No</w:t>
            </w:r>
            <w:r w:rsidR="00244705" w:rsidRPr="007E65AE">
              <w:rPr>
                <w:szCs w:val="16"/>
              </w:rPr>
              <w:t> </w:t>
            </w:r>
            <w:r w:rsidRPr="007E65AE">
              <w:rPr>
                <w:szCs w:val="16"/>
              </w:rPr>
              <w:t>154, 2012</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pPr>
          </w:p>
        </w:tc>
        <w:tc>
          <w:tcPr>
            <w:tcW w:w="4535" w:type="dxa"/>
            <w:shd w:val="clear" w:color="auto" w:fill="auto"/>
          </w:tcPr>
          <w:p w:rsidR="00FF5BFA" w:rsidRPr="007E65AE" w:rsidRDefault="00FF5BFA" w:rsidP="006A75FF">
            <w:pPr>
              <w:pStyle w:val="ENoteTableText"/>
              <w:tabs>
                <w:tab w:val="left" w:leader="dot" w:pos="2268"/>
              </w:tabs>
              <w:rPr>
                <w:szCs w:val="16"/>
              </w:rPr>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rPr>
                <w:szCs w:val="16"/>
              </w:rPr>
            </w:pPr>
            <w:r w:rsidRPr="007E65AE">
              <w:rPr>
                <w:szCs w:val="16"/>
              </w:rPr>
              <w:t>Subdivision BB heading</w:t>
            </w:r>
            <w:r w:rsidRPr="007E65AE">
              <w:rPr>
                <w:szCs w:val="16"/>
              </w:rPr>
              <w:tab/>
            </w:r>
          </w:p>
        </w:tc>
        <w:tc>
          <w:tcPr>
            <w:tcW w:w="4535" w:type="dxa"/>
            <w:shd w:val="clear" w:color="auto" w:fill="auto"/>
          </w:tcPr>
          <w:p w:rsidR="00FF5BFA" w:rsidRPr="007E65AE" w:rsidRDefault="00FF5BFA" w:rsidP="0021610A">
            <w:pPr>
              <w:pStyle w:val="ENoteTableText"/>
              <w:tabs>
                <w:tab w:val="left" w:leader="dot" w:pos="2268"/>
              </w:tabs>
              <w:rPr>
                <w:szCs w:val="16"/>
              </w:rPr>
            </w:pPr>
            <w:r w:rsidRPr="007E65AE">
              <w:rPr>
                <w:szCs w:val="16"/>
              </w:rPr>
              <w:t>ad No 33, 2010</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rPr>
                <w:szCs w:val="16"/>
              </w:rPr>
            </w:pPr>
          </w:p>
        </w:tc>
        <w:tc>
          <w:tcPr>
            <w:tcW w:w="4535" w:type="dxa"/>
            <w:shd w:val="clear" w:color="auto" w:fill="auto"/>
          </w:tcPr>
          <w:p w:rsidR="00FF5BFA" w:rsidRPr="007E65AE" w:rsidRDefault="00FF5BFA" w:rsidP="006A75FF">
            <w:pPr>
              <w:pStyle w:val="ENoteTableText"/>
              <w:tabs>
                <w:tab w:val="left" w:leader="dot" w:pos="2268"/>
              </w:tabs>
              <w:rPr>
                <w:szCs w:val="16"/>
              </w:rPr>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rPr>
                <w:szCs w:val="16"/>
              </w:rPr>
            </w:pPr>
            <w:r w:rsidRPr="007E65AE">
              <w:rPr>
                <w:szCs w:val="16"/>
              </w:rPr>
              <w:t>s 164</w:t>
            </w:r>
            <w:r w:rsidRPr="007E65AE">
              <w:rPr>
                <w:szCs w:val="16"/>
              </w:rPr>
              <w:tab/>
            </w:r>
          </w:p>
        </w:tc>
        <w:tc>
          <w:tcPr>
            <w:tcW w:w="4535" w:type="dxa"/>
            <w:shd w:val="clear" w:color="auto" w:fill="auto"/>
          </w:tcPr>
          <w:p w:rsidR="00FF5BFA" w:rsidRPr="007E65AE" w:rsidRDefault="00FF5BFA" w:rsidP="006A75FF">
            <w:pPr>
              <w:pStyle w:val="ENoteTableText"/>
              <w:tabs>
                <w:tab w:val="left" w:leader="dot" w:pos="2268"/>
              </w:tabs>
              <w:rPr>
                <w:szCs w:val="16"/>
              </w:rPr>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pPr>
            <w:r w:rsidRPr="007E65AE">
              <w:rPr>
                <w:szCs w:val="16"/>
              </w:rPr>
              <w:t>s 165</w:t>
            </w:r>
            <w:r w:rsidRPr="007E65AE">
              <w:rPr>
                <w:szCs w:val="16"/>
              </w:rPr>
              <w:tab/>
            </w:r>
          </w:p>
        </w:tc>
        <w:tc>
          <w:tcPr>
            <w:tcW w:w="4535" w:type="dxa"/>
            <w:shd w:val="clear" w:color="auto" w:fill="auto"/>
          </w:tcPr>
          <w:p w:rsidR="00FF5BFA" w:rsidRPr="007E65AE" w:rsidRDefault="00FF5BFA" w:rsidP="006A75FF">
            <w:pPr>
              <w:pStyle w:val="ENoteTableText"/>
              <w:tabs>
                <w:tab w:val="left" w:leader="dot" w:pos="2268"/>
              </w:tabs>
            </w:pPr>
            <w:r w:rsidRPr="007E65AE">
              <w:rPr>
                <w:szCs w:val="16"/>
              </w:rPr>
              <w:t>am No</w:t>
            </w:r>
            <w:r w:rsidR="00244705" w:rsidRPr="007E65AE">
              <w:rPr>
                <w:szCs w:val="16"/>
              </w:rPr>
              <w:t> </w:t>
            </w:r>
            <w:r w:rsidRPr="007E65AE">
              <w:rPr>
                <w:szCs w:val="16"/>
              </w:rPr>
              <w:t>38, 2010; No 60, 2015</w:t>
            </w:r>
          </w:p>
        </w:tc>
      </w:tr>
      <w:tr w:rsidR="00FF5BFA" w:rsidRPr="007E65AE" w:rsidTr="00CC7BA2">
        <w:trPr>
          <w:cantSplit/>
        </w:trPr>
        <w:tc>
          <w:tcPr>
            <w:tcW w:w="2547" w:type="dxa"/>
            <w:shd w:val="clear" w:color="auto" w:fill="auto"/>
          </w:tcPr>
          <w:p w:rsidR="00FF5BFA" w:rsidRPr="007E65AE" w:rsidRDefault="00FF5BFA" w:rsidP="0021610A">
            <w:pPr>
              <w:pStyle w:val="ENoteTableText"/>
              <w:tabs>
                <w:tab w:val="left" w:leader="dot" w:pos="2268"/>
              </w:tabs>
            </w:pPr>
            <w:r w:rsidRPr="007E65AE">
              <w:rPr>
                <w:szCs w:val="16"/>
              </w:rPr>
              <w:t>s 165A</w:t>
            </w:r>
            <w:r w:rsidRPr="007E65AE">
              <w:rPr>
                <w:szCs w:val="16"/>
              </w:rPr>
              <w:tab/>
            </w:r>
          </w:p>
        </w:tc>
        <w:tc>
          <w:tcPr>
            <w:tcW w:w="4535" w:type="dxa"/>
            <w:shd w:val="clear" w:color="auto" w:fill="auto"/>
          </w:tcPr>
          <w:p w:rsidR="00FF5BFA" w:rsidRPr="007E65AE" w:rsidRDefault="00FF5BFA" w:rsidP="006A75FF">
            <w:pPr>
              <w:pStyle w:val="ENoteTableText"/>
              <w:tabs>
                <w:tab w:val="left" w:leader="dot" w:pos="2268"/>
              </w:tabs>
            </w:pPr>
            <w:r w:rsidRPr="007E65AE">
              <w:rPr>
                <w:szCs w:val="16"/>
              </w:rPr>
              <w:t>ad No</w:t>
            </w:r>
            <w:r w:rsidR="00244705" w:rsidRPr="007E65AE">
              <w:rPr>
                <w:szCs w:val="16"/>
              </w:rPr>
              <w:t> </w:t>
            </w:r>
            <w:r w:rsidRPr="007E65AE">
              <w:rPr>
                <w:szCs w:val="16"/>
              </w:rPr>
              <w:t>38, 2010</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rPr>
                <w:szCs w:val="16"/>
              </w:rPr>
            </w:pPr>
          </w:p>
        </w:tc>
        <w:tc>
          <w:tcPr>
            <w:tcW w:w="4535" w:type="dxa"/>
            <w:shd w:val="clear" w:color="auto" w:fill="auto"/>
          </w:tcPr>
          <w:p w:rsidR="00FF5BFA" w:rsidRPr="007E65AE" w:rsidRDefault="00FF5BFA" w:rsidP="006A75FF">
            <w:pPr>
              <w:pStyle w:val="ENoteTableText"/>
              <w:tabs>
                <w:tab w:val="left" w:leader="dot" w:pos="2268"/>
              </w:tabs>
              <w:rPr>
                <w:szCs w:val="16"/>
              </w:rPr>
            </w:pPr>
            <w:r w:rsidRPr="007E65AE">
              <w:rPr>
                <w:szCs w:val="16"/>
              </w:rPr>
              <w:t>rs No 60, 2015</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rPr>
                <w:szCs w:val="16"/>
              </w:rPr>
            </w:pPr>
            <w:r w:rsidRPr="007E65AE">
              <w:rPr>
                <w:szCs w:val="16"/>
              </w:rPr>
              <w:t>s 165B</w:t>
            </w:r>
            <w:r w:rsidRPr="007E65AE">
              <w:rPr>
                <w:szCs w:val="16"/>
              </w:rPr>
              <w:tab/>
            </w:r>
          </w:p>
        </w:tc>
        <w:tc>
          <w:tcPr>
            <w:tcW w:w="4535" w:type="dxa"/>
            <w:shd w:val="clear" w:color="auto" w:fill="auto"/>
          </w:tcPr>
          <w:p w:rsidR="00FF5BFA" w:rsidRPr="007E65AE" w:rsidRDefault="00FF5BFA" w:rsidP="006A75FF">
            <w:pPr>
              <w:pStyle w:val="ENoteTableText"/>
              <w:tabs>
                <w:tab w:val="left" w:leader="dot" w:pos="2268"/>
              </w:tabs>
              <w:rPr>
                <w:szCs w:val="16"/>
              </w:rPr>
            </w:pPr>
            <w:r w:rsidRPr="007E65AE">
              <w:rPr>
                <w:szCs w:val="16"/>
              </w:rPr>
              <w:t>ad No</w:t>
            </w:r>
            <w:r w:rsidR="00244705" w:rsidRPr="007E65AE">
              <w:rPr>
                <w:szCs w:val="16"/>
              </w:rPr>
              <w:t> </w:t>
            </w:r>
            <w:r w:rsidRPr="007E65AE">
              <w:rPr>
                <w:szCs w:val="16"/>
              </w:rPr>
              <w:t>38, 2010</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rPr>
                <w:szCs w:val="16"/>
              </w:rPr>
            </w:pPr>
          </w:p>
        </w:tc>
        <w:tc>
          <w:tcPr>
            <w:tcW w:w="4535" w:type="dxa"/>
            <w:shd w:val="clear" w:color="auto" w:fill="auto"/>
          </w:tcPr>
          <w:p w:rsidR="00FF5BFA" w:rsidRPr="007E65AE" w:rsidRDefault="00FF5BFA" w:rsidP="006A75FF">
            <w:pPr>
              <w:pStyle w:val="ENoteTableText"/>
              <w:tabs>
                <w:tab w:val="left" w:leader="dot" w:pos="2268"/>
              </w:tabs>
              <w:rPr>
                <w:szCs w:val="16"/>
              </w:rPr>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rPr>
                <w:szCs w:val="16"/>
              </w:rPr>
            </w:pPr>
            <w:r w:rsidRPr="007E65AE">
              <w:rPr>
                <w:szCs w:val="16"/>
              </w:rPr>
              <w:t>s 165C</w:t>
            </w:r>
            <w:r w:rsidRPr="007E65AE">
              <w:rPr>
                <w:szCs w:val="16"/>
              </w:rPr>
              <w:tab/>
            </w:r>
          </w:p>
        </w:tc>
        <w:tc>
          <w:tcPr>
            <w:tcW w:w="4535" w:type="dxa"/>
            <w:shd w:val="clear" w:color="auto" w:fill="auto"/>
          </w:tcPr>
          <w:p w:rsidR="00FF5BFA" w:rsidRPr="007E65AE" w:rsidRDefault="00FF5BFA" w:rsidP="006A75FF">
            <w:pPr>
              <w:pStyle w:val="ENoteTableText"/>
              <w:tabs>
                <w:tab w:val="left" w:leader="dot" w:pos="2268"/>
              </w:tabs>
              <w:rPr>
                <w:szCs w:val="16"/>
              </w:rPr>
            </w:pPr>
            <w:r w:rsidRPr="007E65AE">
              <w:rPr>
                <w:szCs w:val="16"/>
              </w:rPr>
              <w:t>ad No</w:t>
            </w:r>
            <w:r w:rsidR="00244705" w:rsidRPr="007E65AE">
              <w:rPr>
                <w:szCs w:val="16"/>
              </w:rPr>
              <w:t> </w:t>
            </w:r>
            <w:r w:rsidRPr="007E65AE">
              <w:rPr>
                <w:szCs w:val="16"/>
              </w:rPr>
              <w:t>38, 2010</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rPr>
                <w:szCs w:val="16"/>
              </w:rPr>
            </w:pPr>
          </w:p>
        </w:tc>
        <w:tc>
          <w:tcPr>
            <w:tcW w:w="4535" w:type="dxa"/>
            <w:shd w:val="clear" w:color="auto" w:fill="auto"/>
          </w:tcPr>
          <w:p w:rsidR="00FF5BFA" w:rsidRPr="007E65AE" w:rsidRDefault="00FF5BFA" w:rsidP="006A75FF">
            <w:pPr>
              <w:pStyle w:val="ENoteTableText"/>
              <w:tabs>
                <w:tab w:val="left" w:leader="dot" w:pos="2268"/>
              </w:tabs>
              <w:rPr>
                <w:szCs w:val="16"/>
              </w:rPr>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pPr>
            <w:r w:rsidRPr="007E65AE">
              <w:rPr>
                <w:szCs w:val="16"/>
              </w:rPr>
              <w:t>s 166</w:t>
            </w:r>
            <w:r w:rsidRPr="007E65AE">
              <w:rPr>
                <w:szCs w:val="16"/>
              </w:rPr>
              <w:tab/>
            </w:r>
          </w:p>
        </w:tc>
        <w:tc>
          <w:tcPr>
            <w:tcW w:w="4535" w:type="dxa"/>
            <w:shd w:val="clear" w:color="auto" w:fill="auto"/>
          </w:tcPr>
          <w:p w:rsidR="00FF5BFA" w:rsidRPr="007E65AE" w:rsidRDefault="00FF5BFA" w:rsidP="006A75FF">
            <w:pPr>
              <w:pStyle w:val="ENoteTableText"/>
              <w:tabs>
                <w:tab w:val="left" w:leader="dot" w:pos="2268"/>
              </w:tabs>
            </w:pPr>
            <w:r w:rsidRPr="007E65AE">
              <w:rPr>
                <w:szCs w:val="16"/>
              </w:rPr>
              <w:t>am No</w:t>
            </w:r>
            <w:r w:rsidR="00244705" w:rsidRPr="007E65AE">
              <w:rPr>
                <w:szCs w:val="16"/>
              </w:rPr>
              <w:t> </w:t>
            </w:r>
            <w:r w:rsidRPr="007E65AE">
              <w:rPr>
                <w:szCs w:val="16"/>
              </w:rPr>
              <w:t>38, 2010; No 60, 2015</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rPr>
                <w:szCs w:val="16"/>
              </w:rPr>
            </w:pPr>
            <w:r w:rsidRPr="007E65AE">
              <w:rPr>
                <w:szCs w:val="16"/>
              </w:rPr>
              <w:t>Subdivision BC heading</w:t>
            </w:r>
            <w:r w:rsidRPr="007E65AE">
              <w:rPr>
                <w:szCs w:val="16"/>
              </w:rPr>
              <w:tab/>
            </w:r>
          </w:p>
        </w:tc>
        <w:tc>
          <w:tcPr>
            <w:tcW w:w="4535" w:type="dxa"/>
            <w:shd w:val="clear" w:color="auto" w:fill="auto"/>
          </w:tcPr>
          <w:p w:rsidR="00FF5BFA" w:rsidRPr="007E65AE" w:rsidRDefault="00FF5BFA" w:rsidP="0021610A">
            <w:pPr>
              <w:pStyle w:val="ENoteTableText"/>
              <w:tabs>
                <w:tab w:val="left" w:leader="dot" w:pos="2268"/>
              </w:tabs>
              <w:rPr>
                <w:szCs w:val="16"/>
              </w:rPr>
            </w:pPr>
            <w:r w:rsidRPr="007E65AE">
              <w:rPr>
                <w:szCs w:val="16"/>
              </w:rPr>
              <w:t>rs No</w:t>
            </w:r>
            <w:r w:rsidR="00244705" w:rsidRPr="007E65AE">
              <w:rPr>
                <w:szCs w:val="16"/>
              </w:rPr>
              <w:t> </w:t>
            </w:r>
            <w:r w:rsidRPr="007E65AE">
              <w:rPr>
                <w:szCs w:val="16"/>
              </w:rPr>
              <w:t>154, 2012</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rPr>
                <w:szCs w:val="16"/>
              </w:rPr>
            </w:pPr>
          </w:p>
        </w:tc>
        <w:tc>
          <w:tcPr>
            <w:tcW w:w="4535" w:type="dxa"/>
            <w:shd w:val="clear" w:color="auto" w:fill="auto"/>
          </w:tcPr>
          <w:p w:rsidR="00FF5BFA" w:rsidRPr="007E65AE" w:rsidRDefault="00FF5BFA" w:rsidP="006A75FF">
            <w:pPr>
              <w:pStyle w:val="ENoteTableText"/>
              <w:tabs>
                <w:tab w:val="left" w:leader="dot" w:pos="2268"/>
              </w:tabs>
              <w:rPr>
                <w:szCs w:val="16"/>
              </w:rPr>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rPr>
                <w:szCs w:val="16"/>
              </w:rPr>
            </w:pPr>
            <w:r w:rsidRPr="007E65AE">
              <w:rPr>
                <w:szCs w:val="16"/>
              </w:rPr>
              <w:t>Subdivision BC</w:t>
            </w:r>
            <w:r w:rsidRPr="007E65AE">
              <w:rPr>
                <w:szCs w:val="16"/>
              </w:rPr>
              <w:tab/>
            </w:r>
          </w:p>
        </w:tc>
        <w:tc>
          <w:tcPr>
            <w:tcW w:w="4535" w:type="dxa"/>
            <w:shd w:val="clear" w:color="auto" w:fill="auto"/>
          </w:tcPr>
          <w:p w:rsidR="00FF5BFA" w:rsidRPr="007E65AE" w:rsidRDefault="00FF5BFA" w:rsidP="0021610A">
            <w:pPr>
              <w:pStyle w:val="ENoteTableText"/>
              <w:tabs>
                <w:tab w:val="left" w:leader="dot" w:pos="2268"/>
              </w:tabs>
              <w:rPr>
                <w:szCs w:val="16"/>
              </w:rPr>
            </w:pPr>
            <w:r w:rsidRPr="007E65AE">
              <w:rPr>
                <w:szCs w:val="16"/>
              </w:rPr>
              <w:t>ad No 38, 2010</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rPr>
                <w:szCs w:val="16"/>
              </w:rPr>
            </w:pPr>
          </w:p>
        </w:tc>
        <w:tc>
          <w:tcPr>
            <w:tcW w:w="4535" w:type="dxa"/>
            <w:shd w:val="clear" w:color="auto" w:fill="auto"/>
          </w:tcPr>
          <w:p w:rsidR="00FF5BFA" w:rsidRPr="007E65AE" w:rsidRDefault="00FF5BFA" w:rsidP="006A75FF">
            <w:pPr>
              <w:pStyle w:val="ENoteTableText"/>
              <w:tabs>
                <w:tab w:val="left" w:leader="dot" w:pos="2268"/>
              </w:tabs>
              <w:rPr>
                <w:szCs w:val="16"/>
              </w:rPr>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pPr>
            <w:r w:rsidRPr="007E65AE">
              <w:rPr>
                <w:szCs w:val="16"/>
              </w:rPr>
              <w:t>s 166A</w:t>
            </w:r>
            <w:r w:rsidRPr="007E65AE">
              <w:rPr>
                <w:szCs w:val="16"/>
              </w:rPr>
              <w:tab/>
            </w:r>
          </w:p>
        </w:tc>
        <w:tc>
          <w:tcPr>
            <w:tcW w:w="4535" w:type="dxa"/>
            <w:shd w:val="clear" w:color="auto" w:fill="auto"/>
          </w:tcPr>
          <w:p w:rsidR="00FF5BFA" w:rsidRPr="007E65AE" w:rsidRDefault="00FF5BFA" w:rsidP="006A75FF">
            <w:pPr>
              <w:pStyle w:val="ENoteTableText"/>
              <w:tabs>
                <w:tab w:val="left" w:leader="dot" w:pos="2268"/>
              </w:tabs>
            </w:pPr>
            <w:r w:rsidRPr="007E65AE">
              <w:rPr>
                <w:szCs w:val="16"/>
              </w:rPr>
              <w:t>ad No</w:t>
            </w:r>
            <w:r w:rsidR="00244705" w:rsidRPr="007E65AE">
              <w:rPr>
                <w:szCs w:val="16"/>
              </w:rPr>
              <w:t> </w:t>
            </w:r>
            <w:r w:rsidRPr="007E65AE">
              <w:rPr>
                <w:szCs w:val="16"/>
              </w:rPr>
              <w:t>38, 2010</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pPr>
          </w:p>
        </w:tc>
        <w:tc>
          <w:tcPr>
            <w:tcW w:w="4535" w:type="dxa"/>
            <w:shd w:val="clear" w:color="auto" w:fill="auto"/>
          </w:tcPr>
          <w:p w:rsidR="00FF5BFA" w:rsidRPr="007E65AE" w:rsidRDefault="00FF5BFA" w:rsidP="006A75FF">
            <w:pPr>
              <w:pStyle w:val="ENoteTableText"/>
              <w:tabs>
                <w:tab w:val="left" w:leader="dot" w:pos="2268"/>
              </w:tabs>
            </w:pPr>
            <w:r w:rsidRPr="007E65AE">
              <w:rPr>
                <w:szCs w:val="16"/>
              </w:rPr>
              <w:t>am No</w:t>
            </w:r>
            <w:r w:rsidR="00244705" w:rsidRPr="007E65AE">
              <w:rPr>
                <w:szCs w:val="16"/>
              </w:rPr>
              <w:t> </w:t>
            </w:r>
            <w:r w:rsidRPr="007E65AE">
              <w:rPr>
                <w:szCs w:val="16"/>
              </w:rPr>
              <w:t>154, 2012</w:t>
            </w:r>
          </w:p>
        </w:tc>
      </w:tr>
      <w:tr w:rsidR="00FF5BFA" w:rsidRPr="007E65AE" w:rsidTr="00CC7BA2">
        <w:trPr>
          <w:cantSplit/>
        </w:trPr>
        <w:tc>
          <w:tcPr>
            <w:tcW w:w="2547" w:type="dxa"/>
            <w:shd w:val="clear" w:color="auto" w:fill="auto"/>
          </w:tcPr>
          <w:p w:rsidR="00FF5BFA" w:rsidRPr="007E65AE" w:rsidRDefault="00FF5BFA" w:rsidP="00582F39">
            <w:pPr>
              <w:pStyle w:val="ENoteTableText"/>
              <w:tabs>
                <w:tab w:val="left" w:leader="dot" w:pos="2268"/>
              </w:tabs>
              <w:rPr>
                <w:szCs w:val="16"/>
              </w:rPr>
            </w:pPr>
          </w:p>
        </w:tc>
        <w:tc>
          <w:tcPr>
            <w:tcW w:w="4535" w:type="dxa"/>
            <w:shd w:val="clear" w:color="auto" w:fill="auto"/>
          </w:tcPr>
          <w:p w:rsidR="00FF5BFA" w:rsidRPr="007E65AE" w:rsidRDefault="00FF5BFA" w:rsidP="00582F39">
            <w:pPr>
              <w:pStyle w:val="ENoteTableText"/>
              <w:tabs>
                <w:tab w:val="left" w:leader="dot" w:pos="2268"/>
              </w:tabs>
              <w:rPr>
                <w:szCs w:val="16"/>
              </w:rPr>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pPr>
            <w:r w:rsidRPr="007E65AE">
              <w:rPr>
                <w:szCs w:val="16"/>
              </w:rPr>
              <w:t>s 166B</w:t>
            </w:r>
            <w:r w:rsidRPr="007E65AE">
              <w:rPr>
                <w:szCs w:val="16"/>
              </w:rPr>
              <w:tab/>
            </w:r>
          </w:p>
        </w:tc>
        <w:tc>
          <w:tcPr>
            <w:tcW w:w="4535" w:type="dxa"/>
            <w:shd w:val="clear" w:color="auto" w:fill="auto"/>
          </w:tcPr>
          <w:p w:rsidR="00FF5BFA" w:rsidRPr="007E65AE" w:rsidRDefault="00FF5BFA" w:rsidP="006A75FF">
            <w:pPr>
              <w:pStyle w:val="ENoteTableText"/>
              <w:tabs>
                <w:tab w:val="left" w:leader="dot" w:pos="2268"/>
              </w:tabs>
            </w:pPr>
            <w:r w:rsidRPr="007E65AE">
              <w:rPr>
                <w:szCs w:val="16"/>
              </w:rPr>
              <w:t>ad No</w:t>
            </w:r>
            <w:r w:rsidR="00244705" w:rsidRPr="007E65AE">
              <w:rPr>
                <w:szCs w:val="16"/>
              </w:rPr>
              <w:t> </w:t>
            </w:r>
            <w:r w:rsidRPr="007E65AE">
              <w:rPr>
                <w:szCs w:val="16"/>
              </w:rPr>
              <w:t>38, 2010</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pPr>
          </w:p>
        </w:tc>
        <w:tc>
          <w:tcPr>
            <w:tcW w:w="4535" w:type="dxa"/>
            <w:shd w:val="clear" w:color="auto" w:fill="auto"/>
          </w:tcPr>
          <w:p w:rsidR="00FF5BFA" w:rsidRPr="007E65AE" w:rsidRDefault="00FF5BFA" w:rsidP="006A75FF">
            <w:pPr>
              <w:pStyle w:val="ENoteTableText"/>
              <w:tabs>
                <w:tab w:val="left" w:leader="dot" w:pos="2268"/>
              </w:tabs>
            </w:pPr>
            <w:r w:rsidRPr="007E65AE">
              <w:rPr>
                <w:szCs w:val="16"/>
              </w:rPr>
              <w:t>am No</w:t>
            </w:r>
            <w:r w:rsidR="00244705" w:rsidRPr="007E65AE">
              <w:rPr>
                <w:szCs w:val="16"/>
              </w:rPr>
              <w:t> </w:t>
            </w:r>
            <w:r w:rsidRPr="007E65AE">
              <w:rPr>
                <w:szCs w:val="16"/>
              </w:rPr>
              <w:t>154, 2012</w:t>
            </w:r>
          </w:p>
        </w:tc>
      </w:tr>
      <w:tr w:rsidR="00FF5BFA" w:rsidRPr="007E65AE" w:rsidTr="00CC7BA2">
        <w:trPr>
          <w:cantSplit/>
        </w:trPr>
        <w:tc>
          <w:tcPr>
            <w:tcW w:w="2547" w:type="dxa"/>
            <w:shd w:val="clear" w:color="auto" w:fill="auto"/>
          </w:tcPr>
          <w:p w:rsidR="00FF5BFA" w:rsidRPr="007E65AE" w:rsidRDefault="00FF5BFA" w:rsidP="00582F39">
            <w:pPr>
              <w:pStyle w:val="ENoteTableText"/>
              <w:tabs>
                <w:tab w:val="left" w:leader="dot" w:pos="2268"/>
              </w:tabs>
              <w:rPr>
                <w:szCs w:val="16"/>
              </w:rPr>
            </w:pPr>
          </w:p>
        </w:tc>
        <w:tc>
          <w:tcPr>
            <w:tcW w:w="4535" w:type="dxa"/>
            <w:shd w:val="clear" w:color="auto" w:fill="auto"/>
          </w:tcPr>
          <w:p w:rsidR="00FF5BFA" w:rsidRPr="007E65AE" w:rsidRDefault="00FF5BFA" w:rsidP="00582F39">
            <w:pPr>
              <w:pStyle w:val="ENoteTableText"/>
              <w:tabs>
                <w:tab w:val="left" w:leader="dot" w:pos="2268"/>
              </w:tabs>
              <w:rPr>
                <w:szCs w:val="16"/>
              </w:rPr>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rPr>
                <w:szCs w:val="16"/>
              </w:rPr>
            </w:pPr>
            <w:r w:rsidRPr="007E65AE">
              <w:rPr>
                <w:szCs w:val="16"/>
              </w:rPr>
              <w:t>Subdivision C heading</w:t>
            </w:r>
            <w:r w:rsidRPr="007E65AE">
              <w:rPr>
                <w:szCs w:val="16"/>
              </w:rPr>
              <w:tab/>
            </w:r>
          </w:p>
        </w:tc>
        <w:tc>
          <w:tcPr>
            <w:tcW w:w="4535" w:type="dxa"/>
            <w:shd w:val="clear" w:color="auto" w:fill="auto"/>
          </w:tcPr>
          <w:p w:rsidR="00FF5BFA" w:rsidRPr="007E65AE" w:rsidRDefault="00FF5BFA" w:rsidP="006A75FF">
            <w:pPr>
              <w:pStyle w:val="ENoteTableText"/>
              <w:tabs>
                <w:tab w:val="left" w:leader="dot" w:pos="2268"/>
              </w:tabs>
              <w:rPr>
                <w:szCs w:val="16"/>
              </w:rPr>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pPr>
            <w:r w:rsidRPr="007E65AE">
              <w:rPr>
                <w:szCs w:val="16"/>
              </w:rPr>
              <w:t>s 167</w:t>
            </w:r>
            <w:r w:rsidRPr="007E65AE">
              <w:rPr>
                <w:szCs w:val="16"/>
              </w:rPr>
              <w:tab/>
            </w:r>
          </w:p>
        </w:tc>
        <w:tc>
          <w:tcPr>
            <w:tcW w:w="4535" w:type="dxa"/>
            <w:shd w:val="clear" w:color="auto" w:fill="auto"/>
          </w:tcPr>
          <w:p w:rsidR="00FF5BFA" w:rsidRPr="007E65AE" w:rsidRDefault="00FF5BFA" w:rsidP="006A75FF">
            <w:pPr>
              <w:pStyle w:val="ENoteTableText"/>
              <w:tabs>
                <w:tab w:val="left" w:leader="dot" w:pos="2268"/>
              </w:tabs>
            </w:pPr>
            <w:r w:rsidRPr="007E65AE">
              <w:rPr>
                <w:szCs w:val="16"/>
              </w:rPr>
              <w:t>am No</w:t>
            </w:r>
            <w:r w:rsidR="00244705" w:rsidRPr="007E65AE">
              <w:rPr>
                <w:szCs w:val="16"/>
              </w:rPr>
              <w:t> </w:t>
            </w:r>
            <w:r w:rsidRPr="007E65AE">
              <w:rPr>
                <w:szCs w:val="16"/>
              </w:rPr>
              <w:t>154, 2012</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rPr>
                <w:szCs w:val="16"/>
              </w:rPr>
            </w:pPr>
          </w:p>
        </w:tc>
        <w:tc>
          <w:tcPr>
            <w:tcW w:w="4535" w:type="dxa"/>
            <w:shd w:val="clear" w:color="auto" w:fill="auto"/>
          </w:tcPr>
          <w:p w:rsidR="00FF5BFA" w:rsidRPr="007E65AE" w:rsidRDefault="00FF5BFA" w:rsidP="006A75FF">
            <w:pPr>
              <w:pStyle w:val="ENoteTableText"/>
              <w:tabs>
                <w:tab w:val="left" w:leader="dot" w:pos="2268"/>
              </w:tabs>
              <w:rPr>
                <w:szCs w:val="16"/>
              </w:rPr>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pPr>
            <w:r w:rsidRPr="007E65AE">
              <w:rPr>
                <w:szCs w:val="16"/>
              </w:rPr>
              <w:t>s 168</w:t>
            </w:r>
            <w:r w:rsidRPr="007E65AE">
              <w:rPr>
                <w:szCs w:val="16"/>
              </w:rPr>
              <w:tab/>
            </w:r>
          </w:p>
        </w:tc>
        <w:tc>
          <w:tcPr>
            <w:tcW w:w="4535" w:type="dxa"/>
            <w:shd w:val="clear" w:color="auto" w:fill="auto"/>
          </w:tcPr>
          <w:p w:rsidR="00FF5BFA" w:rsidRPr="007E65AE" w:rsidRDefault="00FF5BFA" w:rsidP="006A75FF">
            <w:pPr>
              <w:pStyle w:val="ENoteTableText"/>
              <w:tabs>
                <w:tab w:val="left" w:leader="dot" w:pos="2268"/>
              </w:tabs>
            </w:pPr>
            <w:r w:rsidRPr="007E65AE">
              <w:rPr>
                <w:szCs w:val="16"/>
              </w:rPr>
              <w:t>am No</w:t>
            </w:r>
            <w:r w:rsidR="00244705" w:rsidRPr="007E65AE">
              <w:rPr>
                <w:szCs w:val="16"/>
              </w:rPr>
              <w:t> </w:t>
            </w:r>
            <w:r w:rsidRPr="007E65AE">
              <w:rPr>
                <w:szCs w:val="16"/>
              </w:rPr>
              <w:t>38, 2010; No 60, 2015</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pPr>
            <w:r w:rsidRPr="007E65AE">
              <w:rPr>
                <w:szCs w:val="16"/>
              </w:rPr>
              <w:t>s 169</w:t>
            </w:r>
            <w:r w:rsidRPr="007E65AE">
              <w:rPr>
                <w:szCs w:val="16"/>
              </w:rPr>
              <w:tab/>
            </w:r>
          </w:p>
        </w:tc>
        <w:tc>
          <w:tcPr>
            <w:tcW w:w="4535" w:type="dxa"/>
            <w:shd w:val="clear" w:color="auto" w:fill="auto"/>
          </w:tcPr>
          <w:p w:rsidR="00FF5BFA" w:rsidRPr="007E65AE" w:rsidRDefault="00FF5BFA" w:rsidP="006A75FF">
            <w:pPr>
              <w:pStyle w:val="ENoteTableText"/>
              <w:tabs>
                <w:tab w:val="left" w:leader="dot" w:pos="2268"/>
              </w:tabs>
            </w:pPr>
            <w:r w:rsidRPr="007E65AE">
              <w:rPr>
                <w:szCs w:val="16"/>
              </w:rPr>
              <w:t>am No</w:t>
            </w:r>
            <w:r w:rsidR="00244705" w:rsidRPr="007E65AE">
              <w:rPr>
                <w:szCs w:val="16"/>
              </w:rPr>
              <w:t> </w:t>
            </w:r>
            <w:r w:rsidRPr="007E65AE">
              <w:rPr>
                <w:szCs w:val="16"/>
              </w:rPr>
              <w:t>38, 2010</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pPr>
          </w:p>
        </w:tc>
        <w:tc>
          <w:tcPr>
            <w:tcW w:w="4535" w:type="dxa"/>
            <w:shd w:val="clear" w:color="auto" w:fill="auto"/>
          </w:tcPr>
          <w:p w:rsidR="00FF5BFA" w:rsidRPr="007E65AE" w:rsidRDefault="00FF5BFA" w:rsidP="006A75FF">
            <w:pPr>
              <w:pStyle w:val="ENoteTableText"/>
              <w:tabs>
                <w:tab w:val="left" w:leader="dot" w:pos="2268"/>
              </w:tabs>
            </w:pPr>
            <w:r w:rsidRPr="007E65AE">
              <w:rPr>
                <w:szCs w:val="16"/>
              </w:rPr>
              <w:t>rep No</w:t>
            </w:r>
            <w:r w:rsidR="00244705" w:rsidRPr="007E65AE">
              <w:rPr>
                <w:szCs w:val="16"/>
              </w:rPr>
              <w:t> </w:t>
            </w:r>
            <w:r w:rsidRPr="007E65AE">
              <w:rPr>
                <w:szCs w:val="16"/>
              </w:rPr>
              <w:t>154, 2012</w:t>
            </w:r>
          </w:p>
        </w:tc>
      </w:tr>
      <w:tr w:rsidR="00FF5BFA" w:rsidRPr="007E65AE" w:rsidTr="00CC7BA2">
        <w:trPr>
          <w:cantSplit/>
        </w:trPr>
        <w:tc>
          <w:tcPr>
            <w:tcW w:w="2547" w:type="dxa"/>
            <w:shd w:val="clear" w:color="auto" w:fill="auto"/>
          </w:tcPr>
          <w:p w:rsidR="00FF5BFA" w:rsidRPr="007E65AE" w:rsidRDefault="00FF5BFA" w:rsidP="0021610A">
            <w:pPr>
              <w:pStyle w:val="ENoteTableText"/>
              <w:tabs>
                <w:tab w:val="left" w:leader="dot" w:pos="2268"/>
              </w:tabs>
              <w:rPr>
                <w:szCs w:val="16"/>
              </w:rPr>
            </w:pPr>
            <w:r w:rsidRPr="007E65AE">
              <w:rPr>
                <w:szCs w:val="16"/>
              </w:rPr>
              <w:t>Subdivision D heading</w:t>
            </w:r>
            <w:r w:rsidRPr="007E65AE">
              <w:rPr>
                <w:szCs w:val="16"/>
              </w:rPr>
              <w:tab/>
            </w:r>
          </w:p>
        </w:tc>
        <w:tc>
          <w:tcPr>
            <w:tcW w:w="4535" w:type="dxa"/>
            <w:shd w:val="clear" w:color="auto" w:fill="auto"/>
          </w:tcPr>
          <w:p w:rsidR="00FF5BFA" w:rsidRPr="007E65AE" w:rsidRDefault="00FF5BFA" w:rsidP="006A75FF">
            <w:pPr>
              <w:pStyle w:val="ENoteTableText"/>
              <w:tabs>
                <w:tab w:val="left" w:leader="dot" w:pos="2268"/>
              </w:tabs>
              <w:rPr>
                <w:szCs w:val="16"/>
              </w:rPr>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pPr>
            <w:r w:rsidRPr="007E65AE">
              <w:rPr>
                <w:szCs w:val="16"/>
              </w:rPr>
              <w:t>s 170</w:t>
            </w:r>
            <w:r w:rsidRPr="007E65AE">
              <w:rPr>
                <w:szCs w:val="16"/>
              </w:rPr>
              <w:tab/>
            </w:r>
          </w:p>
        </w:tc>
        <w:tc>
          <w:tcPr>
            <w:tcW w:w="4535" w:type="dxa"/>
            <w:shd w:val="clear" w:color="auto" w:fill="auto"/>
          </w:tcPr>
          <w:p w:rsidR="00FF5BFA" w:rsidRPr="007E65AE" w:rsidRDefault="00FF5BFA" w:rsidP="006A75FF">
            <w:pPr>
              <w:pStyle w:val="ENoteTableText"/>
              <w:tabs>
                <w:tab w:val="left" w:leader="dot" w:pos="2268"/>
              </w:tabs>
            </w:pPr>
            <w:r w:rsidRPr="007E65AE">
              <w:rPr>
                <w:szCs w:val="16"/>
              </w:rPr>
              <w:t>am No</w:t>
            </w:r>
            <w:r w:rsidR="00244705" w:rsidRPr="007E65AE">
              <w:rPr>
                <w:szCs w:val="16"/>
              </w:rPr>
              <w:t> </w:t>
            </w:r>
            <w:r w:rsidRPr="007E65AE">
              <w:rPr>
                <w:szCs w:val="16"/>
              </w:rPr>
              <w:t>154, 2012</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rPr>
                <w:szCs w:val="16"/>
              </w:rPr>
            </w:pPr>
          </w:p>
        </w:tc>
        <w:tc>
          <w:tcPr>
            <w:tcW w:w="4535" w:type="dxa"/>
            <w:shd w:val="clear" w:color="auto" w:fill="auto"/>
          </w:tcPr>
          <w:p w:rsidR="00FF5BFA" w:rsidRPr="007E65AE" w:rsidRDefault="00FF5BFA" w:rsidP="006A75FF">
            <w:pPr>
              <w:pStyle w:val="ENoteTableText"/>
              <w:tabs>
                <w:tab w:val="left" w:leader="dot" w:pos="2268"/>
              </w:tabs>
              <w:rPr>
                <w:szCs w:val="16"/>
              </w:rPr>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pPr>
            <w:r w:rsidRPr="007E65AE">
              <w:rPr>
                <w:szCs w:val="16"/>
              </w:rPr>
              <w:t>s 171</w:t>
            </w:r>
            <w:r w:rsidRPr="007E65AE">
              <w:rPr>
                <w:szCs w:val="16"/>
              </w:rPr>
              <w:tab/>
            </w:r>
          </w:p>
        </w:tc>
        <w:tc>
          <w:tcPr>
            <w:tcW w:w="4535" w:type="dxa"/>
            <w:shd w:val="clear" w:color="auto" w:fill="auto"/>
          </w:tcPr>
          <w:p w:rsidR="00FF5BFA" w:rsidRPr="007E65AE" w:rsidRDefault="00FF5BFA" w:rsidP="006A75FF">
            <w:pPr>
              <w:pStyle w:val="ENoteTableText"/>
              <w:tabs>
                <w:tab w:val="left" w:leader="dot" w:pos="2268"/>
              </w:tabs>
            </w:pPr>
            <w:r w:rsidRPr="007E65AE">
              <w:rPr>
                <w:szCs w:val="16"/>
              </w:rPr>
              <w:t>am No</w:t>
            </w:r>
            <w:r w:rsidR="00244705" w:rsidRPr="007E65AE">
              <w:rPr>
                <w:szCs w:val="16"/>
              </w:rPr>
              <w:t> </w:t>
            </w:r>
            <w:r w:rsidRPr="007E65AE">
              <w:rPr>
                <w:szCs w:val="16"/>
              </w:rPr>
              <w:t>38, 2010</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pPr>
          </w:p>
        </w:tc>
        <w:tc>
          <w:tcPr>
            <w:tcW w:w="4535" w:type="dxa"/>
            <w:shd w:val="clear" w:color="auto" w:fill="auto"/>
          </w:tcPr>
          <w:p w:rsidR="00FF5BFA" w:rsidRPr="007E65AE" w:rsidRDefault="00FF5BFA" w:rsidP="006A75FF">
            <w:pPr>
              <w:pStyle w:val="ENoteTableText"/>
              <w:tabs>
                <w:tab w:val="left" w:leader="dot" w:pos="2268"/>
              </w:tabs>
            </w:pPr>
            <w:r w:rsidRPr="007E65AE">
              <w:rPr>
                <w:szCs w:val="16"/>
              </w:rPr>
              <w:t>rs No</w:t>
            </w:r>
            <w:r w:rsidR="00244705" w:rsidRPr="007E65AE">
              <w:rPr>
                <w:szCs w:val="16"/>
              </w:rPr>
              <w:t> </w:t>
            </w:r>
            <w:r w:rsidRPr="007E65AE">
              <w:rPr>
                <w:szCs w:val="16"/>
              </w:rPr>
              <w:t>154, 2012</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pPr>
          </w:p>
        </w:tc>
        <w:tc>
          <w:tcPr>
            <w:tcW w:w="4535" w:type="dxa"/>
            <w:shd w:val="clear" w:color="auto" w:fill="auto"/>
          </w:tcPr>
          <w:p w:rsidR="00FF5BFA" w:rsidRPr="007E65AE" w:rsidRDefault="00FF5BFA" w:rsidP="006A75FF">
            <w:pPr>
              <w:pStyle w:val="ENoteTableText"/>
              <w:tabs>
                <w:tab w:val="left" w:leader="dot" w:pos="2268"/>
              </w:tabs>
              <w:rPr>
                <w:szCs w:val="16"/>
              </w:rPr>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pPr>
            <w:r w:rsidRPr="007E65AE">
              <w:rPr>
                <w:szCs w:val="16"/>
              </w:rPr>
              <w:t>s 172</w:t>
            </w:r>
            <w:r w:rsidRPr="007E65AE">
              <w:rPr>
                <w:szCs w:val="16"/>
              </w:rPr>
              <w:tab/>
            </w:r>
          </w:p>
        </w:tc>
        <w:tc>
          <w:tcPr>
            <w:tcW w:w="4535" w:type="dxa"/>
            <w:shd w:val="clear" w:color="auto" w:fill="auto"/>
          </w:tcPr>
          <w:p w:rsidR="00FF5BFA" w:rsidRPr="007E65AE" w:rsidRDefault="00FF5BFA" w:rsidP="006A75FF">
            <w:pPr>
              <w:pStyle w:val="ENoteTableText"/>
              <w:tabs>
                <w:tab w:val="left" w:leader="dot" w:pos="2268"/>
              </w:tabs>
            </w:pPr>
            <w:r w:rsidRPr="007E65AE">
              <w:rPr>
                <w:szCs w:val="16"/>
              </w:rPr>
              <w:t>am No</w:t>
            </w:r>
            <w:r w:rsidR="00244705" w:rsidRPr="007E65AE">
              <w:rPr>
                <w:szCs w:val="16"/>
              </w:rPr>
              <w:t> </w:t>
            </w:r>
            <w:r w:rsidRPr="007E65AE">
              <w:rPr>
                <w:szCs w:val="16"/>
              </w:rPr>
              <w:t>38, 2010</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pPr>
          </w:p>
        </w:tc>
        <w:tc>
          <w:tcPr>
            <w:tcW w:w="4535" w:type="dxa"/>
            <w:shd w:val="clear" w:color="auto" w:fill="auto"/>
          </w:tcPr>
          <w:p w:rsidR="00FF5BFA" w:rsidRPr="007E65AE" w:rsidRDefault="00FF5BFA" w:rsidP="006A75FF">
            <w:pPr>
              <w:pStyle w:val="ENoteTableText"/>
              <w:tabs>
                <w:tab w:val="left" w:leader="dot" w:pos="2268"/>
              </w:tabs>
            </w:pPr>
            <w:r w:rsidRPr="007E65AE">
              <w:rPr>
                <w:szCs w:val="16"/>
              </w:rPr>
              <w:t>rs No</w:t>
            </w:r>
            <w:r w:rsidR="00244705" w:rsidRPr="007E65AE">
              <w:rPr>
                <w:szCs w:val="16"/>
              </w:rPr>
              <w:t> </w:t>
            </w:r>
            <w:r w:rsidRPr="007E65AE">
              <w:rPr>
                <w:szCs w:val="16"/>
              </w:rPr>
              <w:t>154, 2012</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pPr>
          </w:p>
        </w:tc>
        <w:tc>
          <w:tcPr>
            <w:tcW w:w="4535" w:type="dxa"/>
            <w:shd w:val="clear" w:color="auto" w:fill="auto"/>
          </w:tcPr>
          <w:p w:rsidR="00FF5BFA" w:rsidRPr="007E65AE" w:rsidRDefault="00FF5BFA" w:rsidP="006A75FF">
            <w:pPr>
              <w:pStyle w:val="ENoteTableText"/>
              <w:tabs>
                <w:tab w:val="left" w:leader="dot" w:pos="2268"/>
              </w:tabs>
              <w:rPr>
                <w:szCs w:val="16"/>
              </w:rPr>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pPr>
            <w:r w:rsidRPr="007E65AE">
              <w:rPr>
                <w:szCs w:val="16"/>
              </w:rPr>
              <w:t>s 173</w:t>
            </w:r>
            <w:r w:rsidRPr="007E65AE">
              <w:rPr>
                <w:szCs w:val="16"/>
              </w:rPr>
              <w:tab/>
            </w:r>
          </w:p>
        </w:tc>
        <w:tc>
          <w:tcPr>
            <w:tcW w:w="4535" w:type="dxa"/>
            <w:shd w:val="clear" w:color="auto" w:fill="auto"/>
          </w:tcPr>
          <w:p w:rsidR="00FF5BFA" w:rsidRPr="007E65AE" w:rsidRDefault="00FF5BFA" w:rsidP="006A75FF">
            <w:pPr>
              <w:pStyle w:val="ENoteTableText"/>
              <w:tabs>
                <w:tab w:val="left" w:leader="dot" w:pos="2268"/>
              </w:tabs>
            </w:pPr>
            <w:r w:rsidRPr="007E65AE">
              <w:rPr>
                <w:szCs w:val="16"/>
              </w:rPr>
              <w:t>rs No</w:t>
            </w:r>
            <w:r w:rsidR="00244705" w:rsidRPr="007E65AE">
              <w:rPr>
                <w:szCs w:val="16"/>
              </w:rPr>
              <w:t> </w:t>
            </w:r>
            <w:r w:rsidRPr="007E65AE">
              <w:rPr>
                <w:szCs w:val="16"/>
              </w:rPr>
              <w:t>38, 2010</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rPr>
                <w:szCs w:val="16"/>
              </w:rPr>
            </w:pPr>
          </w:p>
        </w:tc>
        <w:tc>
          <w:tcPr>
            <w:tcW w:w="4535" w:type="dxa"/>
            <w:shd w:val="clear" w:color="auto" w:fill="auto"/>
          </w:tcPr>
          <w:p w:rsidR="00FF5BFA" w:rsidRPr="007E65AE" w:rsidRDefault="00FF5BFA" w:rsidP="006A75FF">
            <w:pPr>
              <w:pStyle w:val="ENoteTableText"/>
              <w:tabs>
                <w:tab w:val="left" w:leader="dot" w:pos="2268"/>
              </w:tabs>
              <w:rPr>
                <w:szCs w:val="16"/>
              </w:rPr>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pPr>
            <w:r w:rsidRPr="007E65AE">
              <w:rPr>
                <w:szCs w:val="16"/>
              </w:rPr>
              <w:t>s 174</w:t>
            </w:r>
            <w:r w:rsidRPr="007E65AE">
              <w:rPr>
                <w:szCs w:val="16"/>
              </w:rPr>
              <w:tab/>
            </w:r>
          </w:p>
        </w:tc>
        <w:tc>
          <w:tcPr>
            <w:tcW w:w="4535" w:type="dxa"/>
            <w:shd w:val="clear" w:color="auto" w:fill="auto"/>
          </w:tcPr>
          <w:p w:rsidR="00FF5BFA" w:rsidRPr="007E65AE" w:rsidRDefault="00FF5BFA" w:rsidP="006A75FF">
            <w:pPr>
              <w:pStyle w:val="ENoteTableText"/>
              <w:tabs>
                <w:tab w:val="left" w:leader="dot" w:pos="2268"/>
              </w:tabs>
            </w:pPr>
            <w:r w:rsidRPr="007E65AE">
              <w:rPr>
                <w:szCs w:val="16"/>
              </w:rPr>
              <w:t>am No</w:t>
            </w:r>
            <w:r w:rsidR="00244705" w:rsidRPr="007E65AE">
              <w:rPr>
                <w:szCs w:val="16"/>
              </w:rPr>
              <w:t> </w:t>
            </w:r>
            <w:r w:rsidRPr="007E65AE">
              <w:rPr>
                <w:szCs w:val="16"/>
              </w:rPr>
              <w:t>38, 2010</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rPr>
                <w:szCs w:val="16"/>
              </w:rPr>
            </w:pPr>
          </w:p>
        </w:tc>
        <w:tc>
          <w:tcPr>
            <w:tcW w:w="4535" w:type="dxa"/>
            <w:shd w:val="clear" w:color="auto" w:fill="auto"/>
          </w:tcPr>
          <w:p w:rsidR="00FF5BFA" w:rsidRPr="007E65AE" w:rsidRDefault="00FF5BFA" w:rsidP="006A75FF">
            <w:pPr>
              <w:pStyle w:val="ENoteTableText"/>
              <w:tabs>
                <w:tab w:val="left" w:leader="dot" w:pos="2268"/>
              </w:tabs>
              <w:rPr>
                <w:szCs w:val="16"/>
              </w:rPr>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pPr>
            <w:r w:rsidRPr="007E65AE">
              <w:rPr>
                <w:szCs w:val="16"/>
              </w:rPr>
              <w:t>s 175</w:t>
            </w:r>
            <w:r w:rsidRPr="007E65AE">
              <w:rPr>
                <w:szCs w:val="16"/>
              </w:rPr>
              <w:tab/>
            </w:r>
          </w:p>
        </w:tc>
        <w:tc>
          <w:tcPr>
            <w:tcW w:w="4535" w:type="dxa"/>
            <w:shd w:val="clear" w:color="auto" w:fill="auto"/>
          </w:tcPr>
          <w:p w:rsidR="00FF5BFA" w:rsidRPr="007E65AE" w:rsidRDefault="00FF5BFA" w:rsidP="006A75FF">
            <w:pPr>
              <w:pStyle w:val="ENoteTableText"/>
              <w:tabs>
                <w:tab w:val="left" w:leader="dot" w:pos="2268"/>
              </w:tabs>
            </w:pPr>
            <w:r w:rsidRPr="007E65AE">
              <w:rPr>
                <w:szCs w:val="16"/>
              </w:rPr>
              <w:t>am No</w:t>
            </w:r>
            <w:r w:rsidR="00244705" w:rsidRPr="007E65AE">
              <w:rPr>
                <w:szCs w:val="16"/>
              </w:rPr>
              <w:t> </w:t>
            </w:r>
            <w:r w:rsidRPr="007E65AE">
              <w:rPr>
                <w:szCs w:val="16"/>
              </w:rPr>
              <w:t>45, 2000; No</w:t>
            </w:r>
            <w:r w:rsidR="00244705" w:rsidRPr="007E65AE">
              <w:rPr>
                <w:szCs w:val="16"/>
              </w:rPr>
              <w:t> </w:t>
            </w:r>
            <w:r w:rsidRPr="007E65AE">
              <w:rPr>
                <w:szCs w:val="16"/>
              </w:rPr>
              <w:t>30, 2003; No</w:t>
            </w:r>
            <w:r w:rsidR="00244705" w:rsidRPr="007E65AE">
              <w:rPr>
                <w:szCs w:val="16"/>
              </w:rPr>
              <w:t> </w:t>
            </w:r>
            <w:r w:rsidRPr="007E65AE">
              <w:rPr>
                <w:szCs w:val="16"/>
              </w:rPr>
              <w:t>38, 2010; No</w:t>
            </w:r>
            <w:r w:rsidR="00244705" w:rsidRPr="007E65AE">
              <w:rPr>
                <w:szCs w:val="16"/>
              </w:rPr>
              <w:t> </w:t>
            </w:r>
            <w:r w:rsidRPr="007E65AE">
              <w:rPr>
                <w:szCs w:val="16"/>
              </w:rPr>
              <w:t>154, 2012; No 13, 2014</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rPr>
                <w:szCs w:val="16"/>
              </w:rPr>
            </w:pPr>
          </w:p>
        </w:tc>
        <w:tc>
          <w:tcPr>
            <w:tcW w:w="4535" w:type="dxa"/>
            <w:shd w:val="clear" w:color="auto" w:fill="auto"/>
          </w:tcPr>
          <w:p w:rsidR="00FF5BFA" w:rsidRPr="007E65AE" w:rsidRDefault="00FF5BFA" w:rsidP="006A75FF">
            <w:pPr>
              <w:pStyle w:val="ENoteTableText"/>
              <w:tabs>
                <w:tab w:val="left" w:leader="dot" w:pos="2268"/>
              </w:tabs>
              <w:rPr>
                <w:szCs w:val="16"/>
              </w:rPr>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6A75FF">
            <w:pPr>
              <w:pStyle w:val="ENoteTableText"/>
              <w:tabs>
                <w:tab w:val="left" w:leader="dot" w:pos="2268"/>
              </w:tabs>
              <w:rPr>
                <w:szCs w:val="16"/>
              </w:rPr>
            </w:pPr>
            <w:r w:rsidRPr="007E65AE">
              <w:rPr>
                <w:szCs w:val="16"/>
              </w:rPr>
              <w:t>s 176</w:t>
            </w:r>
            <w:r w:rsidRPr="007E65AE">
              <w:rPr>
                <w:szCs w:val="16"/>
              </w:rPr>
              <w:tab/>
            </w:r>
          </w:p>
        </w:tc>
        <w:tc>
          <w:tcPr>
            <w:tcW w:w="4535" w:type="dxa"/>
            <w:shd w:val="clear" w:color="auto" w:fill="auto"/>
          </w:tcPr>
          <w:p w:rsidR="00FF5BFA" w:rsidRPr="007E65AE" w:rsidRDefault="00FF5BFA" w:rsidP="006A75FF">
            <w:pPr>
              <w:pStyle w:val="ENoteTableText"/>
              <w:tabs>
                <w:tab w:val="left" w:leader="dot" w:pos="2268"/>
              </w:tabs>
              <w:rPr>
                <w:szCs w:val="16"/>
              </w:rPr>
            </w:pPr>
            <w:r w:rsidRPr="007E65AE">
              <w:rPr>
                <w:szCs w:val="16"/>
              </w:rPr>
              <w:t>am No 60, 2015</w:t>
            </w:r>
          </w:p>
        </w:tc>
      </w:tr>
      <w:tr w:rsidR="00FF5BFA" w:rsidRPr="007E65AE" w:rsidDel="00BD4A12" w:rsidTr="00CC7BA2">
        <w:trPr>
          <w:cantSplit/>
        </w:trPr>
        <w:tc>
          <w:tcPr>
            <w:tcW w:w="2547" w:type="dxa"/>
            <w:shd w:val="clear" w:color="auto" w:fill="auto"/>
          </w:tcPr>
          <w:p w:rsidR="00FF5BFA" w:rsidRPr="007E65AE" w:rsidDel="00BD4A12" w:rsidRDefault="00FF5BFA" w:rsidP="00C64A51">
            <w:pPr>
              <w:pStyle w:val="ENoteTableText"/>
              <w:tabs>
                <w:tab w:val="left" w:leader="dot" w:pos="2268"/>
              </w:tabs>
              <w:rPr>
                <w:szCs w:val="16"/>
              </w:rPr>
            </w:pPr>
            <w:r w:rsidRPr="007E65AE">
              <w:rPr>
                <w:szCs w:val="16"/>
              </w:rPr>
              <w:t>Subdivision E</w:t>
            </w:r>
            <w:r w:rsidRPr="007E65AE">
              <w:rPr>
                <w:szCs w:val="16"/>
              </w:rPr>
              <w:tab/>
            </w:r>
          </w:p>
        </w:tc>
        <w:tc>
          <w:tcPr>
            <w:tcW w:w="4535" w:type="dxa"/>
            <w:shd w:val="clear" w:color="auto" w:fill="auto"/>
          </w:tcPr>
          <w:p w:rsidR="00FF5BFA" w:rsidRPr="007E65AE" w:rsidDel="00BD4A12" w:rsidRDefault="00FF5BFA" w:rsidP="006A75FF">
            <w:pPr>
              <w:pStyle w:val="ENoteTableText"/>
              <w:tabs>
                <w:tab w:val="left" w:leader="dot" w:pos="2268"/>
              </w:tabs>
              <w:rPr>
                <w:szCs w:val="16"/>
              </w:rPr>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pPr>
            <w:r w:rsidRPr="007E65AE">
              <w:rPr>
                <w:szCs w:val="16"/>
              </w:rPr>
              <w:t>s 177</w:t>
            </w:r>
            <w:r w:rsidRPr="007E65AE">
              <w:rPr>
                <w:szCs w:val="16"/>
              </w:rPr>
              <w:tab/>
            </w:r>
          </w:p>
        </w:tc>
        <w:tc>
          <w:tcPr>
            <w:tcW w:w="4535" w:type="dxa"/>
            <w:shd w:val="clear" w:color="auto" w:fill="auto"/>
          </w:tcPr>
          <w:p w:rsidR="00FF5BFA" w:rsidRPr="007E65AE" w:rsidRDefault="00FF5BFA" w:rsidP="0021610A">
            <w:pPr>
              <w:pStyle w:val="ENoteTableText"/>
              <w:tabs>
                <w:tab w:val="left" w:leader="dot" w:pos="2268"/>
              </w:tabs>
            </w:pPr>
            <w:r w:rsidRPr="007E65AE">
              <w:rPr>
                <w:szCs w:val="16"/>
              </w:rPr>
              <w:t>am No</w:t>
            </w:r>
            <w:r w:rsidR="00244705" w:rsidRPr="007E65AE">
              <w:rPr>
                <w:szCs w:val="16"/>
              </w:rPr>
              <w:t> </w:t>
            </w:r>
            <w:r w:rsidRPr="007E65AE">
              <w:rPr>
                <w:szCs w:val="16"/>
              </w:rPr>
              <w:t>82, 2007; No 33, 2010; No 38, 2010</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rPr>
                <w:szCs w:val="16"/>
              </w:rPr>
            </w:pPr>
          </w:p>
        </w:tc>
        <w:tc>
          <w:tcPr>
            <w:tcW w:w="4535" w:type="dxa"/>
            <w:shd w:val="clear" w:color="auto" w:fill="auto"/>
          </w:tcPr>
          <w:p w:rsidR="00FF5BFA" w:rsidRPr="007E65AE" w:rsidRDefault="00FF5BFA" w:rsidP="00246754">
            <w:pPr>
              <w:pStyle w:val="ENoteTableText"/>
              <w:tabs>
                <w:tab w:val="left" w:leader="dot" w:pos="2268"/>
              </w:tabs>
              <w:rPr>
                <w:szCs w:val="16"/>
              </w:rPr>
            </w:pPr>
            <w:r w:rsidRPr="007E65AE">
              <w:rPr>
                <w:szCs w:val="16"/>
              </w:rPr>
              <w:t>rs No 60, 2015</w:t>
            </w:r>
          </w:p>
        </w:tc>
      </w:tr>
      <w:tr w:rsidR="00FF5BFA" w:rsidRPr="007E65AE" w:rsidTr="00CC7BA2">
        <w:trPr>
          <w:cantSplit/>
        </w:trPr>
        <w:tc>
          <w:tcPr>
            <w:tcW w:w="2547" w:type="dxa"/>
            <w:shd w:val="clear" w:color="auto" w:fill="auto"/>
          </w:tcPr>
          <w:p w:rsidR="00FF5BFA" w:rsidRPr="007E65AE" w:rsidRDefault="00FF5BFA" w:rsidP="0021610A">
            <w:pPr>
              <w:pStyle w:val="ENoteTableText"/>
              <w:tabs>
                <w:tab w:val="left" w:leader="dot" w:pos="2268"/>
              </w:tabs>
              <w:rPr>
                <w:szCs w:val="16"/>
              </w:rPr>
            </w:pPr>
            <w:r w:rsidRPr="007E65AE">
              <w:rPr>
                <w:szCs w:val="16"/>
              </w:rPr>
              <w:t>Subdivision F</w:t>
            </w:r>
            <w:r w:rsidRPr="007E65AE">
              <w:rPr>
                <w:szCs w:val="16"/>
              </w:rPr>
              <w:tab/>
            </w:r>
          </w:p>
        </w:tc>
        <w:tc>
          <w:tcPr>
            <w:tcW w:w="4535" w:type="dxa"/>
            <w:shd w:val="clear" w:color="auto" w:fill="auto"/>
          </w:tcPr>
          <w:p w:rsidR="00FF5BFA" w:rsidRPr="007E65AE" w:rsidRDefault="00FF5BFA" w:rsidP="0021610A">
            <w:pPr>
              <w:pStyle w:val="ENoteTableText"/>
              <w:tabs>
                <w:tab w:val="left" w:leader="dot" w:pos="2268"/>
              </w:tabs>
              <w:rPr>
                <w:szCs w:val="16"/>
              </w:rPr>
            </w:pPr>
            <w:r w:rsidRPr="007E65AE">
              <w:rPr>
                <w:szCs w:val="16"/>
              </w:rPr>
              <w:t>ad No 38, 2010</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rPr>
                <w:szCs w:val="16"/>
              </w:rPr>
            </w:pPr>
          </w:p>
        </w:tc>
        <w:tc>
          <w:tcPr>
            <w:tcW w:w="4535" w:type="dxa"/>
            <w:shd w:val="clear" w:color="auto" w:fill="auto"/>
          </w:tcPr>
          <w:p w:rsidR="00FF5BFA" w:rsidRPr="007E65AE" w:rsidRDefault="00FF5BFA" w:rsidP="00246754">
            <w:pPr>
              <w:pStyle w:val="ENoteTableText"/>
              <w:tabs>
                <w:tab w:val="left" w:leader="dot" w:pos="2268"/>
              </w:tabs>
              <w:rPr>
                <w:szCs w:val="16"/>
              </w:rPr>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pPr>
            <w:r w:rsidRPr="007E65AE">
              <w:rPr>
                <w:szCs w:val="16"/>
              </w:rPr>
              <w:t>s 177A</w:t>
            </w:r>
            <w:r w:rsidRPr="007E65AE">
              <w:rPr>
                <w:szCs w:val="16"/>
              </w:rPr>
              <w:tab/>
            </w:r>
          </w:p>
        </w:tc>
        <w:tc>
          <w:tcPr>
            <w:tcW w:w="4535" w:type="dxa"/>
            <w:shd w:val="clear" w:color="auto" w:fill="auto"/>
          </w:tcPr>
          <w:p w:rsidR="00FF5BFA" w:rsidRPr="007E65AE" w:rsidRDefault="00FF5BFA" w:rsidP="00246754">
            <w:pPr>
              <w:pStyle w:val="ENoteTableText"/>
              <w:tabs>
                <w:tab w:val="left" w:leader="dot" w:pos="2268"/>
              </w:tabs>
            </w:pPr>
            <w:r w:rsidRPr="007E65AE">
              <w:rPr>
                <w:szCs w:val="16"/>
              </w:rPr>
              <w:t>ad No</w:t>
            </w:r>
            <w:r w:rsidR="00244705" w:rsidRPr="007E65AE">
              <w:rPr>
                <w:szCs w:val="16"/>
              </w:rPr>
              <w:t> </w:t>
            </w:r>
            <w:r w:rsidRPr="007E65AE">
              <w:rPr>
                <w:szCs w:val="16"/>
              </w:rPr>
              <w:t>38, 2010</w:t>
            </w:r>
          </w:p>
        </w:tc>
      </w:tr>
      <w:tr w:rsidR="00FF5BFA" w:rsidRPr="007E65AE" w:rsidTr="00CC7BA2">
        <w:trPr>
          <w:cantSplit/>
        </w:trPr>
        <w:tc>
          <w:tcPr>
            <w:tcW w:w="2547" w:type="dxa"/>
            <w:shd w:val="clear" w:color="auto" w:fill="auto"/>
          </w:tcPr>
          <w:p w:rsidR="00FF5BFA" w:rsidRPr="007E65AE" w:rsidRDefault="00FF5BFA" w:rsidP="00246754">
            <w:pPr>
              <w:pStyle w:val="ENoteTableText"/>
              <w:tabs>
                <w:tab w:val="left" w:leader="dot" w:pos="2268"/>
              </w:tabs>
              <w:rPr>
                <w:szCs w:val="16"/>
              </w:rPr>
            </w:pPr>
          </w:p>
        </w:tc>
        <w:tc>
          <w:tcPr>
            <w:tcW w:w="4535" w:type="dxa"/>
            <w:shd w:val="clear" w:color="auto" w:fill="auto"/>
          </w:tcPr>
          <w:p w:rsidR="00FF5BFA" w:rsidRPr="007E65AE" w:rsidRDefault="00FF5BFA" w:rsidP="00246754">
            <w:pPr>
              <w:pStyle w:val="ENoteTableText"/>
              <w:tabs>
                <w:tab w:val="left" w:leader="dot" w:pos="2268"/>
              </w:tabs>
              <w:rPr>
                <w:szCs w:val="16"/>
              </w:rPr>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21610A">
            <w:pPr>
              <w:pStyle w:val="ENoteTableText"/>
              <w:tabs>
                <w:tab w:val="left" w:leader="dot" w:pos="2268"/>
              </w:tabs>
              <w:rPr>
                <w:szCs w:val="16"/>
              </w:rPr>
            </w:pPr>
            <w:r w:rsidRPr="007E65AE">
              <w:rPr>
                <w:szCs w:val="16"/>
              </w:rPr>
              <w:t>Subdivision G</w:t>
            </w:r>
            <w:r w:rsidRPr="007E65AE">
              <w:rPr>
                <w:szCs w:val="16"/>
              </w:rPr>
              <w:tab/>
            </w:r>
          </w:p>
        </w:tc>
        <w:tc>
          <w:tcPr>
            <w:tcW w:w="4535" w:type="dxa"/>
            <w:shd w:val="clear" w:color="auto" w:fill="auto"/>
          </w:tcPr>
          <w:p w:rsidR="00FF5BFA" w:rsidRPr="007E65AE" w:rsidRDefault="00FF5BFA" w:rsidP="0021610A">
            <w:pPr>
              <w:pStyle w:val="ENoteTableText"/>
              <w:tabs>
                <w:tab w:val="left" w:leader="dot" w:pos="2268"/>
              </w:tabs>
              <w:rPr>
                <w:szCs w:val="16"/>
              </w:rPr>
            </w:pPr>
            <w:r w:rsidRPr="007E65AE">
              <w:rPr>
                <w:szCs w:val="16"/>
              </w:rPr>
              <w:t>ad No 154, 2012</w:t>
            </w:r>
          </w:p>
        </w:tc>
      </w:tr>
      <w:tr w:rsidR="00FF5BFA" w:rsidRPr="007E65AE" w:rsidTr="00CC7BA2">
        <w:trPr>
          <w:cantSplit/>
        </w:trPr>
        <w:tc>
          <w:tcPr>
            <w:tcW w:w="2547" w:type="dxa"/>
            <w:shd w:val="clear" w:color="auto" w:fill="auto"/>
          </w:tcPr>
          <w:p w:rsidR="00FF5BFA" w:rsidRPr="007E65AE" w:rsidRDefault="00FF5BFA" w:rsidP="00E91F35">
            <w:pPr>
              <w:pStyle w:val="ENoteTableText"/>
              <w:tabs>
                <w:tab w:val="left" w:leader="dot" w:pos="2268"/>
              </w:tabs>
              <w:rPr>
                <w:szCs w:val="16"/>
              </w:rPr>
            </w:pPr>
          </w:p>
        </w:tc>
        <w:tc>
          <w:tcPr>
            <w:tcW w:w="4535" w:type="dxa"/>
            <w:shd w:val="clear" w:color="auto" w:fill="auto"/>
          </w:tcPr>
          <w:p w:rsidR="00FF5BFA" w:rsidRPr="007E65AE" w:rsidRDefault="00FF5BFA" w:rsidP="00E91F35">
            <w:pPr>
              <w:pStyle w:val="ENoteTableText"/>
              <w:tabs>
                <w:tab w:val="left" w:leader="dot" w:pos="2268"/>
              </w:tabs>
              <w:rPr>
                <w:szCs w:val="16"/>
              </w:rPr>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E91F35">
            <w:pPr>
              <w:pStyle w:val="ENoteTableText"/>
              <w:tabs>
                <w:tab w:val="left" w:leader="dot" w:pos="2268"/>
              </w:tabs>
            </w:pPr>
            <w:r w:rsidRPr="007E65AE">
              <w:rPr>
                <w:szCs w:val="16"/>
              </w:rPr>
              <w:t>s 177B</w:t>
            </w:r>
            <w:r w:rsidRPr="007E65AE">
              <w:rPr>
                <w:szCs w:val="16"/>
              </w:rPr>
              <w:tab/>
            </w:r>
          </w:p>
        </w:tc>
        <w:tc>
          <w:tcPr>
            <w:tcW w:w="4535" w:type="dxa"/>
            <w:shd w:val="clear" w:color="auto" w:fill="auto"/>
          </w:tcPr>
          <w:p w:rsidR="00FF5BFA" w:rsidRPr="007E65AE" w:rsidRDefault="00FF5BFA" w:rsidP="00E91F35">
            <w:pPr>
              <w:pStyle w:val="ENoteTableText"/>
              <w:tabs>
                <w:tab w:val="left" w:leader="dot" w:pos="2268"/>
              </w:tabs>
            </w:pPr>
            <w:r w:rsidRPr="007E65AE">
              <w:rPr>
                <w:szCs w:val="16"/>
              </w:rPr>
              <w:t>ad No</w:t>
            </w:r>
            <w:r w:rsidR="00244705" w:rsidRPr="007E65AE">
              <w:rPr>
                <w:szCs w:val="16"/>
              </w:rPr>
              <w:t> </w:t>
            </w:r>
            <w:r w:rsidRPr="007E65AE">
              <w:rPr>
                <w:szCs w:val="16"/>
              </w:rPr>
              <w:t>154, 2012</w:t>
            </w:r>
          </w:p>
        </w:tc>
      </w:tr>
      <w:tr w:rsidR="00FF5BFA" w:rsidRPr="007E65AE" w:rsidTr="00CC7BA2">
        <w:trPr>
          <w:cantSplit/>
        </w:trPr>
        <w:tc>
          <w:tcPr>
            <w:tcW w:w="2547" w:type="dxa"/>
            <w:shd w:val="clear" w:color="auto" w:fill="auto"/>
          </w:tcPr>
          <w:p w:rsidR="00FF5BFA" w:rsidRPr="007E65AE" w:rsidRDefault="00FF5BFA" w:rsidP="00E91F35">
            <w:pPr>
              <w:pStyle w:val="ENoteTableText"/>
              <w:tabs>
                <w:tab w:val="left" w:leader="dot" w:pos="2268"/>
              </w:tabs>
              <w:rPr>
                <w:szCs w:val="16"/>
              </w:rPr>
            </w:pPr>
          </w:p>
        </w:tc>
        <w:tc>
          <w:tcPr>
            <w:tcW w:w="4535" w:type="dxa"/>
            <w:shd w:val="clear" w:color="auto" w:fill="auto"/>
          </w:tcPr>
          <w:p w:rsidR="00FF5BFA" w:rsidRPr="007E65AE" w:rsidRDefault="00FF5BFA" w:rsidP="00E91F35">
            <w:pPr>
              <w:pStyle w:val="ENoteTableText"/>
              <w:tabs>
                <w:tab w:val="left" w:leader="dot" w:pos="2268"/>
              </w:tabs>
              <w:rPr>
                <w:szCs w:val="16"/>
              </w:rPr>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E91F35">
            <w:pPr>
              <w:pStyle w:val="ENoteTableText"/>
              <w:tabs>
                <w:tab w:val="left" w:leader="dot" w:pos="2268"/>
              </w:tabs>
            </w:pPr>
            <w:r w:rsidRPr="007E65AE">
              <w:rPr>
                <w:szCs w:val="16"/>
              </w:rPr>
              <w:t>s 177C</w:t>
            </w:r>
            <w:r w:rsidRPr="007E65AE">
              <w:rPr>
                <w:szCs w:val="16"/>
              </w:rPr>
              <w:tab/>
            </w:r>
          </w:p>
        </w:tc>
        <w:tc>
          <w:tcPr>
            <w:tcW w:w="4535" w:type="dxa"/>
            <w:shd w:val="clear" w:color="auto" w:fill="auto"/>
          </w:tcPr>
          <w:p w:rsidR="00FF5BFA" w:rsidRPr="007E65AE" w:rsidRDefault="00FF5BFA" w:rsidP="00E91F35">
            <w:pPr>
              <w:pStyle w:val="ENoteTableText"/>
              <w:tabs>
                <w:tab w:val="left" w:leader="dot" w:pos="2268"/>
              </w:tabs>
            </w:pPr>
            <w:r w:rsidRPr="007E65AE">
              <w:rPr>
                <w:szCs w:val="16"/>
              </w:rPr>
              <w:t>ad No</w:t>
            </w:r>
            <w:r w:rsidR="00244705" w:rsidRPr="007E65AE">
              <w:rPr>
                <w:szCs w:val="16"/>
              </w:rPr>
              <w:t> </w:t>
            </w:r>
            <w:r w:rsidRPr="007E65AE">
              <w:rPr>
                <w:szCs w:val="16"/>
              </w:rPr>
              <w:t>154, 2012</w:t>
            </w:r>
          </w:p>
        </w:tc>
      </w:tr>
      <w:tr w:rsidR="00FF5BFA" w:rsidRPr="007E65AE" w:rsidTr="00CC7BA2">
        <w:trPr>
          <w:cantSplit/>
        </w:trPr>
        <w:tc>
          <w:tcPr>
            <w:tcW w:w="2547" w:type="dxa"/>
            <w:shd w:val="clear" w:color="auto" w:fill="auto"/>
          </w:tcPr>
          <w:p w:rsidR="00FF5BFA" w:rsidRPr="007E65AE" w:rsidRDefault="00FF5BFA" w:rsidP="00E91F35">
            <w:pPr>
              <w:pStyle w:val="ENoteTableText"/>
              <w:tabs>
                <w:tab w:val="left" w:leader="dot" w:pos="2268"/>
              </w:tabs>
              <w:rPr>
                <w:szCs w:val="16"/>
              </w:rPr>
            </w:pPr>
          </w:p>
        </w:tc>
        <w:tc>
          <w:tcPr>
            <w:tcW w:w="4535" w:type="dxa"/>
            <w:shd w:val="clear" w:color="auto" w:fill="auto"/>
          </w:tcPr>
          <w:p w:rsidR="00FF5BFA" w:rsidRPr="007E65AE" w:rsidRDefault="00FF5BFA" w:rsidP="00E91F35">
            <w:pPr>
              <w:pStyle w:val="ENoteTableText"/>
              <w:tabs>
                <w:tab w:val="left" w:leader="dot" w:pos="2268"/>
              </w:tabs>
              <w:rPr>
                <w:szCs w:val="16"/>
              </w:rPr>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E91F35">
            <w:pPr>
              <w:pStyle w:val="ENoteTableText"/>
              <w:tabs>
                <w:tab w:val="left" w:leader="dot" w:pos="2268"/>
              </w:tabs>
            </w:pPr>
            <w:r w:rsidRPr="007E65AE">
              <w:rPr>
                <w:szCs w:val="16"/>
              </w:rPr>
              <w:t>s 177D</w:t>
            </w:r>
            <w:r w:rsidRPr="007E65AE">
              <w:rPr>
                <w:szCs w:val="16"/>
              </w:rPr>
              <w:tab/>
            </w:r>
          </w:p>
        </w:tc>
        <w:tc>
          <w:tcPr>
            <w:tcW w:w="4535" w:type="dxa"/>
            <w:shd w:val="clear" w:color="auto" w:fill="auto"/>
          </w:tcPr>
          <w:p w:rsidR="00FF5BFA" w:rsidRPr="007E65AE" w:rsidRDefault="00FF5BFA" w:rsidP="00E91F35">
            <w:pPr>
              <w:pStyle w:val="ENoteTableText"/>
              <w:tabs>
                <w:tab w:val="left" w:leader="dot" w:pos="2268"/>
              </w:tabs>
            </w:pPr>
            <w:r w:rsidRPr="007E65AE">
              <w:rPr>
                <w:szCs w:val="16"/>
              </w:rPr>
              <w:t>ad No</w:t>
            </w:r>
            <w:r w:rsidR="00244705" w:rsidRPr="007E65AE">
              <w:rPr>
                <w:szCs w:val="16"/>
              </w:rPr>
              <w:t> </w:t>
            </w:r>
            <w:r w:rsidRPr="007E65AE">
              <w:rPr>
                <w:szCs w:val="16"/>
              </w:rPr>
              <w:t>154, 2012</w:t>
            </w:r>
          </w:p>
        </w:tc>
      </w:tr>
      <w:tr w:rsidR="00FF5BFA" w:rsidRPr="007E65AE" w:rsidTr="00CC7BA2">
        <w:trPr>
          <w:cantSplit/>
        </w:trPr>
        <w:tc>
          <w:tcPr>
            <w:tcW w:w="2547" w:type="dxa"/>
            <w:shd w:val="clear" w:color="auto" w:fill="auto"/>
          </w:tcPr>
          <w:p w:rsidR="00FF5BFA" w:rsidRPr="007E65AE" w:rsidRDefault="00FF5BFA" w:rsidP="00E91F35">
            <w:pPr>
              <w:pStyle w:val="ENoteTableText"/>
              <w:tabs>
                <w:tab w:val="left" w:leader="dot" w:pos="2268"/>
              </w:tabs>
              <w:rPr>
                <w:szCs w:val="16"/>
              </w:rPr>
            </w:pPr>
          </w:p>
        </w:tc>
        <w:tc>
          <w:tcPr>
            <w:tcW w:w="4535" w:type="dxa"/>
            <w:shd w:val="clear" w:color="auto" w:fill="auto"/>
          </w:tcPr>
          <w:p w:rsidR="00FF5BFA" w:rsidRPr="007E65AE" w:rsidRDefault="00FF5BFA" w:rsidP="00E91F35">
            <w:pPr>
              <w:pStyle w:val="ENoteTableText"/>
              <w:tabs>
                <w:tab w:val="left" w:leader="dot" w:pos="2268"/>
              </w:tabs>
              <w:rPr>
                <w:szCs w:val="16"/>
              </w:rPr>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FF6BE7">
            <w:pPr>
              <w:pStyle w:val="ENoteTableText"/>
              <w:tabs>
                <w:tab w:val="left" w:leader="dot" w:pos="2268"/>
              </w:tabs>
            </w:pPr>
            <w:r w:rsidRPr="007E65AE">
              <w:rPr>
                <w:szCs w:val="16"/>
              </w:rPr>
              <w:t>s 178</w:t>
            </w:r>
            <w:r w:rsidRPr="007E65AE">
              <w:rPr>
                <w:szCs w:val="16"/>
              </w:rPr>
              <w:tab/>
            </w:r>
          </w:p>
        </w:tc>
        <w:tc>
          <w:tcPr>
            <w:tcW w:w="4535" w:type="dxa"/>
            <w:shd w:val="clear" w:color="auto" w:fill="auto"/>
          </w:tcPr>
          <w:p w:rsidR="00FF5BFA" w:rsidRPr="007E65AE" w:rsidRDefault="00FF5BFA" w:rsidP="00FF6BE7">
            <w:pPr>
              <w:pStyle w:val="ENoteTableText"/>
              <w:tabs>
                <w:tab w:val="left" w:leader="dot" w:pos="2268"/>
              </w:tabs>
            </w:pPr>
            <w:r w:rsidRPr="007E65AE">
              <w:rPr>
                <w:szCs w:val="16"/>
              </w:rPr>
              <w:t>am No</w:t>
            </w:r>
            <w:r w:rsidR="00244705" w:rsidRPr="007E65AE">
              <w:rPr>
                <w:szCs w:val="16"/>
              </w:rPr>
              <w:t> </w:t>
            </w:r>
            <w:r w:rsidRPr="007E65AE">
              <w:rPr>
                <w:szCs w:val="16"/>
              </w:rPr>
              <w:t>45, 2000; No 76, 2013; No 13 and 98, 2014</w:t>
            </w:r>
          </w:p>
        </w:tc>
      </w:tr>
      <w:tr w:rsidR="00FF5BFA" w:rsidRPr="007E65AE" w:rsidTr="00CC7BA2">
        <w:trPr>
          <w:cantSplit/>
        </w:trPr>
        <w:tc>
          <w:tcPr>
            <w:tcW w:w="2547" w:type="dxa"/>
            <w:shd w:val="clear" w:color="auto" w:fill="auto"/>
          </w:tcPr>
          <w:p w:rsidR="00FF5BFA" w:rsidRPr="007E65AE" w:rsidRDefault="00FF5BFA" w:rsidP="00FF6BE7">
            <w:pPr>
              <w:pStyle w:val="ENoteTableText"/>
              <w:tabs>
                <w:tab w:val="left" w:leader="dot" w:pos="2268"/>
              </w:tabs>
              <w:rPr>
                <w:szCs w:val="16"/>
              </w:rPr>
            </w:pPr>
          </w:p>
        </w:tc>
        <w:tc>
          <w:tcPr>
            <w:tcW w:w="4535" w:type="dxa"/>
            <w:shd w:val="clear" w:color="auto" w:fill="auto"/>
          </w:tcPr>
          <w:p w:rsidR="00FF5BFA" w:rsidRPr="007E65AE" w:rsidRDefault="00FF5BFA" w:rsidP="00FF6BE7">
            <w:pPr>
              <w:pStyle w:val="ENoteTableText"/>
              <w:tabs>
                <w:tab w:val="left" w:leader="dot" w:pos="2268"/>
              </w:tabs>
              <w:rPr>
                <w:szCs w:val="16"/>
              </w:rPr>
            </w:pPr>
            <w:r w:rsidRPr="007E65AE">
              <w:rPr>
                <w:szCs w:val="16"/>
              </w:rPr>
              <w:t>rs No 60, 2015</w:t>
            </w:r>
          </w:p>
        </w:tc>
      </w:tr>
      <w:tr w:rsidR="00FF5BFA" w:rsidRPr="007E65AE" w:rsidTr="00CC7BA2">
        <w:trPr>
          <w:cantSplit/>
        </w:trPr>
        <w:tc>
          <w:tcPr>
            <w:tcW w:w="2547" w:type="dxa"/>
            <w:shd w:val="clear" w:color="auto" w:fill="auto"/>
          </w:tcPr>
          <w:p w:rsidR="00FF5BFA" w:rsidRPr="007E65AE" w:rsidRDefault="00FF5BFA" w:rsidP="00980BFF">
            <w:pPr>
              <w:pStyle w:val="ENoteTableText"/>
              <w:tabs>
                <w:tab w:val="left" w:leader="dot" w:pos="2268"/>
              </w:tabs>
              <w:rPr>
                <w:szCs w:val="16"/>
              </w:rPr>
            </w:pPr>
            <w:r w:rsidRPr="007E65AE">
              <w:rPr>
                <w:szCs w:val="16"/>
              </w:rPr>
              <w:t>Division</w:t>
            </w:r>
            <w:r w:rsidR="007E65AE">
              <w:rPr>
                <w:szCs w:val="16"/>
              </w:rPr>
              <w:t> </w:t>
            </w:r>
            <w:r w:rsidRPr="007E65AE">
              <w:rPr>
                <w:szCs w:val="16"/>
              </w:rPr>
              <w:t>5</w:t>
            </w:r>
            <w:r w:rsidRPr="007E65AE">
              <w:rPr>
                <w:szCs w:val="16"/>
              </w:rPr>
              <w:tab/>
            </w:r>
          </w:p>
        </w:tc>
        <w:tc>
          <w:tcPr>
            <w:tcW w:w="4535" w:type="dxa"/>
            <w:shd w:val="clear" w:color="auto" w:fill="auto"/>
          </w:tcPr>
          <w:p w:rsidR="00FF5BFA" w:rsidRPr="007E65AE" w:rsidRDefault="00FF5BFA" w:rsidP="00E91F35">
            <w:pPr>
              <w:pStyle w:val="ENoteTableText"/>
              <w:tabs>
                <w:tab w:val="left" w:leader="dot" w:pos="2268"/>
              </w:tabs>
            </w:pPr>
            <w:r w:rsidRPr="007E65AE">
              <w:rPr>
                <w:szCs w:val="16"/>
              </w:rPr>
              <w:t>rep No 60, 2015</w:t>
            </w:r>
          </w:p>
        </w:tc>
      </w:tr>
      <w:tr w:rsidR="00FF5BFA" w:rsidRPr="007E65AE" w:rsidTr="00CC7BA2">
        <w:trPr>
          <w:cantSplit/>
        </w:trPr>
        <w:tc>
          <w:tcPr>
            <w:tcW w:w="2547" w:type="dxa"/>
            <w:shd w:val="clear" w:color="auto" w:fill="auto"/>
          </w:tcPr>
          <w:p w:rsidR="00FF5BFA" w:rsidRPr="007E65AE" w:rsidRDefault="00FF5BFA" w:rsidP="00980BFF">
            <w:pPr>
              <w:pStyle w:val="ENoteTableText"/>
              <w:tabs>
                <w:tab w:val="left" w:leader="dot" w:pos="2268"/>
              </w:tabs>
              <w:rPr>
                <w:b/>
                <w:szCs w:val="16"/>
              </w:rPr>
            </w:pPr>
            <w:r w:rsidRPr="007E65AE">
              <w:rPr>
                <w:b/>
                <w:szCs w:val="16"/>
              </w:rPr>
              <w:t>Division</w:t>
            </w:r>
            <w:r w:rsidR="007E65AE">
              <w:rPr>
                <w:b/>
                <w:szCs w:val="16"/>
              </w:rPr>
              <w:t> </w:t>
            </w:r>
            <w:r w:rsidRPr="007E65AE">
              <w:rPr>
                <w:b/>
                <w:szCs w:val="16"/>
              </w:rPr>
              <w:t>3</w:t>
            </w:r>
          </w:p>
        </w:tc>
        <w:tc>
          <w:tcPr>
            <w:tcW w:w="4535" w:type="dxa"/>
            <w:shd w:val="clear" w:color="auto" w:fill="auto"/>
          </w:tcPr>
          <w:p w:rsidR="00FF5BFA" w:rsidRPr="007E65AE" w:rsidRDefault="00FF5BFA" w:rsidP="00E91F35">
            <w:pPr>
              <w:pStyle w:val="ENoteTableText"/>
              <w:tabs>
                <w:tab w:val="left" w:leader="dot" w:pos="2268"/>
              </w:tabs>
              <w:rPr>
                <w:szCs w:val="16"/>
              </w:rPr>
            </w:pPr>
          </w:p>
        </w:tc>
      </w:tr>
      <w:tr w:rsidR="00FF5BFA" w:rsidRPr="007E65AE" w:rsidTr="00CC7BA2">
        <w:trPr>
          <w:cantSplit/>
        </w:trPr>
        <w:tc>
          <w:tcPr>
            <w:tcW w:w="2547" w:type="dxa"/>
            <w:shd w:val="clear" w:color="auto" w:fill="auto"/>
          </w:tcPr>
          <w:p w:rsidR="00FF5BFA" w:rsidRPr="007E65AE" w:rsidRDefault="00FF5BFA" w:rsidP="00E91F35">
            <w:pPr>
              <w:pStyle w:val="ENoteTableText"/>
              <w:tabs>
                <w:tab w:val="left" w:leader="dot" w:pos="2268"/>
              </w:tabs>
              <w:rPr>
                <w:szCs w:val="16"/>
              </w:rPr>
            </w:pPr>
            <w:r w:rsidRPr="007E65AE">
              <w:rPr>
                <w:szCs w:val="16"/>
              </w:rPr>
              <w:t>Division</w:t>
            </w:r>
            <w:r w:rsidR="007E65AE">
              <w:rPr>
                <w:szCs w:val="16"/>
              </w:rPr>
              <w:t> </w:t>
            </w:r>
            <w:r w:rsidRPr="007E65AE">
              <w:rPr>
                <w:szCs w:val="16"/>
              </w:rPr>
              <w:t>3</w:t>
            </w:r>
            <w:r w:rsidRPr="007E65AE">
              <w:rPr>
                <w:szCs w:val="16"/>
              </w:rPr>
              <w:tab/>
            </w:r>
          </w:p>
        </w:tc>
        <w:tc>
          <w:tcPr>
            <w:tcW w:w="4535" w:type="dxa"/>
            <w:shd w:val="clear" w:color="auto" w:fill="auto"/>
          </w:tcPr>
          <w:p w:rsidR="00FF5BFA" w:rsidRPr="007E65AE" w:rsidRDefault="00FF5BFA" w:rsidP="00E91F35">
            <w:pPr>
              <w:pStyle w:val="ENoteTableText"/>
              <w:tabs>
                <w:tab w:val="left" w:leader="dot" w:pos="2268"/>
              </w:tabs>
              <w:rPr>
                <w:szCs w:val="16"/>
              </w:rPr>
            </w:pPr>
            <w:r w:rsidRPr="007E65AE">
              <w:rPr>
                <w:szCs w:val="16"/>
              </w:rPr>
              <w:t>ad No 60, 2015</w:t>
            </w:r>
          </w:p>
        </w:tc>
      </w:tr>
      <w:tr w:rsidR="00FF5BFA" w:rsidRPr="007E65AE" w:rsidTr="00CC7BA2">
        <w:trPr>
          <w:cantSplit/>
        </w:trPr>
        <w:tc>
          <w:tcPr>
            <w:tcW w:w="2547" w:type="dxa"/>
            <w:shd w:val="clear" w:color="auto" w:fill="auto"/>
          </w:tcPr>
          <w:p w:rsidR="00FF5BFA" w:rsidRPr="007E65AE" w:rsidRDefault="00FF5BFA" w:rsidP="00E91F35">
            <w:pPr>
              <w:pStyle w:val="ENoteTableText"/>
              <w:tabs>
                <w:tab w:val="left" w:leader="dot" w:pos="2268"/>
              </w:tabs>
            </w:pPr>
            <w:r w:rsidRPr="007E65AE">
              <w:rPr>
                <w:b/>
                <w:szCs w:val="16"/>
              </w:rPr>
              <w:t>Subdivision A</w:t>
            </w:r>
          </w:p>
        </w:tc>
        <w:tc>
          <w:tcPr>
            <w:tcW w:w="4535" w:type="dxa"/>
            <w:shd w:val="clear" w:color="auto" w:fill="auto"/>
          </w:tcPr>
          <w:p w:rsidR="00FF5BFA" w:rsidRPr="007E65AE" w:rsidRDefault="00FF5BFA" w:rsidP="00E91F35">
            <w:pPr>
              <w:pStyle w:val="ENoteTableText"/>
              <w:tabs>
                <w:tab w:val="left" w:leader="dot" w:pos="2268"/>
              </w:tabs>
            </w:pP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s 179</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am No</w:t>
            </w:r>
            <w:r w:rsidR="00244705" w:rsidRPr="007E65AE">
              <w:rPr>
                <w:szCs w:val="16"/>
              </w:rPr>
              <w:t> </w:t>
            </w:r>
            <w:r w:rsidRPr="007E65AE">
              <w:rPr>
                <w:szCs w:val="16"/>
              </w:rPr>
              <w:t>45, 2000</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rPr>
                <w:szCs w:val="16"/>
              </w:rPr>
            </w:pPr>
          </w:p>
        </w:tc>
        <w:tc>
          <w:tcPr>
            <w:tcW w:w="4535" w:type="dxa"/>
            <w:shd w:val="clear" w:color="auto" w:fill="auto"/>
          </w:tcPr>
          <w:p w:rsidR="00FF5BFA" w:rsidRPr="007E65AE" w:rsidRDefault="00FF5BFA" w:rsidP="001E001B">
            <w:pPr>
              <w:pStyle w:val="ENoteTableText"/>
              <w:tabs>
                <w:tab w:val="left" w:leader="dot" w:pos="2268"/>
              </w:tabs>
              <w:rPr>
                <w:szCs w:val="16"/>
              </w:rPr>
            </w:pPr>
            <w:r w:rsidRPr="007E65AE">
              <w:rPr>
                <w:szCs w:val="16"/>
              </w:rPr>
              <w:t>rs No 60, 2015</w:t>
            </w:r>
          </w:p>
        </w:tc>
      </w:tr>
      <w:tr w:rsidR="00FF5BFA" w:rsidRPr="007E65AE" w:rsidTr="00CC7BA2">
        <w:trPr>
          <w:cantSplit/>
        </w:trPr>
        <w:tc>
          <w:tcPr>
            <w:tcW w:w="2547" w:type="dxa"/>
            <w:shd w:val="clear" w:color="auto" w:fill="auto"/>
          </w:tcPr>
          <w:p w:rsidR="00FF5BFA" w:rsidRPr="007E65AE" w:rsidRDefault="00FF5BFA" w:rsidP="00FF6BE7">
            <w:pPr>
              <w:pStyle w:val="ENoteTableText"/>
              <w:tabs>
                <w:tab w:val="left" w:leader="dot" w:pos="2268"/>
              </w:tabs>
              <w:rPr>
                <w:b/>
                <w:szCs w:val="16"/>
              </w:rPr>
            </w:pPr>
            <w:r w:rsidRPr="007E65AE">
              <w:rPr>
                <w:b/>
                <w:szCs w:val="16"/>
              </w:rPr>
              <w:t>Subdivision B</w:t>
            </w:r>
          </w:p>
        </w:tc>
        <w:tc>
          <w:tcPr>
            <w:tcW w:w="4535" w:type="dxa"/>
            <w:shd w:val="clear" w:color="auto" w:fill="auto"/>
          </w:tcPr>
          <w:p w:rsidR="00FF5BFA" w:rsidRPr="007E65AE" w:rsidRDefault="00FF5BFA" w:rsidP="00FF6BE7">
            <w:pPr>
              <w:pStyle w:val="ENoteTableText"/>
              <w:tabs>
                <w:tab w:val="left" w:leader="dot" w:pos="2268"/>
              </w:tabs>
            </w:pP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rPr>
                <w:szCs w:val="16"/>
              </w:rPr>
            </w:pPr>
            <w:r w:rsidRPr="007E65AE">
              <w:rPr>
                <w:szCs w:val="16"/>
              </w:rPr>
              <w:t>s 180</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pPr>
            <w:r w:rsidRPr="007E65AE">
              <w:t xml:space="preserve">rs </w:t>
            </w:r>
            <w:r w:rsidRPr="007E65AE">
              <w:rPr>
                <w:szCs w:val="16"/>
              </w:rPr>
              <w:t>No 60, 2015</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rPr>
                <w:szCs w:val="16"/>
              </w:rPr>
            </w:pPr>
          </w:p>
        </w:tc>
        <w:tc>
          <w:tcPr>
            <w:tcW w:w="4535" w:type="dxa"/>
            <w:shd w:val="clear" w:color="auto" w:fill="auto"/>
          </w:tcPr>
          <w:p w:rsidR="00FF5BFA" w:rsidRPr="007E65AE" w:rsidRDefault="00FF5BFA" w:rsidP="001E001B">
            <w:pPr>
              <w:pStyle w:val="ENoteTableText"/>
              <w:tabs>
                <w:tab w:val="left" w:leader="dot" w:pos="2268"/>
              </w:tabs>
            </w:pPr>
            <w:r w:rsidRPr="007E65AE">
              <w:t>am No 132, 2015</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rPr>
                <w:b/>
                <w:szCs w:val="16"/>
              </w:rPr>
            </w:pPr>
            <w:r w:rsidRPr="007E65AE">
              <w:rPr>
                <w:b/>
                <w:szCs w:val="16"/>
              </w:rPr>
              <w:t>Division</w:t>
            </w:r>
            <w:r w:rsidR="007E65AE">
              <w:rPr>
                <w:b/>
                <w:szCs w:val="16"/>
              </w:rPr>
              <w:t> </w:t>
            </w:r>
            <w:r w:rsidRPr="007E65AE">
              <w:rPr>
                <w:b/>
                <w:szCs w:val="16"/>
              </w:rPr>
              <w:t>4</w:t>
            </w:r>
          </w:p>
        </w:tc>
        <w:tc>
          <w:tcPr>
            <w:tcW w:w="4535" w:type="dxa"/>
            <w:shd w:val="clear" w:color="auto" w:fill="auto"/>
          </w:tcPr>
          <w:p w:rsidR="00FF5BFA" w:rsidRPr="007E65AE" w:rsidRDefault="00FF5BFA" w:rsidP="001E001B">
            <w:pPr>
              <w:pStyle w:val="ENoteTableText"/>
              <w:tabs>
                <w:tab w:val="left" w:leader="dot" w:pos="2268"/>
              </w:tabs>
            </w:pP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rPr>
                <w:szCs w:val="16"/>
              </w:rPr>
            </w:pPr>
            <w:r w:rsidRPr="007E65AE">
              <w:rPr>
                <w:szCs w:val="16"/>
              </w:rPr>
              <w:t>Division</w:t>
            </w:r>
            <w:r w:rsidR="007E65AE">
              <w:rPr>
                <w:szCs w:val="16"/>
              </w:rPr>
              <w:t> </w:t>
            </w:r>
            <w:r w:rsidRPr="007E65AE">
              <w:rPr>
                <w:szCs w:val="16"/>
              </w:rPr>
              <w:t>4</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ad No 60, 2015</w:t>
            </w:r>
          </w:p>
        </w:tc>
      </w:tr>
      <w:tr w:rsidR="00FF5BFA" w:rsidRPr="007E65AE" w:rsidTr="00CC7BA2">
        <w:trPr>
          <w:cantSplit/>
        </w:trPr>
        <w:tc>
          <w:tcPr>
            <w:tcW w:w="2547" w:type="dxa"/>
            <w:shd w:val="clear" w:color="auto" w:fill="auto"/>
          </w:tcPr>
          <w:p w:rsidR="00FF5BFA" w:rsidRPr="007E65AE" w:rsidRDefault="00FF5BFA" w:rsidP="0021610A">
            <w:pPr>
              <w:pStyle w:val="ENoteTableText"/>
              <w:tabs>
                <w:tab w:val="left" w:leader="dot" w:pos="2268"/>
              </w:tabs>
              <w:rPr>
                <w:szCs w:val="16"/>
              </w:rPr>
            </w:pPr>
            <w:r w:rsidRPr="007E65AE">
              <w:rPr>
                <w:szCs w:val="16"/>
              </w:rPr>
              <w:t>s 181</w:t>
            </w:r>
            <w:r w:rsidRPr="007E65AE">
              <w:rPr>
                <w:szCs w:val="16"/>
              </w:rPr>
              <w:tab/>
            </w:r>
          </w:p>
        </w:tc>
        <w:tc>
          <w:tcPr>
            <w:tcW w:w="4535" w:type="dxa"/>
            <w:shd w:val="clear" w:color="auto" w:fill="auto"/>
          </w:tcPr>
          <w:p w:rsidR="00FF5BFA" w:rsidRPr="007E65AE" w:rsidRDefault="00FF5BFA" w:rsidP="0021610A">
            <w:pPr>
              <w:pStyle w:val="ENoteTableText"/>
              <w:tabs>
                <w:tab w:val="left" w:leader="dot" w:pos="2268"/>
              </w:tabs>
            </w:pPr>
            <w:r w:rsidRPr="007E65AE">
              <w:rPr>
                <w:szCs w:val="16"/>
              </w:rPr>
              <w:t>rs No 60, 2015</w:t>
            </w:r>
          </w:p>
        </w:tc>
      </w:tr>
      <w:tr w:rsidR="00FF5BFA" w:rsidRPr="007E65AE" w:rsidTr="00CC7BA2">
        <w:trPr>
          <w:cantSplit/>
        </w:trPr>
        <w:tc>
          <w:tcPr>
            <w:tcW w:w="2547" w:type="dxa"/>
            <w:shd w:val="clear" w:color="auto" w:fill="auto"/>
          </w:tcPr>
          <w:p w:rsidR="00FF5BFA" w:rsidRPr="007E65AE" w:rsidRDefault="00FF5BFA" w:rsidP="0021610A">
            <w:pPr>
              <w:pStyle w:val="ENoteTableText"/>
              <w:tabs>
                <w:tab w:val="left" w:leader="dot" w:pos="2268"/>
              </w:tabs>
              <w:rPr>
                <w:szCs w:val="16"/>
              </w:rPr>
            </w:pPr>
            <w:r w:rsidRPr="007E65AE">
              <w:rPr>
                <w:szCs w:val="16"/>
              </w:rPr>
              <w:t>s 182</w:t>
            </w:r>
            <w:r w:rsidRPr="007E65AE">
              <w:rPr>
                <w:szCs w:val="16"/>
              </w:rPr>
              <w:tab/>
            </w:r>
          </w:p>
        </w:tc>
        <w:tc>
          <w:tcPr>
            <w:tcW w:w="4535" w:type="dxa"/>
            <w:shd w:val="clear" w:color="auto" w:fill="auto"/>
          </w:tcPr>
          <w:p w:rsidR="00FF5BFA" w:rsidRPr="007E65AE" w:rsidRDefault="00FF5BFA" w:rsidP="0021610A">
            <w:pPr>
              <w:pStyle w:val="ENoteTableText"/>
              <w:tabs>
                <w:tab w:val="left" w:leader="dot" w:pos="2268"/>
              </w:tabs>
            </w:pPr>
            <w:r w:rsidRPr="007E65AE">
              <w:rPr>
                <w:szCs w:val="16"/>
              </w:rPr>
              <w:t>rs No 60, 2015</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rPr>
                <w:szCs w:val="16"/>
              </w:rPr>
            </w:pPr>
            <w:r w:rsidRPr="007E65AE">
              <w:rPr>
                <w:szCs w:val="16"/>
              </w:rPr>
              <w:t>s 183</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rs No 60, 2015</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rPr>
                <w:szCs w:val="16"/>
              </w:rPr>
            </w:pPr>
            <w:r w:rsidRPr="007E65AE">
              <w:rPr>
                <w:szCs w:val="16"/>
              </w:rPr>
              <w:t>s 184</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rPr>
                <w:szCs w:val="16"/>
              </w:rPr>
            </w:pPr>
            <w:r w:rsidRPr="007E65AE">
              <w:t xml:space="preserve">rep </w:t>
            </w:r>
            <w:r w:rsidRPr="007E65AE">
              <w:rPr>
                <w:szCs w:val="16"/>
              </w:rPr>
              <w:t>No 60, 2015</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rPr>
                <w:szCs w:val="16"/>
              </w:rPr>
            </w:pPr>
            <w:r w:rsidRPr="007E65AE">
              <w:rPr>
                <w:szCs w:val="16"/>
              </w:rPr>
              <w:t>s 185</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rPr>
                <w:szCs w:val="16"/>
              </w:rPr>
            </w:pPr>
            <w:r w:rsidRPr="007E65AE">
              <w:t xml:space="preserve">rep </w:t>
            </w:r>
            <w:r w:rsidRPr="007E65AE">
              <w:rPr>
                <w:szCs w:val="16"/>
              </w:rPr>
              <w:t>No 60, 2015</w:t>
            </w:r>
          </w:p>
        </w:tc>
      </w:tr>
      <w:tr w:rsidR="00FF5BFA" w:rsidRPr="007E65AE" w:rsidTr="00CC7BA2">
        <w:trPr>
          <w:cantSplit/>
        </w:trPr>
        <w:tc>
          <w:tcPr>
            <w:tcW w:w="2547" w:type="dxa"/>
            <w:shd w:val="clear" w:color="auto" w:fill="auto"/>
          </w:tcPr>
          <w:p w:rsidR="00FF5BFA" w:rsidRPr="007E65AE" w:rsidRDefault="00FF5BFA" w:rsidP="00A05155">
            <w:pPr>
              <w:pStyle w:val="ENoteTableText"/>
              <w:tabs>
                <w:tab w:val="left" w:leader="dot" w:pos="2268"/>
              </w:tabs>
            </w:pPr>
            <w:r w:rsidRPr="007E65AE">
              <w:rPr>
                <w:szCs w:val="16"/>
              </w:rPr>
              <w:t>s 186</w:t>
            </w:r>
            <w:r w:rsidRPr="007E65AE">
              <w:rPr>
                <w:szCs w:val="16"/>
              </w:rPr>
              <w:tab/>
            </w:r>
          </w:p>
        </w:tc>
        <w:tc>
          <w:tcPr>
            <w:tcW w:w="4535" w:type="dxa"/>
            <w:shd w:val="clear" w:color="auto" w:fill="auto"/>
          </w:tcPr>
          <w:p w:rsidR="00FF5BFA" w:rsidRPr="007E65AE" w:rsidRDefault="00FF5BFA" w:rsidP="00A05155">
            <w:pPr>
              <w:pStyle w:val="ENoteTableText"/>
              <w:tabs>
                <w:tab w:val="left" w:leader="dot" w:pos="2268"/>
              </w:tabs>
            </w:pPr>
            <w:r w:rsidRPr="007E65AE">
              <w:rPr>
                <w:szCs w:val="16"/>
              </w:rPr>
              <w:t>am No 32, 2011; No 98, 2014</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rPr>
                <w:szCs w:val="16"/>
              </w:rPr>
            </w:pPr>
          </w:p>
        </w:tc>
        <w:tc>
          <w:tcPr>
            <w:tcW w:w="4535" w:type="dxa"/>
            <w:shd w:val="clear" w:color="auto" w:fill="auto"/>
          </w:tcPr>
          <w:p w:rsidR="00FF5BFA" w:rsidRPr="007E65AE" w:rsidRDefault="00FF5BFA" w:rsidP="001E001B">
            <w:pPr>
              <w:pStyle w:val="ENoteTableText"/>
              <w:tabs>
                <w:tab w:val="left" w:leader="dot" w:pos="2268"/>
              </w:tabs>
              <w:rPr>
                <w:szCs w:val="16"/>
              </w:rPr>
            </w:pPr>
            <w:r w:rsidRPr="007E65AE">
              <w:t xml:space="preserve">rep </w:t>
            </w:r>
            <w:r w:rsidRPr="007E65AE">
              <w:rPr>
                <w:szCs w:val="16"/>
              </w:rPr>
              <w:t>No 60, 2015</w:t>
            </w:r>
          </w:p>
        </w:tc>
      </w:tr>
      <w:tr w:rsidR="00FF5BFA" w:rsidRPr="007E65AE" w:rsidTr="00CC7BA2">
        <w:trPr>
          <w:cantSplit/>
        </w:trPr>
        <w:tc>
          <w:tcPr>
            <w:tcW w:w="2547" w:type="dxa"/>
            <w:shd w:val="clear" w:color="auto" w:fill="auto"/>
          </w:tcPr>
          <w:p w:rsidR="00FF5BFA" w:rsidRPr="007E65AE" w:rsidRDefault="00FF5BFA" w:rsidP="00A05155">
            <w:pPr>
              <w:pStyle w:val="ENoteTableText"/>
              <w:tabs>
                <w:tab w:val="left" w:leader="dot" w:pos="2268"/>
              </w:tabs>
            </w:pPr>
            <w:r w:rsidRPr="007E65AE">
              <w:rPr>
                <w:szCs w:val="16"/>
              </w:rPr>
              <w:t>s 187</w:t>
            </w:r>
            <w:r w:rsidRPr="007E65AE">
              <w:rPr>
                <w:szCs w:val="16"/>
              </w:rPr>
              <w:tab/>
            </w:r>
          </w:p>
        </w:tc>
        <w:tc>
          <w:tcPr>
            <w:tcW w:w="4535" w:type="dxa"/>
            <w:shd w:val="clear" w:color="auto" w:fill="auto"/>
          </w:tcPr>
          <w:p w:rsidR="00FF5BFA" w:rsidRPr="007E65AE" w:rsidRDefault="00FF5BFA" w:rsidP="00A05155">
            <w:pPr>
              <w:pStyle w:val="ENoteTableText"/>
              <w:tabs>
                <w:tab w:val="left" w:leader="dot" w:pos="2268"/>
              </w:tabs>
            </w:pPr>
            <w:r w:rsidRPr="007E65AE">
              <w:rPr>
                <w:szCs w:val="16"/>
              </w:rPr>
              <w:t>am No 38, 2010</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rPr>
                <w:szCs w:val="16"/>
              </w:rPr>
            </w:pPr>
          </w:p>
        </w:tc>
        <w:tc>
          <w:tcPr>
            <w:tcW w:w="4535" w:type="dxa"/>
            <w:shd w:val="clear" w:color="auto" w:fill="auto"/>
          </w:tcPr>
          <w:p w:rsidR="00FF5BFA" w:rsidRPr="007E65AE" w:rsidRDefault="00FF5BFA" w:rsidP="001E001B">
            <w:pPr>
              <w:pStyle w:val="ENoteTableText"/>
              <w:tabs>
                <w:tab w:val="left" w:leader="dot" w:pos="2268"/>
              </w:tabs>
              <w:rPr>
                <w:szCs w:val="16"/>
              </w:rPr>
            </w:pPr>
            <w:r w:rsidRPr="007E65AE">
              <w:t xml:space="preserve">rep </w:t>
            </w:r>
            <w:r w:rsidRPr="007E65AE">
              <w:rPr>
                <w:szCs w:val="16"/>
              </w:rPr>
              <w:t>No 60, 2015</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rPr>
                <w:szCs w:val="16"/>
              </w:rPr>
            </w:pPr>
            <w:r w:rsidRPr="007E65AE">
              <w:rPr>
                <w:szCs w:val="16"/>
              </w:rPr>
              <w:t>s 188</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pPr>
            <w:r w:rsidRPr="007E65AE">
              <w:t xml:space="preserve">rep </w:t>
            </w:r>
            <w:r w:rsidRPr="007E65AE">
              <w:rPr>
                <w:szCs w:val="16"/>
              </w:rPr>
              <w:t>No 60, 2015</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rPr>
                <w:szCs w:val="16"/>
              </w:rPr>
            </w:pPr>
            <w:r w:rsidRPr="007E65AE">
              <w:rPr>
                <w:szCs w:val="16"/>
              </w:rPr>
              <w:t>s 189</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pPr>
            <w:r w:rsidRPr="007E65AE">
              <w:t xml:space="preserve">rep </w:t>
            </w:r>
            <w:r w:rsidRPr="007E65AE">
              <w:rPr>
                <w:szCs w:val="16"/>
              </w:rPr>
              <w:t>No 60, 2015</w:t>
            </w:r>
          </w:p>
        </w:tc>
      </w:tr>
      <w:tr w:rsidR="00FF5BFA" w:rsidRPr="007E65AE" w:rsidTr="00CC7BA2">
        <w:trPr>
          <w:cantSplit/>
        </w:trPr>
        <w:tc>
          <w:tcPr>
            <w:tcW w:w="2547" w:type="dxa"/>
            <w:shd w:val="clear" w:color="auto" w:fill="auto"/>
          </w:tcPr>
          <w:p w:rsidR="00FF5BFA" w:rsidRPr="007E65AE" w:rsidRDefault="00FF5BFA" w:rsidP="00A05155">
            <w:pPr>
              <w:pStyle w:val="ENoteTableText"/>
              <w:tabs>
                <w:tab w:val="left" w:leader="dot" w:pos="2268"/>
              </w:tabs>
            </w:pPr>
            <w:r w:rsidRPr="007E65AE">
              <w:rPr>
                <w:szCs w:val="16"/>
              </w:rPr>
              <w:t>s 190</w:t>
            </w:r>
            <w:r w:rsidRPr="007E65AE">
              <w:rPr>
                <w:szCs w:val="16"/>
              </w:rPr>
              <w:tab/>
            </w:r>
          </w:p>
        </w:tc>
        <w:tc>
          <w:tcPr>
            <w:tcW w:w="4535" w:type="dxa"/>
            <w:shd w:val="clear" w:color="auto" w:fill="auto"/>
          </w:tcPr>
          <w:p w:rsidR="00FF5BFA" w:rsidRPr="007E65AE" w:rsidRDefault="00FF5BFA" w:rsidP="00A05155">
            <w:pPr>
              <w:pStyle w:val="ENoteTableText"/>
              <w:tabs>
                <w:tab w:val="left" w:leader="dot" w:pos="2268"/>
              </w:tabs>
            </w:pPr>
            <w:r w:rsidRPr="007E65AE">
              <w:rPr>
                <w:szCs w:val="16"/>
              </w:rPr>
              <w:t>rep No 94, 2000</w:t>
            </w:r>
          </w:p>
        </w:tc>
      </w:tr>
      <w:tr w:rsidR="00FF5BFA" w:rsidRPr="007E65AE" w:rsidTr="00CC7BA2">
        <w:trPr>
          <w:cantSplit/>
        </w:trPr>
        <w:tc>
          <w:tcPr>
            <w:tcW w:w="2547" w:type="dxa"/>
            <w:shd w:val="clear" w:color="auto" w:fill="auto"/>
          </w:tcPr>
          <w:p w:rsidR="00FF5BFA" w:rsidRPr="007E65AE" w:rsidRDefault="00FF5BFA" w:rsidP="0073602D">
            <w:pPr>
              <w:pStyle w:val="ENoteTableText"/>
              <w:keepNext/>
              <w:keepLines/>
              <w:tabs>
                <w:tab w:val="left" w:leader="dot" w:pos="2268"/>
              </w:tabs>
            </w:pPr>
            <w:r w:rsidRPr="007E65AE">
              <w:rPr>
                <w:b/>
                <w:szCs w:val="16"/>
              </w:rPr>
              <w:t>Part</w:t>
            </w:r>
            <w:r w:rsidR="007E65AE">
              <w:rPr>
                <w:b/>
                <w:szCs w:val="16"/>
              </w:rPr>
              <w:t> </w:t>
            </w:r>
            <w:r w:rsidRPr="007E65AE">
              <w:rPr>
                <w:b/>
                <w:szCs w:val="16"/>
              </w:rPr>
              <w:t>5</w:t>
            </w:r>
          </w:p>
        </w:tc>
        <w:tc>
          <w:tcPr>
            <w:tcW w:w="4535" w:type="dxa"/>
            <w:shd w:val="clear" w:color="auto" w:fill="auto"/>
          </w:tcPr>
          <w:p w:rsidR="00FF5BFA" w:rsidRPr="007E65AE" w:rsidRDefault="00FF5BFA" w:rsidP="0073602D">
            <w:pPr>
              <w:pStyle w:val="ENoteTableText"/>
              <w:keepNext/>
              <w:keepLines/>
              <w:tabs>
                <w:tab w:val="left" w:leader="dot" w:pos="2268"/>
              </w:tabs>
            </w:pP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b/>
                <w:szCs w:val="16"/>
              </w:rPr>
              <w:t>Division</w:t>
            </w:r>
            <w:r w:rsidR="007E65AE">
              <w:rPr>
                <w:b/>
                <w:szCs w:val="16"/>
              </w:rPr>
              <w:t> </w:t>
            </w:r>
            <w:r w:rsidRPr="007E65AE">
              <w:rPr>
                <w:b/>
                <w:szCs w:val="16"/>
              </w:rPr>
              <w:t>1</w:t>
            </w:r>
          </w:p>
        </w:tc>
        <w:tc>
          <w:tcPr>
            <w:tcW w:w="4535" w:type="dxa"/>
            <w:shd w:val="clear" w:color="auto" w:fill="auto"/>
          </w:tcPr>
          <w:p w:rsidR="00FF5BFA" w:rsidRPr="007E65AE" w:rsidRDefault="00FF5BFA" w:rsidP="001E001B">
            <w:pPr>
              <w:pStyle w:val="ENoteTableText"/>
              <w:tabs>
                <w:tab w:val="left" w:leader="dot" w:pos="2268"/>
              </w:tabs>
            </w:pP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s 192</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am Nos 30 and 122, 2003; No</w:t>
            </w:r>
            <w:r w:rsidR="00244705" w:rsidRPr="007E65AE">
              <w:rPr>
                <w:szCs w:val="16"/>
              </w:rPr>
              <w:t> </w:t>
            </w:r>
            <w:r w:rsidRPr="007E65AE">
              <w:rPr>
                <w:szCs w:val="16"/>
              </w:rPr>
              <w:t>130, 2007; No</w:t>
            </w:r>
            <w:r w:rsidR="00244705" w:rsidRPr="007E65AE">
              <w:rPr>
                <w:szCs w:val="16"/>
              </w:rPr>
              <w:t> </w:t>
            </w:r>
            <w:r w:rsidRPr="007E65AE">
              <w:rPr>
                <w:szCs w:val="16"/>
              </w:rPr>
              <w:t>7, 2009</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rPr>
                <w:szCs w:val="16"/>
              </w:rPr>
            </w:pPr>
            <w:r w:rsidRPr="007E65AE">
              <w:rPr>
                <w:szCs w:val="16"/>
              </w:rPr>
              <w:t>s 193</w:t>
            </w:r>
            <w:r w:rsidRPr="007E65AE">
              <w:rPr>
                <w:szCs w:val="16"/>
              </w:rPr>
              <w:tab/>
            </w:r>
          </w:p>
        </w:tc>
        <w:tc>
          <w:tcPr>
            <w:tcW w:w="4535" w:type="dxa"/>
            <w:shd w:val="clear" w:color="auto" w:fill="auto"/>
          </w:tcPr>
          <w:p w:rsidR="00FF5BFA" w:rsidRPr="007E65AE" w:rsidRDefault="00FF5BFA" w:rsidP="00EB3D47">
            <w:pPr>
              <w:pStyle w:val="ENoteTableText"/>
              <w:tabs>
                <w:tab w:val="left" w:leader="dot" w:pos="2268"/>
              </w:tabs>
              <w:rPr>
                <w:szCs w:val="16"/>
              </w:rPr>
            </w:pPr>
            <w:r w:rsidRPr="007E65AE">
              <w:rPr>
                <w:szCs w:val="16"/>
              </w:rPr>
              <w:t>am No 13, 2014</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rPr>
                <w:szCs w:val="16"/>
              </w:rPr>
            </w:pPr>
            <w:r w:rsidRPr="007E65AE">
              <w:rPr>
                <w:szCs w:val="16"/>
              </w:rPr>
              <w:t>s 194</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rPr>
                <w:szCs w:val="16"/>
              </w:rPr>
            </w:pPr>
            <w:r w:rsidRPr="007E65AE">
              <w:rPr>
                <w:szCs w:val="16"/>
              </w:rPr>
              <w:t>am No 13, 2014</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s 195</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am No</w:t>
            </w:r>
            <w:r w:rsidR="00244705" w:rsidRPr="007E65AE">
              <w:rPr>
                <w:szCs w:val="16"/>
              </w:rPr>
              <w:t> </w:t>
            </w:r>
            <w:r w:rsidRPr="007E65AE">
              <w:rPr>
                <w:szCs w:val="16"/>
              </w:rPr>
              <w:t>156, 2006; No</w:t>
            </w:r>
            <w:r w:rsidR="00244705" w:rsidRPr="007E65AE">
              <w:rPr>
                <w:szCs w:val="16"/>
              </w:rPr>
              <w:t> </w:t>
            </w:r>
            <w:r w:rsidRPr="007E65AE">
              <w:rPr>
                <w:szCs w:val="16"/>
              </w:rPr>
              <w:t>130, 2007; No</w:t>
            </w:r>
            <w:r w:rsidR="00244705" w:rsidRPr="007E65AE">
              <w:rPr>
                <w:szCs w:val="16"/>
              </w:rPr>
              <w:t> </w:t>
            </w:r>
            <w:r w:rsidRPr="007E65AE">
              <w:rPr>
                <w:szCs w:val="16"/>
              </w:rPr>
              <w:t>149, 2008; No</w:t>
            </w:r>
            <w:r w:rsidR="00244705" w:rsidRPr="007E65AE">
              <w:rPr>
                <w:szCs w:val="16"/>
              </w:rPr>
              <w:t> </w:t>
            </w:r>
            <w:r w:rsidRPr="007E65AE">
              <w:rPr>
                <w:szCs w:val="16"/>
              </w:rPr>
              <w:t>17, 2010; No</w:t>
            </w:r>
            <w:r w:rsidR="00244705" w:rsidRPr="007E65AE">
              <w:rPr>
                <w:szCs w:val="16"/>
              </w:rPr>
              <w:t> </w:t>
            </w:r>
            <w:r w:rsidRPr="007E65AE">
              <w:rPr>
                <w:szCs w:val="16"/>
              </w:rPr>
              <w:t>102, 2012; No 144, 2015</w:t>
            </w:r>
            <w:r w:rsidR="00D917DF" w:rsidRPr="007E65AE">
              <w:rPr>
                <w:szCs w:val="16"/>
              </w:rPr>
              <w:t>; No 74, 2016</w:t>
            </w:r>
            <w:r w:rsidR="0053057B" w:rsidRPr="007E65AE">
              <w:rPr>
                <w:szCs w:val="16"/>
              </w:rPr>
              <w:t>; No 33, 2017</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s 197</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am No</w:t>
            </w:r>
            <w:r w:rsidR="00244705" w:rsidRPr="007E65AE">
              <w:rPr>
                <w:szCs w:val="16"/>
              </w:rPr>
              <w:t> </w:t>
            </w:r>
            <w:r w:rsidRPr="007E65AE">
              <w:rPr>
                <w:szCs w:val="16"/>
              </w:rPr>
              <w:t>137, 2001</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b/>
                <w:szCs w:val="16"/>
              </w:rPr>
              <w:t>Division</w:t>
            </w:r>
            <w:r w:rsidR="007E65AE">
              <w:rPr>
                <w:b/>
                <w:szCs w:val="16"/>
              </w:rPr>
              <w:t> </w:t>
            </w:r>
            <w:r w:rsidRPr="007E65AE">
              <w:rPr>
                <w:b/>
                <w:szCs w:val="16"/>
              </w:rPr>
              <w:t>2</w:t>
            </w:r>
          </w:p>
        </w:tc>
        <w:tc>
          <w:tcPr>
            <w:tcW w:w="4535" w:type="dxa"/>
            <w:shd w:val="clear" w:color="auto" w:fill="auto"/>
          </w:tcPr>
          <w:p w:rsidR="00FF5BFA" w:rsidRPr="007E65AE" w:rsidRDefault="00FF5BFA" w:rsidP="001E001B">
            <w:pPr>
              <w:pStyle w:val="ENoteTableText"/>
              <w:tabs>
                <w:tab w:val="left" w:leader="dot" w:pos="2268"/>
              </w:tabs>
            </w:pP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s 200</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am No</w:t>
            </w:r>
            <w:r w:rsidR="00244705" w:rsidRPr="007E65AE">
              <w:rPr>
                <w:szCs w:val="16"/>
              </w:rPr>
              <w:t> </w:t>
            </w:r>
            <w:r w:rsidRPr="007E65AE">
              <w:rPr>
                <w:szCs w:val="16"/>
              </w:rPr>
              <w:t>137, 2001</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b/>
                <w:szCs w:val="16"/>
              </w:rPr>
              <w:t>Division</w:t>
            </w:r>
            <w:r w:rsidR="007E65AE">
              <w:rPr>
                <w:b/>
                <w:szCs w:val="16"/>
              </w:rPr>
              <w:t> </w:t>
            </w:r>
            <w:r w:rsidRPr="007E65AE">
              <w:rPr>
                <w:b/>
                <w:szCs w:val="16"/>
              </w:rPr>
              <w:t>3</w:t>
            </w:r>
          </w:p>
        </w:tc>
        <w:tc>
          <w:tcPr>
            <w:tcW w:w="4535" w:type="dxa"/>
            <w:shd w:val="clear" w:color="auto" w:fill="auto"/>
          </w:tcPr>
          <w:p w:rsidR="00FF5BFA" w:rsidRPr="007E65AE" w:rsidRDefault="00FF5BFA" w:rsidP="001E001B">
            <w:pPr>
              <w:pStyle w:val="ENoteTableText"/>
              <w:tabs>
                <w:tab w:val="left" w:leader="dot" w:pos="2268"/>
              </w:tabs>
            </w:pP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s 201A</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ad No</w:t>
            </w:r>
            <w:r w:rsidR="00244705" w:rsidRPr="007E65AE">
              <w:rPr>
                <w:szCs w:val="16"/>
              </w:rPr>
              <w:t> </w:t>
            </w:r>
            <w:r w:rsidRPr="007E65AE">
              <w:rPr>
                <w:szCs w:val="16"/>
              </w:rPr>
              <w:t>122, 2003</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rPr>
                <w:szCs w:val="16"/>
              </w:rPr>
            </w:pPr>
          </w:p>
        </w:tc>
        <w:tc>
          <w:tcPr>
            <w:tcW w:w="4535" w:type="dxa"/>
            <w:shd w:val="clear" w:color="auto" w:fill="auto"/>
          </w:tcPr>
          <w:p w:rsidR="00FF5BFA" w:rsidRPr="007E65AE" w:rsidRDefault="00FF5BFA" w:rsidP="001E001B">
            <w:pPr>
              <w:pStyle w:val="ENoteTableText"/>
              <w:tabs>
                <w:tab w:val="left" w:leader="dot" w:pos="2268"/>
              </w:tabs>
              <w:rPr>
                <w:szCs w:val="16"/>
              </w:rPr>
            </w:pPr>
            <w:r w:rsidRPr="007E65AE">
              <w:rPr>
                <w:szCs w:val="16"/>
              </w:rPr>
              <w:t>am No 13, 2014</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s 202</w:t>
            </w:r>
            <w:r w:rsidRPr="007E65AE">
              <w:rPr>
                <w:szCs w:val="16"/>
              </w:rPr>
              <w:tab/>
            </w:r>
          </w:p>
        </w:tc>
        <w:tc>
          <w:tcPr>
            <w:tcW w:w="4535" w:type="dxa"/>
            <w:shd w:val="clear" w:color="auto" w:fill="auto"/>
          </w:tcPr>
          <w:p w:rsidR="00FF5BFA" w:rsidRPr="007E65AE" w:rsidRDefault="00FF5BFA" w:rsidP="00D73DF0">
            <w:pPr>
              <w:pStyle w:val="ENoteTableText"/>
              <w:tabs>
                <w:tab w:val="left" w:leader="dot" w:pos="2268"/>
              </w:tabs>
            </w:pPr>
            <w:r w:rsidRPr="007E65AE">
              <w:rPr>
                <w:szCs w:val="16"/>
              </w:rPr>
              <w:t>am No</w:t>
            </w:r>
            <w:r w:rsidR="00244705" w:rsidRPr="007E65AE">
              <w:rPr>
                <w:szCs w:val="16"/>
              </w:rPr>
              <w:t> </w:t>
            </w:r>
            <w:r w:rsidRPr="007E65AE">
              <w:rPr>
                <w:szCs w:val="16"/>
              </w:rPr>
              <w:t>45, 2000; No</w:t>
            </w:r>
            <w:r w:rsidR="00244705" w:rsidRPr="007E65AE">
              <w:rPr>
                <w:szCs w:val="16"/>
              </w:rPr>
              <w:t> </w:t>
            </w:r>
            <w:r w:rsidRPr="007E65AE">
              <w:rPr>
                <w:szCs w:val="16"/>
              </w:rPr>
              <w:t>35, 2003; No</w:t>
            </w:r>
            <w:r w:rsidR="00244705" w:rsidRPr="007E65AE">
              <w:rPr>
                <w:szCs w:val="16"/>
              </w:rPr>
              <w:t> </w:t>
            </w:r>
            <w:r w:rsidRPr="007E65AE">
              <w:rPr>
                <w:szCs w:val="16"/>
              </w:rPr>
              <w:t>154, 2005; No</w:t>
            </w:r>
            <w:r w:rsidR="00244705" w:rsidRPr="007E65AE">
              <w:rPr>
                <w:szCs w:val="16"/>
              </w:rPr>
              <w:t> </w:t>
            </w:r>
            <w:r w:rsidRPr="007E65AE">
              <w:rPr>
                <w:szCs w:val="16"/>
              </w:rPr>
              <w:t>108, 2006; No</w:t>
            </w:r>
            <w:r w:rsidR="00244705" w:rsidRPr="007E65AE">
              <w:rPr>
                <w:szCs w:val="16"/>
              </w:rPr>
              <w:t> </w:t>
            </w:r>
            <w:r w:rsidRPr="007E65AE">
              <w:rPr>
                <w:szCs w:val="16"/>
              </w:rPr>
              <w:t>130, 2007; Nos 42 and 149, 2008; No</w:t>
            </w:r>
            <w:r w:rsidR="00244705" w:rsidRPr="007E65AE">
              <w:rPr>
                <w:szCs w:val="16"/>
              </w:rPr>
              <w:t> </w:t>
            </w:r>
            <w:r w:rsidRPr="007E65AE">
              <w:rPr>
                <w:szCs w:val="16"/>
              </w:rPr>
              <w:t>58, 2009; No</w:t>
            </w:r>
            <w:r w:rsidR="00244705" w:rsidRPr="007E65AE">
              <w:rPr>
                <w:szCs w:val="16"/>
              </w:rPr>
              <w:t> </w:t>
            </w:r>
            <w:r w:rsidRPr="007E65AE">
              <w:rPr>
                <w:szCs w:val="16"/>
              </w:rPr>
              <w:t>17, 2010; Nos 32 and 34, 2011; No 102, 2012; No 197, 2012; No 13, 2014; No 112, 2015; No 126, 2015; No 144, 2015</w:t>
            </w:r>
            <w:r w:rsidR="00CA3E89" w:rsidRPr="007E65AE">
              <w:rPr>
                <w:szCs w:val="16"/>
              </w:rPr>
              <w:t>; No 47, 2016</w:t>
            </w:r>
            <w:r w:rsidR="00D917DF" w:rsidRPr="007E65AE">
              <w:rPr>
                <w:szCs w:val="16"/>
              </w:rPr>
              <w:t>; No 74, 2016</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s 203</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rPr>
                <w:u w:val="single"/>
              </w:rPr>
            </w:pPr>
            <w:r w:rsidRPr="007E65AE">
              <w:rPr>
                <w:szCs w:val="16"/>
              </w:rPr>
              <w:t>am No</w:t>
            </w:r>
            <w:r w:rsidR="00244705" w:rsidRPr="007E65AE">
              <w:rPr>
                <w:szCs w:val="16"/>
              </w:rPr>
              <w:t> </w:t>
            </w:r>
            <w:r w:rsidRPr="007E65AE">
              <w:rPr>
                <w:szCs w:val="16"/>
              </w:rPr>
              <w:t>137, 2001; No 13, 2014</w:t>
            </w:r>
            <w:r w:rsidR="008E3CF8" w:rsidRPr="007E65AE">
              <w:rPr>
                <w:szCs w:val="16"/>
              </w:rPr>
              <w:t>; No 4, 2016</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s 204</w:t>
            </w:r>
            <w:r w:rsidRPr="007E65AE">
              <w:rPr>
                <w:szCs w:val="16"/>
              </w:rPr>
              <w:tab/>
            </w:r>
          </w:p>
        </w:tc>
        <w:tc>
          <w:tcPr>
            <w:tcW w:w="4535" w:type="dxa"/>
            <w:shd w:val="clear" w:color="auto" w:fill="auto"/>
          </w:tcPr>
          <w:p w:rsidR="00FF5BFA" w:rsidRPr="007E65AE" w:rsidRDefault="00FF5BFA" w:rsidP="00D73DF0">
            <w:pPr>
              <w:pStyle w:val="ENoteTableText"/>
              <w:tabs>
                <w:tab w:val="left" w:leader="dot" w:pos="2268"/>
              </w:tabs>
              <w:rPr>
                <w:u w:val="single"/>
              </w:rPr>
            </w:pPr>
            <w:r w:rsidRPr="007E65AE">
              <w:rPr>
                <w:szCs w:val="16"/>
              </w:rPr>
              <w:t>am No</w:t>
            </w:r>
            <w:r w:rsidR="00244705" w:rsidRPr="007E65AE">
              <w:rPr>
                <w:szCs w:val="16"/>
              </w:rPr>
              <w:t> </w:t>
            </w:r>
            <w:r w:rsidRPr="007E65AE">
              <w:rPr>
                <w:szCs w:val="16"/>
              </w:rPr>
              <w:t>137, 2001; No</w:t>
            </w:r>
            <w:r w:rsidR="00244705" w:rsidRPr="007E65AE">
              <w:rPr>
                <w:szCs w:val="16"/>
              </w:rPr>
              <w:t> </w:t>
            </w:r>
            <w:r w:rsidRPr="007E65AE">
              <w:rPr>
                <w:szCs w:val="16"/>
              </w:rPr>
              <w:t>30, 2003; No 13, 2014</w:t>
            </w:r>
            <w:r w:rsidR="008E3CF8" w:rsidRPr="007E65AE">
              <w:rPr>
                <w:szCs w:val="16"/>
              </w:rPr>
              <w:t>; No 4, 2016</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s 204A</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ad No</w:t>
            </w:r>
            <w:r w:rsidR="00244705" w:rsidRPr="007E65AE">
              <w:rPr>
                <w:szCs w:val="16"/>
              </w:rPr>
              <w:t> </w:t>
            </w:r>
            <w:r w:rsidRPr="007E65AE">
              <w:rPr>
                <w:szCs w:val="16"/>
              </w:rPr>
              <w:t>94, 2000</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s 204B</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ad No</w:t>
            </w:r>
            <w:r w:rsidR="00244705" w:rsidRPr="007E65AE">
              <w:rPr>
                <w:szCs w:val="16"/>
              </w:rPr>
              <w:t> </w:t>
            </w:r>
            <w:r w:rsidRPr="007E65AE">
              <w:rPr>
                <w:szCs w:val="16"/>
              </w:rPr>
              <w:t>141, 2011</w:t>
            </w:r>
          </w:p>
        </w:tc>
      </w:tr>
      <w:tr w:rsidR="00B24312" w:rsidRPr="007E65AE" w:rsidTr="00CC7BA2">
        <w:trPr>
          <w:cantSplit/>
        </w:trPr>
        <w:tc>
          <w:tcPr>
            <w:tcW w:w="2547" w:type="dxa"/>
            <w:shd w:val="clear" w:color="auto" w:fill="auto"/>
          </w:tcPr>
          <w:p w:rsidR="00B24312" w:rsidRPr="007E65AE" w:rsidRDefault="00B24312" w:rsidP="001E001B">
            <w:pPr>
              <w:pStyle w:val="ENoteTableText"/>
              <w:tabs>
                <w:tab w:val="left" w:leader="dot" w:pos="2268"/>
              </w:tabs>
              <w:rPr>
                <w:szCs w:val="16"/>
              </w:rPr>
            </w:pPr>
          </w:p>
        </w:tc>
        <w:tc>
          <w:tcPr>
            <w:tcW w:w="4535" w:type="dxa"/>
            <w:shd w:val="clear" w:color="auto" w:fill="auto"/>
          </w:tcPr>
          <w:p w:rsidR="00B24312" w:rsidRPr="007E65AE" w:rsidRDefault="00B24312" w:rsidP="001E001B">
            <w:pPr>
              <w:pStyle w:val="ENoteTableText"/>
              <w:tabs>
                <w:tab w:val="left" w:leader="dot" w:pos="2268"/>
              </w:tabs>
              <w:rPr>
                <w:szCs w:val="16"/>
              </w:rPr>
            </w:pPr>
            <w:r w:rsidRPr="007E65AE">
              <w:rPr>
                <w:szCs w:val="16"/>
              </w:rPr>
              <w:t>rep No 143, 2015</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s 205</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rPr>
                <w:u w:val="single"/>
              </w:rPr>
            </w:pPr>
            <w:r w:rsidRPr="007E65AE">
              <w:rPr>
                <w:szCs w:val="16"/>
              </w:rPr>
              <w:t>am No</w:t>
            </w:r>
            <w:r w:rsidR="00244705" w:rsidRPr="007E65AE">
              <w:rPr>
                <w:szCs w:val="16"/>
              </w:rPr>
              <w:t> </w:t>
            </w:r>
            <w:r w:rsidRPr="007E65AE">
              <w:rPr>
                <w:szCs w:val="16"/>
              </w:rPr>
              <w:t>137, 2001</w:t>
            </w:r>
            <w:r w:rsidR="008E3CF8" w:rsidRPr="007E65AE">
              <w:rPr>
                <w:szCs w:val="16"/>
              </w:rPr>
              <w:t>; No 4, 2016</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rPr>
                <w:szCs w:val="16"/>
              </w:rPr>
            </w:pPr>
            <w:r w:rsidRPr="007E65AE">
              <w:rPr>
                <w:szCs w:val="16"/>
              </w:rPr>
              <w:t>s 206</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rPr>
                <w:szCs w:val="16"/>
                <w:u w:val="single"/>
              </w:rPr>
            </w:pPr>
            <w:r w:rsidRPr="007E65AE">
              <w:rPr>
                <w:szCs w:val="16"/>
              </w:rPr>
              <w:t>am No 13, 2014</w:t>
            </w:r>
            <w:r w:rsidR="008E3CF8" w:rsidRPr="007E65AE">
              <w:rPr>
                <w:szCs w:val="16"/>
              </w:rPr>
              <w:t>; No 4, 2016</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s 207</w:t>
            </w:r>
            <w:r w:rsidRPr="007E65AE">
              <w:rPr>
                <w:szCs w:val="16"/>
              </w:rPr>
              <w:tab/>
            </w:r>
          </w:p>
        </w:tc>
        <w:tc>
          <w:tcPr>
            <w:tcW w:w="4535" w:type="dxa"/>
            <w:shd w:val="clear" w:color="auto" w:fill="auto"/>
          </w:tcPr>
          <w:p w:rsidR="00FF5BFA" w:rsidRPr="007E65AE" w:rsidRDefault="00FF5BFA" w:rsidP="00D73DF0">
            <w:pPr>
              <w:pStyle w:val="ENoteTableText"/>
              <w:tabs>
                <w:tab w:val="left" w:leader="dot" w:pos="2268"/>
              </w:tabs>
            </w:pPr>
            <w:r w:rsidRPr="007E65AE">
              <w:rPr>
                <w:szCs w:val="16"/>
              </w:rPr>
              <w:t>am No</w:t>
            </w:r>
            <w:r w:rsidR="00244705" w:rsidRPr="007E65AE">
              <w:rPr>
                <w:szCs w:val="16"/>
              </w:rPr>
              <w:t> </w:t>
            </w:r>
            <w:r w:rsidRPr="007E65AE">
              <w:rPr>
                <w:szCs w:val="16"/>
              </w:rPr>
              <w:t>45, 2000; No 13, 2014</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s 208</w:t>
            </w:r>
            <w:r w:rsidRPr="007E65AE">
              <w:rPr>
                <w:szCs w:val="16"/>
              </w:rPr>
              <w:tab/>
            </w:r>
          </w:p>
        </w:tc>
        <w:tc>
          <w:tcPr>
            <w:tcW w:w="4535" w:type="dxa"/>
            <w:shd w:val="clear" w:color="auto" w:fill="auto"/>
          </w:tcPr>
          <w:p w:rsidR="00FF5BFA" w:rsidRPr="007E65AE" w:rsidRDefault="00FF5BFA" w:rsidP="00D73DF0">
            <w:pPr>
              <w:pStyle w:val="ENoteTableText"/>
              <w:tabs>
                <w:tab w:val="left" w:leader="dot" w:pos="2268"/>
              </w:tabs>
            </w:pPr>
            <w:r w:rsidRPr="007E65AE">
              <w:rPr>
                <w:szCs w:val="16"/>
              </w:rPr>
              <w:t>am No</w:t>
            </w:r>
            <w:r w:rsidR="00244705" w:rsidRPr="007E65AE">
              <w:rPr>
                <w:szCs w:val="16"/>
              </w:rPr>
              <w:t> </w:t>
            </w:r>
            <w:r w:rsidRPr="007E65AE">
              <w:rPr>
                <w:szCs w:val="16"/>
              </w:rPr>
              <w:t>45, 2000; No</w:t>
            </w:r>
            <w:r w:rsidR="00244705" w:rsidRPr="007E65AE">
              <w:rPr>
                <w:szCs w:val="16"/>
              </w:rPr>
              <w:t> </w:t>
            </w:r>
            <w:r w:rsidRPr="007E65AE">
              <w:rPr>
                <w:szCs w:val="16"/>
              </w:rPr>
              <w:t>95, 2002; Nos 32 and 79, 2011; No 13, 2014</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s 208A</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ad No</w:t>
            </w:r>
            <w:r w:rsidR="00244705" w:rsidRPr="007E65AE">
              <w:rPr>
                <w:szCs w:val="16"/>
              </w:rPr>
              <w:t> </w:t>
            </w:r>
            <w:r w:rsidRPr="007E65AE">
              <w:rPr>
                <w:szCs w:val="16"/>
              </w:rPr>
              <w:t>141, 2008</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s 209</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am No</w:t>
            </w:r>
            <w:r w:rsidR="00244705" w:rsidRPr="007E65AE">
              <w:rPr>
                <w:szCs w:val="16"/>
              </w:rPr>
              <w:t> </w:t>
            </w:r>
            <w:r w:rsidRPr="007E65AE">
              <w:rPr>
                <w:szCs w:val="16"/>
              </w:rPr>
              <w:t>30, 2003; No</w:t>
            </w:r>
            <w:r w:rsidR="00244705" w:rsidRPr="007E65AE">
              <w:rPr>
                <w:szCs w:val="16"/>
              </w:rPr>
              <w:t> </w:t>
            </w:r>
            <w:r w:rsidRPr="007E65AE">
              <w:rPr>
                <w:szCs w:val="16"/>
              </w:rPr>
              <w:t>108, 2006</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rs No</w:t>
            </w:r>
            <w:r w:rsidR="00244705" w:rsidRPr="007E65AE">
              <w:rPr>
                <w:szCs w:val="16"/>
              </w:rPr>
              <w:t> </w:t>
            </w:r>
            <w:r w:rsidRPr="007E65AE">
              <w:rPr>
                <w:szCs w:val="16"/>
              </w:rPr>
              <w:t>79, 2011</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b/>
                <w:szCs w:val="16"/>
              </w:rPr>
              <w:t>Part</w:t>
            </w:r>
            <w:r w:rsidR="007E65AE">
              <w:rPr>
                <w:b/>
                <w:szCs w:val="16"/>
              </w:rPr>
              <w:t> </w:t>
            </w:r>
            <w:r w:rsidRPr="007E65AE">
              <w:rPr>
                <w:b/>
                <w:szCs w:val="16"/>
              </w:rPr>
              <w:t>6</w:t>
            </w:r>
          </w:p>
        </w:tc>
        <w:tc>
          <w:tcPr>
            <w:tcW w:w="4535" w:type="dxa"/>
            <w:shd w:val="clear" w:color="auto" w:fill="auto"/>
          </w:tcPr>
          <w:p w:rsidR="00FF5BFA" w:rsidRPr="007E65AE" w:rsidRDefault="00FF5BFA" w:rsidP="001E001B">
            <w:pPr>
              <w:pStyle w:val="ENoteTableText"/>
              <w:tabs>
                <w:tab w:val="left" w:leader="dot" w:pos="2268"/>
              </w:tabs>
            </w:pP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b/>
                <w:szCs w:val="16"/>
              </w:rPr>
              <w:t>Division</w:t>
            </w:r>
            <w:r w:rsidR="007E65AE">
              <w:rPr>
                <w:b/>
                <w:szCs w:val="16"/>
              </w:rPr>
              <w:t> </w:t>
            </w:r>
            <w:r w:rsidRPr="007E65AE">
              <w:rPr>
                <w:b/>
                <w:szCs w:val="16"/>
              </w:rPr>
              <w:t>2</w:t>
            </w:r>
          </w:p>
        </w:tc>
        <w:tc>
          <w:tcPr>
            <w:tcW w:w="4535" w:type="dxa"/>
            <w:shd w:val="clear" w:color="auto" w:fill="auto"/>
          </w:tcPr>
          <w:p w:rsidR="00FF5BFA" w:rsidRPr="007E65AE" w:rsidRDefault="00FF5BFA" w:rsidP="001E001B">
            <w:pPr>
              <w:pStyle w:val="ENoteTableText"/>
              <w:tabs>
                <w:tab w:val="left" w:leader="dot" w:pos="2268"/>
              </w:tabs>
            </w:pP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s 212</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rs No</w:t>
            </w:r>
            <w:r w:rsidR="00244705" w:rsidRPr="007E65AE">
              <w:rPr>
                <w:szCs w:val="16"/>
              </w:rPr>
              <w:t> </w:t>
            </w:r>
            <w:r w:rsidRPr="007E65AE">
              <w:rPr>
                <w:szCs w:val="16"/>
              </w:rPr>
              <w:t>137, 2001</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am No</w:t>
            </w:r>
            <w:r w:rsidR="00244705" w:rsidRPr="007E65AE">
              <w:rPr>
                <w:szCs w:val="16"/>
              </w:rPr>
              <w:t> </w:t>
            </w:r>
            <w:r w:rsidRPr="007E65AE">
              <w:rPr>
                <w:szCs w:val="16"/>
              </w:rPr>
              <w:t>82, 2006</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ss</w:t>
            </w:r>
            <w:r w:rsidR="00244705" w:rsidRPr="007E65AE">
              <w:rPr>
                <w:szCs w:val="16"/>
              </w:rPr>
              <w:t> </w:t>
            </w:r>
            <w:r w:rsidRPr="007E65AE">
              <w:rPr>
                <w:szCs w:val="16"/>
              </w:rPr>
              <w:t>213, 214</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rs No</w:t>
            </w:r>
            <w:r w:rsidR="00244705" w:rsidRPr="007E65AE">
              <w:rPr>
                <w:szCs w:val="16"/>
              </w:rPr>
              <w:t> </w:t>
            </w:r>
            <w:r w:rsidRPr="007E65AE">
              <w:rPr>
                <w:szCs w:val="16"/>
              </w:rPr>
              <w:t>137, 2001</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s 215</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am No</w:t>
            </w:r>
            <w:r w:rsidR="00244705" w:rsidRPr="007E65AE">
              <w:rPr>
                <w:szCs w:val="16"/>
              </w:rPr>
              <w:t> </w:t>
            </w:r>
            <w:r w:rsidRPr="007E65AE">
              <w:rPr>
                <w:szCs w:val="16"/>
              </w:rPr>
              <w:t>137, 2001</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s 216</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rs No</w:t>
            </w:r>
            <w:r w:rsidR="00244705" w:rsidRPr="007E65AE">
              <w:rPr>
                <w:szCs w:val="16"/>
              </w:rPr>
              <w:t> </w:t>
            </w:r>
            <w:r w:rsidRPr="007E65AE">
              <w:rPr>
                <w:szCs w:val="16"/>
              </w:rPr>
              <w:t>137, 2001</w:t>
            </w:r>
          </w:p>
        </w:tc>
      </w:tr>
      <w:tr w:rsidR="008E3CF8" w:rsidRPr="007E65AE" w:rsidTr="00CC7BA2">
        <w:trPr>
          <w:cantSplit/>
        </w:trPr>
        <w:tc>
          <w:tcPr>
            <w:tcW w:w="2547" w:type="dxa"/>
            <w:shd w:val="clear" w:color="auto" w:fill="auto"/>
          </w:tcPr>
          <w:p w:rsidR="008E3CF8" w:rsidRPr="007E65AE" w:rsidRDefault="008E3CF8" w:rsidP="001E001B">
            <w:pPr>
              <w:pStyle w:val="ENoteTableText"/>
              <w:tabs>
                <w:tab w:val="left" w:leader="dot" w:pos="2268"/>
              </w:tabs>
              <w:rPr>
                <w:b/>
                <w:szCs w:val="16"/>
              </w:rPr>
            </w:pPr>
            <w:r w:rsidRPr="007E65AE">
              <w:rPr>
                <w:b/>
                <w:szCs w:val="16"/>
              </w:rPr>
              <w:t>Division</w:t>
            </w:r>
            <w:r w:rsidR="007E65AE">
              <w:rPr>
                <w:b/>
                <w:szCs w:val="16"/>
              </w:rPr>
              <w:t> </w:t>
            </w:r>
            <w:r w:rsidRPr="007E65AE">
              <w:rPr>
                <w:b/>
                <w:szCs w:val="16"/>
              </w:rPr>
              <w:t>3</w:t>
            </w:r>
          </w:p>
        </w:tc>
        <w:tc>
          <w:tcPr>
            <w:tcW w:w="4535" w:type="dxa"/>
            <w:shd w:val="clear" w:color="auto" w:fill="auto"/>
          </w:tcPr>
          <w:p w:rsidR="008E3CF8" w:rsidRPr="007E65AE" w:rsidRDefault="008E3CF8" w:rsidP="001E001B">
            <w:pPr>
              <w:pStyle w:val="ENoteTableText"/>
              <w:tabs>
                <w:tab w:val="left" w:leader="dot" w:pos="2268"/>
              </w:tabs>
              <w:rPr>
                <w:szCs w:val="16"/>
              </w:rPr>
            </w:pPr>
          </w:p>
        </w:tc>
      </w:tr>
      <w:tr w:rsidR="008E3CF8" w:rsidRPr="007E65AE" w:rsidTr="00CC7BA2">
        <w:trPr>
          <w:cantSplit/>
        </w:trPr>
        <w:tc>
          <w:tcPr>
            <w:tcW w:w="2547" w:type="dxa"/>
            <w:shd w:val="clear" w:color="auto" w:fill="auto"/>
          </w:tcPr>
          <w:p w:rsidR="008E3CF8" w:rsidRPr="007E65AE" w:rsidRDefault="008E3CF8" w:rsidP="001E001B">
            <w:pPr>
              <w:pStyle w:val="ENoteTableText"/>
              <w:tabs>
                <w:tab w:val="left" w:leader="dot" w:pos="2268"/>
              </w:tabs>
              <w:rPr>
                <w:szCs w:val="16"/>
              </w:rPr>
            </w:pPr>
            <w:r w:rsidRPr="007E65AE">
              <w:rPr>
                <w:szCs w:val="16"/>
              </w:rPr>
              <w:t>s 217</w:t>
            </w:r>
            <w:r w:rsidRPr="007E65AE">
              <w:rPr>
                <w:szCs w:val="16"/>
              </w:rPr>
              <w:tab/>
            </w:r>
          </w:p>
        </w:tc>
        <w:tc>
          <w:tcPr>
            <w:tcW w:w="4535" w:type="dxa"/>
            <w:shd w:val="clear" w:color="auto" w:fill="auto"/>
          </w:tcPr>
          <w:p w:rsidR="008E3CF8" w:rsidRPr="007E65AE" w:rsidRDefault="008E3CF8" w:rsidP="001E001B">
            <w:pPr>
              <w:pStyle w:val="ENoteTableText"/>
              <w:tabs>
                <w:tab w:val="left" w:leader="dot" w:pos="2268"/>
              </w:tabs>
              <w:rPr>
                <w:szCs w:val="16"/>
                <w:u w:val="single"/>
              </w:rPr>
            </w:pPr>
            <w:r w:rsidRPr="007E65AE">
              <w:rPr>
                <w:szCs w:val="16"/>
              </w:rPr>
              <w:t>am No 4, 2016</w:t>
            </w:r>
          </w:p>
        </w:tc>
      </w:tr>
      <w:tr w:rsidR="00465B39" w:rsidRPr="007E65AE" w:rsidTr="00CC7BA2">
        <w:trPr>
          <w:cantSplit/>
        </w:trPr>
        <w:tc>
          <w:tcPr>
            <w:tcW w:w="2547" w:type="dxa"/>
            <w:shd w:val="clear" w:color="auto" w:fill="auto"/>
          </w:tcPr>
          <w:p w:rsidR="00465B39" w:rsidRPr="007E65AE" w:rsidRDefault="00465B39" w:rsidP="001E001B">
            <w:pPr>
              <w:pStyle w:val="ENoteTableText"/>
              <w:tabs>
                <w:tab w:val="left" w:leader="dot" w:pos="2268"/>
              </w:tabs>
              <w:rPr>
                <w:b/>
                <w:szCs w:val="16"/>
              </w:rPr>
            </w:pPr>
            <w:r w:rsidRPr="007E65AE">
              <w:rPr>
                <w:b/>
                <w:szCs w:val="16"/>
              </w:rPr>
              <w:t>Division</w:t>
            </w:r>
            <w:r w:rsidR="007E65AE">
              <w:rPr>
                <w:b/>
                <w:szCs w:val="16"/>
              </w:rPr>
              <w:t> </w:t>
            </w:r>
            <w:r w:rsidRPr="007E65AE">
              <w:rPr>
                <w:b/>
                <w:szCs w:val="16"/>
              </w:rPr>
              <w:t>4</w:t>
            </w:r>
          </w:p>
        </w:tc>
        <w:tc>
          <w:tcPr>
            <w:tcW w:w="4535" w:type="dxa"/>
            <w:shd w:val="clear" w:color="auto" w:fill="auto"/>
          </w:tcPr>
          <w:p w:rsidR="00465B39" w:rsidRPr="007E65AE" w:rsidRDefault="00465B39" w:rsidP="001E001B">
            <w:pPr>
              <w:pStyle w:val="ENoteTableText"/>
              <w:tabs>
                <w:tab w:val="left" w:leader="dot" w:pos="2268"/>
              </w:tabs>
              <w:rPr>
                <w:szCs w:val="16"/>
              </w:rPr>
            </w:pPr>
          </w:p>
        </w:tc>
      </w:tr>
      <w:tr w:rsidR="00465B39" w:rsidRPr="007E65AE" w:rsidTr="00CC7BA2">
        <w:trPr>
          <w:cantSplit/>
        </w:trPr>
        <w:tc>
          <w:tcPr>
            <w:tcW w:w="2547" w:type="dxa"/>
            <w:shd w:val="clear" w:color="auto" w:fill="auto"/>
          </w:tcPr>
          <w:p w:rsidR="00465B39" w:rsidRPr="007E65AE" w:rsidRDefault="00465B39" w:rsidP="001E001B">
            <w:pPr>
              <w:pStyle w:val="ENoteTableText"/>
              <w:tabs>
                <w:tab w:val="left" w:leader="dot" w:pos="2268"/>
              </w:tabs>
              <w:rPr>
                <w:szCs w:val="16"/>
              </w:rPr>
            </w:pPr>
            <w:r w:rsidRPr="007E65AE">
              <w:rPr>
                <w:szCs w:val="16"/>
              </w:rPr>
              <w:t>s 223</w:t>
            </w:r>
            <w:r w:rsidRPr="007E65AE">
              <w:rPr>
                <w:szCs w:val="16"/>
              </w:rPr>
              <w:tab/>
            </w:r>
          </w:p>
        </w:tc>
        <w:tc>
          <w:tcPr>
            <w:tcW w:w="4535" w:type="dxa"/>
            <w:shd w:val="clear" w:color="auto" w:fill="auto"/>
          </w:tcPr>
          <w:p w:rsidR="00465B39" w:rsidRPr="007E65AE" w:rsidRDefault="00465B39" w:rsidP="001E001B">
            <w:pPr>
              <w:pStyle w:val="ENoteTableText"/>
              <w:tabs>
                <w:tab w:val="left" w:leader="dot" w:pos="2268"/>
              </w:tabs>
              <w:rPr>
                <w:szCs w:val="16"/>
              </w:rPr>
            </w:pPr>
            <w:r w:rsidRPr="007E65AE">
              <w:rPr>
                <w:szCs w:val="16"/>
              </w:rPr>
              <w:t>am No 61, 2016</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b/>
                <w:szCs w:val="16"/>
              </w:rPr>
              <w:t>Division</w:t>
            </w:r>
            <w:r w:rsidR="007E65AE">
              <w:rPr>
                <w:b/>
                <w:szCs w:val="16"/>
              </w:rPr>
              <w:t> </w:t>
            </w:r>
            <w:r w:rsidRPr="007E65AE">
              <w:rPr>
                <w:b/>
                <w:szCs w:val="16"/>
              </w:rPr>
              <w:t>5</w:t>
            </w:r>
          </w:p>
        </w:tc>
        <w:tc>
          <w:tcPr>
            <w:tcW w:w="4535" w:type="dxa"/>
            <w:shd w:val="clear" w:color="auto" w:fill="auto"/>
          </w:tcPr>
          <w:p w:rsidR="00FF5BFA" w:rsidRPr="007E65AE" w:rsidRDefault="00FF5BFA" w:rsidP="001E001B">
            <w:pPr>
              <w:pStyle w:val="ENoteTableText"/>
              <w:tabs>
                <w:tab w:val="left" w:leader="dot" w:pos="2268"/>
              </w:tabs>
            </w:pPr>
          </w:p>
        </w:tc>
      </w:tr>
      <w:tr w:rsidR="00FF5BFA" w:rsidRPr="007E65AE" w:rsidTr="00CC7BA2">
        <w:trPr>
          <w:cantSplit/>
        </w:trPr>
        <w:tc>
          <w:tcPr>
            <w:tcW w:w="2547" w:type="dxa"/>
            <w:shd w:val="clear" w:color="auto" w:fill="auto"/>
          </w:tcPr>
          <w:p w:rsidR="00FF5BFA" w:rsidRPr="007E65AE" w:rsidRDefault="00603E97" w:rsidP="00C64A51">
            <w:pPr>
              <w:pStyle w:val="ENoteTableText"/>
              <w:tabs>
                <w:tab w:val="left" w:leader="dot" w:pos="2268"/>
              </w:tabs>
              <w:rPr>
                <w:szCs w:val="16"/>
              </w:rPr>
            </w:pPr>
            <w:r w:rsidRPr="007E65AE">
              <w:rPr>
                <w:szCs w:val="16"/>
              </w:rPr>
              <w:t>Division</w:t>
            </w:r>
            <w:r w:rsidR="007E65AE">
              <w:rPr>
                <w:szCs w:val="16"/>
              </w:rPr>
              <w:t> </w:t>
            </w:r>
            <w:r w:rsidRPr="007E65AE">
              <w:rPr>
                <w:szCs w:val="16"/>
              </w:rPr>
              <w:t>5</w:t>
            </w:r>
            <w:r w:rsidR="00FF5BFA" w:rsidRPr="007E65AE">
              <w:rPr>
                <w:szCs w:val="16"/>
              </w:rPr>
              <w:tab/>
            </w:r>
          </w:p>
        </w:tc>
        <w:tc>
          <w:tcPr>
            <w:tcW w:w="4535" w:type="dxa"/>
            <w:shd w:val="clear" w:color="auto" w:fill="auto"/>
          </w:tcPr>
          <w:p w:rsidR="00FF5BFA" w:rsidRPr="007E65AE" w:rsidRDefault="00FF5BFA" w:rsidP="00603E97">
            <w:pPr>
              <w:pStyle w:val="ENoteTableText"/>
              <w:tabs>
                <w:tab w:val="left" w:leader="dot" w:pos="2268"/>
              </w:tabs>
            </w:pPr>
            <w:r w:rsidRPr="007E65AE">
              <w:rPr>
                <w:szCs w:val="16"/>
              </w:rPr>
              <w:t>rs No</w:t>
            </w:r>
            <w:r w:rsidR="002242CE" w:rsidRPr="007E65AE">
              <w:rPr>
                <w:szCs w:val="16"/>
              </w:rPr>
              <w:t> </w:t>
            </w:r>
            <w:r w:rsidRPr="007E65AE">
              <w:rPr>
                <w:szCs w:val="16"/>
              </w:rPr>
              <w:t>137, 2001</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b/>
                <w:szCs w:val="16"/>
              </w:rPr>
              <w:t>Subdivision A</w:t>
            </w:r>
          </w:p>
        </w:tc>
        <w:tc>
          <w:tcPr>
            <w:tcW w:w="4535" w:type="dxa"/>
            <w:shd w:val="clear" w:color="auto" w:fill="auto"/>
          </w:tcPr>
          <w:p w:rsidR="00FF5BFA" w:rsidRPr="007E65AE" w:rsidRDefault="00FF5BFA" w:rsidP="001E001B">
            <w:pPr>
              <w:pStyle w:val="ENoteTableText"/>
              <w:tabs>
                <w:tab w:val="left" w:leader="dot" w:pos="2268"/>
              </w:tabs>
            </w:pP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ss</w:t>
            </w:r>
            <w:r w:rsidR="00244705" w:rsidRPr="007E65AE">
              <w:rPr>
                <w:szCs w:val="16"/>
              </w:rPr>
              <w:t> </w:t>
            </w:r>
            <w:r w:rsidRPr="007E65AE">
              <w:rPr>
                <w:szCs w:val="16"/>
              </w:rPr>
              <w:t>226, 227</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rep No</w:t>
            </w:r>
            <w:r w:rsidR="00244705" w:rsidRPr="007E65AE">
              <w:rPr>
                <w:szCs w:val="16"/>
              </w:rPr>
              <w:t> </w:t>
            </w:r>
            <w:r w:rsidRPr="007E65AE">
              <w:rPr>
                <w:szCs w:val="16"/>
              </w:rPr>
              <w:t>137, 2001</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s 228</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rs No</w:t>
            </w:r>
            <w:r w:rsidR="00244705" w:rsidRPr="007E65AE">
              <w:rPr>
                <w:szCs w:val="16"/>
              </w:rPr>
              <w:t> </w:t>
            </w:r>
            <w:r w:rsidRPr="007E65AE">
              <w:rPr>
                <w:szCs w:val="16"/>
              </w:rPr>
              <w:t>137, 2001</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am No</w:t>
            </w:r>
            <w:r w:rsidR="00244705" w:rsidRPr="007E65AE">
              <w:rPr>
                <w:szCs w:val="16"/>
              </w:rPr>
              <w:t> </w:t>
            </w:r>
            <w:r w:rsidRPr="007E65AE">
              <w:rPr>
                <w:szCs w:val="16"/>
              </w:rPr>
              <w:t>4, 2010</w:t>
            </w:r>
          </w:p>
        </w:tc>
      </w:tr>
      <w:tr w:rsidR="00FF5BFA" w:rsidRPr="007E65AE" w:rsidTr="00CC7BA2">
        <w:trPr>
          <w:cantSplit/>
        </w:trPr>
        <w:tc>
          <w:tcPr>
            <w:tcW w:w="2547" w:type="dxa"/>
            <w:shd w:val="clear" w:color="auto" w:fill="auto"/>
          </w:tcPr>
          <w:p w:rsidR="00FF5BFA" w:rsidRPr="007E65AE" w:rsidRDefault="00FF5BFA" w:rsidP="00603E97">
            <w:pPr>
              <w:pStyle w:val="ENoteTableText"/>
              <w:tabs>
                <w:tab w:val="left" w:leader="dot" w:pos="2268"/>
              </w:tabs>
            </w:pPr>
            <w:r w:rsidRPr="007E65AE">
              <w:rPr>
                <w:szCs w:val="16"/>
              </w:rPr>
              <w:t>Subdiv</w:t>
            </w:r>
            <w:r w:rsidR="00603E97" w:rsidRPr="007E65AE">
              <w:rPr>
                <w:szCs w:val="16"/>
              </w:rPr>
              <w:t>ision</w:t>
            </w:r>
            <w:r w:rsidRPr="007E65AE">
              <w:rPr>
                <w:szCs w:val="16"/>
              </w:rPr>
              <w:t xml:space="preserve"> B</w:t>
            </w:r>
            <w:r w:rsidR="00603E97" w:rsidRPr="007E65AE">
              <w:rPr>
                <w:szCs w:val="16"/>
              </w:rPr>
              <w:tab/>
            </w:r>
          </w:p>
        </w:tc>
        <w:tc>
          <w:tcPr>
            <w:tcW w:w="4535" w:type="dxa"/>
            <w:shd w:val="clear" w:color="auto" w:fill="auto"/>
          </w:tcPr>
          <w:p w:rsidR="00FF5BFA" w:rsidRPr="007E65AE" w:rsidRDefault="00FF5BFA" w:rsidP="00603E97">
            <w:pPr>
              <w:pStyle w:val="ENoteTableText"/>
              <w:tabs>
                <w:tab w:val="left" w:leader="dot" w:pos="2268"/>
              </w:tabs>
            </w:pPr>
            <w:r w:rsidRPr="007E65AE">
              <w:rPr>
                <w:szCs w:val="16"/>
              </w:rPr>
              <w:t>rep No</w:t>
            </w:r>
            <w:r w:rsidR="002242CE" w:rsidRPr="007E65AE">
              <w:rPr>
                <w:szCs w:val="16"/>
              </w:rPr>
              <w:t> </w:t>
            </w:r>
            <w:r w:rsidRPr="007E65AE">
              <w:rPr>
                <w:szCs w:val="16"/>
              </w:rPr>
              <w:t>137, 2001</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ss</w:t>
            </w:r>
            <w:r w:rsidR="00244705" w:rsidRPr="007E65AE">
              <w:rPr>
                <w:szCs w:val="16"/>
              </w:rPr>
              <w:t> </w:t>
            </w:r>
            <w:r w:rsidRPr="007E65AE">
              <w:rPr>
                <w:szCs w:val="16"/>
              </w:rPr>
              <w:t>229, 230</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rep No</w:t>
            </w:r>
            <w:r w:rsidR="00244705" w:rsidRPr="007E65AE">
              <w:rPr>
                <w:szCs w:val="16"/>
              </w:rPr>
              <w:t> </w:t>
            </w:r>
            <w:r w:rsidRPr="007E65AE">
              <w:rPr>
                <w:szCs w:val="16"/>
              </w:rPr>
              <w:t>137, 2001</w:t>
            </w:r>
          </w:p>
        </w:tc>
      </w:tr>
      <w:tr w:rsidR="00FF5BFA" w:rsidRPr="007E65AE" w:rsidTr="00CC7BA2">
        <w:trPr>
          <w:cantSplit/>
        </w:trPr>
        <w:tc>
          <w:tcPr>
            <w:tcW w:w="2547" w:type="dxa"/>
            <w:shd w:val="clear" w:color="auto" w:fill="auto"/>
          </w:tcPr>
          <w:p w:rsidR="00FF5BFA" w:rsidRPr="007E65AE" w:rsidRDefault="00FF5BFA" w:rsidP="00B738F1">
            <w:pPr>
              <w:pStyle w:val="ENoteTableText"/>
              <w:keepNext/>
              <w:keepLines/>
              <w:tabs>
                <w:tab w:val="left" w:leader="dot" w:pos="2268"/>
              </w:tabs>
            </w:pPr>
            <w:r w:rsidRPr="007E65AE">
              <w:rPr>
                <w:b/>
                <w:szCs w:val="16"/>
              </w:rPr>
              <w:t>Part</w:t>
            </w:r>
            <w:r w:rsidR="007E65AE">
              <w:rPr>
                <w:b/>
                <w:szCs w:val="16"/>
              </w:rPr>
              <w:t> </w:t>
            </w:r>
            <w:r w:rsidRPr="007E65AE">
              <w:rPr>
                <w:b/>
                <w:szCs w:val="16"/>
              </w:rPr>
              <w:t>7</w:t>
            </w:r>
          </w:p>
        </w:tc>
        <w:tc>
          <w:tcPr>
            <w:tcW w:w="4535" w:type="dxa"/>
            <w:shd w:val="clear" w:color="auto" w:fill="auto"/>
          </w:tcPr>
          <w:p w:rsidR="00FF5BFA" w:rsidRPr="007E65AE" w:rsidRDefault="00FF5BFA" w:rsidP="001E001B">
            <w:pPr>
              <w:pStyle w:val="ENoteTableText"/>
              <w:tabs>
                <w:tab w:val="left" w:leader="dot" w:pos="2268"/>
              </w:tabs>
            </w:pP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s 234</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am No</w:t>
            </w:r>
            <w:r w:rsidR="00244705" w:rsidRPr="007E65AE">
              <w:rPr>
                <w:szCs w:val="16"/>
              </w:rPr>
              <w:t> </w:t>
            </w:r>
            <w:r w:rsidRPr="007E65AE">
              <w:rPr>
                <w:szCs w:val="16"/>
              </w:rPr>
              <w:t>94, 2000; No</w:t>
            </w:r>
            <w:r w:rsidR="00244705" w:rsidRPr="007E65AE">
              <w:rPr>
                <w:szCs w:val="16"/>
              </w:rPr>
              <w:t> </w:t>
            </w:r>
            <w:r w:rsidRPr="007E65AE">
              <w:rPr>
                <w:szCs w:val="16"/>
              </w:rPr>
              <w:t>30, 2003; No</w:t>
            </w:r>
            <w:r w:rsidR="00244705" w:rsidRPr="007E65AE">
              <w:rPr>
                <w:szCs w:val="16"/>
              </w:rPr>
              <w:t> </w:t>
            </w:r>
            <w:r w:rsidRPr="007E65AE">
              <w:rPr>
                <w:szCs w:val="16"/>
              </w:rPr>
              <w:t>154, 2005; No</w:t>
            </w:r>
            <w:r w:rsidR="00244705" w:rsidRPr="007E65AE">
              <w:rPr>
                <w:szCs w:val="16"/>
              </w:rPr>
              <w:t> </w:t>
            </w:r>
            <w:r w:rsidRPr="007E65AE">
              <w:rPr>
                <w:szCs w:val="16"/>
              </w:rPr>
              <w:t>64, 2006; No</w:t>
            </w:r>
            <w:r w:rsidR="00244705" w:rsidRPr="007E65AE">
              <w:rPr>
                <w:szCs w:val="16"/>
              </w:rPr>
              <w:t> </w:t>
            </w:r>
            <w:r w:rsidRPr="007E65AE">
              <w:rPr>
                <w:szCs w:val="16"/>
              </w:rPr>
              <w:t>32, 2011</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s 238</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am No</w:t>
            </w:r>
            <w:r w:rsidR="00222D22" w:rsidRPr="007E65AE">
              <w:rPr>
                <w:szCs w:val="16"/>
              </w:rPr>
              <w:t> </w:t>
            </w:r>
            <w:r w:rsidRPr="007E65AE">
              <w:rPr>
                <w:szCs w:val="16"/>
              </w:rPr>
              <w:t>44, 2000; No</w:t>
            </w:r>
            <w:r w:rsidR="00222D22" w:rsidRPr="007E65AE">
              <w:rPr>
                <w:szCs w:val="16"/>
              </w:rPr>
              <w:t> </w:t>
            </w:r>
            <w:r w:rsidRPr="007E65AE">
              <w:rPr>
                <w:szCs w:val="16"/>
              </w:rPr>
              <w:t>75, 2001; No</w:t>
            </w:r>
            <w:r w:rsidR="00222D22" w:rsidRPr="007E65AE">
              <w:rPr>
                <w:szCs w:val="16"/>
              </w:rPr>
              <w:t> </w:t>
            </w:r>
            <w:r w:rsidRPr="007E65AE">
              <w:rPr>
                <w:szCs w:val="16"/>
              </w:rPr>
              <w:t>141, 2011</w:t>
            </w:r>
            <w:r w:rsidR="00B24312" w:rsidRPr="007E65AE">
              <w:rPr>
                <w:szCs w:val="16"/>
              </w:rPr>
              <w:t>; No 143, 2015</w:t>
            </w:r>
            <w:r w:rsidR="00355314" w:rsidRPr="007E65AE">
              <w:rPr>
                <w:szCs w:val="16"/>
              </w:rPr>
              <w:t>; No 169, 2015</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s 240</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am No</w:t>
            </w:r>
            <w:r w:rsidR="00244705" w:rsidRPr="007E65AE">
              <w:rPr>
                <w:szCs w:val="16"/>
              </w:rPr>
              <w:t> </w:t>
            </w:r>
            <w:r w:rsidRPr="007E65AE">
              <w:rPr>
                <w:szCs w:val="16"/>
              </w:rPr>
              <w:t>30, 2003</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s 240A</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ad No</w:t>
            </w:r>
            <w:r w:rsidR="00244705" w:rsidRPr="007E65AE">
              <w:rPr>
                <w:szCs w:val="16"/>
              </w:rPr>
              <w:t> </w:t>
            </w:r>
            <w:r w:rsidRPr="007E65AE">
              <w:rPr>
                <w:szCs w:val="16"/>
              </w:rPr>
              <w:t>80, 2001</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rPr>
                <w:szCs w:val="16"/>
              </w:rPr>
            </w:pPr>
          </w:p>
        </w:tc>
        <w:tc>
          <w:tcPr>
            <w:tcW w:w="4535" w:type="dxa"/>
            <w:shd w:val="clear" w:color="auto" w:fill="auto"/>
          </w:tcPr>
          <w:p w:rsidR="00FF5BFA" w:rsidRPr="007E65AE" w:rsidRDefault="00FF5BFA" w:rsidP="001E001B">
            <w:pPr>
              <w:pStyle w:val="ENoteTableText"/>
              <w:tabs>
                <w:tab w:val="left" w:leader="dot" w:pos="2268"/>
              </w:tabs>
              <w:rPr>
                <w:szCs w:val="16"/>
              </w:rPr>
            </w:pPr>
            <w:r w:rsidRPr="007E65AE">
              <w:rPr>
                <w:szCs w:val="16"/>
              </w:rPr>
              <w:t>am No 110, 2015</w:t>
            </w:r>
            <w:r w:rsidR="00163356" w:rsidRPr="007E65AE">
              <w:rPr>
                <w:szCs w:val="16"/>
              </w:rPr>
              <w:t>; No 46, 2017</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s 240B</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ad No</w:t>
            </w:r>
            <w:r w:rsidR="00244705" w:rsidRPr="007E65AE">
              <w:rPr>
                <w:szCs w:val="16"/>
              </w:rPr>
              <w:t> </w:t>
            </w:r>
            <w:r w:rsidRPr="007E65AE">
              <w:rPr>
                <w:szCs w:val="16"/>
              </w:rPr>
              <w:t>80, 2001</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am No</w:t>
            </w:r>
            <w:r w:rsidR="00244705" w:rsidRPr="007E65AE">
              <w:rPr>
                <w:szCs w:val="16"/>
              </w:rPr>
              <w:t> </w:t>
            </w:r>
            <w:r w:rsidRPr="007E65AE">
              <w:rPr>
                <w:szCs w:val="16"/>
              </w:rPr>
              <w:t>18, 2001; No</w:t>
            </w:r>
            <w:r w:rsidR="00244705" w:rsidRPr="007E65AE">
              <w:rPr>
                <w:szCs w:val="16"/>
              </w:rPr>
              <w:t> </w:t>
            </w:r>
            <w:r w:rsidRPr="007E65AE">
              <w:rPr>
                <w:szCs w:val="16"/>
              </w:rPr>
              <w:t>108, 2006; No</w:t>
            </w:r>
            <w:r w:rsidR="00244705" w:rsidRPr="007E65AE">
              <w:rPr>
                <w:szCs w:val="16"/>
              </w:rPr>
              <w:t> </w:t>
            </w:r>
            <w:r w:rsidRPr="007E65AE">
              <w:rPr>
                <w:szCs w:val="16"/>
              </w:rPr>
              <w:t>113, 2007</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s 240C</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ad No</w:t>
            </w:r>
            <w:r w:rsidR="00244705" w:rsidRPr="007E65AE">
              <w:rPr>
                <w:szCs w:val="16"/>
              </w:rPr>
              <w:t> </w:t>
            </w:r>
            <w:r w:rsidRPr="007E65AE">
              <w:rPr>
                <w:szCs w:val="16"/>
              </w:rPr>
              <w:t>80, 2001</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rPr>
                <w:szCs w:val="16"/>
              </w:rPr>
            </w:pPr>
          </w:p>
        </w:tc>
        <w:tc>
          <w:tcPr>
            <w:tcW w:w="4535" w:type="dxa"/>
            <w:shd w:val="clear" w:color="auto" w:fill="auto"/>
          </w:tcPr>
          <w:p w:rsidR="00FF5BFA" w:rsidRPr="007E65AE" w:rsidRDefault="00FF5BFA" w:rsidP="001E001B">
            <w:pPr>
              <w:pStyle w:val="ENoteTableText"/>
              <w:tabs>
                <w:tab w:val="left" w:leader="dot" w:pos="2268"/>
              </w:tabs>
              <w:rPr>
                <w:szCs w:val="16"/>
              </w:rPr>
            </w:pPr>
            <w:r w:rsidRPr="007E65AE">
              <w:rPr>
                <w:szCs w:val="16"/>
              </w:rPr>
              <w:t>am No 110, 2015</w:t>
            </w:r>
            <w:r w:rsidR="00163356" w:rsidRPr="007E65AE">
              <w:rPr>
                <w:szCs w:val="16"/>
              </w:rPr>
              <w:t>; No 46, 2017</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s 242</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am No</w:t>
            </w:r>
            <w:r w:rsidR="00244705" w:rsidRPr="007E65AE">
              <w:rPr>
                <w:szCs w:val="16"/>
              </w:rPr>
              <w:t> </w:t>
            </w:r>
            <w:r w:rsidRPr="007E65AE">
              <w:rPr>
                <w:szCs w:val="16"/>
              </w:rPr>
              <w:t>30, 2003</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s 243</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am No</w:t>
            </w:r>
            <w:r w:rsidR="00244705" w:rsidRPr="007E65AE">
              <w:rPr>
                <w:szCs w:val="16"/>
              </w:rPr>
              <w:t> </w:t>
            </w:r>
            <w:r w:rsidRPr="007E65AE">
              <w:rPr>
                <w:szCs w:val="16"/>
              </w:rPr>
              <w:t>108, 2006</w:t>
            </w:r>
          </w:p>
        </w:tc>
      </w:tr>
      <w:tr w:rsidR="008C5940" w:rsidRPr="007E65AE" w:rsidTr="00CC7BA2">
        <w:trPr>
          <w:cantSplit/>
        </w:trPr>
        <w:tc>
          <w:tcPr>
            <w:tcW w:w="2547" w:type="dxa"/>
            <w:shd w:val="clear" w:color="auto" w:fill="auto"/>
          </w:tcPr>
          <w:p w:rsidR="008C5940" w:rsidRPr="007E65AE" w:rsidRDefault="008C5940" w:rsidP="001E001B">
            <w:pPr>
              <w:pStyle w:val="ENoteTableText"/>
              <w:tabs>
                <w:tab w:val="left" w:leader="dot" w:pos="2268"/>
              </w:tabs>
              <w:rPr>
                <w:szCs w:val="16"/>
              </w:rPr>
            </w:pPr>
            <w:r w:rsidRPr="007E65AE">
              <w:rPr>
                <w:szCs w:val="16"/>
              </w:rPr>
              <w:t>s 243A</w:t>
            </w:r>
            <w:r w:rsidRPr="007E65AE">
              <w:rPr>
                <w:szCs w:val="16"/>
              </w:rPr>
              <w:tab/>
            </w:r>
          </w:p>
        </w:tc>
        <w:tc>
          <w:tcPr>
            <w:tcW w:w="4535" w:type="dxa"/>
            <w:shd w:val="clear" w:color="auto" w:fill="auto"/>
          </w:tcPr>
          <w:p w:rsidR="008C5940" w:rsidRPr="007E65AE" w:rsidRDefault="008C5940" w:rsidP="001E001B">
            <w:pPr>
              <w:pStyle w:val="ENoteTableText"/>
              <w:tabs>
                <w:tab w:val="left" w:leader="dot" w:pos="2268"/>
              </w:tabs>
              <w:rPr>
                <w:szCs w:val="16"/>
              </w:rPr>
            </w:pPr>
            <w:r w:rsidRPr="007E65AE">
              <w:rPr>
                <w:szCs w:val="16"/>
              </w:rPr>
              <w:t>ad No 42, 2017</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rPr>
                <w:b/>
                <w:szCs w:val="16"/>
              </w:rPr>
            </w:pPr>
            <w:r w:rsidRPr="007E65AE">
              <w:rPr>
                <w:b/>
                <w:szCs w:val="16"/>
              </w:rPr>
              <w:t>Part</w:t>
            </w:r>
            <w:r w:rsidR="007E65AE">
              <w:rPr>
                <w:b/>
                <w:szCs w:val="16"/>
              </w:rPr>
              <w:t> </w:t>
            </w:r>
            <w:r w:rsidRPr="007E65AE">
              <w:rPr>
                <w:b/>
                <w:szCs w:val="16"/>
              </w:rPr>
              <w:t>8</w:t>
            </w:r>
          </w:p>
        </w:tc>
        <w:tc>
          <w:tcPr>
            <w:tcW w:w="4535" w:type="dxa"/>
            <w:shd w:val="clear" w:color="auto" w:fill="auto"/>
          </w:tcPr>
          <w:p w:rsidR="00FF5BFA" w:rsidRPr="007E65AE" w:rsidRDefault="00FF5BFA" w:rsidP="001E001B">
            <w:pPr>
              <w:pStyle w:val="ENoteTableText"/>
              <w:tabs>
                <w:tab w:val="left" w:leader="dot" w:pos="2268"/>
              </w:tabs>
              <w:rPr>
                <w:szCs w:val="16"/>
              </w:rPr>
            </w:pP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rPr>
                <w:szCs w:val="16"/>
              </w:rPr>
            </w:pPr>
            <w:r w:rsidRPr="007E65AE">
              <w:rPr>
                <w:szCs w:val="16"/>
              </w:rPr>
              <w:t>s 253</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rPr>
                <w:szCs w:val="16"/>
              </w:rPr>
            </w:pPr>
            <w:r w:rsidRPr="007E65AE">
              <w:t xml:space="preserve">rep </w:t>
            </w:r>
            <w:r w:rsidRPr="007E65AE">
              <w:rPr>
                <w:szCs w:val="16"/>
              </w:rPr>
              <w:t>No 60, 2015</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rPr>
                <w:szCs w:val="16"/>
              </w:rPr>
            </w:pPr>
            <w:r w:rsidRPr="007E65AE">
              <w:rPr>
                <w:szCs w:val="16"/>
              </w:rPr>
              <w:t>s 254</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rPr>
                <w:szCs w:val="16"/>
              </w:rPr>
            </w:pPr>
            <w:r w:rsidRPr="007E65AE">
              <w:t xml:space="preserve">rep </w:t>
            </w:r>
            <w:r w:rsidRPr="007E65AE">
              <w:rPr>
                <w:szCs w:val="16"/>
              </w:rPr>
              <w:t>No 60, 2015</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Part</w:t>
            </w:r>
            <w:r w:rsidR="007E65AE">
              <w:rPr>
                <w:szCs w:val="16"/>
              </w:rPr>
              <w:t> </w:t>
            </w:r>
            <w:r w:rsidRPr="007E65AE">
              <w:rPr>
                <w:szCs w:val="16"/>
              </w:rPr>
              <w:t>9</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rep No</w:t>
            </w:r>
            <w:r w:rsidR="00244705" w:rsidRPr="007E65AE">
              <w:rPr>
                <w:szCs w:val="16"/>
              </w:rPr>
              <w:t> </w:t>
            </w:r>
            <w:r w:rsidRPr="007E65AE">
              <w:rPr>
                <w:szCs w:val="16"/>
              </w:rPr>
              <w:t>192, 1999</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ss</w:t>
            </w:r>
            <w:r w:rsidR="00244705" w:rsidRPr="007E65AE">
              <w:rPr>
                <w:szCs w:val="16"/>
              </w:rPr>
              <w:t> </w:t>
            </w:r>
            <w:r w:rsidRPr="007E65AE">
              <w:rPr>
                <w:szCs w:val="16"/>
              </w:rPr>
              <w:t>258–260</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rep No</w:t>
            </w:r>
            <w:r w:rsidR="00244705" w:rsidRPr="007E65AE">
              <w:rPr>
                <w:szCs w:val="16"/>
              </w:rPr>
              <w:t> </w:t>
            </w:r>
            <w:r w:rsidRPr="007E65AE">
              <w:rPr>
                <w:szCs w:val="16"/>
              </w:rPr>
              <w:t>192, 1999</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b/>
                <w:szCs w:val="16"/>
              </w:rPr>
              <w:t>Schedule</w:t>
            </w:r>
            <w:r w:rsidR="007E65AE">
              <w:rPr>
                <w:b/>
                <w:szCs w:val="16"/>
              </w:rPr>
              <w:t> </w:t>
            </w:r>
            <w:r w:rsidRPr="007E65AE">
              <w:rPr>
                <w:b/>
                <w:szCs w:val="16"/>
              </w:rPr>
              <w:t>1</w:t>
            </w:r>
          </w:p>
        </w:tc>
        <w:tc>
          <w:tcPr>
            <w:tcW w:w="4535" w:type="dxa"/>
            <w:shd w:val="clear" w:color="auto" w:fill="auto"/>
          </w:tcPr>
          <w:p w:rsidR="00FF5BFA" w:rsidRPr="007E65AE" w:rsidRDefault="00FF5BFA" w:rsidP="001E001B">
            <w:pPr>
              <w:pStyle w:val="ENoteTableText"/>
              <w:tabs>
                <w:tab w:val="left" w:leader="dot" w:pos="2268"/>
              </w:tabs>
            </w:pP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c 1</w:t>
            </w:r>
            <w:r w:rsidRPr="007E65AE">
              <w:rPr>
                <w:szCs w:val="16"/>
              </w:rPr>
              <w:tab/>
            </w:r>
          </w:p>
        </w:tc>
        <w:tc>
          <w:tcPr>
            <w:tcW w:w="4535" w:type="dxa"/>
            <w:shd w:val="clear" w:color="auto" w:fill="auto"/>
          </w:tcPr>
          <w:p w:rsidR="00FF5BFA" w:rsidRPr="007E65AE" w:rsidRDefault="00FF5BFA" w:rsidP="00034B23">
            <w:pPr>
              <w:pStyle w:val="ENoteTableText"/>
              <w:tabs>
                <w:tab w:val="left" w:leader="dot" w:pos="2268"/>
              </w:tabs>
              <w:rPr>
                <w:u w:val="single"/>
              </w:rPr>
            </w:pPr>
            <w:r w:rsidRPr="007E65AE">
              <w:rPr>
                <w:szCs w:val="16"/>
              </w:rPr>
              <w:t>am No</w:t>
            </w:r>
            <w:r w:rsidR="00244705" w:rsidRPr="007E65AE">
              <w:rPr>
                <w:szCs w:val="16"/>
              </w:rPr>
              <w:t> </w:t>
            </w:r>
            <w:r w:rsidRPr="007E65AE">
              <w:rPr>
                <w:szCs w:val="16"/>
              </w:rPr>
              <w:t>45, 2000; No</w:t>
            </w:r>
            <w:r w:rsidR="00244705" w:rsidRPr="007E65AE">
              <w:rPr>
                <w:szCs w:val="16"/>
              </w:rPr>
              <w:t> </w:t>
            </w:r>
            <w:r w:rsidRPr="007E65AE">
              <w:rPr>
                <w:szCs w:val="16"/>
              </w:rPr>
              <w:t>80, 2001; No</w:t>
            </w:r>
            <w:r w:rsidR="00244705" w:rsidRPr="007E65AE">
              <w:rPr>
                <w:szCs w:val="16"/>
              </w:rPr>
              <w:t> </w:t>
            </w:r>
            <w:r w:rsidRPr="007E65AE">
              <w:rPr>
                <w:szCs w:val="16"/>
              </w:rPr>
              <w:t>30, 2003; No</w:t>
            </w:r>
            <w:r w:rsidR="00244705" w:rsidRPr="007E65AE">
              <w:rPr>
                <w:szCs w:val="16"/>
              </w:rPr>
              <w:t> </w:t>
            </w:r>
            <w:r w:rsidRPr="007E65AE">
              <w:rPr>
                <w:szCs w:val="16"/>
              </w:rPr>
              <w:t>130, 2007; Nos 19 and 149, 2008; Nos 7 and 58, 2009; Nos 5 and 58, 2011; Nos 102 and 154, 2012; No 62, 2013; No 13, 2014; No 131, 2014; No 60, 2015; No 144, 2015</w:t>
            </w:r>
          </w:p>
        </w:tc>
      </w:tr>
      <w:tr w:rsidR="00FF5BFA" w:rsidRPr="007E65AE" w:rsidTr="00CC7BA2">
        <w:trPr>
          <w:cantSplit/>
        </w:trPr>
        <w:tc>
          <w:tcPr>
            <w:tcW w:w="2547" w:type="dxa"/>
            <w:shd w:val="clear" w:color="auto" w:fill="auto"/>
          </w:tcPr>
          <w:p w:rsidR="00FF5BFA" w:rsidRPr="007E65AE" w:rsidRDefault="00FF5BFA" w:rsidP="00C63681">
            <w:pPr>
              <w:pStyle w:val="ENoteTableText"/>
              <w:keepNext/>
              <w:tabs>
                <w:tab w:val="left" w:leader="dot" w:pos="2268"/>
              </w:tabs>
            </w:pPr>
            <w:r w:rsidRPr="007E65AE">
              <w:rPr>
                <w:b/>
                <w:szCs w:val="16"/>
              </w:rPr>
              <w:t>Schedule</w:t>
            </w:r>
            <w:r w:rsidR="007E65AE">
              <w:rPr>
                <w:b/>
                <w:szCs w:val="16"/>
              </w:rPr>
              <w:t> </w:t>
            </w:r>
            <w:r w:rsidRPr="007E65AE">
              <w:rPr>
                <w:b/>
                <w:szCs w:val="16"/>
              </w:rPr>
              <w:t>2</w:t>
            </w:r>
          </w:p>
        </w:tc>
        <w:tc>
          <w:tcPr>
            <w:tcW w:w="4535" w:type="dxa"/>
            <w:shd w:val="clear" w:color="auto" w:fill="auto"/>
          </w:tcPr>
          <w:p w:rsidR="00FF5BFA" w:rsidRPr="007E65AE" w:rsidRDefault="00FF5BFA" w:rsidP="001E001B">
            <w:pPr>
              <w:pStyle w:val="ENoteTableText"/>
              <w:tabs>
                <w:tab w:val="left" w:leader="dot" w:pos="2268"/>
              </w:tabs>
            </w:pP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b/>
                <w:szCs w:val="16"/>
              </w:rPr>
              <w:t>Part</w:t>
            </w:r>
            <w:r w:rsidR="007E65AE">
              <w:rPr>
                <w:b/>
                <w:szCs w:val="16"/>
              </w:rPr>
              <w:t> </w:t>
            </w:r>
            <w:r w:rsidRPr="007E65AE">
              <w:rPr>
                <w:b/>
                <w:szCs w:val="16"/>
              </w:rPr>
              <w:t>1</w:t>
            </w:r>
          </w:p>
        </w:tc>
        <w:tc>
          <w:tcPr>
            <w:tcW w:w="4535" w:type="dxa"/>
            <w:shd w:val="clear" w:color="auto" w:fill="auto"/>
          </w:tcPr>
          <w:p w:rsidR="00FF5BFA" w:rsidRPr="007E65AE" w:rsidRDefault="00FF5BFA" w:rsidP="001E001B">
            <w:pPr>
              <w:pStyle w:val="ENoteTableText"/>
              <w:tabs>
                <w:tab w:val="left" w:leader="dot" w:pos="2268"/>
              </w:tabs>
            </w:pP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c 2</w:t>
            </w:r>
            <w:r w:rsidRPr="007E65AE">
              <w:rPr>
                <w:szCs w:val="16"/>
              </w:rPr>
              <w:tab/>
            </w:r>
          </w:p>
        </w:tc>
        <w:tc>
          <w:tcPr>
            <w:tcW w:w="4535" w:type="dxa"/>
            <w:shd w:val="clear" w:color="auto" w:fill="auto"/>
          </w:tcPr>
          <w:p w:rsidR="00FF5BFA" w:rsidRPr="007E65AE" w:rsidRDefault="00FF5BFA" w:rsidP="00926472">
            <w:pPr>
              <w:pStyle w:val="ENoteTableText"/>
              <w:tabs>
                <w:tab w:val="left" w:leader="dot" w:pos="2268"/>
              </w:tabs>
            </w:pPr>
            <w:r w:rsidRPr="007E65AE">
              <w:rPr>
                <w:szCs w:val="16"/>
              </w:rPr>
              <w:t>am No</w:t>
            </w:r>
            <w:r w:rsidR="00244705" w:rsidRPr="007E65AE">
              <w:rPr>
                <w:szCs w:val="16"/>
              </w:rPr>
              <w:t> </w:t>
            </w:r>
            <w:r w:rsidRPr="007E65AE">
              <w:rPr>
                <w:szCs w:val="16"/>
              </w:rPr>
              <w:t>80, 2001</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b/>
                <w:szCs w:val="16"/>
              </w:rPr>
              <w:t>Part</w:t>
            </w:r>
            <w:r w:rsidR="007E65AE">
              <w:rPr>
                <w:b/>
                <w:szCs w:val="16"/>
              </w:rPr>
              <w:t> </w:t>
            </w:r>
            <w:r w:rsidRPr="007E65AE">
              <w:rPr>
                <w:b/>
                <w:szCs w:val="16"/>
              </w:rPr>
              <w:t>2</w:t>
            </w:r>
          </w:p>
        </w:tc>
        <w:tc>
          <w:tcPr>
            <w:tcW w:w="4535" w:type="dxa"/>
            <w:shd w:val="clear" w:color="auto" w:fill="auto"/>
          </w:tcPr>
          <w:p w:rsidR="00FF5BFA" w:rsidRPr="007E65AE" w:rsidRDefault="00FF5BFA" w:rsidP="001E001B">
            <w:pPr>
              <w:pStyle w:val="ENoteTableText"/>
              <w:tabs>
                <w:tab w:val="left" w:leader="dot" w:pos="2268"/>
              </w:tabs>
            </w:pP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c 3</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am No</w:t>
            </w:r>
            <w:r w:rsidR="00244705" w:rsidRPr="007E65AE">
              <w:rPr>
                <w:szCs w:val="16"/>
              </w:rPr>
              <w:t> </w:t>
            </w:r>
            <w:r w:rsidRPr="007E65AE">
              <w:rPr>
                <w:szCs w:val="16"/>
              </w:rPr>
              <w:t>80, 2001; No 110, 2015</w:t>
            </w:r>
            <w:r w:rsidR="00163356" w:rsidRPr="007E65AE">
              <w:rPr>
                <w:szCs w:val="16"/>
              </w:rPr>
              <w:t>; No 46, 2017</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c 4</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am No</w:t>
            </w:r>
            <w:r w:rsidR="00244705" w:rsidRPr="007E65AE">
              <w:rPr>
                <w:szCs w:val="16"/>
              </w:rPr>
              <w:t> </w:t>
            </w:r>
            <w:r w:rsidRPr="007E65AE">
              <w:rPr>
                <w:szCs w:val="16"/>
              </w:rPr>
              <w:t>45, 2000; No</w:t>
            </w:r>
            <w:r w:rsidR="00244705" w:rsidRPr="007E65AE">
              <w:rPr>
                <w:szCs w:val="16"/>
              </w:rPr>
              <w:t> </w:t>
            </w:r>
            <w:r w:rsidRPr="007E65AE">
              <w:rPr>
                <w:szCs w:val="16"/>
              </w:rPr>
              <w:t>52, 2012</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c 5</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am No</w:t>
            </w:r>
            <w:r w:rsidR="00244705" w:rsidRPr="007E65AE">
              <w:rPr>
                <w:szCs w:val="16"/>
              </w:rPr>
              <w:t> </w:t>
            </w:r>
            <w:r w:rsidRPr="007E65AE">
              <w:rPr>
                <w:szCs w:val="16"/>
              </w:rPr>
              <w:t>154, 2005; No</w:t>
            </w:r>
            <w:r w:rsidR="00244705" w:rsidRPr="007E65AE">
              <w:rPr>
                <w:szCs w:val="16"/>
              </w:rPr>
              <w:t> </w:t>
            </w:r>
            <w:r w:rsidRPr="007E65AE">
              <w:rPr>
                <w:szCs w:val="16"/>
              </w:rPr>
              <w:t>64, 2006; No</w:t>
            </w:r>
            <w:r w:rsidR="00244705" w:rsidRPr="007E65AE">
              <w:rPr>
                <w:szCs w:val="16"/>
              </w:rPr>
              <w:t> </w:t>
            </w:r>
            <w:r w:rsidRPr="007E65AE">
              <w:rPr>
                <w:szCs w:val="16"/>
              </w:rPr>
              <w:t>149, 2008; No</w:t>
            </w:r>
            <w:r w:rsidR="00244705" w:rsidRPr="007E65AE">
              <w:rPr>
                <w:szCs w:val="16"/>
              </w:rPr>
              <w:t> </w:t>
            </w:r>
            <w:r w:rsidRPr="007E65AE">
              <w:rPr>
                <w:szCs w:val="16"/>
              </w:rPr>
              <w:t>7, 2009; No</w:t>
            </w:r>
            <w:r w:rsidR="00244705" w:rsidRPr="007E65AE">
              <w:rPr>
                <w:szCs w:val="16"/>
              </w:rPr>
              <w:t> </w:t>
            </w:r>
            <w:r w:rsidRPr="007E65AE">
              <w:rPr>
                <w:szCs w:val="16"/>
              </w:rPr>
              <w:t>102, 2012</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c 5A</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ad No</w:t>
            </w:r>
            <w:r w:rsidR="00244705" w:rsidRPr="007E65AE">
              <w:rPr>
                <w:szCs w:val="16"/>
              </w:rPr>
              <w:t> </w:t>
            </w:r>
            <w:r w:rsidRPr="007E65AE">
              <w:rPr>
                <w:szCs w:val="16"/>
              </w:rPr>
              <w:t>7, 2009</w:t>
            </w:r>
          </w:p>
        </w:tc>
      </w:tr>
      <w:tr w:rsidR="00FF5BFA" w:rsidRPr="007E65AE" w:rsidTr="00CC7BA2">
        <w:trPr>
          <w:cantSplit/>
        </w:trPr>
        <w:tc>
          <w:tcPr>
            <w:tcW w:w="2547" w:type="dxa"/>
            <w:shd w:val="clear" w:color="auto" w:fill="auto"/>
          </w:tcPr>
          <w:p w:rsidR="00FF5BFA" w:rsidRPr="007E65AE" w:rsidRDefault="00FF5BFA" w:rsidP="0048720B">
            <w:pPr>
              <w:pStyle w:val="ENoteTableText"/>
              <w:keepNext/>
              <w:tabs>
                <w:tab w:val="left" w:leader="dot" w:pos="2268"/>
              </w:tabs>
            </w:pPr>
            <w:r w:rsidRPr="007E65AE">
              <w:rPr>
                <w:b/>
                <w:szCs w:val="16"/>
              </w:rPr>
              <w:t>Part</w:t>
            </w:r>
            <w:r w:rsidR="007E65AE">
              <w:rPr>
                <w:b/>
                <w:szCs w:val="16"/>
              </w:rPr>
              <w:t> </w:t>
            </w:r>
            <w:r w:rsidRPr="007E65AE">
              <w:rPr>
                <w:b/>
                <w:szCs w:val="16"/>
              </w:rPr>
              <w:t>3</w:t>
            </w:r>
          </w:p>
        </w:tc>
        <w:tc>
          <w:tcPr>
            <w:tcW w:w="4535" w:type="dxa"/>
            <w:shd w:val="clear" w:color="auto" w:fill="auto"/>
          </w:tcPr>
          <w:p w:rsidR="00FF5BFA" w:rsidRPr="007E65AE" w:rsidRDefault="00FF5BFA" w:rsidP="00CB3756">
            <w:pPr>
              <w:pStyle w:val="ENoteTableText"/>
              <w:keepNext/>
              <w:keepLines/>
              <w:tabs>
                <w:tab w:val="left" w:leader="dot" w:pos="2268"/>
              </w:tabs>
            </w:pPr>
          </w:p>
        </w:tc>
      </w:tr>
      <w:tr w:rsidR="00FF5BFA" w:rsidRPr="007E65AE" w:rsidTr="00CC7BA2">
        <w:trPr>
          <w:cantSplit/>
        </w:trPr>
        <w:tc>
          <w:tcPr>
            <w:tcW w:w="2547" w:type="dxa"/>
            <w:shd w:val="clear" w:color="auto" w:fill="auto"/>
          </w:tcPr>
          <w:p w:rsidR="00FF5BFA" w:rsidRPr="007E65AE" w:rsidRDefault="00FF5BFA" w:rsidP="00944FDD">
            <w:pPr>
              <w:pStyle w:val="ENoteTableText"/>
              <w:tabs>
                <w:tab w:val="left" w:leader="dot" w:pos="2268"/>
              </w:tabs>
            </w:pPr>
            <w:r w:rsidRPr="007E65AE">
              <w:rPr>
                <w:b/>
                <w:szCs w:val="16"/>
              </w:rPr>
              <w:t>Division</w:t>
            </w:r>
            <w:r w:rsidR="007E65AE">
              <w:rPr>
                <w:b/>
                <w:szCs w:val="16"/>
              </w:rPr>
              <w:t> </w:t>
            </w:r>
            <w:r w:rsidRPr="007E65AE">
              <w:rPr>
                <w:b/>
                <w:szCs w:val="16"/>
              </w:rPr>
              <w:t>2</w:t>
            </w:r>
          </w:p>
        </w:tc>
        <w:tc>
          <w:tcPr>
            <w:tcW w:w="4535" w:type="dxa"/>
            <w:shd w:val="clear" w:color="auto" w:fill="auto"/>
          </w:tcPr>
          <w:p w:rsidR="00FF5BFA" w:rsidRPr="007E65AE" w:rsidRDefault="00FF5BFA" w:rsidP="00CB3756">
            <w:pPr>
              <w:pStyle w:val="ENoteTableText"/>
              <w:keepNext/>
              <w:keepLines/>
              <w:tabs>
                <w:tab w:val="left" w:leader="dot" w:pos="2268"/>
              </w:tabs>
            </w:pP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c 13</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am No</w:t>
            </w:r>
            <w:r w:rsidR="00244705" w:rsidRPr="007E65AE">
              <w:rPr>
                <w:szCs w:val="16"/>
              </w:rPr>
              <w:t> </w:t>
            </w:r>
            <w:r w:rsidRPr="007E65AE">
              <w:rPr>
                <w:szCs w:val="16"/>
              </w:rPr>
              <w:t>82, 2006</w:t>
            </w:r>
          </w:p>
        </w:tc>
      </w:tr>
      <w:tr w:rsidR="00CA3E89" w:rsidRPr="007E65AE" w:rsidTr="00CC7BA2">
        <w:trPr>
          <w:cantSplit/>
        </w:trPr>
        <w:tc>
          <w:tcPr>
            <w:tcW w:w="2547" w:type="dxa"/>
            <w:shd w:val="clear" w:color="auto" w:fill="auto"/>
          </w:tcPr>
          <w:p w:rsidR="00CA3E89" w:rsidRPr="007E65AE" w:rsidRDefault="00603E97" w:rsidP="001E001B">
            <w:pPr>
              <w:pStyle w:val="ENoteTableText"/>
              <w:tabs>
                <w:tab w:val="left" w:leader="dot" w:pos="2268"/>
              </w:tabs>
              <w:rPr>
                <w:szCs w:val="16"/>
              </w:rPr>
            </w:pPr>
            <w:r w:rsidRPr="007E65AE">
              <w:rPr>
                <w:szCs w:val="16"/>
              </w:rPr>
              <w:t>c 14</w:t>
            </w:r>
            <w:r w:rsidR="00CA3E89" w:rsidRPr="007E65AE">
              <w:rPr>
                <w:szCs w:val="16"/>
              </w:rPr>
              <w:tab/>
            </w:r>
          </w:p>
        </w:tc>
        <w:tc>
          <w:tcPr>
            <w:tcW w:w="4535" w:type="dxa"/>
            <w:shd w:val="clear" w:color="auto" w:fill="auto"/>
          </w:tcPr>
          <w:p w:rsidR="00CA3E89" w:rsidRPr="007E65AE" w:rsidRDefault="00CA3E89" w:rsidP="001E001B">
            <w:pPr>
              <w:pStyle w:val="ENoteTableText"/>
              <w:tabs>
                <w:tab w:val="left" w:leader="dot" w:pos="2268"/>
              </w:tabs>
              <w:rPr>
                <w:szCs w:val="16"/>
              </w:rPr>
            </w:pPr>
            <w:r w:rsidRPr="007E65AE">
              <w:rPr>
                <w:szCs w:val="16"/>
              </w:rPr>
              <w:t>rep No 47, 2016</w:t>
            </w:r>
          </w:p>
        </w:tc>
      </w:tr>
      <w:tr w:rsidR="00FF5BFA" w:rsidRPr="007E65AE" w:rsidTr="00CC7BA2">
        <w:trPr>
          <w:cantSplit/>
        </w:trPr>
        <w:tc>
          <w:tcPr>
            <w:tcW w:w="2547" w:type="dxa"/>
            <w:shd w:val="clear" w:color="auto" w:fill="auto"/>
          </w:tcPr>
          <w:p w:rsidR="00FF5BFA" w:rsidRPr="007E65AE" w:rsidRDefault="00C24D12" w:rsidP="001E001B">
            <w:pPr>
              <w:pStyle w:val="ENoteTableText"/>
              <w:tabs>
                <w:tab w:val="left" w:leader="dot" w:pos="2268"/>
              </w:tabs>
            </w:pPr>
            <w:r w:rsidRPr="007E65AE">
              <w:rPr>
                <w:szCs w:val="16"/>
              </w:rPr>
              <w:t>c</w:t>
            </w:r>
            <w:r w:rsidR="00FF5BFA" w:rsidRPr="007E65AE">
              <w:rPr>
                <w:szCs w:val="16"/>
              </w:rPr>
              <w:t xml:space="preserve"> 14A</w:t>
            </w:r>
            <w:r w:rsidR="00FF5BFA" w:rsidRPr="007E65AE">
              <w:rPr>
                <w:szCs w:val="16"/>
              </w:rPr>
              <w:tab/>
            </w:r>
          </w:p>
        </w:tc>
        <w:tc>
          <w:tcPr>
            <w:tcW w:w="4535" w:type="dxa"/>
            <w:shd w:val="clear" w:color="auto" w:fill="auto"/>
          </w:tcPr>
          <w:p w:rsidR="00FF5BFA" w:rsidRPr="007E65AE" w:rsidRDefault="00FF5BFA" w:rsidP="00DE6EC7">
            <w:pPr>
              <w:pStyle w:val="ENoteTableText"/>
              <w:tabs>
                <w:tab w:val="left" w:leader="dot" w:pos="2268"/>
              </w:tabs>
            </w:pPr>
            <w:r w:rsidRPr="007E65AE">
              <w:rPr>
                <w:szCs w:val="16"/>
              </w:rPr>
              <w:t>ad No</w:t>
            </w:r>
            <w:r w:rsidR="002242CE" w:rsidRPr="007E65AE">
              <w:rPr>
                <w:szCs w:val="16"/>
              </w:rPr>
              <w:t> </w:t>
            </w:r>
            <w:r w:rsidRPr="007E65AE">
              <w:rPr>
                <w:szCs w:val="16"/>
              </w:rPr>
              <w:t>109, 2004</w:t>
            </w:r>
          </w:p>
        </w:tc>
      </w:tr>
      <w:tr w:rsidR="00CA3E89" w:rsidRPr="007E65AE" w:rsidTr="00CC7BA2">
        <w:trPr>
          <w:cantSplit/>
        </w:trPr>
        <w:tc>
          <w:tcPr>
            <w:tcW w:w="2547" w:type="dxa"/>
            <w:shd w:val="clear" w:color="auto" w:fill="auto"/>
          </w:tcPr>
          <w:p w:rsidR="00CA3E89" w:rsidRPr="007E65AE" w:rsidRDefault="00CA3E89" w:rsidP="001E001B">
            <w:pPr>
              <w:pStyle w:val="ENoteTableText"/>
              <w:tabs>
                <w:tab w:val="left" w:leader="dot" w:pos="2268"/>
              </w:tabs>
              <w:rPr>
                <w:szCs w:val="16"/>
              </w:rPr>
            </w:pPr>
          </w:p>
        </w:tc>
        <w:tc>
          <w:tcPr>
            <w:tcW w:w="4535" w:type="dxa"/>
            <w:shd w:val="clear" w:color="auto" w:fill="auto"/>
          </w:tcPr>
          <w:p w:rsidR="00CA3E89" w:rsidRPr="007E65AE" w:rsidRDefault="00CA3E89" w:rsidP="001E001B">
            <w:pPr>
              <w:pStyle w:val="ENoteTableText"/>
              <w:tabs>
                <w:tab w:val="left" w:leader="dot" w:pos="2268"/>
              </w:tabs>
              <w:rPr>
                <w:szCs w:val="16"/>
              </w:rPr>
            </w:pPr>
            <w:r w:rsidRPr="007E65AE">
              <w:rPr>
                <w:szCs w:val="16"/>
              </w:rPr>
              <w:t>rep No 47, 2016</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b/>
                <w:szCs w:val="16"/>
              </w:rPr>
              <w:t>Division</w:t>
            </w:r>
            <w:r w:rsidR="007E65AE">
              <w:rPr>
                <w:b/>
                <w:szCs w:val="16"/>
              </w:rPr>
              <w:t> </w:t>
            </w:r>
            <w:r w:rsidRPr="007E65AE">
              <w:rPr>
                <w:b/>
                <w:szCs w:val="16"/>
              </w:rPr>
              <w:t>3</w:t>
            </w:r>
          </w:p>
        </w:tc>
        <w:tc>
          <w:tcPr>
            <w:tcW w:w="4535" w:type="dxa"/>
            <w:shd w:val="clear" w:color="auto" w:fill="auto"/>
          </w:tcPr>
          <w:p w:rsidR="00FF5BFA" w:rsidRPr="007E65AE" w:rsidRDefault="00FF5BFA" w:rsidP="001E001B">
            <w:pPr>
              <w:pStyle w:val="ENoteTableText"/>
              <w:tabs>
                <w:tab w:val="left" w:leader="dot" w:pos="2268"/>
              </w:tabs>
            </w:pP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c 15</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rs No</w:t>
            </w:r>
            <w:r w:rsidR="00244705" w:rsidRPr="007E65AE">
              <w:rPr>
                <w:szCs w:val="16"/>
              </w:rPr>
              <w:t> </w:t>
            </w:r>
            <w:r w:rsidRPr="007E65AE">
              <w:rPr>
                <w:szCs w:val="16"/>
              </w:rPr>
              <w:t>147, 2002</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am No</w:t>
            </w:r>
            <w:r w:rsidR="00244705" w:rsidRPr="007E65AE">
              <w:rPr>
                <w:szCs w:val="16"/>
              </w:rPr>
              <w:t> </w:t>
            </w:r>
            <w:r w:rsidRPr="007E65AE">
              <w:rPr>
                <w:szCs w:val="16"/>
              </w:rPr>
              <w:t>30, 2003; No</w:t>
            </w:r>
            <w:r w:rsidR="00244705" w:rsidRPr="007E65AE">
              <w:rPr>
                <w:szCs w:val="16"/>
              </w:rPr>
              <w:t> </w:t>
            </w:r>
            <w:r w:rsidRPr="007E65AE">
              <w:rPr>
                <w:szCs w:val="16"/>
              </w:rPr>
              <w:t>64, 2006</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c 15A</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ad No</w:t>
            </w:r>
            <w:r w:rsidR="00244705" w:rsidRPr="007E65AE">
              <w:rPr>
                <w:szCs w:val="16"/>
              </w:rPr>
              <w:t> </w:t>
            </w:r>
            <w:r w:rsidRPr="007E65AE">
              <w:rPr>
                <w:szCs w:val="16"/>
              </w:rPr>
              <w:t>45, 2009</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c 16</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am No</w:t>
            </w:r>
            <w:r w:rsidR="000E4B81" w:rsidRPr="007E65AE">
              <w:rPr>
                <w:szCs w:val="16"/>
              </w:rPr>
              <w:t> </w:t>
            </w:r>
            <w:r w:rsidRPr="007E65AE">
              <w:rPr>
                <w:szCs w:val="16"/>
              </w:rPr>
              <w:t>36, 2006</w:t>
            </w:r>
          </w:p>
        </w:tc>
      </w:tr>
      <w:tr w:rsidR="00882BE4" w:rsidRPr="007E65AE" w:rsidTr="00CC7BA2">
        <w:trPr>
          <w:cantSplit/>
        </w:trPr>
        <w:tc>
          <w:tcPr>
            <w:tcW w:w="2547" w:type="dxa"/>
            <w:shd w:val="clear" w:color="auto" w:fill="auto"/>
          </w:tcPr>
          <w:p w:rsidR="00882BE4" w:rsidRPr="007E65AE" w:rsidRDefault="00882BE4" w:rsidP="001E001B">
            <w:pPr>
              <w:pStyle w:val="ENoteTableText"/>
              <w:tabs>
                <w:tab w:val="left" w:leader="dot" w:pos="2268"/>
              </w:tabs>
              <w:rPr>
                <w:szCs w:val="16"/>
              </w:rPr>
            </w:pPr>
          </w:p>
        </w:tc>
        <w:tc>
          <w:tcPr>
            <w:tcW w:w="4535" w:type="dxa"/>
            <w:shd w:val="clear" w:color="auto" w:fill="auto"/>
          </w:tcPr>
          <w:p w:rsidR="00882BE4" w:rsidRPr="007E65AE" w:rsidRDefault="00882BE4" w:rsidP="001E001B">
            <w:pPr>
              <w:pStyle w:val="ENoteTableText"/>
              <w:tabs>
                <w:tab w:val="left" w:leader="dot" w:pos="2268"/>
              </w:tabs>
              <w:rPr>
                <w:szCs w:val="16"/>
                <w:u w:val="single"/>
              </w:rPr>
            </w:pPr>
            <w:r w:rsidRPr="007E65AE">
              <w:rPr>
                <w:szCs w:val="16"/>
              </w:rPr>
              <w:t>rep No 55, 2016</w:t>
            </w:r>
          </w:p>
        </w:tc>
      </w:tr>
      <w:tr w:rsidR="00882BE4" w:rsidRPr="007E65AE" w:rsidTr="00CC7BA2">
        <w:trPr>
          <w:cantSplit/>
        </w:trPr>
        <w:tc>
          <w:tcPr>
            <w:tcW w:w="2547" w:type="dxa"/>
            <w:shd w:val="clear" w:color="auto" w:fill="auto"/>
          </w:tcPr>
          <w:p w:rsidR="00882BE4" w:rsidRPr="007E65AE" w:rsidRDefault="00882BE4" w:rsidP="001E001B">
            <w:pPr>
              <w:pStyle w:val="ENoteTableText"/>
              <w:tabs>
                <w:tab w:val="left" w:leader="dot" w:pos="2268"/>
              </w:tabs>
              <w:rPr>
                <w:szCs w:val="16"/>
              </w:rPr>
            </w:pPr>
            <w:r w:rsidRPr="007E65AE">
              <w:rPr>
                <w:szCs w:val="16"/>
              </w:rPr>
              <w:t>c 17</w:t>
            </w:r>
            <w:r w:rsidRPr="007E65AE">
              <w:rPr>
                <w:szCs w:val="16"/>
              </w:rPr>
              <w:tab/>
            </w:r>
          </w:p>
        </w:tc>
        <w:tc>
          <w:tcPr>
            <w:tcW w:w="4535" w:type="dxa"/>
            <w:shd w:val="clear" w:color="auto" w:fill="auto"/>
          </w:tcPr>
          <w:p w:rsidR="00882BE4" w:rsidRPr="007E65AE" w:rsidRDefault="00882BE4" w:rsidP="001E001B">
            <w:pPr>
              <w:pStyle w:val="ENoteTableText"/>
              <w:tabs>
                <w:tab w:val="left" w:leader="dot" w:pos="2268"/>
              </w:tabs>
              <w:rPr>
                <w:szCs w:val="16"/>
              </w:rPr>
            </w:pPr>
            <w:r w:rsidRPr="007E65AE">
              <w:rPr>
                <w:szCs w:val="16"/>
              </w:rPr>
              <w:t>am No 36, 2006</w:t>
            </w:r>
          </w:p>
        </w:tc>
      </w:tr>
      <w:tr w:rsidR="00882BE4" w:rsidRPr="007E65AE" w:rsidTr="00CC7BA2">
        <w:trPr>
          <w:cantSplit/>
        </w:trPr>
        <w:tc>
          <w:tcPr>
            <w:tcW w:w="2547" w:type="dxa"/>
            <w:shd w:val="clear" w:color="auto" w:fill="auto"/>
          </w:tcPr>
          <w:p w:rsidR="00882BE4" w:rsidRPr="007E65AE" w:rsidRDefault="00882BE4" w:rsidP="001E001B">
            <w:pPr>
              <w:pStyle w:val="ENoteTableText"/>
              <w:tabs>
                <w:tab w:val="left" w:leader="dot" w:pos="2268"/>
              </w:tabs>
              <w:rPr>
                <w:szCs w:val="16"/>
              </w:rPr>
            </w:pPr>
          </w:p>
        </w:tc>
        <w:tc>
          <w:tcPr>
            <w:tcW w:w="4535" w:type="dxa"/>
            <w:shd w:val="clear" w:color="auto" w:fill="auto"/>
          </w:tcPr>
          <w:p w:rsidR="00882BE4" w:rsidRPr="007E65AE" w:rsidRDefault="00882BE4" w:rsidP="001E001B">
            <w:pPr>
              <w:pStyle w:val="ENoteTableText"/>
              <w:tabs>
                <w:tab w:val="left" w:leader="dot" w:pos="2268"/>
              </w:tabs>
              <w:rPr>
                <w:szCs w:val="16"/>
                <w:u w:val="single"/>
              </w:rPr>
            </w:pPr>
            <w:r w:rsidRPr="007E65AE">
              <w:rPr>
                <w:szCs w:val="16"/>
              </w:rPr>
              <w:t>rep No 55, 2016</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cc 20–27</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rep No</w:t>
            </w:r>
            <w:r w:rsidR="00244705" w:rsidRPr="007E65AE">
              <w:rPr>
                <w:szCs w:val="16"/>
              </w:rPr>
              <w:t> </w:t>
            </w:r>
            <w:r w:rsidRPr="007E65AE">
              <w:rPr>
                <w:szCs w:val="16"/>
              </w:rPr>
              <w:t>45, 2000</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cc 31, 32</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am No</w:t>
            </w:r>
            <w:r w:rsidR="00244705" w:rsidRPr="007E65AE">
              <w:rPr>
                <w:szCs w:val="16"/>
              </w:rPr>
              <w:t> </w:t>
            </w:r>
            <w:r w:rsidRPr="007E65AE">
              <w:rPr>
                <w:szCs w:val="16"/>
              </w:rPr>
              <w:t>70, 2000</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c 36</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rep No</w:t>
            </w:r>
            <w:r w:rsidR="00244705" w:rsidRPr="007E65AE">
              <w:rPr>
                <w:szCs w:val="16"/>
              </w:rPr>
              <w:t> </w:t>
            </w:r>
            <w:r w:rsidRPr="007E65AE">
              <w:rPr>
                <w:szCs w:val="16"/>
              </w:rPr>
              <w:t>45, 2000</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b/>
                <w:szCs w:val="16"/>
              </w:rPr>
              <w:t>Division</w:t>
            </w:r>
            <w:r w:rsidR="007E65AE">
              <w:rPr>
                <w:b/>
                <w:szCs w:val="16"/>
              </w:rPr>
              <w:t> </w:t>
            </w:r>
            <w:r w:rsidRPr="007E65AE">
              <w:rPr>
                <w:b/>
                <w:szCs w:val="16"/>
              </w:rPr>
              <w:t>4</w:t>
            </w:r>
          </w:p>
        </w:tc>
        <w:tc>
          <w:tcPr>
            <w:tcW w:w="4535" w:type="dxa"/>
            <w:shd w:val="clear" w:color="auto" w:fill="auto"/>
          </w:tcPr>
          <w:p w:rsidR="00FF5BFA" w:rsidRPr="007E65AE" w:rsidRDefault="00FF5BFA" w:rsidP="001E001B">
            <w:pPr>
              <w:pStyle w:val="ENoteTableText"/>
              <w:tabs>
                <w:tab w:val="left" w:leader="dot" w:pos="2268"/>
              </w:tabs>
            </w:pPr>
          </w:p>
        </w:tc>
      </w:tr>
      <w:tr w:rsidR="00FF5BFA" w:rsidRPr="007E65AE" w:rsidTr="00CC7BA2">
        <w:trPr>
          <w:cantSplit/>
        </w:trPr>
        <w:tc>
          <w:tcPr>
            <w:tcW w:w="2547" w:type="dxa"/>
            <w:shd w:val="clear" w:color="auto" w:fill="auto"/>
          </w:tcPr>
          <w:p w:rsidR="00FF5BFA" w:rsidRPr="007E65AE" w:rsidRDefault="00FF5BFA" w:rsidP="00DE6EC7">
            <w:pPr>
              <w:pStyle w:val="ENoteTableText"/>
              <w:tabs>
                <w:tab w:val="left" w:leader="dot" w:pos="2268"/>
              </w:tabs>
            </w:pPr>
            <w:r w:rsidRPr="007E65AE">
              <w:rPr>
                <w:szCs w:val="16"/>
              </w:rPr>
              <w:t>Div</w:t>
            </w:r>
            <w:r w:rsidR="00DE6EC7" w:rsidRPr="007E65AE">
              <w:rPr>
                <w:szCs w:val="16"/>
              </w:rPr>
              <w:t>ision</w:t>
            </w:r>
            <w:r w:rsidR="007E65AE">
              <w:rPr>
                <w:szCs w:val="16"/>
              </w:rPr>
              <w:t> </w:t>
            </w:r>
            <w:r w:rsidRPr="007E65AE">
              <w:rPr>
                <w:szCs w:val="16"/>
              </w:rPr>
              <w:t>4</w:t>
            </w:r>
            <w:r w:rsidRPr="007E65AE">
              <w:rPr>
                <w:szCs w:val="16"/>
              </w:rPr>
              <w:tab/>
            </w:r>
          </w:p>
        </w:tc>
        <w:tc>
          <w:tcPr>
            <w:tcW w:w="4535" w:type="dxa"/>
            <w:shd w:val="clear" w:color="auto" w:fill="auto"/>
          </w:tcPr>
          <w:p w:rsidR="00FF5BFA" w:rsidRPr="007E65AE" w:rsidRDefault="00FF5BFA" w:rsidP="00DE6EC7">
            <w:pPr>
              <w:pStyle w:val="ENoteTableText"/>
              <w:tabs>
                <w:tab w:val="left" w:leader="dot" w:pos="2268"/>
              </w:tabs>
            </w:pPr>
            <w:r w:rsidRPr="007E65AE">
              <w:rPr>
                <w:szCs w:val="16"/>
              </w:rPr>
              <w:t>ad No</w:t>
            </w:r>
            <w:r w:rsidR="002242CE" w:rsidRPr="007E65AE">
              <w:rPr>
                <w:szCs w:val="16"/>
              </w:rPr>
              <w:t> </w:t>
            </w:r>
            <w:r w:rsidRPr="007E65AE">
              <w:rPr>
                <w:szCs w:val="16"/>
              </w:rPr>
              <w:t>80, 2001</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c 37</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ad No</w:t>
            </w:r>
            <w:r w:rsidR="00244705" w:rsidRPr="007E65AE">
              <w:rPr>
                <w:szCs w:val="16"/>
              </w:rPr>
              <w:t> </w:t>
            </w:r>
            <w:r w:rsidRPr="007E65AE">
              <w:rPr>
                <w:szCs w:val="16"/>
              </w:rPr>
              <w:t>80, 2001</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rPr>
                <w:szCs w:val="16"/>
              </w:rPr>
            </w:pPr>
            <w:r w:rsidRPr="007E65AE">
              <w:rPr>
                <w:szCs w:val="16"/>
              </w:rPr>
              <w:t>Schedule</w:t>
            </w:r>
            <w:r w:rsidR="007E65AE">
              <w:rPr>
                <w:szCs w:val="16"/>
              </w:rPr>
              <w:t> </w:t>
            </w:r>
            <w:r w:rsidRPr="007E65AE">
              <w:rPr>
                <w:szCs w:val="16"/>
              </w:rPr>
              <w:t>3</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pPr>
            <w:r w:rsidRPr="007E65AE">
              <w:t xml:space="preserve">rep </w:t>
            </w:r>
            <w:r w:rsidRPr="007E65AE">
              <w:rPr>
                <w:szCs w:val="16"/>
              </w:rPr>
              <w:t>No 60, 2015</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c 1</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am No</w:t>
            </w:r>
            <w:r w:rsidR="00244705" w:rsidRPr="007E65AE">
              <w:rPr>
                <w:szCs w:val="16"/>
              </w:rPr>
              <w:t> </w:t>
            </w:r>
            <w:r w:rsidRPr="007E65AE">
              <w:rPr>
                <w:szCs w:val="16"/>
              </w:rPr>
              <w:t>38, 2010; No</w:t>
            </w:r>
            <w:r w:rsidR="00244705" w:rsidRPr="007E65AE">
              <w:rPr>
                <w:szCs w:val="16"/>
              </w:rPr>
              <w:t> </w:t>
            </w:r>
            <w:r w:rsidRPr="007E65AE">
              <w:rPr>
                <w:szCs w:val="16"/>
              </w:rPr>
              <w:t>154, 2012</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rPr>
                <w:szCs w:val="16"/>
              </w:rPr>
            </w:pPr>
          </w:p>
        </w:tc>
        <w:tc>
          <w:tcPr>
            <w:tcW w:w="4535" w:type="dxa"/>
            <w:shd w:val="clear" w:color="auto" w:fill="auto"/>
          </w:tcPr>
          <w:p w:rsidR="00FF5BFA" w:rsidRPr="007E65AE" w:rsidRDefault="00FF5BFA" w:rsidP="001E001B">
            <w:pPr>
              <w:pStyle w:val="ENoteTableText"/>
              <w:tabs>
                <w:tab w:val="left" w:leader="dot" w:pos="2268"/>
              </w:tabs>
              <w:rPr>
                <w:szCs w:val="16"/>
              </w:rPr>
            </w:pPr>
            <w:r w:rsidRPr="007E65AE">
              <w:t xml:space="preserve">rep </w:t>
            </w:r>
            <w:r w:rsidRPr="007E65AE">
              <w:rPr>
                <w:szCs w:val="16"/>
              </w:rPr>
              <w:t>No 60, 2015</w:t>
            </w:r>
          </w:p>
        </w:tc>
      </w:tr>
      <w:tr w:rsidR="00FF5BFA" w:rsidRPr="007E65AE" w:rsidTr="00CC7BA2">
        <w:trPr>
          <w:cantSplit/>
        </w:trPr>
        <w:tc>
          <w:tcPr>
            <w:tcW w:w="2547" w:type="dxa"/>
            <w:shd w:val="clear" w:color="auto" w:fill="auto"/>
          </w:tcPr>
          <w:p w:rsidR="00FF5BFA" w:rsidRPr="007E65AE" w:rsidRDefault="00FF5BFA" w:rsidP="0021610A">
            <w:pPr>
              <w:pStyle w:val="ENoteTableText"/>
              <w:tabs>
                <w:tab w:val="left" w:leader="dot" w:pos="2268"/>
              </w:tabs>
            </w:pPr>
            <w:r w:rsidRPr="007E65AE">
              <w:rPr>
                <w:szCs w:val="16"/>
              </w:rPr>
              <w:t>c 2</w:t>
            </w:r>
            <w:r w:rsidRPr="007E65AE">
              <w:rPr>
                <w:szCs w:val="16"/>
              </w:rPr>
              <w:tab/>
            </w:r>
          </w:p>
        </w:tc>
        <w:tc>
          <w:tcPr>
            <w:tcW w:w="4535" w:type="dxa"/>
            <w:shd w:val="clear" w:color="auto" w:fill="auto"/>
          </w:tcPr>
          <w:p w:rsidR="00FF5BFA" w:rsidRPr="007E65AE" w:rsidRDefault="00FF5BFA" w:rsidP="0021610A">
            <w:pPr>
              <w:pStyle w:val="ENoteTableText"/>
              <w:tabs>
                <w:tab w:val="left" w:leader="dot" w:pos="2268"/>
              </w:tabs>
            </w:pPr>
            <w:r w:rsidRPr="007E65AE">
              <w:rPr>
                <w:szCs w:val="16"/>
              </w:rPr>
              <w:t>am No 38, 2010</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rPr>
                <w:szCs w:val="16"/>
              </w:rPr>
            </w:pPr>
          </w:p>
        </w:tc>
        <w:tc>
          <w:tcPr>
            <w:tcW w:w="4535" w:type="dxa"/>
            <w:shd w:val="clear" w:color="auto" w:fill="auto"/>
          </w:tcPr>
          <w:p w:rsidR="00FF5BFA" w:rsidRPr="007E65AE" w:rsidRDefault="00FF5BFA" w:rsidP="001E001B">
            <w:pPr>
              <w:pStyle w:val="ENoteTableText"/>
              <w:tabs>
                <w:tab w:val="left" w:leader="dot" w:pos="2268"/>
              </w:tabs>
              <w:rPr>
                <w:szCs w:val="16"/>
              </w:rPr>
            </w:pPr>
            <w:r w:rsidRPr="007E65AE">
              <w:t xml:space="preserve">rep </w:t>
            </w:r>
            <w:r w:rsidRPr="007E65AE">
              <w:rPr>
                <w:szCs w:val="16"/>
              </w:rPr>
              <w:t>No 60, 2015</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rPr>
                <w:szCs w:val="16"/>
              </w:rPr>
            </w:pPr>
            <w:r w:rsidRPr="007E65AE">
              <w:rPr>
                <w:szCs w:val="16"/>
              </w:rPr>
              <w:t>c 3</w:t>
            </w:r>
            <w:r w:rsidRPr="007E65AE">
              <w:rPr>
                <w:szCs w:val="16"/>
              </w:rPr>
              <w:tab/>
            </w:r>
          </w:p>
        </w:tc>
        <w:tc>
          <w:tcPr>
            <w:tcW w:w="4535" w:type="dxa"/>
            <w:shd w:val="clear" w:color="auto" w:fill="auto"/>
          </w:tcPr>
          <w:p w:rsidR="00FF5BFA" w:rsidRPr="007E65AE" w:rsidRDefault="00FF5BFA" w:rsidP="0021610A">
            <w:pPr>
              <w:pStyle w:val="ENoteTableText"/>
              <w:tabs>
                <w:tab w:val="left" w:leader="dot" w:pos="2268"/>
              </w:tabs>
            </w:pPr>
            <w:r w:rsidRPr="007E65AE">
              <w:rPr>
                <w:szCs w:val="16"/>
              </w:rPr>
              <w:t>am No 38, 2010</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rPr>
                <w:szCs w:val="16"/>
              </w:rPr>
            </w:pPr>
          </w:p>
        </w:tc>
        <w:tc>
          <w:tcPr>
            <w:tcW w:w="4535" w:type="dxa"/>
            <w:shd w:val="clear" w:color="auto" w:fill="auto"/>
          </w:tcPr>
          <w:p w:rsidR="00FF5BFA" w:rsidRPr="007E65AE" w:rsidRDefault="00FF5BFA" w:rsidP="001E001B">
            <w:pPr>
              <w:pStyle w:val="ENoteTableText"/>
              <w:tabs>
                <w:tab w:val="left" w:leader="dot" w:pos="2268"/>
              </w:tabs>
            </w:pPr>
            <w:r w:rsidRPr="007E65AE">
              <w:t xml:space="preserve">rep </w:t>
            </w:r>
            <w:r w:rsidRPr="007E65AE">
              <w:rPr>
                <w:szCs w:val="16"/>
              </w:rPr>
              <w:t>No 60, 2015</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c 4</w:t>
            </w:r>
            <w:r w:rsidRPr="007E65AE">
              <w:rPr>
                <w:szCs w:val="16"/>
              </w:rPr>
              <w:tab/>
            </w:r>
          </w:p>
        </w:tc>
        <w:tc>
          <w:tcPr>
            <w:tcW w:w="4535" w:type="dxa"/>
            <w:shd w:val="clear" w:color="auto" w:fill="auto"/>
          </w:tcPr>
          <w:p w:rsidR="00FF5BFA" w:rsidRPr="007E65AE" w:rsidRDefault="00FF5BFA" w:rsidP="001E001B">
            <w:pPr>
              <w:pStyle w:val="ENoteTableText"/>
              <w:tabs>
                <w:tab w:val="left" w:leader="dot" w:pos="2268"/>
              </w:tabs>
            </w:pPr>
            <w:r w:rsidRPr="007E65AE">
              <w:rPr>
                <w:szCs w:val="16"/>
              </w:rPr>
              <w:t>am No</w:t>
            </w:r>
            <w:r w:rsidR="00244705" w:rsidRPr="007E65AE">
              <w:rPr>
                <w:szCs w:val="16"/>
              </w:rPr>
              <w:t> </w:t>
            </w:r>
            <w:r w:rsidRPr="007E65AE">
              <w:rPr>
                <w:szCs w:val="16"/>
              </w:rPr>
              <w:t>33, 2010</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rPr>
                <w:szCs w:val="16"/>
              </w:rPr>
            </w:pPr>
          </w:p>
        </w:tc>
        <w:tc>
          <w:tcPr>
            <w:tcW w:w="4535" w:type="dxa"/>
            <w:shd w:val="clear" w:color="auto" w:fill="auto"/>
          </w:tcPr>
          <w:p w:rsidR="00FF5BFA" w:rsidRPr="007E65AE" w:rsidRDefault="00FF5BFA" w:rsidP="001E001B">
            <w:pPr>
              <w:pStyle w:val="ENoteTableText"/>
              <w:tabs>
                <w:tab w:val="left" w:leader="dot" w:pos="2268"/>
              </w:tabs>
              <w:rPr>
                <w:szCs w:val="16"/>
              </w:rPr>
            </w:pPr>
            <w:r w:rsidRPr="007E65AE">
              <w:t xml:space="preserve">rep </w:t>
            </w:r>
            <w:r w:rsidRPr="007E65AE">
              <w:rPr>
                <w:szCs w:val="16"/>
              </w:rPr>
              <w:t>No 60, 2015</w:t>
            </w:r>
          </w:p>
        </w:tc>
      </w:tr>
      <w:tr w:rsidR="00FF5BFA" w:rsidRPr="007E65AE" w:rsidTr="00CC7BA2">
        <w:trPr>
          <w:cantSplit/>
        </w:trPr>
        <w:tc>
          <w:tcPr>
            <w:tcW w:w="2547" w:type="dxa"/>
            <w:shd w:val="clear" w:color="auto" w:fill="auto"/>
          </w:tcPr>
          <w:p w:rsidR="00FF5BFA" w:rsidRPr="007E65AE" w:rsidRDefault="00FF5BFA" w:rsidP="00582F39">
            <w:pPr>
              <w:pStyle w:val="ENoteTableText"/>
              <w:tabs>
                <w:tab w:val="left" w:leader="dot" w:pos="2268"/>
              </w:tabs>
              <w:rPr>
                <w:szCs w:val="16"/>
              </w:rPr>
            </w:pPr>
            <w:r w:rsidRPr="007E65AE">
              <w:rPr>
                <w:szCs w:val="16"/>
              </w:rPr>
              <w:t>c 5</w:t>
            </w:r>
            <w:r w:rsidRPr="007E65AE">
              <w:rPr>
                <w:szCs w:val="16"/>
              </w:rPr>
              <w:tab/>
            </w:r>
          </w:p>
        </w:tc>
        <w:tc>
          <w:tcPr>
            <w:tcW w:w="4535" w:type="dxa"/>
            <w:shd w:val="clear" w:color="auto" w:fill="auto"/>
          </w:tcPr>
          <w:p w:rsidR="00FF5BFA" w:rsidRPr="007E65AE" w:rsidRDefault="00FF5BFA" w:rsidP="00582F39">
            <w:pPr>
              <w:pStyle w:val="ENoteTableText"/>
              <w:tabs>
                <w:tab w:val="left" w:leader="dot" w:pos="2268"/>
              </w:tabs>
              <w:rPr>
                <w:szCs w:val="16"/>
              </w:rPr>
            </w:pPr>
            <w:r w:rsidRPr="007E65AE">
              <w:t xml:space="preserve">rep </w:t>
            </w:r>
            <w:r w:rsidRPr="007E65AE">
              <w:rPr>
                <w:szCs w:val="16"/>
              </w:rPr>
              <w:t>No 60, 2015</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pPr>
            <w:r w:rsidRPr="007E65AE">
              <w:rPr>
                <w:szCs w:val="16"/>
              </w:rPr>
              <w:t>c 6</w:t>
            </w:r>
            <w:r w:rsidRPr="007E65AE">
              <w:rPr>
                <w:szCs w:val="16"/>
              </w:rPr>
              <w:tab/>
            </w:r>
          </w:p>
        </w:tc>
        <w:tc>
          <w:tcPr>
            <w:tcW w:w="4535" w:type="dxa"/>
            <w:shd w:val="clear" w:color="auto" w:fill="auto"/>
          </w:tcPr>
          <w:p w:rsidR="00FF5BFA" w:rsidRPr="007E65AE" w:rsidRDefault="00FF5BFA" w:rsidP="00B72BD7">
            <w:pPr>
              <w:pStyle w:val="ENoteTableText"/>
              <w:tabs>
                <w:tab w:val="left" w:leader="dot" w:pos="2268"/>
              </w:tabs>
            </w:pPr>
            <w:r w:rsidRPr="007E65AE">
              <w:rPr>
                <w:szCs w:val="16"/>
              </w:rPr>
              <w:t>am No</w:t>
            </w:r>
            <w:r w:rsidR="00244705" w:rsidRPr="007E65AE">
              <w:rPr>
                <w:szCs w:val="16"/>
              </w:rPr>
              <w:t> </w:t>
            </w:r>
            <w:r w:rsidRPr="007E65AE">
              <w:rPr>
                <w:szCs w:val="16"/>
              </w:rPr>
              <w:t>38, 2010; No</w:t>
            </w:r>
            <w:r w:rsidR="00244705" w:rsidRPr="007E65AE">
              <w:rPr>
                <w:szCs w:val="16"/>
              </w:rPr>
              <w:t> </w:t>
            </w:r>
            <w:r w:rsidRPr="007E65AE">
              <w:rPr>
                <w:szCs w:val="16"/>
              </w:rPr>
              <w:t>46, 2011</w:t>
            </w:r>
          </w:p>
        </w:tc>
      </w:tr>
      <w:tr w:rsidR="00FF5BFA" w:rsidRPr="007E65AE" w:rsidTr="00CC7BA2">
        <w:trPr>
          <w:cantSplit/>
        </w:trPr>
        <w:tc>
          <w:tcPr>
            <w:tcW w:w="2547" w:type="dxa"/>
            <w:shd w:val="clear" w:color="auto" w:fill="auto"/>
          </w:tcPr>
          <w:p w:rsidR="00FF5BFA" w:rsidRPr="007E65AE" w:rsidRDefault="00FF5BFA" w:rsidP="001E001B">
            <w:pPr>
              <w:pStyle w:val="ENoteTableText"/>
              <w:tabs>
                <w:tab w:val="left" w:leader="dot" w:pos="2268"/>
              </w:tabs>
              <w:rPr>
                <w:szCs w:val="16"/>
              </w:rPr>
            </w:pPr>
          </w:p>
        </w:tc>
        <w:tc>
          <w:tcPr>
            <w:tcW w:w="4535" w:type="dxa"/>
            <w:shd w:val="clear" w:color="auto" w:fill="auto"/>
          </w:tcPr>
          <w:p w:rsidR="00FF5BFA" w:rsidRPr="007E65AE" w:rsidRDefault="00FF5BFA" w:rsidP="001E001B">
            <w:pPr>
              <w:pStyle w:val="ENoteTableText"/>
              <w:tabs>
                <w:tab w:val="left" w:leader="dot" w:pos="2268"/>
              </w:tabs>
              <w:rPr>
                <w:szCs w:val="16"/>
              </w:rPr>
            </w:pPr>
            <w:r w:rsidRPr="007E65AE">
              <w:t xml:space="preserve">rep </w:t>
            </w:r>
            <w:r w:rsidRPr="007E65AE">
              <w:rPr>
                <w:szCs w:val="16"/>
              </w:rPr>
              <w:t>No 60, 2015</w:t>
            </w:r>
          </w:p>
        </w:tc>
      </w:tr>
      <w:tr w:rsidR="00FF5BFA" w:rsidRPr="007E65AE" w:rsidTr="00CC7BA2">
        <w:trPr>
          <w:cantSplit/>
        </w:trPr>
        <w:tc>
          <w:tcPr>
            <w:tcW w:w="2547" w:type="dxa"/>
            <w:shd w:val="clear" w:color="auto" w:fill="auto"/>
          </w:tcPr>
          <w:p w:rsidR="00FF5BFA" w:rsidRPr="007E65AE" w:rsidRDefault="00FF5BFA" w:rsidP="00E91F35">
            <w:pPr>
              <w:pStyle w:val="ENoteTableText"/>
              <w:tabs>
                <w:tab w:val="left" w:leader="dot" w:pos="2268"/>
              </w:tabs>
            </w:pPr>
            <w:r w:rsidRPr="007E65AE">
              <w:rPr>
                <w:szCs w:val="16"/>
              </w:rPr>
              <w:t>c 7</w:t>
            </w:r>
            <w:r w:rsidRPr="007E65AE">
              <w:rPr>
                <w:szCs w:val="16"/>
              </w:rPr>
              <w:tab/>
            </w:r>
          </w:p>
        </w:tc>
        <w:tc>
          <w:tcPr>
            <w:tcW w:w="4535" w:type="dxa"/>
            <w:shd w:val="clear" w:color="auto" w:fill="auto"/>
          </w:tcPr>
          <w:p w:rsidR="00FF5BFA" w:rsidRPr="007E65AE" w:rsidRDefault="00FF5BFA" w:rsidP="00E91F35">
            <w:pPr>
              <w:pStyle w:val="ENoteTableText"/>
              <w:tabs>
                <w:tab w:val="left" w:leader="dot" w:pos="2268"/>
              </w:tabs>
            </w:pPr>
            <w:r w:rsidRPr="007E65AE">
              <w:rPr>
                <w:szCs w:val="16"/>
              </w:rPr>
              <w:t>am No</w:t>
            </w:r>
            <w:r w:rsidR="00244705" w:rsidRPr="007E65AE">
              <w:rPr>
                <w:szCs w:val="16"/>
              </w:rPr>
              <w:t> </w:t>
            </w:r>
            <w:r w:rsidRPr="007E65AE">
              <w:rPr>
                <w:szCs w:val="16"/>
              </w:rPr>
              <w:t>38, 2010; No</w:t>
            </w:r>
            <w:r w:rsidR="00244705" w:rsidRPr="007E65AE">
              <w:rPr>
                <w:szCs w:val="16"/>
              </w:rPr>
              <w:t> </w:t>
            </w:r>
            <w:r w:rsidRPr="007E65AE">
              <w:rPr>
                <w:szCs w:val="16"/>
              </w:rPr>
              <w:t>46, 2011; No</w:t>
            </w:r>
            <w:r w:rsidR="00244705" w:rsidRPr="007E65AE">
              <w:rPr>
                <w:szCs w:val="16"/>
              </w:rPr>
              <w:t> </w:t>
            </w:r>
            <w:r w:rsidRPr="007E65AE">
              <w:rPr>
                <w:szCs w:val="16"/>
              </w:rPr>
              <w:t>154, 2012</w:t>
            </w:r>
          </w:p>
        </w:tc>
      </w:tr>
      <w:tr w:rsidR="00FF5BFA" w:rsidRPr="007E65AE" w:rsidTr="00CC7BA2">
        <w:trPr>
          <w:cantSplit/>
        </w:trPr>
        <w:tc>
          <w:tcPr>
            <w:tcW w:w="2547" w:type="dxa"/>
            <w:shd w:val="clear" w:color="auto" w:fill="auto"/>
          </w:tcPr>
          <w:p w:rsidR="00FF5BFA" w:rsidRPr="007E65AE" w:rsidRDefault="00FF5BFA" w:rsidP="00E91F35">
            <w:pPr>
              <w:pStyle w:val="ENoteTableText"/>
              <w:tabs>
                <w:tab w:val="left" w:leader="dot" w:pos="2268"/>
              </w:tabs>
              <w:rPr>
                <w:szCs w:val="16"/>
              </w:rPr>
            </w:pPr>
          </w:p>
        </w:tc>
        <w:tc>
          <w:tcPr>
            <w:tcW w:w="4535" w:type="dxa"/>
            <w:shd w:val="clear" w:color="auto" w:fill="auto"/>
          </w:tcPr>
          <w:p w:rsidR="00FF5BFA" w:rsidRPr="007E65AE" w:rsidRDefault="00FF5BFA" w:rsidP="00E91F35">
            <w:pPr>
              <w:pStyle w:val="ENoteTableText"/>
              <w:tabs>
                <w:tab w:val="left" w:leader="dot" w:pos="2268"/>
              </w:tabs>
              <w:rPr>
                <w:szCs w:val="16"/>
              </w:rPr>
            </w:pPr>
            <w:r w:rsidRPr="007E65AE">
              <w:t xml:space="preserve">rep </w:t>
            </w:r>
            <w:r w:rsidRPr="007E65AE">
              <w:rPr>
                <w:szCs w:val="16"/>
              </w:rPr>
              <w:t>No 60, 2015</w:t>
            </w:r>
          </w:p>
        </w:tc>
      </w:tr>
      <w:tr w:rsidR="00FF5BFA" w:rsidRPr="007E65AE" w:rsidTr="00CC7BA2">
        <w:trPr>
          <w:cantSplit/>
        </w:trPr>
        <w:tc>
          <w:tcPr>
            <w:tcW w:w="2547" w:type="dxa"/>
            <w:shd w:val="clear" w:color="auto" w:fill="auto"/>
          </w:tcPr>
          <w:p w:rsidR="00FF5BFA" w:rsidRPr="007E65AE" w:rsidRDefault="00FF5BFA" w:rsidP="00E975D2">
            <w:pPr>
              <w:pStyle w:val="ENoteTableText"/>
              <w:tabs>
                <w:tab w:val="left" w:leader="dot" w:pos="2268"/>
              </w:tabs>
            </w:pPr>
            <w:r w:rsidRPr="007E65AE">
              <w:rPr>
                <w:szCs w:val="16"/>
              </w:rPr>
              <w:t>c 8</w:t>
            </w:r>
            <w:r w:rsidRPr="007E65AE">
              <w:rPr>
                <w:szCs w:val="16"/>
              </w:rPr>
              <w:tab/>
            </w:r>
          </w:p>
        </w:tc>
        <w:tc>
          <w:tcPr>
            <w:tcW w:w="4535" w:type="dxa"/>
            <w:shd w:val="clear" w:color="auto" w:fill="auto"/>
          </w:tcPr>
          <w:p w:rsidR="00FF5BFA" w:rsidRPr="007E65AE" w:rsidRDefault="00FF5BFA" w:rsidP="00E975D2">
            <w:pPr>
              <w:pStyle w:val="ENoteTableText"/>
              <w:tabs>
                <w:tab w:val="left" w:leader="dot" w:pos="2268"/>
              </w:tabs>
            </w:pPr>
            <w:r w:rsidRPr="007E65AE">
              <w:rPr>
                <w:szCs w:val="16"/>
              </w:rPr>
              <w:t>am No</w:t>
            </w:r>
            <w:r w:rsidR="00244705" w:rsidRPr="007E65AE">
              <w:rPr>
                <w:szCs w:val="16"/>
              </w:rPr>
              <w:t> </w:t>
            </w:r>
            <w:r w:rsidRPr="007E65AE">
              <w:rPr>
                <w:szCs w:val="16"/>
              </w:rPr>
              <w:t>38, 2010</w:t>
            </w:r>
          </w:p>
        </w:tc>
      </w:tr>
      <w:tr w:rsidR="00FF5BFA" w:rsidRPr="007E65AE" w:rsidTr="00CC7BA2">
        <w:trPr>
          <w:cantSplit/>
        </w:trPr>
        <w:tc>
          <w:tcPr>
            <w:tcW w:w="2547" w:type="dxa"/>
            <w:shd w:val="clear" w:color="auto" w:fill="auto"/>
          </w:tcPr>
          <w:p w:rsidR="00FF5BFA" w:rsidRPr="007E65AE" w:rsidRDefault="00FF5BFA" w:rsidP="00E975D2">
            <w:pPr>
              <w:pStyle w:val="ENoteTableText"/>
              <w:tabs>
                <w:tab w:val="left" w:leader="dot" w:pos="2268"/>
              </w:tabs>
              <w:rPr>
                <w:szCs w:val="16"/>
              </w:rPr>
            </w:pPr>
          </w:p>
        </w:tc>
        <w:tc>
          <w:tcPr>
            <w:tcW w:w="4535" w:type="dxa"/>
            <w:shd w:val="clear" w:color="auto" w:fill="auto"/>
          </w:tcPr>
          <w:p w:rsidR="00FF5BFA" w:rsidRPr="007E65AE" w:rsidRDefault="00FF5BFA" w:rsidP="00E975D2">
            <w:pPr>
              <w:pStyle w:val="ENoteTableText"/>
              <w:tabs>
                <w:tab w:val="left" w:leader="dot" w:pos="2268"/>
              </w:tabs>
              <w:rPr>
                <w:szCs w:val="16"/>
              </w:rPr>
            </w:pPr>
            <w:r w:rsidRPr="007E65AE">
              <w:t xml:space="preserve">rep </w:t>
            </w:r>
            <w:r w:rsidRPr="007E65AE">
              <w:rPr>
                <w:szCs w:val="16"/>
              </w:rPr>
              <w:t>No 60, 2015</w:t>
            </w:r>
          </w:p>
        </w:tc>
      </w:tr>
      <w:tr w:rsidR="00FF5BFA" w:rsidRPr="007E65AE" w:rsidTr="00CC7BA2">
        <w:trPr>
          <w:cantSplit/>
        </w:trPr>
        <w:tc>
          <w:tcPr>
            <w:tcW w:w="2547" w:type="dxa"/>
            <w:shd w:val="clear" w:color="auto" w:fill="auto"/>
          </w:tcPr>
          <w:p w:rsidR="00FF5BFA" w:rsidRPr="007E65AE" w:rsidRDefault="00FF5BFA" w:rsidP="00E975D2">
            <w:pPr>
              <w:pStyle w:val="ENoteTableText"/>
              <w:tabs>
                <w:tab w:val="left" w:leader="dot" w:pos="2268"/>
              </w:tabs>
            </w:pPr>
            <w:r w:rsidRPr="007E65AE">
              <w:rPr>
                <w:szCs w:val="16"/>
              </w:rPr>
              <w:t>c 9</w:t>
            </w:r>
            <w:r w:rsidRPr="007E65AE">
              <w:rPr>
                <w:szCs w:val="16"/>
              </w:rPr>
              <w:tab/>
            </w:r>
          </w:p>
        </w:tc>
        <w:tc>
          <w:tcPr>
            <w:tcW w:w="4535" w:type="dxa"/>
            <w:shd w:val="clear" w:color="auto" w:fill="auto"/>
          </w:tcPr>
          <w:p w:rsidR="00FF5BFA" w:rsidRPr="007E65AE" w:rsidRDefault="00FF5BFA" w:rsidP="00E975D2">
            <w:pPr>
              <w:pStyle w:val="ENoteTableText"/>
              <w:tabs>
                <w:tab w:val="left" w:leader="dot" w:pos="2268"/>
              </w:tabs>
            </w:pPr>
            <w:r w:rsidRPr="007E65AE">
              <w:rPr>
                <w:szCs w:val="16"/>
              </w:rPr>
              <w:t>am No</w:t>
            </w:r>
            <w:r w:rsidR="00244705" w:rsidRPr="007E65AE">
              <w:rPr>
                <w:szCs w:val="16"/>
              </w:rPr>
              <w:t> </w:t>
            </w:r>
            <w:r w:rsidRPr="007E65AE">
              <w:rPr>
                <w:szCs w:val="16"/>
              </w:rPr>
              <w:t>46, 2011</w:t>
            </w:r>
          </w:p>
        </w:tc>
      </w:tr>
      <w:tr w:rsidR="00FF5BFA" w:rsidRPr="007E65AE" w:rsidTr="00CC7BA2">
        <w:trPr>
          <w:cantSplit/>
        </w:trPr>
        <w:tc>
          <w:tcPr>
            <w:tcW w:w="2547" w:type="dxa"/>
            <w:shd w:val="clear" w:color="auto" w:fill="auto"/>
          </w:tcPr>
          <w:p w:rsidR="00FF5BFA" w:rsidRPr="007E65AE" w:rsidRDefault="00FF5BFA" w:rsidP="00E975D2">
            <w:pPr>
              <w:pStyle w:val="ENoteTableText"/>
              <w:tabs>
                <w:tab w:val="left" w:leader="dot" w:pos="2268"/>
              </w:tabs>
              <w:rPr>
                <w:szCs w:val="16"/>
              </w:rPr>
            </w:pPr>
          </w:p>
        </w:tc>
        <w:tc>
          <w:tcPr>
            <w:tcW w:w="4535" w:type="dxa"/>
            <w:shd w:val="clear" w:color="auto" w:fill="auto"/>
          </w:tcPr>
          <w:p w:rsidR="00FF5BFA" w:rsidRPr="007E65AE" w:rsidRDefault="00FF5BFA" w:rsidP="00E975D2">
            <w:pPr>
              <w:pStyle w:val="ENoteTableText"/>
              <w:tabs>
                <w:tab w:val="left" w:leader="dot" w:pos="2268"/>
              </w:tabs>
              <w:rPr>
                <w:szCs w:val="16"/>
              </w:rPr>
            </w:pPr>
            <w:r w:rsidRPr="007E65AE">
              <w:t xml:space="preserve">rep </w:t>
            </w:r>
            <w:r w:rsidRPr="007E65AE">
              <w:rPr>
                <w:szCs w:val="16"/>
              </w:rPr>
              <w:t>No 60, 2015</w:t>
            </w:r>
          </w:p>
        </w:tc>
      </w:tr>
      <w:tr w:rsidR="00FF5BFA" w:rsidRPr="007E65AE" w:rsidTr="00CC7BA2">
        <w:trPr>
          <w:cantSplit/>
        </w:trPr>
        <w:tc>
          <w:tcPr>
            <w:tcW w:w="2547" w:type="dxa"/>
            <w:shd w:val="clear" w:color="auto" w:fill="auto"/>
          </w:tcPr>
          <w:p w:rsidR="00FF5BFA" w:rsidRPr="007E65AE" w:rsidRDefault="00FF5BFA" w:rsidP="006E1FA4">
            <w:pPr>
              <w:pStyle w:val="ENoteTableText"/>
              <w:tabs>
                <w:tab w:val="left" w:leader="dot" w:pos="2268"/>
              </w:tabs>
            </w:pPr>
            <w:r w:rsidRPr="007E65AE">
              <w:rPr>
                <w:szCs w:val="16"/>
              </w:rPr>
              <w:t>c 10</w:t>
            </w:r>
            <w:r w:rsidRPr="007E65AE">
              <w:rPr>
                <w:szCs w:val="16"/>
              </w:rPr>
              <w:tab/>
            </w:r>
          </w:p>
        </w:tc>
        <w:tc>
          <w:tcPr>
            <w:tcW w:w="4535" w:type="dxa"/>
            <w:shd w:val="clear" w:color="auto" w:fill="auto"/>
          </w:tcPr>
          <w:p w:rsidR="00FF5BFA" w:rsidRPr="007E65AE" w:rsidRDefault="00FF5BFA" w:rsidP="006E1FA4">
            <w:pPr>
              <w:pStyle w:val="ENoteTableText"/>
              <w:tabs>
                <w:tab w:val="left" w:leader="dot" w:pos="2268"/>
              </w:tabs>
            </w:pPr>
            <w:r w:rsidRPr="007E65AE">
              <w:rPr>
                <w:szCs w:val="16"/>
              </w:rPr>
              <w:t>am No</w:t>
            </w:r>
            <w:r w:rsidR="00244705" w:rsidRPr="007E65AE">
              <w:rPr>
                <w:szCs w:val="16"/>
              </w:rPr>
              <w:t> </w:t>
            </w:r>
            <w:r w:rsidRPr="007E65AE">
              <w:rPr>
                <w:szCs w:val="16"/>
              </w:rPr>
              <w:t>38, 2010; No</w:t>
            </w:r>
            <w:r w:rsidR="00244705" w:rsidRPr="007E65AE">
              <w:rPr>
                <w:szCs w:val="16"/>
              </w:rPr>
              <w:t> </w:t>
            </w:r>
            <w:r w:rsidRPr="007E65AE">
              <w:rPr>
                <w:szCs w:val="16"/>
              </w:rPr>
              <w:t>154, 2012</w:t>
            </w:r>
          </w:p>
        </w:tc>
      </w:tr>
      <w:tr w:rsidR="00FF5BFA" w:rsidRPr="007E65AE" w:rsidTr="00CC7BA2">
        <w:trPr>
          <w:cantSplit/>
        </w:trPr>
        <w:tc>
          <w:tcPr>
            <w:tcW w:w="2547" w:type="dxa"/>
            <w:shd w:val="clear" w:color="auto" w:fill="auto"/>
          </w:tcPr>
          <w:p w:rsidR="00FF5BFA" w:rsidRPr="007E65AE" w:rsidRDefault="00FF5BFA" w:rsidP="006E1FA4">
            <w:pPr>
              <w:pStyle w:val="ENoteTableText"/>
              <w:tabs>
                <w:tab w:val="left" w:leader="dot" w:pos="2268"/>
              </w:tabs>
              <w:rPr>
                <w:szCs w:val="16"/>
              </w:rPr>
            </w:pPr>
          </w:p>
        </w:tc>
        <w:tc>
          <w:tcPr>
            <w:tcW w:w="4535" w:type="dxa"/>
            <w:shd w:val="clear" w:color="auto" w:fill="auto"/>
          </w:tcPr>
          <w:p w:rsidR="00FF5BFA" w:rsidRPr="007E65AE" w:rsidRDefault="00FF5BFA" w:rsidP="006E1FA4">
            <w:pPr>
              <w:pStyle w:val="ENoteTableText"/>
              <w:tabs>
                <w:tab w:val="left" w:leader="dot" w:pos="2268"/>
              </w:tabs>
              <w:rPr>
                <w:szCs w:val="16"/>
              </w:rPr>
            </w:pPr>
            <w:r w:rsidRPr="007E65AE">
              <w:t xml:space="preserve">rep </w:t>
            </w:r>
            <w:r w:rsidRPr="007E65AE">
              <w:rPr>
                <w:szCs w:val="16"/>
              </w:rPr>
              <w:t>No 60, 2015</w:t>
            </w:r>
          </w:p>
        </w:tc>
      </w:tr>
      <w:tr w:rsidR="00FF5BFA" w:rsidRPr="007E65AE" w:rsidTr="00CC7BA2">
        <w:trPr>
          <w:cantSplit/>
        </w:trPr>
        <w:tc>
          <w:tcPr>
            <w:tcW w:w="2547" w:type="dxa"/>
            <w:shd w:val="clear" w:color="auto" w:fill="auto"/>
          </w:tcPr>
          <w:p w:rsidR="00FF5BFA" w:rsidRPr="007E65AE" w:rsidRDefault="00FF5BFA" w:rsidP="008161A2">
            <w:pPr>
              <w:pStyle w:val="ENoteTableText"/>
              <w:tabs>
                <w:tab w:val="left" w:leader="dot" w:pos="2268"/>
              </w:tabs>
              <w:rPr>
                <w:szCs w:val="16"/>
              </w:rPr>
            </w:pPr>
            <w:r w:rsidRPr="007E65AE">
              <w:rPr>
                <w:szCs w:val="16"/>
              </w:rPr>
              <w:t>c 11</w:t>
            </w:r>
            <w:r w:rsidRPr="007E65AE">
              <w:rPr>
                <w:szCs w:val="16"/>
              </w:rPr>
              <w:tab/>
            </w:r>
          </w:p>
        </w:tc>
        <w:tc>
          <w:tcPr>
            <w:tcW w:w="4535" w:type="dxa"/>
            <w:shd w:val="clear" w:color="auto" w:fill="auto"/>
          </w:tcPr>
          <w:p w:rsidR="00FF5BFA" w:rsidRPr="007E65AE" w:rsidRDefault="00FF5BFA" w:rsidP="00582F39">
            <w:pPr>
              <w:pStyle w:val="ENoteTableText"/>
              <w:tabs>
                <w:tab w:val="left" w:leader="dot" w:pos="2268"/>
              </w:tabs>
              <w:rPr>
                <w:szCs w:val="16"/>
              </w:rPr>
            </w:pPr>
            <w:r w:rsidRPr="007E65AE">
              <w:t xml:space="preserve">rep </w:t>
            </w:r>
            <w:r w:rsidRPr="007E65AE">
              <w:rPr>
                <w:szCs w:val="16"/>
              </w:rPr>
              <w:t>No 60, 2015</w:t>
            </w:r>
          </w:p>
        </w:tc>
      </w:tr>
      <w:tr w:rsidR="00FF5BFA" w:rsidRPr="007E65AE" w:rsidTr="00CC7BA2">
        <w:trPr>
          <w:cantSplit/>
        </w:trPr>
        <w:tc>
          <w:tcPr>
            <w:tcW w:w="2547" w:type="dxa"/>
            <w:shd w:val="clear" w:color="auto" w:fill="auto"/>
          </w:tcPr>
          <w:p w:rsidR="00FF5BFA" w:rsidRPr="007E65AE" w:rsidRDefault="00FF5BFA" w:rsidP="006E1FA4">
            <w:pPr>
              <w:pStyle w:val="ENoteTableText"/>
              <w:tabs>
                <w:tab w:val="left" w:leader="dot" w:pos="2268"/>
              </w:tabs>
            </w:pPr>
            <w:r w:rsidRPr="007E65AE">
              <w:rPr>
                <w:szCs w:val="16"/>
              </w:rPr>
              <w:t>c 12</w:t>
            </w:r>
            <w:r w:rsidRPr="007E65AE">
              <w:rPr>
                <w:szCs w:val="16"/>
              </w:rPr>
              <w:tab/>
            </w:r>
          </w:p>
        </w:tc>
        <w:tc>
          <w:tcPr>
            <w:tcW w:w="4535" w:type="dxa"/>
            <w:shd w:val="clear" w:color="auto" w:fill="auto"/>
          </w:tcPr>
          <w:p w:rsidR="00FF5BFA" w:rsidRPr="007E65AE" w:rsidRDefault="00FF5BFA" w:rsidP="006E1FA4">
            <w:pPr>
              <w:pStyle w:val="ENoteTableText"/>
              <w:tabs>
                <w:tab w:val="left" w:leader="dot" w:pos="2268"/>
              </w:tabs>
            </w:pPr>
            <w:r w:rsidRPr="007E65AE">
              <w:rPr>
                <w:szCs w:val="16"/>
              </w:rPr>
              <w:t>am No</w:t>
            </w:r>
            <w:r w:rsidR="00244705" w:rsidRPr="007E65AE">
              <w:rPr>
                <w:szCs w:val="16"/>
              </w:rPr>
              <w:t> </w:t>
            </w:r>
            <w:r w:rsidRPr="007E65AE">
              <w:rPr>
                <w:szCs w:val="16"/>
              </w:rPr>
              <w:t>8, 2007; No</w:t>
            </w:r>
            <w:r w:rsidR="00244705" w:rsidRPr="007E65AE">
              <w:rPr>
                <w:szCs w:val="16"/>
              </w:rPr>
              <w:t> </w:t>
            </w:r>
            <w:r w:rsidRPr="007E65AE">
              <w:rPr>
                <w:szCs w:val="16"/>
              </w:rPr>
              <w:t>38, 2010; No</w:t>
            </w:r>
            <w:r w:rsidR="00244705" w:rsidRPr="007E65AE">
              <w:rPr>
                <w:szCs w:val="16"/>
              </w:rPr>
              <w:t> </w:t>
            </w:r>
            <w:r w:rsidRPr="007E65AE">
              <w:rPr>
                <w:szCs w:val="16"/>
              </w:rPr>
              <w:t>154, 2012</w:t>
            </w:r>
          </w:p>
        </w:tc>
      </w:tr>
      <w:tr w:rsidR="00FF5BFA" w:rsidRPr="007E65AE" w:rsidTr="00CC7BA2">
        <w:trPr>
          <w:cantSplit/>
        </w:trPr>
        <w:tc>
          <w:tcPr>
            <w:tcW w:w="2547" w:type="dxa"/>
            <w:shd w:val="clear" w:color="auto" w:fill="auto"/>
          </w:tcPr>
          <w:p w:rsidR="00FF5BFA" w:rsidRPr="007E65AE" w:rsidRDefault="00FF5BFA" w:rsidP="006E1FA4">
            <w:pPr>
              <w:pStyle w:val="ENoteTableText"/>
              <w:tabs>
                <w:tab w:val="left" w:leader="dot" w:pos="2268"/>
              </w:tabs>
              <w:rPr>
                <w:szCs w:val="16"/>
              </w:rPr>
            </w:pPr>
          </w:p>
        </w:tc>
        <w:tc>
          <w:tcPr>
            <w:tcW w:w="4535" w:type="dxa"/>
            <w:shd w:val="clear" w:color="auto" w:fill="auto"/>
          </w:tcPr>
          <w:p w:rsidR="00FF5BFA" w:rsidRPr="007E65AE" w:rsidRDefault="00FF5BFA" w:rsidP="006E1FA4">
            <w:pPr>
              <w:pStyle w:val="ENoteTableText"/>
              <w:tabs>
                <w:tab w:val="left" w:leader="dot" w:pos="2268"/>
              </w:tabs>
              <w:rPr>
                <w:szCs w:val="16"/>
              </w:rPr>
            </w:pPr>
            <w:r w:rsidRPr="007E65AE">
              <w:t xml:space="preserve">rep </w:t>
            </w:r>
            <w:r w:rsidRPr="007E65AE">
              <w:rPr>
                <w:szCs w:val="16"/>
              </w:rPr>
              <w:t>No 60, 2015</w:t>
            </w:r>
          </w:p>
        </w:tc>
      </w:tr>
      <w:tr w:rsidR="00FF5BFA" w:rsidRPr="007E65AE" w:rsidTr="00CC7BA2">
        <w:trPr>
          <w:cantSplit/>
        </w:trPr>
        <w:tc>
          <w:tcPr>
            <w:tcW w:w="2547" w:type="dxa"/>
            <w:shd w:val="clear" w:color="auto" w:fill="auto"/>
          </w:tcPr>
          <w:p w:rsidR="00FF5BFA" w:rsidRPr="007E65AE" w:rsidRDefault="00FF5BFA" w:rsidP="006E1FA4">
            <w:pPr>
              <w:pStyle w:val="ENoteTableText"/>
              <w:tabs>
                <w:tab w:val="left" w:leader="dot" w:pos="2268"/>
              </w:tabs>
            </w:pPr>
            <w:r w:rsidRPr="007E65AE">
              <w:rPr>
                <w:szCs w:val="16"/>
              </w:rPr>
              <w:t>c 12A</w:t>
            </w:r>
            <w:r w:rsidRPr="007E65AE">
              <w:rPr>
                <w:szCs w:val="16"/>
              </w:rPr>
              <w:tab/>
            </w:r>
          </w:p>
        </w:tc>
        <w:tc>
          <w:tcPr>
            <w:tcW w:w="4535" w:type="dxa"/>
            <w:shd w:val="clear" w:color="auto" w:fill="auto"/>
          </w:tcPr>
          <w:p w:rsidR="00FF5BFA" w:rsidRPr="007E65AE" w:rsidRDefault="00FF5BFA" w:rsidP="006E1FA4">
            <w:pPr>
              <w:pStyle w:val="ENoteTableText"/>
              <w:tabs>
                <w:tab w:val="left" w:leader="dot" w:pos="2268"/>
              </w:tabs>
            </w:pPr>
            <w:r w:rsidRPr="007E65AE">
              <w:rPr>
                <w:szCs w:val="16"/>
              </w:rPr>
              <w:t>ad No</w:t>
            </w:r>
            <w:r w:rsidR="00244705" w:rsidRPr="007E65AE">
              <w:rPr>
                <w:szCs w:val="16"/>
              </w:rPr>
              <w:t> </w:t>
            </w:r>
            <w:r w:rsidRPr="007E65AE">
              <w:rPr>
                <w:szCs w:val="16"/>
              </w:rPr>
              <w:t>154, 2012</w:t>
            </w:r>
          </w:p>
        </w:tc>
      </w:tr>
      <w:tr w:rsidR="00FF5BFA" w:rsidRPr="007E65AE" w:rsidTr="00CC7BA2">
        <w:trPr>
          <w:cantSplit/>
        </w:trPr>
        <w:tc>
          <w:tcPr>
            <w:tcW w:w="2547" w:type="dxa"/>
            <w:shd w:val="clear" w:color="auto" w:fill="auto"/>
          </w:tcPr>
          <w:p w:rsidR="00FF5BFA" w:rsidRPr="007E65AE" w:rsidRDefault="00FF5BFA" w:rsidP="006E1FA4">
            <w:pPr>
              <w:pStyle w:val="ENoteTableText"/>
              <w:tabs>
                <w:tab w:val="left" w:leader="dot" w:pos="2268"/>
              </w:tabs>
              <w:rPr>
                <w:szCs w:val="16"/>
              </w:rPr>
            </w:pPr>
          </w:p>
        </w:tc>
        <w:tc>
          <w:tcPr>
            <w:tcW w:w="4535" w:type="dxa"/>
            <w:shd w:val="clear" w:color="auto" w:fill="auto"/>
          </w:tcPr>
          <w:p w:rsidR="00FF5BFA" w:rsidRPr="007E65AE" w:rsidRDefault="00FF5BFA" w:rsidP="006E1FA4">
            <w:pPr>
              <w:pStyle w:val="ENoteTableText"/>
              <w:tabs>
                <w:tab w:val="left" w:leader="dot" w:pos="2268"/>
              </w:tabs>
              <w:rPr>
                <w:szCs w:val="16"/>
              </w:rPr>
            </w:pPr>
            <w:r w:rsidRPr="007E65AE">
              <w:t xml:space="preserve">rep </w:t>
            </w:r>
            <w:r w:rsidRPr="007E65AE">
              <w:rPr>
                <w:szCs w:val="16"/>
              </w:rPr>
              <w:t>No 60, 2015</w:t>
            </w:r>
          </w:p>
        </w:tc>
      </w:tr>
      <w:tr w:rsidR="00FF5BFA" w:rsidRPr="007E65AE" w:rsidTr="00CC7BA2">
        <w:trPr>
          <w:cantSplit/>
        </w:trPr>
        <w:tc>
          <w:tcPr>
            <w:tcW w:w="2547" w:type="dxa"/>
            <w:shd w:val="clear" w:color="auto" w:fill="auto"/>
          </w:tcPr>
          <w:p w:rsidR="00FF5BFA" w:rsidRPr="007E65AE" w:rsidRDefault="00FF5BFA" w:rsidP="006E1FA4">
            <w:pPr>
              <w:pStyle w:val="ENoteTableText"/>
              <w:tabs>
                <w:tab w:val="left" w:leader="dot" w:pos="2268"/>
              </w:tabs>
            </w:pPr>
            <w:r w:rsidRPr="007E65AE">
              <w:rPr>
                <w:szCs w:val="16"/>
              </w:rPr>
              <w:t>c 12B</w:t>
            </w:r>
            <w:r w:rsidRPr="007E65AE">
              <w:rPr>
                <w:szCs w:val="16"/>
              </w:rPr>
              <w:tab/>
            </w:r>
          </w:p>
        </w:tc>
        <w:tc>
          <w:tcPr>
            <w:tcW w:w="4535" w:type="dxa"/>
            <w:shd w:val="clear" w:color="auto" w:fill="auto"/>
          </w:tcPr>
          <w:p w:rsidR="00FF5BFA" w:rsidRPr="007E65AE" w:rsidRDefault="00FF5BFA" w:rsidP="006E1FA4">
            <w:pPr>
              <w:pStyle w:val="ENoteTableText"/>
              <w:tabs>
                <w:tab w:val="left" w:leader="dot" w:pos="2268"/>
              </w:tabs>
            </w:pPr>
            <w:r w:rsidRPr="007E65AE">
              <w:rPr>
                <w:szCs w:val="16"/>
              </w:rPr>
              <w:t>ad No</w:t>
            </w:r>
            <w:r w:rsidR="00244705" w:rsidRPr="007E65AE">
              <w:rPr>
                <w:szCs w:val="16"/>
              </w:rPr>
              <w:t> </w:t>
            </w:r>
            <w:r w:rsidRPr="007E65AE">
              <w:rPr>
                <w:szCs w:val="16"/>
              </w:rPr>
              <w:t>154, 2012</w:t>
            </w:r>
          </w:p>
        </w:tc>
      </w:tr>
      <w:tr w:rsidR="00FF5BFA" w:rsidRPr="007E65AE" w:rsidTr="00CC7BA2">
        <w:trPr>
          <w:cantSplit/>
        </w:trPr>
        <w:tc>
          <w:tcPr>
            <w:tcW w:w="2547" w:type="dxa"/>
            <w:shd w:val="clear" w:color="auto" w:fill="auto"/>
          </w:tcPr>
          <w:p w:rsidR="00FF5BFA" w:rsidRPr="007E65AE" w:rsidRDefault="00FF5BFA" w:rsidP="006E1FA4">
            <w:pPr>
              <w:pStyle w:val="ENoteTableText"/>
              <w:tabs>
                <w:tab w:val="left" w:leader="dot" w:pos="2268"/>
              </w:tabs>
              <w:rPr>
                <w:szCs w:val="16"/>
              </w:rPr>
            </w:pPr>
          </w:p>
        </w:tc>
        <w:tc>
          <w:tcPr>
            <w:tcW w:w="4535" w:type="dxa"/>
            <w:shd w:val="clear" w:color="auto" w:fill="auto"/>
          </w:tcPr>
          <w:p w:rsidR="00FF5BFA" w:rsidRPr="007E65AE" w:rsidRDefault="00FF5BFA" w:rsidP="006E1FA4">
            <w:pPr>
              <w:pStyle w:val="ENoteTableText"/>
              <w:tabs>
                <w:tab w:val="left" w:leader="dot" w:pos="2268"/>
              </w:tabs>
              <w:rPr>
                <w:szCs w:val="16"/>
              </w:rPr>
            </w:pPr>
            <w:r w:rsidRPr="007E65AE">
              <w:t xml:space="preserve">rep </w:t>
            </w:r>
            <w:r w:rsidRPr="007E65AE">
              <w:rPr>
                <w:szCs w:val="16"/>
              </w:rPr>
              <w:t>No 60, 2015</w:t>
            </w:r>
          </w:p>
        </w:tc>
      </w:tr>
      <w:tr w:rsidR="00FF5BFA" w:rsidRPr="007E65AE" w:rsidTr="00CC7BA2">
        <w:trPr>
          <w:cantSplit/>
        </w:trPr>
        <w:tc>
          <w:tcPr>
            <w:tcW w:w="2547" w:type="dxa"/>
            <w:shd w:val="clear" w:color="auto" w:fill="auto"/>
          </w:tcPr>
          <w:p w:rsidR="00FF5BFA" w:rsidRPr="007E65AE" w:rsidRDefault="00FF5BFA" w:rsidP="008161A2">
            <w:pPr>
              <w:pStyle w:val="ENoteTableText"/>
              <w:tabs>
                <w:tab w:val="left" w:leader="dot" w:pos="2268"/>
              </w:tabs>
              <w:rPr>
                <w:szCs w:val="16"/>
              </w:rPr>
            </w:pPr>
            <w:r w:rsidRPr="007E65AE">
              <w:rPr>
                <w:szCs w:val="16"/>
              </w:rPr>
              <w:t>c 13</w:t>
            </w:r>
            <w:r w:rsidRPr="007E65AE">
              <w:rPr>
                <w:szCs w:val="16"/>
              </w:rPr>
              <w:tab/>
            </w:r>
          </w:p>
        </w:tc>
        <w:tc>
          <w:tcPr>
            <w:tcW w:w="4535" w:type="dxa"/>
            <w:shd w:val="clear" w:color="auto" w:fill="auto"/>
          </w:tcPr>
          <w:p w:rsidR="00FF5BFA" w:rsidRPr="007E65AE" w:rsidRDefault="00FF5BFA" w:rsidP="00582F39">
            <w:pPr>
              <w:pStyle w:val="ENoteTableText"/>
              <w:tabs>
                <w:tab w:val="left" w:leader="dot" w:pos="2268"/>
              </w:tabs>
              <w:rPr>
                <w:szCs w:val="16"/>
              </w:rPr>
            </w:pPr>
            <w:r w:rsidRPr="007E65AE">
              <w:t xml:space="preserve">rep </w:t>
            </w:r>
            <w:r w:rsidRPr="007E65AE">
              <w:rPr>
                <w:szCs w:val="16"/>
              </w:rPr>
              <w:t>No 60, 2015</w:t>
            </w:r>
          </w:p>
        </w:tc>
      </w:tr>
      <w:tr w:rsidR="00FF5BFA" w:rsidRPr="007E65AE" w:rsidTr="00CC7BA2">
        <w:trPr>
          <w:cantSplit/>
        </w:trPr>
        <w:tc>
          <w:tcPr>
            <w:tcW w:w="2547" w:type="dxa"/>
            <w:shd w:val="clear" w:color="auto" w:fill="auto"/>
          </w:tcPr>
          <w:p w:rsidR="00FF5BFA" w:rsidRPr="007E65AE" w:rsidRDefault="00FF5BFA" w:rsidP="006E1FA4">
            <w:pPr>
              <w:pStyle w:val="ENoteTableText"/>
              <w:tabs>
                <w:tab w:val="left" w:leader="dot" w:pos="2268"/>
              </w:tabs>
            </w:pPr>
            <w:r w:rsidRPr="007E65AE">
              <w:rPr>
                <w:szCs w:val="16"/>
              </w:rPr>
              <w:t>c 14</w:t>
            </w:r>
            <w:r w:rsidRPr="007E65AE">
              <w:rPr>
                <w:szCs w:val="16"/>
              </w:rPr>
              <w:tab/>
            </w:r>
          </w:p>
        </w:tc>
        <w:tc>
          <w:tcPr>
            <w:tcW w:w="4535" w:type="dxa"/>
            <w:shd w:val="clear" w:color="auto" w:fill="auto"/>
          </w:tcPr>
          <w:p w:rsidR="00FF5BFA" w:rsidRPr="007E65AE" w:rsidRDefault="00FF5BFA" w:rsidP="006E1FA4">
            <w:pPr>
              <w:pStyle w:val="ENoteTableText"/>
              <w:tabs>
                <w:tab w:val="left" w:leader="dot" w:pos="2268"/>
              </w:tabs>
            </w:pPr>
            <w:r w:rsidRPr="007E65AE">
              <w:rPr>
                <w:szCs w:val="16"/>
              </w:rPr>
              <w:t>am No</w:t>
            </w:r>
            <w:r w:rsidR="00244705" w:rsidRPr="007E65AE">
              <w:rPr>
                <w:szCs w:val="16"/>
              </w:rPr>
              <w:t> </w:t>
            </w:r>
            <w:r w:rsidRPr="007E65AE">
              <w:rPr>
                <w:szCs w:val="16"/>
              </w:rPr>
              <w:t>146, 1999; No</w:t>
            </w:r>
            <w:r w:rsidR="00244705" w:rsidRPr="007E65AE">
              <w:rPr>
                <w:szCs w:val="16"/>
              </w:rPr>
              <w:t> </w:t>
            </w:r>
            <w:r w:rsidRPr="007E65AE">
              <w:rPr>
                <w:szCs w:val="16"/>
              </w:rPr>
              <w:t>38, 2010</w:t>
            </w:r>
          </w:p>
        </w:tc>
      </w:tr>
      <w:tr w:rsidR="00FF5BFA" w:rsidRPr="007E65AE" w:rsidTr="00CC7BA2">
        <w:trPr>
          <w:cantSplit/>
        </w:trPr>
        <w:tc>
          <w:tcPr>
            <w:tcW w:w="2547" w:type="dxa"/>
            <w:shd w:val="clear" w:color="auto" w:fill="auto"/>
          </w:tcPr>
          <w:p w:rsidR="00FF5BFA" w:rsidRPr="007E65AE" w:rsidRDefault="00FF5BFA" w:rsidP="006E1FA4">
            <w:pPr>
              <w:pStyle w:val="ENoteTableText"/>
              <w:tabs>
                <w:tab w:val="left" w:leader="dot" w:pos="2268"/>
              </w:tabs>
              <w:rPr>
                <w:szCs w:val="16"/>
              </w:rPr>
            </w:pPr>
          </w:p>
        </w:tc>
        <w:tc>
          <w:tcPr>
            <w:tcW w:w="4535" w:type="dxa"/>
            <w:shd w:val="clear" w:color="auto" w:fill="auto"/>
          </w:tcPr>
          <w:p w:rsidR="00FF5BFA" w:rsidRPr="007E65AE" w:rsidRDefault="00FF5BFA" w:rsidP="006E1FA4">
            <w:pPr>
              <w:pStyle w:val="ENoteTableText"/>
              <w:tabs>
                <w:tab w:val="left" w:leader="dot" w:pos="2268"/>
              </w:tabs>
              <w:rPr>
                <w:szCs w:val="16"/>
              </w:rPr>
            </w:pPr>
            <w:r w:rsidRPr="007E65AE">
              <w:t xml:space="preserve">rep </w:t>
            </w:r>
            <w:r w:rsidRPr="007E65AE">
              <w:rPr>
                <w:szCs w:val="16"/>
              </w:rPr>
              <w:t>No 60, 2015</w:t>
            </w:r>
          </w:p>
        </w:tc>
      </w:tr>
      <w:tr w:rsidR="00FF5BFA" w:rsidRPr="007E65AE" w:rsidTr="00CC7BA2">
        <w:trPr>
          <w:cantSplit/>
        </w:trPr>
        <w:tc>
          <w:tcPr>
            <w:tcW w:w="2547" w:type="dxa"/>
            <w:shd w:val="clear" w:color="auto" w:fill="auto"/>
          </w:tcPr>
          <w:p w:rsidR="00FF5BFA" w:rsidRPr="007E65AE" w:rsidRDefault="00FF5BFA" w:rsidP="006E1FA4">
            <w:pPr>
              <w:pStyle w:val="ENoteTableText"/>
              <w:tabs>
                <w:tab w:val="left" w:leader="dot" w:pos="2268"/>
              </w:tabs>
            </w:pPr>
            <w:r w:rsidRPr="007E65AE">
              <w:rPr>
                <w:szCs w:val="16"/>
              </w:rPr>
              <w:t>c 15</w:t>
            </w:r>
            <w:r w:rsidRPr="007E65AE">
              <w:rPr>
                <w:szCs w:val="16"/>
              </w:rPr>
              <w:tab/>
            </w:r>
          </w:p>
        </w:tc>
        <w:tc>
          <w:tcPr>
            <w:tcW w:w="4535" w:type="dxa"/>
            <w:shd w:val="clear" w:color="auto" w:fill="auto"/>
          </w:tcPr>
          <w:p w:rsidR="00FF5BFA" w:rsidRPr="007E65AE" w:rsidRDefault="00FF5BFA" w:rsidP="006E1FA4">
            <w:pPr>
              <w:pStyle w:val="ENoteTableText"/>
              <w:tabs>
                <w:tab w:val="left" w:leader="dot" w:pos="2268"/>
              </w:tabs>
            </w:pPr>
            <w:r w:rsidRPr="007E65AE">
              <w:rPr>
                <w:szCs w:val="16"/>
              </w:rPr>
              <w:t>am No</w:t>
            </w:r>
            <w:r w:rsidR="00244705" w:rsidRPr="007E65AE">
              <w:rPr>
                <w:szCs w:val="16"/>
              </w:rPr>
              <w:t> </w:t>
            </w:r>
            <w:r w:rsidRPr="007E65AE">
              <w:rPr>
                <w:szCs w:val="16"/>
              </w:rPr>
              <w:t>38, 2010</w:t>
            </w:r>
          </w:p>
        </w:tc>
      </w:tr>
      <w:tr w:rsidR="00FF5BFA" w:rsidRPr="007E65AE" w:rsidTr="00CC7BA2">
        <w:trPr>
          <w:cantSplit/>
        </w:trPr>
        <w:tc>
          <w:tcPr>
            <w:tcW w:w="2547" w:type="dxa"/>
            <w:shd w:val="clear" w:color="auto" w:fill="auto"/>
          </w:tcPr>
          <w:p w:rsidR="00FF5BFA" w:rsidRPr="007E65AE" w:rsidRDefault="00FF5BFA" w:rsidP="006E1FA4">
            <w:pPr>
              <w:pStyle w:val="ENoteTableText"/>
              <w:tabs>
                <w:tab w:val="left" w:leader="dot" w:pos="2268"/>
              </w:tabs>
              <w:rPr>
                <w:szCs w:val="16"/>
              </w:rPr>
            </w:pPr>
          </w:p>
        </w:tc>
        <w:tc>
          <w:tcPr>
            <w:tcW w:w="4535" w:type="dxa"/>
            <w:shd w:val="clear" w:color="auto" w:fill="auto"/>
          </w:tcPr>
          <w:p w:rsidR="00FF5BFA" w:rsidRPr="007E65AE" w:rsidRDefault="00FF5BFA" w:rsidP="006E1FA4">
            <w:pPr>
              <w:pStyle w:val="ENoteTableText"/>
              <w:tabs>
                <w:tab w:val="left" w:leader="dot" w:pos="2268"/>
              </w:tabs>
              <w:rPr>
                <w:szCs w:val="16"/>
              </w:rPr>
            </w:pPr>
            <w:r w:rsidRPr="007E65AE">
              <w:t xml:space="preserve">rep </w:t>
            </w:r>
            <w:r w:rsidRPr="007E65AE">
              <w:rPr>
                <w:szCs w:val="16"/>
              </w:rPr>
              <w:t>No 60, 2015</w:t>
            </w:r>
          </w:p>
        </w:tc>
      </w:tr>
      <w:tr w:rsidR="00FF5BFA" w:rsidRPr="007E65AE" w:rsidTr="00CC7BA2">
        <w:trPr>
          <w:cantSplit/>
        </w:trPr>
        <w:tc>
          <w:tcPr>
            <w:tcW w:w="2547" w:type="dxa"/>
            <w:shd w:val="clear" w:color="auto" w:fill="auto"/>
          </w:tcPr>
          <w:p w:rsidR="00FF5BFA" w:rsidRPr="007E65AE" w:rsidRDefault="00FF5BFA" w:rsidP="008161A2">
            <w:pPr>
              <w:pStyle w:val="ENoteTableText"/>
              <w:tabs>
                <w:tab w:val="left" w:leader="dot" w:pos="2268"/>
              </w:tabs>
              <w:rPr>
                <w:szCs w:val="16"/>
              </w:rPr>
            </w:pPr>
            <w:r w:rsidRPr="007E65AE">
              <w:rPr>
                <w:szCs w:val="16"/>
              </w:rPr>
              <w:t>c 16</w:t>
            </w:r>
            <w:r w:rsidRPr="007E65AE">
              <w:rPr>
                <w:szCs w:val="16"/>
              </w:rPr>
              <w:tab/>
            </w:r>
          </w:p>
        </w:tc>
        <w:tc>
          <w:tcPr>
            <w:tcW w:w="4535" w:type="dxa"/>
            <w:shd w:val="clear" w:color="auto" w:fill="auto"/>
          </w:tcPr>
          <w:p w:rsidR="00FF5BFA" w:rsidRPr="007E65AE" w:rsidRDefault="00FF5BFA" w:rsidP="00582F39">
            <w:pPr>
              <w:pStyle w:val="ENoteTableText"/>
              <w:tabs>
                <w:tab w:val="left" w:leader="dot" w:pos="2268"/>
              </w:tabs>
              <w:rPr>
                <w:szCs w:val="16"/>
              </w:rPr>
            </w:pPr>
            <w:r w:rsidRPr="007E65AE">
              <w:t xml:space="preserve">rep </w:t>
            </w:r>
            <w:r w:rsidRPr="007E65AE">
              <w:rPr>
                <w:szCs w:val="16"/>
              </w:rPr>
              <w:t>No 60, 2015</w:t>
            </w:r>
          </w:p>
        </w:tc>
      </w:tr>
      <w:tr w:rsidR="00FF5BFA" w:rsidRPr="007E65AE" w:rsidTr="00CC7BA2">
        <w:trPr>
          <w:cantSplit/>
        </w:trPr>
        <w:tc>
          <w:tcPr>
            <w:tcW w:w="2547" w:type="dxa"/>
            <w:shd w:val="clear" w:color="auto" w:fill="auto"/>
          </w:tcPr>
          <w:p w:rsidR="00FF5BFA" w:rsidRPr="007E65AE" w:rsidRDefault="00FF5BFA" w:rsidP="006E1FA4">
            <w:pPr>
              <w:pStyle w:val="ENoteTableText"/>
              <w:tabs>
                <w:tab w:val="left" w:leader="dot" w:pos="2268"/>
              </w:tabs>
            </w:pPr>
            <w:r w:rsidRPr="007E65AE">
              <w:rPr>
                <w:szCs w:val="16"/>
              </w:rPr>
              <w:t>c 17</w:t>
            </w:r>
            <w:r w:rsidRPr="007E65AE">
              <w:rPr>
                <w:szCs w:val="16"/>
              </w:rPr>
              <w:tab/>
            </w:r>
          </w:p>
        </w:tc>
        <w:tc>
          <w:tcPr>
            <w:tcW w:w="4535" w:type="dxa"/>
            <w:shd w:val="clear" w:color="auto" w:fill="auto"/>
          </w:tcPr>
          <w:p w:rsidR="00FF5BFA" w:rsidRPr="007E65AE" w:rsidRDefault="00FF5BFA" w:rsidP="006E1FA4">
            <w:pPr>
              <w:pStyle w:val="ENoteTableText"/>
              <w:tabs>
                <w:tab w:val="left" w:leader="dot" w:pos="2268"/>
              </w:tabs>
            </w:pPr>
            <w:r w:rsidRPr="007E65AE">
              <w:rPr>
                <w:szCs w:val="16"/>
              </w:rPr>
              <w:t>am No</w:t>
            </w:r>
            <w:r w:rsidR="00244705" w:rsidRPr="007E65AE">
              <w:rPr>
                <w:szCs w:val="16"/>
              </w:rPr>
              <w:t> </w:t>
            </w:r>
            <w:r w:rsidRPr="007E65AE">
              <w:rPr>
                <w:szCs w:val="16"/>
              </w:rPr>
              <w:t>26, 2008; No</w:t>
            </w:r>
            <w:r w:rsidR="00244705" w:rsidRPr="007E65AE">
              <w:rPr>
                <w:szCs w:val="16"/>
              </w:rPr>
              <w:t> </w:t>
            </w:r>
            <w:r w:rsidRPr="007E65AE">
              <w:rPr>
                <w:szCs w:val="16"/>
              </w:rPr>
              <w:t>38, 2010; No</w:t>
            </w:r>
            <w:r w:rsidR="00244705" w:rsidRPr="007E65AE">
              <w:rPr>
                <w:szCs w:val="16"/>
              </w:rPr>
              <w:t> </w:t>
            </w:r>
            <w:r w:rsidRPr="007E65AE">
              <w:rPr>
                <w:szCs w:val="16"/>
              </w:rPr>
              <w:t>58, 2011</w:t>
            </w:r>
          </w:p>
        </w:tc>
      </w:tr>
      <w:tr w:rsidR="00FF5BFA" w:rsidRPr="007E65AE" w:rsidTr="00CC7BA2">
        <w:trPr>
          <w:cantSplit/>
        </w:trPr>
        <w:tc>
          <w:tcPr>
            <w:tcW w:w="2547" w:type="dxa"/>
            <w:shd w:val="clear" w:color="auto" w:fill="auto"/>
          </w:tcPr>
          <w:p w:rsidR="00FF5BFA" w:rsidRPr="007E65AE" w:rsidRDefault="00FF5BFA" w:rsidP="006E1FA4">
            <w:pPr>
              <w:pStyle w:val="ENoteTableText"/>
              <w:tabs>
                <w:tab w:val="left" w:leader="dot" w:pos="2268"/>
              </w:tabs>
              <w:rPr>
                <w:szCs w:val="16"/>
              </w:rPr>
            </w:pPr>
          </w:p>
        </w:tc>
        <w:tc>
          <w:tcPr>
            <w:tcW w:w="4535" w:type="dxa"/>
            <w:shd w:val="clear" w:color="auto" w:fill="auto"/>
          </w:tcPr>
          <w:p w:rsidR="00FF5BFA" w:rsidRPr="007E65AE" w:rsidRDefault="00FF5BFA" w:rsidP="006E1FA4">
            <w:pPr>
              <w:pStyle w:val="ENoteTableText"/>
              <w:tabs>
                <w:tab w:val="left" w:leader="dot" w:pos="2268"/>
              </w:tabs>
              <w:rPr>
                <w:szCs w:val="16"/>
              </w:rPr>
            </w:pPr>
            <w:r w:rsidRPr="007E65AE">
              <w:t xml:space="preserve">rep </w:t>
            </w:r>
            <w:r w:rsidRPr="007E65AE">
              <w:rPr>
                <w:szCs w:val="16"/>
              </w:rPr>
              <w:t>No 60, 2015</w:t>
            </w:r>
          </w:p>
        </w:tc>
      </w:tr>
      <w:tr w:rsidR="00FF5BFA" w:rsidRPr="007E65AE" w:rsidTr="00CC7BA2">
        <w:trPr>
          <w:cantSplit/>
        </w:trPr>
        <w:tc>
          <w:tcPr>
            <w:tcW w:w="2547" w:type="dxa"/>
            <w:shd w:val="clear" w:color="auto" w:fill="auto"/>
          </w:tcPr>
          <w:p w:rsidR="00FF5BFA" w:rsidRPr="007E65AE" w:rsidRDefault="00FF5BFA" w:rsidP="006E1FA4">
            <w:pPr>
              <w:pStyle w:val="ENoteTableText"/>
              <w:tabs>
                <w:tab w:val="left" w:leader="dot" w:pos="2268"/>
              </w:tabs>
            </w:pPr>
            <w:r w:rsidRPr="007E65AE">
              <w:rPr>
                <w:szCs w:val="16"/>
              </w:rPr>
              <w:t>c 18</w:t>
            </w:r>
            <w:r w:rsidRPr="007E65AE">
              <w:rPr>
                <w:szCs w:val="16"/>
              </w:rPr>
              <w:tab/>
            </w:r>
          </w:p>
        </w:tc>
        <w:tc>
          <w:tcPr>
            <w:tcW w:w="4535" w:type="dxa"/>
            <w:shd w:val="clear" w:color="auto" w:fill="auto"/>
          </w:tcPr>
          <w:p w:rsidR="00FF5BFA" w:rsidRPr="007E65AE" w:rsidRDefault="00FF5BFA" w:rsidP="006E1FA4">
            <w:pPr>
              <w:pStyle w:val="ENoteTableText"/>
              <w:tabs>
                <w:tab w:val="left" w:leader="dot" w:pos="2268"/>
              </w:tabs>
            </w:pPr>
            <w:r w:rsidRPr="007E65AE">
              <w:rPr>
                <w:szCs w:val="16"/>
              </w:rPr>
              <w:t>am No</w:t>
            </w:r>
            <w:r w:rsidR="00244705" w:rsidRPr="007E65AE">
              <w:rPr>
                <w:szCs w:val="16"/>
              </w:rPr>
              <w:t> </w:t>
            </w:r>
            <w:r w:rsidRPr="007E65AE">
              <w:rPr>
                <w:szCs w:val="16"/>
              </w:rPr>
              <w:t>38, 2010</w:t>
            </w:r>
          </w:p>
        </w:tc>
      </w:tr>
      <w:tr w:rsidR="00FF5BFA" w:rsidRPr="007E65AE" w:rsidTr="00CC7BA2">
        <w:trPr>
          <w:cantSplit/>
        </w:trPr>
        <w:tc>
          <w:tcPr>
            <w:tcW w:w="2547" w:type="dxa"/>
            <w:shd w:val="clear" w:color="auto" w:fill="auto"/>
          </w:tcPr>
          <w:p w:rsidR="00FF5BFA" w:rsidRPr="007E65AE" w:rsidRDefault="00FF5BFA" w:rsidP="006E1FA4">
            <w:pPr>
              <w:pStyle w:val="ENoteTableText"/>
              <w:tabs>
                <w:tab w:val="left" w:leader="dot" w:pos="2268"/>
              </w:tabs>
              <w:rPr>
                <w:szCs w:val="16"/>
              </w:rPr>
            </w:pPr>
          </w:p>
        </w:tc>
        <w:tc>
          <w:tcPr>
            <w:tcW w:w="4535" w:type="dxa"/>
            <w:shd w:val="clear" w:color="auto" w:fill="auto"/>
          </w:tcPr>
          <w:p w:rsidR="00FF5BFA" w:rsidRPr="007E65AE" w:rsidRDefault="00FF5BFA" w:rsidP="006E1FA4">
            <w:pPr>
              <w:pStyle w:val="ENoteTableText"/>
              <w:tabs>
                <w:tab w:val="left" w:leader="dot" w:pos="2268"/>
              </w:tabs>
              <w:rPr>
                <w:szCs w:val="16"/>
              </w:rPr>
            </w:pPr>
            <w:r w:rsidRPr="007E65AE">
              <w:t xml:space="preserve">rep </w:t>
            </w:r>
            <w:r w:rsidRPr="007E65AE">
              <w:rPr>
                <w:szCs w:val="16"/>
              </w:rPr>
              <w:t>No 60, 2015</w:t>
            </w:r>
          </w:p>
        </w:tc>
      </w:tr>
      <w:tr w:rsidR="00FF5BFA" w:rsidRPr="007E65AE" w:rsidTr="00CC7BA2">
        <w:trPr>
          <w:cantSplit/>
        </w:trPr>
        <w:tc>
          <w:tcPr>
            <w:tcW w:w="2547" w:type="dxa"/>
            <w:shd w:val="clear" w:color="auto" w:fill="auto"/>
          </w:tcPr>
          <w:p w:rsidR="00FF5BFA" w:rsidRPr="007E65AE" w:rsidRDefault="00FF5BFA" w:rsidP="006E1FA4">
            <w:pPr>
              <w:pStyle w:val="ENoteTableText"/>
              <w:tabs>
                <w:tab w:val="left" w:leader="dot" w:pos="2268"/>
              </w:tabs>
            </w:pPr>
            <w:r w:rsidRPr="007E65AE">
              <w:rPr>
                <w:szCs w:val="16"/>
              </w:rPr>
              <w:t>c 19</w:t>
            </w:r>
            <w:r w:rsidRPr="007E65AE">
              <w:rPr>
                <w:szCs w:val="16"/>
              </w:rPr>
              <w:tab/>
            </w:r>
          </w:p>
        </w:tc>
        <w:tc>
          <w:tcPr>
            <w:tcW w:w="4535" w:type="dxa"/>
            <w:shd w:val="clear" w:color="auto" w:fill="auto"/>
          </w:tcPr>
          <w:p w:rsidR="00FF5BFA" w:rsidRPr="007E65AE" w:rsidRDefault="00FF5BFA" w:rsidP="006E1FA4">
            <w:pPr>
              <w:pStyle w:val="ENoteTableText"/>
              <w:tabs>
                <w:tab w:val="left" w:leader="dot" w:pos="2268"/>
              </w:tabs>
            </w:pPr>
            <w:r w:rsidRPr="007E65AE">
              <w:rPr>
                <w:szCs w:val="16"/>
              </w:rPr>
              <w:t>am No</w:t>
            </w:r>
            <w:r w:rsidR="00244705" w:rsidRPr="007E65AE">
              <w:rPr>
                <w:szCs w:val="16"/>
              </w:rPr>
              <w:t> </w:t>
            </w:r>
            <w:r w:rsidRPr="007E65AE">
              <w:rPr>
                <w:szCs w:val="16"/>
              </w:rPr>
              <w:t>45, 2000; No</w:t>
            </w:r>
            <w:r w:rsidR="00244705" w:rsidRPr="007E65AE">
              <w:rPr>
                <w:szCs w:val="16"/>
              </w:rPr>
              <w:t> </w:t>
            </w:r>
            <w:r w:rsidRPr="007E65AE">
              <w:rPr>
                <w:szCs w:val="16"/>
              </w:rPr>
              <w:t>154, 2012</w:t>
            </w:r>
          </w:p>
        </w:tc>
      </w:tr>
      <w:tr w:rsidR="00FF5BFA" w:rsidRPr="007E65AE" w:rsidTr="00CC7BA2">
        <w:trPr>
          <w:cantSplit/>
        </w:trPr>
        <w:tc>
          <w:tcPr>
            <w:tcW w:w="2547" w:type="dxa"/>
            <w:shd w:val="clear" w:color="auto" w:fill="auto"/>
          </w:tcPr>
          <w:p w:rsidR="00FF5BFA" w:rsidRPr="007E65AE" w:rsidRDefault="00FF5BFA" w:rsidP="006E1FA4">
            <w:pPr>
              <w:pStyle w:val="ENoteTableText"/>
              <w:tabs>
                <w:tab w:val="left" w:leader="dot" w:pos="2268"/>
              </w:tabs>
              <w:rPr>
                <w:szCs w:val="16"/>
              </w:rPr>
            </w:pPr>
          </w:p>
        </w:tc>
        <w:tc>
          <w:tcPr>
            <w:tcW w:w="4535" w:type="dxa"/>
            <w:shd w:val="clear" w:color="auto" w:fill="auto"/>
          </w:tcPr>
          <w:p w:rsidR="00FF5BFA" w:rsidRPr="007E65AE" w:rsidRDefault="00FF5BFA" w:rsidP="006E1FA4">
            <w:pPr>
              <w:pStyle w:val="ENoteTableText"/>
              <w:tabs>
                <w:tab w:val="left" w:leader="dot" w:pos="2268"/>
              </w:tabs>
              <w:rPr>
                <w:szCs w:val="16"/>
              </w:rPr>
            </w:pPr>
            <w:r w:rsidRPr="007E65AE">
              <w:t xml:space="preserve">rep </w:t>
            </w:r>
            <w:r w:rsidRPr="007E65AE">
              <w:rPr>
                <w:szCs w:val="16"/>
              </w:rPr>
              <w:t>No 60, 2015</w:t>
            </w:r>
          </w:p>
        </w:tc>
      </w:tr>
      <w:tr w:rsidR="00FF5BFA" w:rsidRPr="007E65AE" w:rsidTr="00CC7BA2">
        <w:trPr>
          <w:cantSplit/>
        </w:trPr>
        <w:tc>
          <w:tcPr>
            <w:tcW w:w="2547" w:type="dxa"/>
            <w:shd w:val="clear" w:color="auto" w:fill="auto"/>
          </w:tcPr>
          <w:p w:rsidR="00FF5BFA" w:rsidRPr="007E65AE" w:rsidRDefault="00FF5BFA" w:rsidP="006E1FA4">
            <w:pPr>
              <w:pStyle w:val="ENoteTableText"/>
              <w:tabs>
                <w:tab w:val="left" w:leader="dot" w:pos="2268"/>
              </w:tabs>
            </w:pPr>
            <w:r w:rsidRPr="007E65AE">
              <w:rPr>
                <w:szCs w:val="16"/>
              </w:rPr>
              <w:t>c 19A</w:t>
            </w:r>
            <w:r w:rsidRPr="007E65AE">
              <w:rPr>
                <w:szCs w:val="16"/>
              </w:rPr>
              <w:tab/>
            </w:r>
          </w:p>
        </w:tc>
        <w:tc>
          <w:tcPr>
            <w:tcW w:w="4535" w:type="dxa"/>
            <w:shd w:val="clear" w:color="auto" w:fill="auto"/>
          </w:tcPr>
          <w:p w:rsidR="00FF5BFA" w:rsidRPr="007E65AE" w:rsidRDefault="00FF5BFA" w:rsidP="006E1FA4">
            <w:pPr>
              <w:pStyle w:val="ENoteTableText"/>
              <w:tabs>
                <w:tab w:val="left" w:leader="dot" w:pos="2268"/>
              </w:tabs>
            </w:pPr>
            <w:r w:rsidRPr="007E65AE">
              <w:rPr>
                <w:szCs w:val="16"/>
              </w:rPr>
              <w:t>ad No</w:t>
            </w:r>
            <w:r w:rsidR="00244705" w:rsidRPr="007E65AE">
              <w:rPr>
                <w:szCs w:val="16"/>
              </w:rPr>
              <w:t> </w:t>
            </w:r>
            <w:r w:rsidRPr="007E65AE">
              <w:rPr>
                <w:szCs w:val="16"/>
              </w:rPr>
              <w:t>154, 2012</w:t>
            </w:r>
          </w:p>
        </w:tc>
      </w:tr>
      <w:tr w:rsidR="00FF5BFA" w:rsidRPr="007E65AE" w:rsidTr="00CC7BA2">
        <w:trPr>
          <w:cantSplit/>
        </w:trPr>
        <w:tc>
          <w:tcPr>
            <w:tcW w:w="2547" w:type="dxa"/>
            <w:shd w:val="clear" w:color="auto" w:fill="auto"/>
          </w:tcPr>
          <w:p w:rsidR="00FF5BFA" w:rsidRPr="007E65AE" w:rsidRDefault="00FF5BFA" w:rsidP="006E1FA4">
            <w:pPr>
              <w:pStyle w:val="ENoteTableText"/>
              <w:tabs>
                <w:tab w:val="left" w:leader="dot" w:pos="2268"/>
              </w:tabs>
              <w:rPr>
                <w:szCs w:val="16"/>
              </w:rPr>
            </w:pPr>
          </w:p>
        </w:tc>
        <w:tc>
          <w:tcPr>
            <w:tcW w:w="4535" w:type="dxa"/>
            <w:shd w:val="clear" w:color="auto" w:fill="auto"/>
          </w:tcPr>
          <w:p w:rsidR="00FF5BFA" w:rsidRPr="007E65AE" w:rsidRDefault="00FF5BFA" w:rsidP="006E1FA4">
            <w:pPr>
              <w:pStyle w:val="ENoteTableText"/>
              <w:tabs>
                <w:tab w:val="left" w:leader="dot" w:pos="2268"/>
              </w:tabs>
              <w:rPr>
                <w:szCs w:val="16"/>
              </w:rPr>
            </w:pPr>
            <w:r w:rsidRPr="007E65AE">
              <w:t xml:space="preserve">rep </w:t>
            </w:r>
            <w:r w:rsidRPr="007E65AE">
              <w:rPr>
                <w:szCs w:val="16"/>
              </w:rPr>
              <w:t>No 60, 2015</w:t>
            </w:r>
          </w:p>
        </w:tc>
      </w:tr>
      <w:tr w:rsidR="00FF5BFA" w:rsidRPr="007E65AE" w:rsidTr="00CC7BA2">
        <w:trPr>
          <w:cantSplit/>
        </w:trPr>
        <w:tc>
          <w:tcPr>
            <w:tcW w:w="2547" w:type="dxa"/>
            <w:shd w:val="clear" w:color="auto" w:fill="auto"/>
          </w:tcPr>
          <w:p w:rsidR="00FF5BFA" w:rsidRPr="007E65AE" w:rsidRDefault="00FF5BFA" w:rsidP="006E1FA4">
            <w:pPr>
              <w:pStyle w:val="ENoteTableText"/>
              <w:tabs>
                <w:tab w:val="left" w:leader="dot" w:pos="2268"/>
              </w:tabs>
            </w:pPr>
            <w:r w:rsidRPr="007E65AE">
              <w:rPr>
                <w:szCs w:val="16"/>
              </w:rPr>
              <w:t>c 20</w:t>
            </w:r>
            <w:r w:rsidRPr="007E65AE">
              <w:rPr>
                <w:szCs w:val="16"/>
              </w:rPr>
              <w:tab/>
            </w:r>
          </w:p>
        </w:tc>
        <w:tc>
          <w:tcPr>
            <w:tcW w:w="4535" w:type="dxa"/>
            <w:shd w:val="clear" w:color="auto" w:fill="auto"/>
          </w:tcPr>
          <w:p w:rsidR="00FF5BFA" w:rsidRPr="007E65AE" w:rsidRDefault="00FF5BFA" w:rsidP="006E1FA4">
            <w:pPr>
              <w:pStyle w:val="ENoteTableText"/>
              <w:tabs>
                <w:tab w:val="left" w:leader="dot" w:pos="2268"/>
              </w:tabs>
            </w:pPr>
            <w:r w:rsidRPr="007E65AE">
              <w:rPr>
                <w:szCs w:val="16"/>
              </w:rPr>
              <w:t>am No</w:t>
            </w:r>
            <w:r w:rsidR="00244705" w:rsidRPr="007E65AE">
              <w:rPr>
                <w:szCs w:val="16"/>
              </w:rPr>
              <w:t> </w:t>
            </w:r>
            <w:r w:rsidRPr="007E65AE">
              <w:rPr>
                <w:szCs w:val="16"/>
              </w:rPr>
              <w:t>45, 2000; No</w:t>
            </w:r>
            <w:r w:rsidR="00244705" w:rsidRPr="007E65AE">
              <w:rPr>
                <w:szCs w:val="16"/>
              </w:rPr>
              <w:t> </w:t>
            </w:r>
            <w:r w:rsidRPr="007E65AE">
              <w:rPr>
                <w:szCs w:val="16"/>
              </w:rPr>
              <w:t>146, 2006; No</w:t>
            </w:r>
            <w:r w:rsidR="00244705" w:rsidRPr="007E65AE">
              <w:rPr>
                <w:szCs w:val="16"/>
              </w:rPr>
              <w:t> </w:t>
            </w:r>
            <w:r w:rsidRPr="007E65AE">
              <w:rPr>
                <w:szCs w:val="16"/>
              </w:rPr>
              <w:t>82, 2007; No</w:t>
            </w:r>
            <w:r w:rsidR="00244705" w:rsidRPr="007E65AE">
              <w:rPr>
                <w:szCs w:val="16"/>
              </w:rPr>
              <w:t> </w:t>
            </w:r>
            <w:r w:rsidRPr="007E65AE">
              <w:rPr>
                <w:szCs w:val="16"/>
              </w:rPr>
              <w:t>38, 2010; No</w:t>
            </w:r>
            <w:r w:rsidR="00244705" w:rsidRPr="007E65AE">
              <w:rPr>
                <w:szCs w:val="16"/>
              </w:rPr>
              <w:t> </w:t>
            </w:r>
            <w:r w:rsidRPr="007E65AE">
              <w:rPr>
                <w:szCs w:val="16"/>
              </w:rPr>
              <w:t>154, 2012</w:t>
            </w:r>
          </w:p>
        </w:tc>
      </w:tr>
      <w:tr w:rsidR="00FF5BFA" w:rsidRPr="007E65AE" w:rsidTr="00CC7BA2">
        <w:trPr>
          <w:cantSplit/>
        </w:trPr>
        <w:tc>
          <w:tcPr>
            <w:tcW w:w="2547" w:type="dxa"/>
            <w:shd w:val="clear" w:color="auto" w:fill="auto"/>
          </w:tcPr>
          <w:p w:rsidR="00FF5BFA" w:rsidRPr="007E65AE" w:rsidRDefault="00FF5BFA" w:rsidP="006E1FA4">
            <w:pPr>
              <w:pStyle w:val="ENoteTableText"/>
              <w:tabs>
                <w:tab w:val="left" w:leader="dot" w:pos="2268"/>
              </w:tabs>
              <w:rPr>
                <w:szCs w:val="16"/>
              </w:rPr>
            </w:pPr>
          </w:p>
        </w:tc>
        <w:tc>
          <w:tcPr>
            <w:tcW w:w="4535" w:type="dxa"/>
            <w:shd w:val="clear" w:color="auto" w:fill="auto"/>
          </w:tcPr>
          <w:p w:rsidR="00FF5BFA" w:rsidRPr="007E65AE" w:rsidRDefault="00FF5BFA" w:rsidP="006E1FA4">
            <w:pPr>
              <w:pStyle w:val="ENoteTableText"/>
              <w:tabs>
                <w:tab w:val="left" w:leader="dot" w:pos="2268"/>
              </w:tabs>
              <w:rPr>
                <w:szCs w:val="16"/>
              </w:rPr>
            </w:pPr>
            <w:r w:rsidRPr="007E65AE">
              <w:t xml:space="preserve">rep </w:t>
            </w:r>
            <w:r w:rsidRPr="007E65AE">
              <w:rPr>
                <w:szCs w:val="16"/>
              </w:rPr>
              <w:t>No 60, 2015</w:t>
            </w:r>
          </w:p>
        </w:tc>
      </w:tr>
      <w:tr w:rsidR="00FF5BFA" w:rsidRPr="007E65AE" w:rsidTr="00CC7BA2">
        <w:trPr>
          <w:cantSplit/>
        </w:trPr>
        <w:tc>
          <w:tcPr>
            <w:tcW w:w="2547" w:type="dxa"/>
            <w:shd w:val="clear" w:color="auto" w:fill="auto"/>
          </w:tcPr>
          <w:p w:rsidR="00FF5BFA" w:rsidRPr="007E65AE" w:rsidRDefault="00FF5BFA" w:rsidP="006E1FA4">
            <w:pPr>
              <w:pStyle w:val="ENoteTableText"/>
              <w:tabs>
                <w:tab w:val="left" w:leader="dot" w:pos="2268"/>
              </w:tabs>
            </w:pPr>
            <w:r w:rsidRPr="007E65AE">
              <w:rPr>
                <w:szCs w:val="16"/>
              </w:rPr>
              <w:t>c 21</w:t>
            </w:r>
            <w:r w:rsidRPr="007E65AE">
              <w:rPr>
                <w:szCs w:val="16"/>
              </w:rPr>
              <w:tab/>
            </w:r>
          </w:p>
        </w:tc>
        <w:tc>
          <w:tcPr>
            <w:tcW w:w="4535" w:type="dxa"/>
            <w:shd w:val="clear" w:color="auto" w:fill="auto"/>
          </w:tcPr>
          <w:p w:rsidR="00FF5BFA" w:rsidRPr="007E65AE" w:rsidRDefault="00FF5BFA" w:rsidP="006E1FA4">
            <w:pPr>
              <w:pStyle w:val="ENoteTableText"/>
              <w:tabs>
                <w:tab w:val="left" w:leader="dot" w:pos="2268"/>
              </w:tabs>
            </w:pPr>
            <w:r w:rsidRPr="007E65AE">
              <w:rPr>
                <w:szCs w:val="16"/>
              </w:rPr>
              <w:t>am No</w:t>
            </w:r>
            <w:r w:rsidR="00244705" w:rsidRPr="007E65AE">
              <w:rPr>
                <w:szCs w:val="16"/>
              </w:rPr>
              <w:t> </w:t>
            </w:r>
            <w:r w:rsidRPr="007E65AE">
              <w:rPr>
                <w:szCs w:val="16"/>
              </w:rPr>
              <w:t>38, 2010</w:t>
            </w:r>
          </w:p>
        </w:tc>
      </w:tr>
      <w:tr w:rsidR="00FF5BFA" w:rsidRPr="007E65AE" w:rsidTr="00CC7BA2">
        <w:trPr>
          <w:cantSplit/>
        </w:trPr>
        <w:tc>
          <w:tcPr>
            <w:tcW w:w="2547" w:type="dxa"/>
            <w:shd w:val="clear" w:color="auto" w:fill="auto"/>
          </w:tcPr>
          <w:p w:rsidR="00FF5BFA" w:rsidRPr="007E65AE" w:rsidRDefault="00FF5BFA" w:rsidP="006E1FA4">
            <w:pPr>
              <w:pStyle w:val="ENoteTableText"/>
              <w:tabs>
                <w:tab w:val="left" w:leader="dot" w:pos="2268"/>
              </w:tabs>
              <w:rPr>
                <w:szCs w:val="16"/>
              </w:rPr>
            </w:pPr>
          </w:p>
        </w:tc>
        <w:tc>
          <w:tcPr>
            <w:tcW w:w="4535" w:type="dxa"/>
            <w:shd w:val="clear" w:color="auto" w:fill="auto"/>
          </w:tcPr>
          <w:p w:rsidR="00FF5BFA" w:rsidRPr="007E65AE" w:rsidRDefault="00FF5BFA" w:rsidP="006E1FA4">
            <w:pPr>
              <w:pStyle w:val="ENoteTableText"/>
              <w:tabs>
                <w:tab w:val="left" w:leader="dot" w:pos="2268"/>
              </w:tabs>
              <w:rPr>
                <w:szCs w:val="16"/>
              </w:rPr>
            </w:pPr>
            <w:r w:rsidRPr="007E65AE">
              <w:t xml:space="preserve">rep </w:t>
            </w:r>
            <w:r w:rsidRPr="007E65AE">
              <w:rPr>
                <w:szCs w:val="16"/>
              </w:rPr>
              <w:t>No 60, 2015</w:t>
            </w:r>
          </w:p>
        </w:tc>
      </w:tr>
      <w:tr w:rsidR="00FF5BFA" w:rsidRPr="007E65AE" w:rsidTr="00CC7BA2">
        <w:trPr>
          <w:cantSplit/>
        </w:trPr>
        <w:tc>
          <w:tcPr>
            <w:tcW w:w="2547" w:type="dxa"/>
            <w:shd w:val="clear" w:color="auto" w:fill="auto"/>
          </w:tcPr>
          <w:p w:rsidR="00FF5BFA" w:rsidRPr="007E65AE" w:rsidRDefault="00FF5BFA" w:rsidP="006E1FA4">
            <w:pPr>
              <w:pStyle w:val="ENoteTableText"/>
              <w:tabs>
                <w:tab w:val="left" w:leader="dot" w:pos="2268"/>
              </w:tabs>
            </w:pPr>
            <w:r w:rsidRPr="007E65AE">
              <w:rPr>
                <w:szCs w:val="16"/>
              </w:rPr>
              <w:t>c 22</w:t>
            </w:r>
            <w:r w:rsidRPr="007E65AE">
              <w:rPr>
                <w:szCs w:val="16"/>
              </w:rPr>
              <w:tab/>
            </w:r>
          </w:p>
        </w:tc>
        <w:tc>
          <w:tcPr>
            <w:tcW w:w="4535" w:type="dxa"/>
            <w:shd w:val="clear" w:color="auto" w:fill="auto"/>
          </w:tcPr>
          <w:p w:rsidR="00FF5BFA" w:rsidRPr="007E65AE" w:rsidRDefault="00FF5BFA" w:rsidP="006E1FA4">
            <w:pPr>
              <w:pStyle w:val="ENoteTableText"/>
              <w:tabs>
                <w:tab w:val="left" w:leader="dot" w:pos="2268"/>
              </w:tabs>
            </w:pPr>
            <w:r w:rsidRPr="007E65AE">
              <w:rPr>
                <w:szCs w:val="16"/>
              </w:rPr>
              <w:t>am No</w:t>
            </w:r>
            <w:r w:rsidR="00244705" w:rsidRPr="007E65AE">
              <w:rPr>
                <w:szCs w:val="16"/>
              </w:rPr>
              <w:t> </w:t>
            </w:r>
            <w:r w:rsidRPr="007E65AE">
              <w:rPr>
                <w:szCs w:val="16"/>
              </w:rPr>
              <w:t>108, 2006; No</w:t>
            </w:r>
            <w:r w:rsidR="00244705" w:rsidRPr="007E65AE">
              <w:rPr>
                <w:szCs w:val="16"/>
              </w:rPr>
              <w:t> </w:t>
            </w:r>
            <w:r w:rsidRPr="007E65AE">
              <w:rPr>
                <w:szCs w:val="16"/>
              </w:rPr>
              <w:t>38, 2010</w:t>
            </w:r>
          </w:p>
        </w:tc>
      </w:tr>
      <w:tr w:rsidR="00FF5BFA" w:rsidRPr="007E65AE" w:rsidTr="00CC7BA2">
        <w:trPr>
          <w:cantSplit/>
        </w:trPr>
        <w:tc>
          <w:tcPr>
            <w:tcW w:w="2547" w:type="dxa"/>
            <w:shd w:val="clear" w:color="auto" w:fill="auto"/>
          </w:tcPr>
          <w:p w:rsidR="00FF5BFA" w:rsidRPr="007E65AE" w:rsidRDefault="00FF5BFA" w:rsidP="006E1FA4">
            <w:pPr>
              <w:pStyle w:val="ENoteTableText"/>
              <w:tabs>
                <w:tab w:val="left" w:leader="dot" w:pos="2268"/>
              </w:tabs>
              <w:rPr>
                <w:szCs w:val="16"/>
              </w:rPr>
            </w:pPr>
          </w:p>
        </w:tc>
        <w:tc>
          <w:tcPr>
            <w:tcW w:w="4535" w:type="dxa"/>
            <w:shd w:val="clear" w:color="auto" w:fill="auto"/>
          </w:tcPr>
          <w:p w:rsidR="00FF5BFA" w:rsidRPr="007E65AE" w:rsidRDefault="00FF5BFA" w:rsidP="006E1FA4">
            <w:pPr>
              <w:pStyle w:val="ENoteTableText"/>
              <w:tabs>
                <w:tab w:val="left" w:leader="dot" w:pos="2268"/>
              </w:tabs>
              <w:rPr>
                <w:szCs w:val="16"/>
              </w:rPr>
            </w:pPr>
            <w:r w:rsidRPr="007E65AE">
              <w:t xml:space="preserve">rep </w:t>
            </w:r>
            <w:r w:rsidRPr="007E65AE">
              <w:rPr>
                <w:szCs w:val="16"/>
              </w:rPr>
              <w:t>No 60, 2015</w:t>
            </w:r>
          </w:p>
        </w:tc>
      </w:tr>
      <w:tr w:rsidR="00FF5BFA" w:rsidRPr="007E65AE" w:rsidTr="00CC7BA2">
        <w:trPr>
          <w:cantSplit/>
        </w:trPr>
        <w:tc>
          <w:tcPr>
            <w:tcW w:w="2547" w:type="dxa"/>
            <w:shd w:val="clear" w:color="auto" w:fill="auto"/>
          </w:tcPr>
          <w:p w:rsidR="00FF5BFA" w:rsidRPr="007E65AE" w:rsidRDefault="00FF5BFA" w:rsidP="008161A2">
            <w:pPr>
              <w:pStyle w:val="ENoteTableText"/>
              <w:tabs>
                <w:tab w:val="left" w:leader="dot" w:pos="2268"/>
              </w:tabs>
              <w:rPr>
                <w:szCs w:val="16"/>
              </w:rPr>
            </w:pPr>
            <w:r w:rsidRPr="007E65AE">
              <w:rPr>
                <w:szCs w:val="16"/>
              </w:rPr>
              <w:t>c 23</w:t>
            </w:r>
            <w:r w:rsidRPr="007E65AE">
              <w:rPr>
                <w:szCs w:val="16"/>
              </w:rPr>
              <w:tab/>
            </w:r>
          </w:p>
        </w:tc>
        <w:tc>
          <w:tcPr>
            <w:tcW w:w="4535" w:type="dxa"/>
            <w:shd w:val="clear" w:color="auto" w:fill="auto"/>
          </w:tcPr>
          <w:p w:rsidR="00FF5BFA" w:rsidRPr="007E65AE" w:rsidRDefault="00FF5BFA" w:rsidP="00582F39">
            <w:pPr>
              <w:pStyle w:val="ENoteTableText"/>
              <w:tabs>
                <w:tab w:val="left" w:leader="dot" w:pos="2268"/>
              </w:tabs>
              <w:rPr>
                <w:szCs w:val="16"/>
              </w:rPr>
            </w:pPr>
            <w:r w:rsidRPr="007E65AE">
              <w:t xml:space="preserve">rep </w:t>
            </w:r>
            <w:r w:rsidRPr="007E65AE">
              <w:rPr>
                <w:szCs w:val="16"/>
              </w:rPr>
              <w:t>No 60, 2015</w:t>
            </w:r>
          </w:p>
        </w:tc>
      </w:tr>
      <w:tr w:rsidR="00FF5BFA" w:rsidRPr="007E65AE" w:rsidTr="00CC7BA2">
        <w:trPr>
          <w:cantSplit/>
        </w:trPr>
        <w:tc>
          <w:tcPr>
            <w:tcW w:w="2547" w:type="dxa"/>
            <w:shd w:val="clear" w:color="auto" w:fill="auto"/>
          </w:tcPr>
          <w:p w:rsidR="00FF5BFA" w:rsidRPr="007E65AE" w:rsidRDefault="00FF5BFA" w:rsidP="006E1FA4">
            <w:pPr>
              <w:pStyle w:val="ENoteTableText"/>
              <w:tabs>
                <w:tab w:val="left" w:leader="dot" w:pos="2268"/>
              </w:tabs>
            </w:pPr>
            <w:r w:rsidRPr="007E65AE">
              <w:rPr>
                <w:szCs w:val="16"/>
              </w:rPr>
              <w:t>c 24</w:t>
            </w:r>
            <w:r w:rsidRPr="007E65AE">
              <w:rPr>
                <w:szCs w:val="16"/>
              </w:rPr>
              <w:tab/>
            </w:r>
          </w:p>
        </w:tc>
        <w:tc>
          <w:tcPr>
            <w:tcW w:w="4535" w:type="dxa"/>
            <w:shd w:val="clear" w:color="auto" w:fill="auto"/>
          </w:tcPr>
          <w:p w:rsidR="00FF5BFA" w:rsidRPr="007E65AE" w:rsidRDefault="00FF5BFA" w:rsidP="006E1FA4">
            <w:pPr>
              <w:pStyle w:val="ENoteTableText"/>
              <w:tabs>
                <w:tab w:val="left" w:leader="dot" w:pos="2268"/>
              </w:tabs>
            </w:pPr>
            <w:r w:rsidRPr="007E65AE">
              <w:rPr>
                <w:szCs w:val="16"/>
              </w:rPr>
              <w:t>am No</w:t>
            </w:r>
            <w:r w:rsidR="00244705" w:rsidRPr="007E65AE">
              <w:rPr>
                <w:szCs w:val="16"/>
              </w:rPr>
              <w:t> </w:t>
            </w:r>
            <w:r w:rsidRPr="007E65AE">
              <w:rPr>
                <w:szCs w:val="16"/>
              </w:rPr>
              <w:t>146, 1999</w:t>
            </w:r>
          </w:p>
        </w:tc>
      </w:tr>
      <w:tr w:rsidR="00FF5BFA" w:rsidRPr="007E65AE" w:rsidTr="00CC7BA2">
        <w:trPr>
          <w:cantSplit/>
        </w:trPr>
        <w:tc>
          <w:tcPr>
            <w:tcW w:w="2547" w:type="dxa"/>
            <w:shd w:val="clear" w:color="auto" w:fill="auto"/>
          </w:tcPr>
          <w:p w:rsidR="00FF5BFA" w:rsidRPr="007E65AE" w:rsidRDefault="00FF5BFA" w:rsidP="006E1FA4">
            <w:pPr>
              <w:pStyle w:val="ENoteTableText"/>
              <w:tabs>
                <w:tab w:val="left" w:leader="dot" w:pos="2268"/>
              </w:tabs>
              <w:rPr>
                <w:szCs w:val="16"/>
              </w:rPr>
            </w:pPr>
          </w:p>
        </w:tc>
        <w:tc>
          <w:tcPr>
            <w:tcW w:w="4535" w:type="dxa"/>
            <w:shd w:val="clear" w:color="auto" w:fill="auto"/>
          </w:tcPr>
          <w:p w:rsidR="00FF5BFA" w:rsidRPr="007E65AE" w:rsidRDefault="00FF5BFA" w:rsidP="006E1FA4">
            <w:pPr>
              <w:pStyle w:val="ENoteTableText"/>
              <w:tabs>
                <w:tab w:val="left" w:leader="dot" w:pos="2268"/>
              </w:tabs>
              <w:rPr>
                <w:szCs w:val="16"/>
              </w:rPr>
            </w:pPr>
            <w:r w:rsidRPr="007E65AE">
              <w:t xml:space="preserve">rep </w:t>
            </w:r>
            <w:r w:rsidRPr="007E65AE">
              <w:rPr>
                <w:szCs w:val="16"/>
              </w:rPr>
              <w:t>No 60, 2015</w:t>
            </w:r>
          </w:p>
        </w:tc>
      </w:tr>
      <w:tr w:rsidR="00FF5BFA" w:rsidRPr="007E65AE" w:rsidTr="00CC7BA2">
        <w:trPr>
          <w:cantSplit/>
        </w:trPr>
        <w:tc>
          <w:tcPr>
            <w:tcW w:w="2547" w:type="dxa"/>
            <w:shd w:val="clear" w:color="auto" w:fill="auto"/>
          </w:tcPr>
          <w:p w:rsidR="00FF5BFA" w:rsidRPr="007E65AE" w:rsidRDefault="00FF5BFA" w:rsidP="006E1FA4">
            <w:pPr>
              <w:pStyle w:val="ENoteTableText"/>
              <w:tabs>
                <w:tab w:val="left" w:leader="dot" w:pos="2268"/>
              </w:tabs>
            </w:pPr>
            <w:r w:rsidRPr="007E65AE">
              <w:rPr>
                <w:szCs w:val="16"/>
              </w:rPr>
              <w:t>c 25</w:t>
            </w:r>
            <w:r w:rsidRPr="007E65AE">
              <w:rPr>
                <w:szCs w:val="16"/>
              </w:rPr>
              <w:tab/>
            </w:r>
          </w:p>
        </w:tc>
        <w:tc>
          <w:tcPr>
            <w:tcW w:w="4535" w:type="dxa"/>
            <w:shd w:val="clear" w:color="auto" w:fill="auto"/>
          </w:tcPr>
          <w:p w:rsidR="00FF5BFA" w:rsidRPr="007E65AE" w:rsidRDefault="00FF5BFA" w:rsidP="006E1FA4">
            <w:pPr>
              <w:pStyle w:val="ENoteTableText"/>
              <w:tabs>
                <w:tab w:val="left" w:leader="dot" w:pos="2268"/>
              </w:tabs>
            </w:pPr>
            <w:r w:rsidRPr="007E65AE">
              <w:rPr>
                <w:szCs w:val="16"/>
              </w:rPr>
              <w:t>am No</w:t>
            </w:r>
            <w:r w:rsidR="00244705" w:rsidRPr="007E65AE">
              <w:rPr>
                <w:szCs w:val="16"/>
              </w:rPr>
              <w:t> </w:t>
            </w:r>
            <w:r w:rsidRPr="007E65AE">
              <w:rPr>
                <w:szCs w:val="16"/>
              </w:rPr>
              <w:t>38, 2010</w:t>
            </w:r>
          </w:p>
        </w:tc>
      </w:tr>
      <w:tr w:rsidR="00FF5BFA" w:rsidRPr="007E65AE" w:rsidTr="00CC7BA2">
        <w:trPr>
          <w:cantSplit/>
        </w:trPr>
        <w:tc>
          <w:tcPr>
            <w:tcW w:w="2547" w:type="dxa"/>
            <w:shd w:val="clear" w:color="auto" w:fill="auto"/>
          </w:tcPr>
          <w:p w:rsidR="00FF5BFA" w:rsidRPr="007E65AE" w:rsidRDefault="00FF5BFA" w:rsidP="006E1FA4">
            <w:pPr>
              <w:pStyle w:val="ENoteTableText"/>
              <w:tabs>
                <w:tab w:val="left" w:leader="dot" w:pos="2268"/>
              </w:tabs>
              <w:rPr>
                <w:szCs w:val="16"/>
              </w:rPr>
            </w:pPr>
          </w:p>
        </w:tc>
        <w:tc>
          <w:tcPr>
            <w:tcW w:w="4535" w:type="dxa"/>
            <w:shd w:val="clear" w:color="auto" w:fill="auto"/>
          </w:tcPr>
          <w:p w:rsidR="00FF5BFA" w:rsidRPr="007E65AE" w:rsidRDefault="00FF5BFA" w:rsidP="006E1FA4">
            <w:pPr>
              <w:pStyle w:val="ENoteTableText"/>
              <w:tabs>
                <w:tab w:val="left" w:leader="dot" w:pos="2268"/>
              </w:tabs>
              <w:rPr>
                <w:szCs w:val="16"/>
              </w:rPr>
            </w:pPr>
            <w:r w:rsidRPr="007E65AE">
              <w:t xml:space="preserve">rep </w:t>
            </w:r>
            <w:r w:rsidRPr="007E65AE">
              <w:rPr>
                <w:szCs w:val="16"/>
              </w:rPr>
              <w:t>No 60, 2015</w:t>
            </w:r>
          </w:p>
        </w:tc>
      </w:tr>
      <w:tr w:rsidR="00FF5BFA" w:rsidRPr="007E65AE" w:rsidTr="00CC7BA2">
        <w:trPr>
          <w:cantSplit/>
        </w:trPr>
        <w:tc>
          <w:tcPr>
            <w:tcW w:w="2547" w:type="dxa"/>
            <w:shd w:val="clear" w:color="auto" w:fill="auto"/>
          </w:tcPr>
          <w:p w:rsidR="00FF5BFA" w:rsidRPr="007E65AE" w:rsidRDefault="00FF5BFA" w:rsidP="00E975D2">
            <w:pPr>
              <w:pStyle w:val="ENoteTableText"/>
              <w:tabs>
                <w:tab w:val="left" w:leader="dot" w:pos="2268"/>
              </w:tabs>
            </w:pPr>
            <w:r w:rsidRPr="007E65AE">
              <w:rPr>
                <w:szCs w:val="16"/>
              </w:rPr>
              <w:t>Schedule</w:t>
            </w:r>
            <w:r w:rsidR="007E65AE">
              <w:rPr>
                <w:szCs w:val="16"/>
              </w:rPr>
              <w:t> </w:t>
            </w:r>
            <w:r w:rsidRPr="007E65AE">
              <w:rPr>
                <w:szCs w:val="16"/>
              </w:rPr>
              <w:t>4</w:t>
            </w:r>
            <w:r w:rsidRPr="007E65AE">
              <w:rPr>
                <w:szCs w:val="16"/>
              </w:rPr>
              <w:tab/>
            </w:r>
          </w:p>
        </w:tc>
        <w:tc>
          <w:tcPr>
            <w:tcW w:w="4535" w:type="dxa"/>
            <w:shd w:val="clear" w:color="auto" w:fill="auto"/>
          </w:tcPr>
          <w:p w:rsidR="00FF5BFA" w:rsidRPr="007E65AE" w:rsidRDefault="00FF5BFA" w:rsidP="00E975D2">
            <w:pPr>
              <w:pStyle w:val="ENoteTableText"/>
              <w:tabs>
                <w:tab w:val="left" w:leader="dot" w:pos="2268"/>
              </w:tabs>
            </w:pPr>
            <w:r w:rsidRPr="007E65AE">
              <w:rPr>
                <w:szCs w:val="16"/>
              </w:rPr>
              <w:t>am No</w:t>
            </w:r>
            <w:r w:rsidR="00244705" w:rsidRPr="007E65AE">
              <w:rPr>
                <w:szCs w:val="16"/>
              </w:rPr>
              <w:t> </w:t>
            </w:r>
            <w:r w:rsidRPr="007E65AE">
              <w:rPr>
                <w:szCs w:val="16"/>
              </w:rPr>
              <w:t>38, 2010; No</w:t>
            </w:r>
            <w:r w:rsidR="00244705" w:rsidRPr="007E65AE">
              <w:rPr>
                <w:szCs w:val="16"/>
              </w:rPr>
              <w:t> </w:t>
            </w:r>
            <w:r w:rsidRPr="007E65AE">
              <w:rPr>
                <w:szCs w:val="16"/>
              </w:rPr>
              <w:t>154, 2012</w:t>
            </w:r>
          </w:p>
        </w:tc>
      </w:tr>
      <w:tr w:rsidR="00FF5BFA" w:rsidRPr="007E65AE" w:rsidTr="00CC7BA2">
        <w:trPr>
          <w:cantSplit/>
        </w:trPr>
        <w:tc>
          <w:tcPr>
            <w:tcW w:w="2547" w:type="dxa"/>
            <w:shd w:val="clear" w:color="auto" w:fill="auto"/>
          </w:tcPr>
          <w:p w:rsidR="00FF5BFA" w:rsidRPr="007E65AE" w:rsidRDefault="00FF5BFA" w:rsidP="00E975D2">
            <w:pPr>
              <w:pStyle w:val="ENoteTableText"/>
              <w:tabs>
                <w:tab w:val="left" w:leader="dot" w:pos="2268"/>
              </w:tabs>
              <w:rPr>
                <w:szCs w:val="16"/>
              </w:rPr>
            </w:pPr>
          </w:p>
        </w:tc>
        <w:tc>
          <w:tcPr>
            <w:tcW w:w="4535" w:type="dxa"/>
            <w:shd w:val="clear" w:color="auto" w:fill="auto"/>
          </w:tcPr>
          <w:p w:rsidR="00FF5BFA" w:rsidRPr="007E65AE" w:rsidRDefault="00FF5BFA" w:rsidP="00E975D2">
            <w:pPr>
              <w:pStyle w:val="ENoteTableText"/>
              <w:tabs>
                <w:tab w:val="left" w:leader="dot" w:pos="2268"/>
              </w:tabs>
              <w:rPr>
                <w:szCs w:val="16"/>
              </w:rPr>
            </w:pPr>
            <w:r w:rsidRPr="007E65AE">
              <w:t xml:space="preserve">rep </w:t>
            </w:r>
            <w:r w:rsidRPr="007E65AE">
              <w:rPr>
                <w:szCs w:val="16"/>
              </w:rPr>
              <w:t>No 60, 2015</w:t>
            </w:r>
          </w:p>
        </w:tc>
      </w:tr>
      <w:tr w:rsidR="00FF5BFA" w:rsidRPr="007E65AE" w:rsidTr="00CC7BA2">
        <w:trPr>
          <w:cantSplit/>
        </w:trPr>
        <w:tc>
          <w:tcPr>
            <w:tcW w:w="2547" w:type="dxa"/>
            <w:shd w:val="clear" w:color="auto" w:fill="auto"/>
          </w:tcPr>
          <w:p w:rsidR="00FF5BFA" w:rsidRPr="007E65AE" w:rsidRDefault="00FF5BFA" w:rsidP="00E975D2">
            <w:pPr>
              <w:pStyle w:val="ENoteTableText"/>
              <w:tabs>
                <w:tab w:val="left" w:leader="dot" w:pos="2268"/>
              </w:tabs>
            </w:pPr>
            <w:r w:rsidRPr="007E65AE">
              <w:rPr>
                <w:b/>
                <w:szCs w:val="16"/>
              </w:rPr>
              <w:t>Schedule</w:t>
            </w:r>
            <w:r w:rsidR="007E65AE">
              <w:rPr>
                <w:b/>
                <w:szCs w:val="16"/>
              </w:rPr>
              <w:t> </w:t>
            </w:r>
            <w:r w:rsidRPr="007E65AE">
              <w:rPr>
                <w:b/>
                <w:szCs w:val="16"/>
              </w:rPr>
              <w:t>5</w:t>
            </w:r>
          </w:p>
        </w:tc>
        <w:tc>
          <w:tcPr>
            <w:tcW w:w="4535" w:type="dxa"/>
            <w:shd w:val="clear" w:color="auto" w:fill="auto"/>
          </w:tcPr>
          <w:p w:rsidR="00FF5BFA" w:rsidRPr="007E65AE" w:rsidRDefault="00FF5BFA" w:rsidP="00E975D2">
            <w:pPr>
              <w:pStyle w:val="ENoteTableText"/>
              <w:tabs>
                <w:tab w:val="left" w:leader="dot" w:pos="2268"/>
              </w:tabs>
            </w:pPr>
          </w:p>
        </w:tc>
      </w:tr>
      <w:tr w:rsidR="00FF5BFA" w:rsidRPr="007E65AE" w:rsidTr="00CC7BA2">
        <w:trPr>
          <w:cantSplit/>
        </w:trPr>
        <w:tc>
          <w:tcPr>
            <w:tcW w:w="2547" w:type="dxa"/>
            <w:shd w:val="clear" w:color="auto" w:fill="auto"/>
          </w:tcPr>
          <w:p w:rsidR="00FF5BFA" w:rsidRPr="007E65AE" w:rsidRDefault="00FF5BFA" w:rsidP="00ED19E8">
            <w:pPr>
              <w:pStyle w:val="ENoteTableText"/>
              <w:tabs>
                <w:tab w:val="left" w:leader="dot" w:pos="2268"/>
              </w:tabs>
            </w:pPr>
            <w:r w:rsidRPr="007E65AE">
              <w:rPr>
                <w:szCs w:val="16"/>
              </w:rPr>
              <w:t>Schedule</w:t>
            </w:r>
            <w:r w:rsidR="007E65AE">
              <w:rPr>
                <w:szCs w:val="16"/>
              </w:rPr>
              <w:t> </w:t>
            </w:r>
            <w:r w:rsidRPr="007E65AE">
              <w:rPr>
                <w:szCs w:val="16"/>
              </w:rPr>
              <w:t>5</w:t>
            </w:r>
            <w:r w:rsidR="00944FDD" w:rsidRPr="007E65AE">
              <w:rPr>
                <w:szCs w:val="16"/>
              </w:rPr>
              <w:t xml:space="preserve"> heading</w:t>
            </w:r>
            <w:r w:rsidRPr="007E65AE">
              <w:rPr>
                <w:szCs w:val="16"/>
              </w:rPr>
              <w:tab/>
            </w:r>
          </w:p>
        </w:tc>
        <w:tc>
          <w:tcPr>
            <w:tcW w:w="4535" w:type="dxa"/>
            <w:shd w:val="clear" w:color="auto" w:fill="auto"/>
          </w:tcPr>
          <w:p w:rsidR="00FF5BFA" w:rsidRPr="007E65AE" w:rsidRDefault="00FF5BFA" w:rsidP="00ED19E8">
            <w:pPr>
              <w:pStyle w:val="ENoteTableText"/>
              <w:tabs>
                <w:tab w:val="left" w:leader="dot" w:pos="2268"/>
              </w:tabs>
            </w:pPr>
            <w:r w:rsidRPr="007E65AE">
              <w:rPr>
                <w:szCs w:val="16"/>
              </w:rPr>
              <w:t>rs No</w:t>
            </w:r>
            <w:r w:rsidR="00244705" w:rsidRPr="007E65AE">
              <w:rPr>
                <w:szCs w:val="16"/>
              </w:rPr>
              <w:t> </w:t>
            </w:r>
            <w:r w:rsidRPr="007E65AE">
              <w:rPr>
                <w:szCs w:val="16"/>
              </w:rPr>
              <w:t>32, 2011</w:t>
            </w:r>
          </w:p>
        </w:tc>
      </w:tr>
      <w:tr w:rsidR="00FF5BFA" w:rsidRPr="007E65AE" w:rsidTr="00CC7BA2">
        <w:trPr>
          <w:cantSplit/>
        </w:trPr>
        <w:tc>
          <w:tcPr>
            <w:tcW w:w="2547" w:type="dxa"/>
            <w:shd w:val="clear" w:color="auto" w:fill="auto"/>
          </w:tcPr>
          <w:p w:rsidR="00FF5BFA" w:rsidRPr="007E65AE" w:rsidRDefault="00FF5BFA" w:rsidP="009E6C7E">
            <w:pPr>
              <w:pStyle w:val="ENoteTableText"/>
              <w:tabs>
                <w:tab w:val="left" w:leader="dot" w:pos="2268"/>
              </w:tabs>
            </w:pPr>
            <w:r w:rsidRPr="007E65AE">
              <w:rPr>
                <w:szCs w:val="16"/>
              </w:rPr>
              <w:t>c 1</w:t>
            </w:r>
            <w:r w:rsidRPr="007E65AE">
              <w:rPr>
                <w:szCs w:val="16"/>
              </w:rPr>
              <w:tab/>
            </w:r>
          </w:p>
        </w:tc>
        <w:tc>
          <w:tcPr>
            <w:tcW w:w="4535" w:type="dxa"/>
            <w:shd w:val="clear" w:color="auto" w:fill="auto"/>
          </w:tcPr>
          <w:p w:rsidR="00FF5BFA" w:rsidRPr="007E65AE" w:rsidRDefault="00FF5BFA" w:rsidP="009E6C7E">
            <w:pPr>
              <w:pStyle w:val="ENoteTableText"/>
              <w:tabs>
                <w:tab w:val="left" w:leader="dot" w:pos="2268"/>
              </w:tabs>
            </w:pPr>
            <w:r w:rsidRPr="007E65AE">
              <w:rPr>
                <w:szCs w:val="16"/>
              </w:rPr>
              <w:t>am No</w:t>
            </w:r>
            <w:r w:rsidR="00244705" w:rsidRPr="007E65AE">
              <w:rPr>
                <w:szCs w:val="16"/>
              </w:rPr>
              <w:t> </w:t>
            </w:r>
            <w:r w:rsidRPr="007E65AE">
              <w:rPr>
                <w:szCs w:val="16"/>
              </w:rPr>
              <w:t>32, 2011</w:t>
            </w:r>
          </w:p>
        </w:tc>
      </w:tr>
      <w:tr w:rsidR="00FF5BFA" w:rsidRPr="007E65AE" w:rsidTr="00CC7BA2">
        <w:trPr>
          <w:cantSplit/>
        </w:trPr>
        <w:tc>
          <w:tcPr>
            <w:tcW w:w="2547" w:type="dxa"/>
            <w:tcBorders>
              <w:bottom w:val="single" w:sz="12" w:space="0" w:color="auto"/>
            </w:tcBorders>
            <w:shd w:val="clear" w:color="auto" w:fill="auto"/>
          </w:tcPr>
          <w:p w:rsidR="00FF5BFA" w:rsidRPr="007E65AE" w:rsidRDefault="00FF5BFA" w:rsidP="009E6C7E">
            <w:pPr>
              <w:pStyle w:val="ENoteTableText"/>
              <w:tabs>
                <w:tab w:val="left" w:leader="dot" w:pos="2268"/>
              </w:tabs>
            </w:pPr>
            <w:r w:rsidRPr="007E65AE">
              <w:rPr>
                <w:szCs w:val="16"/>
              </w:rPr>
              <w:t>c 2</w:t>
            </w:r>
            <w:r w:rsidRPr="007E65AE">
              <w:rPr>
                <w:szCs w:val="16"/>
              </w:rPr>
              <w:tab/>
            </w:r>
          </w:p>
        </w:tc>
        <w:tc>
          <w:tcPr>
            <w:tcW w:w="4535" w:type="dxa"/>
            <w:tcBorders>
              <w:bottom w:val="single" w:sz="12" w:space="0" w:color="auto"/>
            </w:tcBorders>
            <w:shd w:val="clear" w:color="auto" w:fill="auto"/>
          </w:tcPr>
          <w:p w:rsidR="00FF5BFA" w:rsidRPr="007E65AE" w:rsidRDefault="00FF5BFA" w:rsidP="009E6C7E">
            <w:pPr>
              <w:pStyle w:val="ENoteTableText"/>
              <w:tabs>
                <w:tab w:val="left" w:leader="dot" w:pos="2268"/>
              </w:tabs>
            </w:pPr>
            <w:r w:rsidRPr="007E65AE">
              <w:rPr>
                <w:szCs w:val="16"/>
              </w:rPr>
              <w:t>am No</w:t>
            </w:r>
            <w:r w:rsidR="00244705" w:rsidRPr="007E65AE">
              <w:rPr>
                <w:szCs w:val="16"/>
              </w:rPr>
              <w:t> </w:t>
            </w:r>
            <w:r w:rsidRPr="007E65AE">
              <w:rPr>
                <w:szCs w:val="16"/>
              </w:rPr>
              <w:t>108, 2006; No</w:t>
            </w:r>
            <w:r w:rsidR="00244705" w:rsidRPr="007E65AE">
              <w:rPr>
                <w:szCs w:val="16"/>
              </w:rPr>
              <w:t> </w:t>
            </w:r>
            <w:r w:rsidRPr="007E65AE">
              <w:rPr>
                <w:szCs w:val="16"/>
              </w:rPr>
              <w:t>32, 2011; No 126, 2015</w:t>
            </w:r>
          </w:p>
        </w:tc>
      </w:tr>
    </w:tbl>
    <w:p w:rsidR="00613D01" w:rsidRPr="007E65AE" w:rsidRDefault="00613D01" w:rsidP="00C21D4D">
      <w:pPr>
        <w:sectPr w:rsidR="00613D01" w:rsidRPr="007E65AE" w:rsidSect="008A670B">
          <w:headerReference w:type="even" r:id="rId40"/>
          <w:headerReference w:type="default" r:id="rId41"/>
          <w:footerReference w:type="even" r:id="rId42"/>
          <w:footerReference w:type="default" r:id="rId43"/>
          <w:footerReference w:type="first" r:id="rId44"/>
          <w:pgSz w:w="11907" w:h="16839"/>
          <w:pgMar w:top="2381" w:right="2410" w:bottom="4252" w:left="2410" w:header="720" w:footer="3402" w:gutter="0"/>
          <w:cols w:space="708"/>
          <w:docGrid w:linePitch="360"/>
        </w:sectPr>
      </w:pPr>
    </w:p>
    <w:p w:rsidR="008B3706" w:rsidRPr="007E65AE" w:rsidRDefault="008B3706" w:rsidP="00F13B68"/>
    <w:sectPr w:rsidR="008B3706" w:rsidRPr="007E65AE" w:rsidSect="008A670B">
      <w:headerReference w:type="even" r:id="rId45"/>
      <w:headerReference w:type="default" r:id="rId46"/>
      <w:footerReference w:type="even" r:id="rId47"/>
      <w:footerReference w:type="default" r:id="rId48"/>
      <w:footerReference w:type="first" r:id="rId49"/>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526" w:rsidRDefault="00F81526" w:rsidP="004A126F">
      <w:pPr>
        <w:pStyle w:val="CTA2ai"/>
      </w:pPr>
      <w:r>
        <w:separator/>
      </w:r>
    </w:p>
  </w:endnote>
  <w:endnote w:type="continuationSeparator" w:id="0">
    <w:p w:rsidR="00F81526" w:rsidRDefault="00F81526" w:rsidP="004A126F">
      <w:pPr>
        <w:pStyle w:val="CTA2a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526" w:rsidRDefault="00F81526">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526" w:rsidRPr="007B3B51" w:rsidRDefault="00F81526" w:rsidP="00CC191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81526" w:rsidRPr="007B3B51" w:rsidTr="00CC191C">
      <w:tc>
        <w:tcPr>
          <w:tcW w:w="1247" w:type="dxa"/>
        </w:tcPr>
        <w:p w:rsidR="00F81526" w:rsidRPr="007B3B51" w:rsidRDefault="00F81526" w:rsidP="00CC191C">
          <w:pPr>
            <w:rPr>
              <w:i/>
              <w:sz w:val="16"/>
              <w:szCs w:val="16"/>
            </w:rPr>
          </w:pPr>
        </w:p>
      </w:tc>
      <w:tc>
        <w:tcPr>
          <w:tcW w:w="5387" w:type="dxa"/>
          <w:gridSpan w:val="3"/>
        </w:tcPr>
        <w:p w:rsidR="00F81526" w:rsidRPr="007B3B51" w:rsidRDefault="00F81526" w:rsidP="00CC191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8720B">
            <w:rPr>
              <w:i/>
              <w:noProof/>
              <w:sz w:val="16"/>
              <w:szCs w:val="16"/>
            </w:rPr>
            <w:t>Social Security (Administration) Act 1999</w:t>
          </w:r>
          <w:r w:rsidRPr="007B3B51">
            <w:rPr>
              <w:i/>
              <w:sz w:val="16"/>
              <w:szCs w:val="16"/>
            </w:rPr>
            <w:fldChar w:fldCharType="end"/>
          </w:r>
        </w:p>
      </w:tc>
      <w:tc>
        <w:tcPr>
          <w:tcW w:w="669" w:type="dxa"/>
        </w:tcPr>
        <w:p w:rsidR="00F81526" w:rsidRPr="007B3B51" w:rsidRDefault="00F81526" w:rsidP="00CC191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8720B">
            <w:rPr>
              <w:i/>
              <w:noProof/>
              <w:sz w:val="16"/>
              <w:szCs w:val="16"/>
            </w:rPr>
            <w:t>481</w:t>
          </w:r>
          <w:r w:rsidRPr="007B3B51">
            <w:rPr>
              <w:i/>
              <w:sz w:val="16"/>
              <w:szCs w:val="16"/>
            </w:rPr>
            <w:fldChar w:fldCharType="end"/>
          </w:r>
        </w:p>
      </w:tc>
    </w:tr>
    <w:tr w:rsidR="00F81526" w:rsidRPr="00130F37" w:rsidTr="00CC191C">
      <w:tc>
        <w:tcPr>
          <w:tcW w:w="2190" w:type="dxa"/>
          <w:gridSpan w:val="2"/>
        </w:tcPr>
        <w:p w:rsidR="00F81526" w:rsidRPr="00130F37" w:rsidRDefault="00F81526" w:rsidP="00CC191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8720B">
            <w:rPr>
              <w:sz w:val="16"/>
              <w:szCs w:val="16"/>
            </w:rPr>
            <w:t>120</w:t>
          </w:r>
          <w:r w:rsidRPr="00130F37">
            <w:rPr>
              <w:sz w:val="16"/>
              <w:szCs w:val="16"/>
            </w:rPr>
            <w:fldChar w:fldCharType="end"/>
          </w:r>
        </w:p>
      </w:tc>
      <w:tc>
        <w:tcPr>
          <w:tcW w:w="2920" w:type="dxa"/>
        </w:tcPr>
        <w:p w:rsidR="00F81526" w:rsidRPr="00130F37" w:rsidRDefault="00F81526" w:rsidP="00CC191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8720B">
            <w:rPr>
              <w:sz w:val="16"/>
              <w:szCs w:val="16"/>
            </w:rPr>
            <w:t>21/2/18</w:t>
          </w:r>
          <w:r w:rsidRPr="00130F37">
            <w:rPr>
              <w:sz w:val="16"/>
              <w:szCs w:val="16"/>
            </w:rPr>
            <w:fldChar w:fldCharType="end"/>
          </w:r>
        </w:p>
      </w:tc>
      <w:tc>
        <w:tcPr>
          <w:tcW w:w="2193" w:type="dxa"/>
          <w:gridSpan w:val="2"/>
        </w:tcPr>
        <w:p w:rsidR="00F81526" w:rsidRPr="00130F37" w:rsidRDefault="00F81526" w:rsidP="00CC191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8720B">
            <w:rPr>
              <w:sz w:val="16"/>
              <w:szCs w:val="16"/>
            </w:rPr>
            <w:instrText>23/02/2018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8720B">
            <w:rPr>
              <w:sz w:val="16"/>
              <w:szCs w:val="16"/>
            </w:rPr>
            <w:instrText>23/2/18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8720B">
            <w:rPr>
              <w:noProof/>
              <w:sz w:val="16"/>
              <w:szCs w:val="16"/>
            </w:rPr>
            <w:t>23/2/18</w:t>
          </w:r>
          <w:r w:rsidRPr="00130F37">
            <w:rPr>
              <w:sz w:val="16"/>
              <w:szCs w:val="16"/>
            </w:rPr>
            <w:fldChar w:fldCharType="end"/>
          </w:r>
        </w:p>
      </w:tc>
    </w:tr>
  </w:tbl>
  <w:p w:rsidR="00F81526" w:rsidRPr="00982A90" w:rsidRDefault="00F81526" w:rsidP="00982A9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526" w:rsidRPr="007B3B51" w:rsidRDefault="00F81526" w:rsidP="00982A9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81526" w:rsidRPr="007B3B51" w:rsidTr="00CC191C">
      <w:tc>
        <w:tcPr>
          <w:tcW w:w="1247" w:type="dxa"/>
        </w:tcPr>
        <w:p w:rsidR="00F81526" w:rsidRPr="007B3B51" w:rsidRDefault="00F81526" w:rsidP="00CC191C">
          <w:pPr>
            <w:rPr>
              <w:i/>
              <w:sz w:val="16"/>
              <w:szCs w:val="16"/>
            </w:rPr>
          </w:pPr>
        </w:p>
      </w:tc>
      <w:tc>
        <w:tcPr>
          <w:tcW w:w="5387" w:type="dxa"/>
          <w:gridSpan w:val="3"/>
        </w:tcPr>
        <w:p w:rsidR="00F81526" w:rsidRPr="007B3B51" w:rsidRDefault="00F81526" w:rsidP="00CC191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8720B">
            <w:rPr>
              <w:i/>
              <w:noProof/>
              <w:sz w:val="16"/>
              <w:szCs w:val="16"/>
            </w:rPr>
            <w:t>Social Security (Administration) Act 1999</w:t>
          </w:r>
          <w:r w:rsidRPr="007B3B51">
            <w:rPr>
              <w:i/>
              <w:sz w:val="16"/>
              <w:szCs w:val="16"/>
            </w:rPr>
            <w:fldChar w:fldCharType="end"/>
          </w:r>
        </w:p>
      </w:tc>
      <w:tc>
        <w:tcPr>
          <w:tcW w:w="669" w:type="dxa"/>
        </w:tcPr>
        <w:p w:rsidR="00F81526" w:rsidRPr="007B3B51" w:rsidRDefault="00F81526" w:rsidP="00CC191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511</w:t>
          </w:r>
          <w:r w:rsidRPr="007B3B51">
            <w:rPr>
              <w:i/>
              <w:sz w:val="16"/>
              <w:szCs w:val="16"/>
            </w:rPr>
            <w:fldChar w:fldCharType="end"/>
          </w:r>
        </w:p>
      </w:tc>
    </w:tr>
    <w:tr w:rsidR="00F81526" w:rsidRPr="00130F37" w:rsidTr="00CC191C">
      <w:tc>
        <w:tcPr>
          <w:tcW w:w="2190" w:type="dxa"/>
          <w:gridSpan w:val="2"/>
        </w:tcPr>
        <w:p w:rsidR="00F81526" w:rsidRPr="00130F37" w:rsidRDefault="00F81526" w:rsidP="00CC191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8720B">
            <w:rPr>
              <w:sz w:val="16"/>
              <w:szCs w:val="16"/>
            </w:rPr>
            <w:t>120</w:t>
          </w:r>
          <w:r w:rsidRPr="00130F37">
            <w:rPr>
              <w:sz w:val="16"/>
              <w:szCs w:val="16"/>
            </w:rPr>
            <w:fldChar w:fldCharType="end"/>
          </w:r>
        </w:p>
      </w:tc>
      <w:tc>
        <w:tcPr>
          <w:tcW w:w="2920" w:type="dxa"/>
        </w:tcPr>
        <w:p w:rsidR="00F81526" w:rsidRPr="00130F37" w:rsidRDefault="00F81526" w:rsidP="00CC191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8720B">
            <w:rPr>
              <w:sz w:val="16"/>
              <w:szCs w:val="16"/>
            </w:rPr>
            <w:t>21/2/18</w:t>
          </w:r>
          <w:r w:rsidRPr="00130F37">
            <w:rPr>
              <w:sz w:val="16"/>
              <w:szCs w:val="16"/>
            </w:rPr>
            <w:fldChar w:fldCharType="end"/>
          </w:r>
        </w:p>
      </w:tc>
      <w:tc>
        <w:tcPr>
          <w:tcW w:w="2193" w:type="dxa"/>
          <w:gridSpan w:val="2"/>
        </w:tcPr>
        <w:p w:rsidR="00F81526" w:rsidRPr="00130F37" w:rsidRDefault="00F81526" w:rsidP="00CC191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8720B">
            <w:rPr>
              <w:sz w:val="16"/>
              <w:szCs w:val="16"/>
            </w:rPr>
            <w:instrText>23/02/2018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8720B">
            <w:rPr>
              <w:sz w:val="16"/>
              <w:szCs w:val="16"/>
            </w:rPr>
            <w:instrText>23/2/18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8720B">
            <w:rPr>
              <w:noProof/>
              <w:sz w:val="16"/>
              <w:szCs w:val="16"/>
            </w:rPr>
            <w:t>23/2/18</w:t>
          </w:r>
          <w:r w:rsidRPr="00130F37">
            <w:rPr>
              <w:sz w:val="16"/>
              <w:szCs w:val="16"/>
            </w:rPr>
            <w:fldChar w:fldCharType="end"/>
          </w:r>
        </w:p>
      </w:tc>
    </w:tr>
  </w:tbl>
  <w:p w:rsidR="00F81526" w:rsidRPr="00110B6B" w:rsidRDefault="00F81526" w:rsidP="00982A90">
    <w:pPr>
      <w:pStyle w:val="Footer"/>
    </w:pPr>
  </w:p>
  <w:p w:rsidR="00F81526" w:rsidRPr="00982A90" w:rsidRDefault="00F81526" w:rsidP="00982A90">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526" w:rsidRPr="007B3B51" w:rsidRDefault="00F81526" w:rsidP="00CC191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81526" w:rsidRPr="007B3B51" w:rsidTr="00CC191C">
      <w:tc>
        <w:tcPr>
          <w:tcW w:w="1247" w:type="dxa"/>
        </w:tcPr>
        <w:p w:rsidR="00F81526" w:rsidRPr="007B3B51" w:rsidRDefault="00F81526" w:rsidP="00CC191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8720B">
            <w:rPr>
              <w:i/>
              <w:noProof/>
              <w:sz w:val="16"/>
              <w:szCs w:val="16"/>
            </w:rPr>
            <w:t>542</w:t>
          </w:r>
          <w:r w:rsidRPr="007B3B51">
            <w:rPr>
              <w:i/>
              <w:sz w:val="16"/>
              <w:szCs w:val="16"/>
            </w:rPr>
            <w:fldChar w:fldCharType="end"/>
          </w:r>
        </w:p>
      </w:tc>
      <w:tc>
        <w:tcPr>
          <w:tcW w:w="5387" w:type="dxa"/>
          <w:gridSpan w:val="3"/>
        </w:tcPr>
        <w:p w:rsidR="00F81526" w:rsidRPr="007B3B51" w:rsidRDefault="00F81526" w:rsidP="00CC191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8720B">
            <w:rPr>
              <w:i/>
              <w:noProof/>
              <w:sz w:val="16"/>
              <w:szCs w:val="16"/>
            </w:rPr>
            <w:t>Social Security (Administration) Act 1999</w:t>
          </w:r>
          <w:r w:rsidRPr="007B3B51">
            <w:rPr>
              <w:i/>
              <w:sz w:val="16"/>
              <w:szCs w:val="16"/>
            </w:rPr>
            <w:fldChar w:fldCharType="end"/>
          </w:r>
        </w:p>
      </w:tc>
      <w:tc>
        <w:tcPr>
          <w:tcW w:w="669" w:type="dxa"/>
        </w:tcPr>
        <w:p w:rsidR="00F81526" w:rsidRPr="007B3B51" w:rsidRDefault="00F81526" w:rsidP="00CC191C">
          <w:pPr>
            <w:jc w:val="right"/>
            <w:rPr>
              <w:sz w:val="16"/>
              <w:szCs w:val="16"/>
            </w:rPr>
          </w:pPr>
        </w:p>
      </w:tc>
    </w:tr>
    <w:tr w:rsidR="00F81526" w:rsidRPr="0055472E" w:rsidTr="00CC191C">
      <w:tc>
        <w:tcPr>
          <w:tcW w:w="2190" w:type="dxa"/>
          <w:gridSpan w:val="2"/>
        </w:tcPr>
        <w:p w:rsidR="00F81526" w:rsidRPr="0055472E" w:rsidRDefault="00F81526" w:rsidP="00CC191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8720B">
            <w:rPr>
              <w:sz w:val="16"/>
              <w:szCs w:val="16"/>
            </w:rPr>
            <w:t>120</w:t>
          </w:r>
          <w:r w:rsidRPr="0055472E">
            <w:rPr>
              <w:sz w:val="16"/>
              <w:szCs w:val="16"/>
            </w:rPr>
            <w:fldChar w:fldCharType="end"/>
          </w:r>
        </w:p>
      </w:tc>
      <w:tc>
        <w:tcPr>
          <w:tcW w:w="2920" w:type="dxa"/>
        </w:tcPr>
        <w:p w:rsidR="00F81526" w:rsidRPr="0055472E" w:rsidRDefault="00F81526" w:rsidP="00CC191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8720B">
            <w:rPr>
              <w:sz w:val="16"/>
              <w:szCs w:val="16"/>
            </w:rPr>
            <w:t>21/2/18</w:t>
          </w:r>
          <w:r w:rsidRPr="0055472E">
            <w:rPr>
              <w:sz w:val="16"/>
              <w:szCs w:val="16"/>
            </w:rPr>
            <w:fldChar w:fldCharType="end"/>
          </w:r>
        </w:p>
      </w:tc>
      <w:tc>
        <w:tcPr>
          <w:tcW w:w="2193" w:type="dxa"/>
          <w:gridSpan w:val="2"/>
        </w:tcPr>
        <w:p w:rsidR="00F81526" w:rsidRPr="0055472E" w:rsidRDefault="00F81526" w:rsidP="00CC191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8720B">
            <w:rPr>
              <w:sz w:val="16"/>
              <w:szCs w:val="16"/>
            </w:rPr>
            <w:instrText>23/02/2018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8720B">
            <w:rPr>
              <w:sz w:val="16"/>
              <w:szCs w:val="16"/>
            </w:rPr>
            <w:instrText>23/2/18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8720B">
            <w:rPr>
              <w:noProof/>
              <w:sz w:val="16"/>
              <w:szCs w:val="16"/>
            </w:rPr>
            <w:t>23/2/18</w:t>
          </w:r>
          <w:r w:rsidRPr="0055472E">
            <w:rPr>
              <w:sz w:val="16"/>
              <w:szCs w:val="16"/>
            </w:rPr>
            <w:fldChar w:fldCharType="end"/>
          </w:r>
        </w:p>
      </w:tc>
    </w:tr>
  </w:tbl>
  <w:p w:rsidR="00F81526" w:rsidRPr="00982A90" w:rsidRDefault="00F81526" w:rsidP="00982A90">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526" w:rsidRPr="007B3B51" w:rsidRDefault="00F81526" w:rsidP="00CC191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81526" w:rsidRPr="007B3B51" w:rsidTr="00CC191C">
      <w:tc>
        <w:tcPr>
          <w:tcW w:w="1247" w:type="dxa"/>
        </w:tcPr>
        <w:p w:rsidR="00F81526" w:rsidRPr="007B3B51" w:rsidRDefault="00F81526" w:rsidP="00CC191C">
          <w:pPr>
            <w:rPr>
              <w:i/>
              <w:sz w:val="16"/>
              <w:szCs w:val="16"/>
            </w:rPr>
          </w:pPr>
        </w:p>
      </w:tc>
      <w:tc>
        <w:tcPr>
          <w:tcW w:w="5387" w:type="dxa"/>
          <w:gridSpan w:val="3"/>
        </w:tcPr>
        <w:p w:rsidR="00F81526" w:rsidRPr="007B3B51" w:rsidRDefault="00F81526" w:rsidP="00CC191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8720B">
            <w:rPr>
              <w:i/>
              <w:noProof/>
              <w:sz w:val="16"/>
              <w:szCs w:val="16"/>
            </w:rPr>
            <w:t>Social Security (Administration) Act 1999</w:t>
          </w:r>
          <w:r w:rsidRPr="007B3B51">
            <w:rPr>
              <w:i/>
              <w:sz w:val="16"/>
              <w:szCs w:val="16"/>
            </w:rPr>
            <w:fldChar w:fldCharType="end"/>
          </w:r>
        </w:p>
      </w:tc>
      <w:tc>
        <w:tcPr>
          <w:tcW w:w="669" w:type="dxa"/>
        </w:tcPr>
        <w:p w:rsidR="00F81526" w:rsidRPr="007B3B51" w:rsidRDefault="00F81526" w:rsidP="00CC191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8720B">
            <w:rPr>
              <w:i/>
              <w:noProof/>
              <w:sz w:val="16"/>
              <w:szCs w:val="16"/>
            </w:rPr>
            <w:t>543</w:t>
          </w:r>
          <w:r w:rsidRPr="007B3B51">
            <w:rPr>
              <w:i/>
              <w:sz w:val="16"/>
              <w:szCs w:val="16"/>
            </w:rPr>
            <w:fldChar w:fldCharType="end"/>
          </w:r>
        </w:p>
      </w:tc>
    </w:tr>
    <w:tr w:rsidR="00F81526" w:rsidRPr="00130F37" w:rsidTr="00CC191C">
      <w:tc>
        <w:tcPr>
          <w:tcW w:w="2190" w:type="dxa"/>
          <w:gridSpan w:val="2"/>
        </w:tcPr>
        <w:p w:rsidR="00F81526" w:rsidRPr="00130F37" w:rsidRDefault="00F81526" w:rsidP="00CC191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8720B">
            <w:rPr>
              <w:sz w:val="16"/>
              <w:szCs w:val="16"/>
            </w:rPr>
            <w:t>120</w:t>
          </w:r>
          <w:r w:rsidRPr="00130F37">
            <w:rPr>
              <w:sz w:val="16"/>
              <w:szCs w:val="16"/>
            </w:rPr>
            <w:fldChar w:fldCharType="end"/>
          </w:r>
        </w:p>
      </w:tc>
      <w:tc>
        <w:tcPr>
          <w:tcW w:w="2920" w:type="dxa"/>
        </w:tcPr>
        <w:p w:rsidR="00F81526" w:rsidRPr="00130F37" w:rsidRDefault="00F81526" w:rsidP="00CC191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8720B">
            <w:rPr>
              <w:sz w:val="16"/>
              <w:szCs w:val="16"/>
            </w:rPr>
            <w:t>21/2/18</w:t>
          </w:r>
          <w:r w:rsidRPr="00130F37">
            <w:rPr>
              <w:sz w:val="16"/>
              <w:szCs w:val="16"/>
            </w:rPr>
            <w:fldChar w:fldCharType="end"/>
          </w:r>
        </w:p>
      </w:tc>
      <w:tc>
        <w:tcPr>
          <w:tcW w:w="2193" w:type="dxa"/>
          <w:gridSpan w:val="2"/>
        </w:tcPr>
        <w:p w:rsidR="00F81526" w:rsidRPr="00130F37" w:rsidRDefault="00F81526" w:rsidP="00CC191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8720B">
            <w:rPr>
              <w:sz w:val="16"/>
              <w:szCs w:val="16"/>
            </w:rPr>
            <w:instrText>23/02/2018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8720B">
            <w:rPr>
              <w:sz w:val="16"/>
              <w:szCs w:val="16"/>
            </w:rPr>
            <w:instrText>23/2/18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8720B">
            <w:rPr>
              <w:noProof/>
              <w:sz w:val="16"/>
              <w:szCs w:val="16"/>
            </w:rPr>
            <w:t>23/2/18</w:t>
          </w:r>
          <w:r w:rsidRPr="00130F37">
            <w:rPr>
              <w:sz w:val="16"/>
              <w:szCs w:val="16"/>
            </w:rPr>
            <w:fldChar w:fldCharType="end"/>
          </w:r>
        </w:p>
      </w:tc>
    </w:tr>
  </w:tbl>
  <w:p w:rsidR="00F81526" w:rsidRPr="00982A90" w:rsidRDefault="00F81526" w:rsidP="00982A90">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526" w:rsidRPr="007A1328" w:rsidRDefault="00F81526" w:rsidP="00613D01">
    <w:pPr>
      <w:pBdr>
        <w:top w:val="single" w:sz="6" w:space="1" w:color="auto"/>
      </w:pBdr>
      <w:spacing w:before="120"/>
      <w:rPr>
        <w:sz w:val="18"/>
      </w:rPr>
    </w:pPr>
  </w:p>
  <w:p w:rsidR="00F81526" w:rsidRPr="007A1328" w:rsidRDefault="00F81526" w:rsidP="00613D01">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8720B">
      <w:rPr>
        <w:i/>
        <w:noProof/>
        <w:sz w:val="18"/>
      </w:rPr>
      <w:t>Social Security (Administration)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511</w:t>
    </w:r>
    <w:r w:rsidRPr="007A1328">
      <w:rPr>
        <w:i/>
        <w:sz w:val="18"/>
      </w:rPr>
      <w:fldChar w:fldCharType="end"/>
    </w:r>
  </w:p>
  <w:p w:rsidR="00F81526" w:rsidRPr="00613D01" w:rsidRDefault="00F81526" w:rsidP="00613D01">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526" w:rsidRPr="007B3B51" w:rsidRDefault="00F81526" w:rsidP="00CC191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81526" w:rsidRPr="007B3B51" w:rsidTr="00CC191C">
      <w:tc>
        <w:tcPr>
          <w:tcW w:w="1247" w:type="dxa"/>
        </w:tcPr>
        <w:p w:rsidR="00F81526" w:rsidRPr="007B3B51" w:rsidRDefault="00F81526" w:rsidP="00CC191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511</w:t>
          </w:r>
          <w:r w:rsidRPr="007B3B51">
            <w:rPr>
              <w:i/>
              <w:sz w:val="16"/>
              <w:szCs w:val="16"/>
            </w:rPr>
            <w:fldChar w:fldCharType="end"/>
          </w:r>
        </w:p>
      </w:tc>
      <w:tc>
        <w:tcPr>
          <w:tcW w:w="5387" w:type="dxa"/>
          <w:gridSpan w:val="3"/>
        </w:tcPr>
        <w:p w:rsidR="00F81526" w:rsidRPr="007B3B51" w:rsidRDefault="00F81526" w:rsidP="00CC191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8720B">
            <w:rPr>
              <w:i/>
              <w:noProof/>
              <w:sz w:val="16"/>
              <w:szCs w:val="16"/>
            </w:rPr>
            <w:t>Social Security (Administration) Act 1999</w:t>
          </w:r>
          <w:r w:rsidRPr="007B3B51">
            <w:rPr>
              <w:i/>
              <w:sz w:val="16"/>
              <w:szCs w:val="16"/>
            </w:rPr>
            <w:fldChar w:fldCharType="end"/>
          </w:r>
        </w:p>
      </w:tc>
      <w:tc>
        <w:tcPr>
          <w:tcW w:w="669" w:type="dxa"/>
        </w:tcPr>
        <w:p w:rsidR="00F81526" w:rsidRPr="007B3B51" w:rsidRDefault="00F81526" w:rsidP="00CC191C">
          <w:pPr>
            <w:jc w:val="right"/>
            <w:rPr>
              <w:sz w:val="16"/>
              <w:szCs w:val="16"/>
            </w:rPr>
          </w:pPr>
        </w:p>
      </w:tc>
    </w:tr>
    <w:tr w:rsidR="00F81526" w:rsidRPr="0055472E" w:rsidTr="00CC191C">
      <w:tc>
        <w:tcPr>
          <w:tcW w:w="2190" w:type="dxa"/>
          <w:gridSpan w:val="2"/>
        </w:tcPr>
        <w:p w:rsidR="00F81526" w:rsidRPr="0055472E" w:rsidRDefault="00F81526" w:rsidP="00CC191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8720B">
            <w:rPr>
              <w:sz w:val="16"/>
              <w:szCs w:val="16"/>
            </w:rPr>
            <w:t>120</w:t>
          </w:r>
          <w:r w:rsidRPr="0055472E">
            <w:rPr>
              <w:sz w:val="16"/>
              <w:szCs w:val="16"/>
            </w:rPr>
            <w:fldChar w:fldCharType="end"/>
          </w:r>
        </w:p>
      </w:tc>
      <w:tc>
        <w:tcPr>
          <w:tcW w:w="2920" w:type="dxa"/>
        </w:tcPr>
        <w:p w:rsidR="00F81526" w:rsidRPr="0055472E" w:rsidRDefault="00F81526" w:rsidP="00CC191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8720B">
            <w:rPr>
              <w:sz w:val="16"/>
              <w:szCs w:val="16"/>
            </w:rPr>
            <w:t>21/2/18</w:t>
          </w:r>
          <w:r w:rsidRPr="0055472E">
            <w:rPr>
              <w:sz w:val="16"/>
              <w:szCs w:val="16"/>
            </w:rPr>
            <w:fldChar w:fldCharType="end"/>
          </w:r>
        </w:p>
      </w:tc>
      <w:tc>
        <w:tcPr>
          <w:tcW w:w="2193" w:type="dxa"/>
          <w:gridSpan w:val="2"/>
        </w:tcPr>
        <w:p w:rsidR="00F81526" w:rsidRPr="0055472E" w:rsidRDefault="00F81526" w:rsidP="00CC191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8720B">
            <w:rPr>
              <w:sz w:val="16"/>
              <w:szCs w:val="16"/>
            </w:rPr>
            <w:instrText>23/02/2018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8720B">
            <w:rPr>
              <w:sz w:val="16"/>
              <w:szCs w:val="16"/>
            </w:rPr>
            <w:instrText>23/2/18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8720B">
            <w:rPr>
              <w:noProof/>
              <w:sz w:val="16"/>
              <w:szCs w:val="16"/>
            </w:rPr>
            <w:t>23/2/18</w:t>
          </w:r>
          <w:r w:rsidRPr="0055472E">
            <w:rPr>
              <w:sz w:val="16"/>
              <w:szCs w:val="16"/>
            </w:rPr>
            <w:fldChar w:fldCharType="end"/>
          </w:r>
        </w:p>
      </w:tc>
    </w:tr>
  </w:tbl>
  <w:p w:rsidR="00F81526" w:rsidRPr="00982A90" w:rsidRDefault="00F81526" w:rsidP="00982A90">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526" w:rsidRPr="007B3B51" w:rsidRDefault="00F81526" w:rsidP="00CC191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81526" w:rsidRPr="007B3B51" w:rsidTr="00CC191C">
      <w:tc>
        <w:tcPr>
          <w:tcW w:w="1247" w:type="dxa"/>
        </w:tcPr>
        <w:p w:rsidR="00F81526" w:rsidRPr="007B3B51" w:rsidRDefault="00F81526" w:rsidP="00CC191C">
          <w:pPr>
            <w:rPr>
              <w:i/>
              <w:sz w:val="16"/>
              <w:szCs w:val="16"/>
            </w:rPr>
          </w:pPr>
        </w:p>
      </w:tc>
      <w:tc>
        <w:tcPr>
          <w:tcW w:w="5387" w:type="dxa"/>
          <w:gridSpan w:val="3"/>
        </w:tcPr>
        <w:p w:rsidR="00F81526" w:rsidRPr="007B3B51" w:rsidRDefault="00F81526" w:rsidP="00CC191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8720B">
            <w:rPr>
              <w:i/>
              <w:noProof/>
              <w:sz w:val="16"/>
              <w:szCs w:val="16"/>
            </w:rPr>
            <w:t>Social Security (Administration) Act 1999</w:t>
          </w:r>
          <w:r w:rsidRPr="007B3B51">
            <w:rPr>
              <w:i/>
              <w:sz w:val="16"/>
              <w:szCs w:val="16"/>
            </w:rPr>
            <w:fldChar w:fldCharType="end"/>
          </w:r>
        </w:p>
      </w:tc>
      <w:tc>
        <w:tcPr>
          <w:tcW w:w="669" w:type="dxa"/>
        </w:tcPr>
        <w:p w:rsidR="00F81526" w:rsidRPr="007B3B51" w:rsidRDefault="00F81526" w:rsidP="00CC191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511</w:t>
          </w:r>
          <w:r w:rsidRPr="007B3B51">
            <w:rPr>
              <w:i/>
              <w:sz w:val="16"/>
              <w:szCs w:val="16"/>
            </w:rPr>
            <w:fldChar w:fldCharType="end"/>
          </w:r>
        </w:p>
      </w:tc>
    </w:tr>
    <w:tr w:rsidR="00F81526" w:rsidRPr="00130F37" w:rsidTr="00CC191C">
      <w:tc>
        <w:tcPr>
          <w:tcW w:w="2190" w:type="dxa"/>
          <w:gridSpan w:val="2"/>
        </w:tcPr>
        <w:p w:rsidR="00F81526" w:rsidRPr="00130F37" w:rsidRDefault="00F81526" w:rsidP="00CC191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8720B">
            <w:rPr>
              <w:sz w:val="16"/>
              <w:szCs w:val="16"/>
            </w:rPr>
            <w:t>120</w:t>
          </w:r>
          <w:r w:rsidRPr="00130F37">
            <w:rPr>
              <w:sz w:val="16"/>
              <w:szCs w:val="16"/>
            </w:rPr>
            <w:fldChar w:fldCharType="end"/>
          </w:r>
        </w:p>
      </w:tc>
      <w:tc>
        <w:tcPr>
          <w:tcW w:w="2920" w:type="dxa"/>
        </w:tcPr>
        <w:p w:rsidR="00F81526" w:rsidRPr="00130F37" w:rsidRDefault="00F81526" w:rsidP="00CC191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8720B">
            <w:rPr>
              <w:sz w:val="16"/>
              <w:szCs w:val="16"/>
            </w:rPr>
            <w:t>21/2/18</w:t>
          </w:r>
          <w:r w:rsidRPr="00130F37">
            <w:rPr>
              <w:sz w:val="16"/>
              <w:szCs w:val="16"/>
            </w:rPr>
            <w:fldChar w:fldCharType="end"/>
          </w:r>
        </w:p>
      </w:tc>
      <w:tc>
        <w:tcPr>
          <w:tcW w:w="2193" w:type="dxa"/>
          <w:gridSpan w:val="2"/>
        </w:tcPr>
        <w:p w:rsidR="00F81526" w:rsidRPr="00130F37" w:rsidRDefault="00F81526" w:rsidP="00CC191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8720B">
            <w:rPr>
              <w:sz w:val="16"/>
              <w:szCs w:val="16"/>
            </w:rPr>
            <w:instrText>23/02/2018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8720B">
            <w:rPr>
              <w:sz w:val="16"/>
              <w:szCs w:val="16"/>
            </w:rPr>
            <w:instrText>23/2/18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8720B">
            <w:rPr>
              <w:noProof/>
              <w:sz w:val="16"/>
              <w:szCs w:val="16"/>
            </w:rPr>
            <w:t>23/2/18</w:t>
          </w:r>
          <w:r w:rsidRPr="00130F37">
            <w:rPr>
              <w:sz w:val="16"/>
              <w:szCs w:val="16"/>
            </w:rPr>
            <w:fldChar w:fldCharType="end"/>
          </w:r>
        </w:p>
      </w:tc>
    </w:tr>
  </w:tbl>
  <w:p w:rsidR="00F81526" w:rsidRPr="00982A90" w:rsidRDefault="00F81526" w:rsidP="00982A90">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526" w:rsidRPr="007A1328" w:rsidRDefault="00F81526" w:rsidP="00C5360C">
    <w:pPr>
      <w:pBdr>
        <w:top w:val="single" w:sz="6" w:space="1" w:color="auto"/>
      </w:pBdr>
      <w:spacing w:before="120"/>
      <w:rPr>
        <w:sz w:val="18"/>
      </w:rPr>
    </w:pPr>
  </w:p>
  <w:p w:rsidR="00F81526" w:rsidRPr="007A1328" w:rsidRDefault="00F81526" w:rsidP="00C5360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8720B">
      <w:rPr>
        <w:i/>
        <w:noProof/>
        <w:sz w:val="18"/>
      </w:rPr>
      <w:t>Social Security (Administration)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8720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511</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526" w:rsidRDefault="00F81526" w:rsidP="00394F2F">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526" w:rsidRPr="00ED79B6" w:rsidRDefault="00F81526" w:rsidP="00394F2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526" w:rsidRPr="007B3B51" w:rsidRDefault="00F81526" w:rsidP="00CC191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81526" w:rsidRPr="007B3B51" w:rsidTr="00CC191C">
      <w:tc>
        <w:tcPr>
          <w:tcW w:w="1247" w:type="dxa"/>
        </w:tcPr>
        <w:p w:rsidR="00F81526" w:rsidRPr="007B3B51" w:rsidRDefault="00F81526" w:rsidP="00CC191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A670B">
            <w:rPr>
              <w:i/>
              <w:noProof/>
              <w:sz w:val="16"/>
              <w:szCs w:val="16"/>
            </w:rPr>
            <w:t>xxiv</w:t>
          </w:r>
          <w:r w:rsidRPr="007B3B51">
            <w:rPr>
              <w:i/>
              <w:sz w:val="16"/>
              <w:szCs w:val="16"/>
            </w:rPr>
            <w:fldChar w:fldCharType="end"/>
          </w:r>
        </w:p>
      </w:tc>
      <w:tc>
        <w:tcPr>
          <w:tcW w:w="5387" w:type="dxa"/>
          <w:gridSpan w:val="3"/>
        </w:tcPr>
        <w:p w:rsidR="00F81526" w:rsidRPr="007B3B51" w:rsidRDefault="00F81526" w:rsidP="00CC191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A670B">
            <w:rPr>
              <w:i/>
              <w:noProof/>
              <w:sz w:val="16"/>
              <w:szCs w:val="16"/>
            </w:rPr>
            <w:t>Social Security (Administration) Act 1999</w:t>
          </w:r>
          <w:r w:rsidRPr="007B3B51">
            <w:rPr>
              <w:i/>
              <w:sz w:val="16"/>
              <w:szCs w:val="16"/>
            </w:rPr>
            <w:fldChar w:fldCharType="end"/>
          </w:r>
        </w:p>
      </w:tc>
      <w:tc>
        <w:tcPr>
          <w:tcW w:w="669" w:type="dxa"/>
        </w:tcPr>
        <w:p w:rsidR="00F81526" w:rsidRPr="007B3B51" w:rsidRDefault="00F81526" w:rsidP="00CC191C">
          <w:pPr>
            <w:jc w:val="right"/>
            <w:rPr>
              <w:sz w:val="16"/>
              <w:szCs w:val="16"/>
            </w:rPr>
          </w:pPr>
        </w:p>
      </w:tc>
    </w:tr>
    <w:tr w:rsidR="00F81526" w:rsidRPr="0055472E" w:rsidTr="00CC191C">
      <w:tc>
        <w:tcPr>
          <w:tcW w:w="2190" w:type="dxa"/>
          <w:gridSpan w:val="2"/>
        </w:tcPr>
        <w:p w:rsidR="00F81526" w:rsidRPr="0055472E" w:rsidRDefault="00F81526" w:rsidP="00CC191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8720B">
            <w:rPr>
              <w:sz w:val="16"/>
              <w:szCs w:val="16"/>
            </w:rPr>
            <w:t>120</w:t>
          </w:r>
          <w:r w:rsidRPr="0055472E">
            <w:rPr>
              <w:sz w:val="16"/>
              <w:szCs w:val="16"/>
            </w:rPr>
            <w:fldChar w:fldCharType="end"/>
          </w:r>
        </w:p>
      </w:tc>
      <w:tc>
        <w:tcPr>
          <w:tcW w:w="2920" w:type="dxa"/>
        </w:tcPr>
        <w:p w:rsidR="00F81526" w:rsidRPr="0055472E" w:rsidRDefault="00F81526" w:rsidP="00CC191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8720B">
            <w:rPr>
              <w:sz w:val="16"/>
              <w:szCs w:val="16"/>
            </w:rPr>
            <w:t>21/2/18</w:t>
          </w:r>
          <w:r w:rsidRPr="0055472E">
            <w:rPr>
              <w:sz w:val="16"/>
              <w:szCs w:val="16"/>
            </w:rPr>
            <w:fldChar w:fldCharType="end"/>
          </w:r>
        </w:p>
      </w:tc>
      <w:tc>
        <w:tcPr>
          <w:tcW w:w="2193" w:type="dxa"/>
          <w:gridSpan w:val="2"/>
        </w:tcPr>
        <w:p w:rsidR="00F81526" w:rsidRPr="0055472E" w:rsidRDefault="00F81526" w:rsidP="00CC191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8720B">
            <w:rPr>
              <w:sz w:val="16"/>
              <w:szCs w:val="16"/>
            </w:rPr>
            <w:instrText>23/02/2018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8720B">
            <w:rPr>
              <w:sz w:val="16"/>
              <w:szCs w:val="16"/>
            </w:rPr>
            <w:instrText>23/2/18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8720B">
            <w:rPr>
              <w:noProof/>
              <w:sz w:val="16"/>
              <w:szCs w:val="16"/>
            </w:rPr>
            <w:t>23/2/18</w:t>
          </w:r>
          <w:r w:rsidRPr="0055472E">
            <w:rPr>
              <w:sz w:val="16"/>
              <w:szCs w:val="16"/>
            </w:rPr>
            <w:fldChar w:fldCharType="end"/>
          </w:r>
        </w:p>
      </w:tc>
    </w:tr>
  </w:tbl>
  <w:p w:rsidR="00F81526" w:rsidRPr="00982A90" w:rsidRDefault="00F81526" w:rsidP="00982A9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526" w:rsidRPr="007B3B51" w:rsidRDefault="00F81526" w:rsidP="00CC191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81526" w:rsidRPr="007B3B51" w:rsidTr="00CC191C">
      <w:tc>
        <w:tcPr>
          <w:tcW w:w="1247" w:type="dxa"/>
        </w:tcPr>
        <w:p w:rsidR="00F81526" w:rsidRPr="007B3B51" w:rsidRDefault="00F81526" w:rsidP="00CC191C">
          <w:pPr>
            <w:rPr>
              <w:i/>
              <w:sz w:val="16"/>
              <w:szCs w:val="16"/>
            </w:rPr>
          </w:pPr>
        </w:p>
      </w:tc>
      <w:tc>
        <w:tcPr>
          <w:tcW w:w="5387" w:type="dxa"/>
          <w:gridSpan w:val="3"/>
        </w:tcPr>
        <w:p w:rsidR="00F81526" w:rsidRPr="007B3B51" w:rsidRDefault="00F81526" w:rsidP="00CC191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A670B">
            <w:rPr>
              <w:i/>
              <w:noProof/>
              <w:sz w:val="16"/>
              <w:szCs w:val="16"/>
            </w:rPr>
            <w:t>Social Security (Administration) Act 1999</w:t>
          </w:r>
          <w:r w:rsidRPr="007B3B51">
            <w:rPr>
              <w:i/>
              <w:sz w:val="16"/>
              <w:szCs w:val="16"/>
            </w:rPr>
            <w:fldChar w:fldCharType="end"/>
          </w:r>
        </w:p>
      </w:tc>
      <w:tc>
        <w:tcPr>
          <w:tcW w:w="669" w:type="dxa"/>
        </w:tcPr>
        <w:p w:rsidR="00F81526" w:rsidRPr="007B3B51" w:rsidRDefault="00F81526" w:rsidP="00CC191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A670B">
            <w:rPr>
              <w:i/>
              <w:noProof/>
              <w:sz w:val="16"/>
              <w:szCs w:val="16"/>
            </w:rPr>
            <w:t>xxv</w:t>
          </w:r>
          <w:r w:rsidRPr="007B3B51">
            <w:rPr>
              <w:i/>
              <w:sz w:val="16"/>
              <w:szCs w:val="16"/>
            </w:rPr>
            <w:fldChar w:fldCharType="end"/>
          </w:r>
        </w:p>
      </w:tc>
    </w:tr>
    <w:tr w:rsidR="00F81526" w:rsidRPr="00130F37" w:rsidTr="00CC191C">
      <w:tc>
        <w:tcPr>
          <w:tcW w:w="2190" w:type="dxa"/>
          <w:gridSpan w:val="2"/>
        </w:tcPr>
        <w:p w:rsidR="00F81526" w:rsidRPr="00130F37" w:rsidRDefault="00F81526" w:rsidP="00CC191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8720B">
            <w:rPr>
              <w:sz w:val="16"/>
              <w:szCs w:val="16"/>
            </w:rPr>
            <w:t>120</w:t>
          </w:r>
          <w:r w:rsidRPr="00130F37">
            <w:rPr>
              <w:sz w:val="16"/>
              <w:szCs w:val="16"/>
            </w:rPr>
            <w:fldChar w:fldCharType="end"/>
          </w:r>
        </w:p>
      </w:tc>
      <w:tc>
        <w:tcPr>
          <w:tcW w:w="2920" w:type="dxa"/>
        </w:tcPr>
        <w:p w:rsidR="00F81526" w:rsidRPr="00130F37" w:rsidRDefault="00F81526" w:rsidP="00CC191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8720B">
            <w:rPr>
              <w:sz w:val="16"/>
              <w:szCs w:val="16"/>
            </w:rPr>
            <w:t>21/2/18</w:t>
          </w:r>
          <w:r w:rsidRPr="00130F37">
            <w:rPr>
              <w:sz w:val="16"/>
              <w:szCs w:val="16"/>
            </w:rPr>
            <w:fldChar w:fldCharType="end"/>
          </w:r>
        </w:p>
      </w:tc>
      <w:tc>
        <w:tcPr>
          <w:tcW w:w="2193" w:type="dxa"/>
          <w:gridSpan w:val="2"/>
        </w:tcPr>
        <w:p w:rsidR="00F81526" w:rsidRPr="00130F37" w:rsidRDefault="00F81526" w:rsidP="00CC191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8720B">
            <w:rPr>
              <w:sz w:val="16"/>
              <w:szCs w:val="16"/>
            </w:rPr>
            <w:instrText>23/02/2018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8720B">
            <w:rPr>
              <w:sz w:val="16"/>
              <w:szCs w:val="16"/>
            </w:rPr>
            <w:instrText>23/2/18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8720B">
            <w:rPr>
              <w:noProof/>
              <w:sz w:val="16"/>
              <w:szCs w:val="16"/>
            </w:rPr>
            <w:t>23/2/18</w:t>
          </w:r>
          <w:r w:rsidRPr="00130F37">
            <w:rPr>
              <w:sz w:val="16"/>
              <w:szCs w:val="16"/>
            </w:rPr>
            <w:fldChar w:fldCharType="end"/>
          </w:r>
        </w:p>
      </w:tc>
    </w:tr>
  </w:tbl>
  <w:p w:rsidR="00F81526" w:rsidRPr="00982A90" w:rsidRDefault="00F81526" w:rsidP="00982A9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526" w:rsidRPr="007B3B51" w:rsidRDefault="00F81526" w:rsidP="00CC191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81526" w:rsidRPr="007B3B51" w:rsidTr="00CC191C">
      <w:tc>
        <w:tcPr>
          <w:tcW w:w="1247" w:type="dxa"/>
        </w:tcPr>
        <w:p w:rsidR="00F81526" w:rsidRPr="007B3B51" w:rsidRDefault="00F81526" w:rsidP="00CC191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A670B">
            <w:rPr>
              <w:i/>
              <w:noProof/>
              <w:sz w:val="16"/>
              <w:szCs w:val="16"/>
            </w:rPr>
            <w:t>2</w:t>
          </w:r>
          <w:r w:rsidRPr="007B3B51">
            <w:rPr>
              <w:i/>
              <w:sz w:val="16"/>
              <w:szCs w:val="16"/>
            </w:rPr>
            <w:fldChar w:fldCharType="end"/>
          </w:r>
        </w:p>
      </w:tc>
      <w:tc>
        <w:tcPr>
          <w:tcW w:w="5387" w:type="dxa"/>
          <w:gridSpan w:val="3"/>
        </w:tcPr>
        <w:p w:rsidR="00F81526" w:rsidRPr="007B3B51" w:rsidRDefault="00F81526" w:rsidP="00CC191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A670B">
            <w:rPr>
              <w:i/>
              <w:noProof/>
              <w:sz w:val="16"/>
              <w:szCs w:val="16"/>
            </w:rPr>
            <w:t>Social Security (Administration) Act 1999</w:t>
          </w:r>
          <w:r w:rsidRPr="007B3B51">
            <w:rPr>
              <w:i/>
              <w:sz w:val="16"/>
              <w:szCs w:val="16"/>
            </w:rPr>
            <w:fldChar w:fldCharType="end"/>
          </w:r>
        </w:p>
      </w:tc>
      <w:tc>
        <w:tcPr>
          <w:tcW w:w="669" w:type="dxa"/>
        </w:tcPr>
        <w:p w:rsidR="00F81526" w:rsidRPr="007B3B51" w:rsidRDefault="00F81526" w:rsidP="00CC191C">
          <w:pPr>
            <w:jc w:val="right"/>
            <w:rPr>
              <w:sz w:val="16"/>
              <w:szCs w:val="16"/>
            </w:rPr>
          </w:pPr>
        </w:p>
      </w:tc>
    </w:tr>
    <w:tr w:rsidR="00F81526" w:rsidRPr="0055472E" w:rsidTr="00CC191C">
      <w:tc>
        <w:tcPr>
          <w:tcW w:w="2190" w:type="dxa"/>
          <w:gridSpan w:val="2"/>
        </w:tcPr>
        <w:p w:rsidR="00F81526" w:rsidRPr="0055472E" w:rsidRDefault="00F81526" w:rsidP="00CC191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8720B">
            <w:rPr>
              <w:sz w:val="16"/>
              <w:szCs w:val="16"/>
            </w:rPr>
            <w:t>120</w:t>
          </w:r>
          <w:r w:rsidRPr="0055472E">
            <w:rPr>
              <w:sz w:val="16"/>
              <w:szCs w:val="16"/>
            </w:rPr>
            <w:fldChar w:fldCharType="end"/>
          </w:r>
        </w:p>
      </w:tc>
      <w:tc>
        <w:tcPr>
          <w:tcW w:w="2920" w:type="dxa"/>
        </w:tcPr>
        <w:p w:rsidR="00F81526" w:rsidRPr="0055472E" w:rsidRDefault="00F81526" w:rsidP="00CC191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8720B">
            <w:rPr>
              <w:sz w:val="16"/>
              <w:szCs w:val="16"/>
            </w:rPr>
            <w:t>21/2/18</w:t>
          </w:r>
          <w:r w:rsidRPr="0055472E">
            <w:rPr>
              <w:sz w:val="16"/>
              <w:szCs w:val="16"/>
            </w:rPr>
            <w:fldChar w:fldCharType="end"/>
          </w:r>
        </w:p>
      </w:tc>
      <w:tc>
        <w:tcPr>
          <w:tcW w:w="2193" w:type="dxa"/>
          <w:gridSpan w:val="2"/>
        </w:tcPr>
        <w:p w:rsidR="00F81526" w:rsidRPr="0055472E" w:rsidRDefault="00F81526" w:rsidP="00CC191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8720B">
            <w:rPr>
              <w:sz w:val="16"/>
              <w:szCs w:val="16"/>
            </w:rPr>
            <w:instrText>23/02/2018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8720B">
            <w:rPr>
              <w:sz w:val="16"/>
              <w:szCs w:val="16"/>
            </w:rPr>
            <w:instrText>23/2/18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8720B">
            <w:rPr>
              <w:noProof/>
              <w:sz w:val="16"/>
              <w:szCs w:val="16"/>
            </w:rPr>
            <w:t>23/2/18</w:t>
          </w:r>
          <w:r w:rsidRPr="0055472E">
            <w:rPr>
              <w:sz w:val="16"/>
              <w:szCs w:val="16"/>
            </w:rPr>
            <w:fldChar w:fldCharType="end"/>
          </w:r>
        </w:p>
      </w:tc>
    </w:tr>
  </w:tbl>
  <w:p w:rsidR="00F81526" w:rsidRPr="00982A90" w:rsidRDefault="00F81526" w:rsidP="00982A9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526" w:rsidRPr="007B3B51" w:rsidRDefault="00F81526" w:rsidP="00CC191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81526" w:rsidRPr="007B3B51" w:rsidTr="00CC191C">
      <w:tc>
        <w:tcPr>
          <w:tcW w:w="1247" w:type="dxa"/>
        </w:tcPr>
        <w:p w:rsidR="00F81526" w:rsidRPr="007B3B51" w:rsidRDefault="00F81526" w:rsidP="00CC191C">
          <w:pPr>
            <w:rPr>
              <w:i/>
              <w:sz w:val="16"/>
              <w:szCs w:val="16"/>
            </w:rPr>
          </w:pPr>
        </w:p>
      </w:tc>
      <w:tc>
        <w:tcPr>
          <w:tcW w:w="5387" w:type="dxa"/>
          <w:gridSpan w:val="3"/>
        </w:tcPr>
        <w:p w:rsidR="00F81526" w:rsidRPr="007B3B51" w:rsidRDefault="00F81526" w:rsidP="00CC191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A670B">
            <w:rPr>
              <w:i/>
              <w:noProof/>
              <w:sz w:val="16"/>
              <w:szCs w:val="16"/>
            </w:rPr>
            <w:t>Social Security (Administration) Act 1999</w:t>
          </w:r>
          <w:r w:rsidRPr="007B3B51">
            <w:rPr>
              <w:i/>
              <w:sz w:val="16"/>
              <w:szCs w:val="16"/>
            </w:rPr>
            <w:fldChar w:fldCharType="end"/>
          </w:r>
        </w:p>
      </w:tc>
      <w:tc>
        <w:tcPr>
          <w:tcW w:w="669" w:type="dxa"/>
        </w:tcPr>
        <w:p w:rsidR="00F81526" w:rsidRPr="007B3B51" w:rsidRDefault="00F81526" w:rsidP="00CC191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A670B">
            <w:rPr>
              <w:i/>
              <w:noProof/>
              <w:sz w:val="16"/>
              <w:szCs w:val="16"/>
            </w:rPr>
            <w:t>3</w:t>
          </w:r>
          <w:r w:rsidRPr="007B3B51">
            <w:rPr>
              <w:i/>
              <w:sz w:val="16"/>
              <w:szCs w:val="16"/>
            </w:rPr>
            <w:fldChar w:fldCharType="end"/>
          </w:r>
        </w:p>
      </w:tc>
    </w:tr>
    <w:tr w:rsidR="00F81526" w:rsidRPr="00130F37" w:rsidTr="00CC191C">
      <w:tc>
        <w:tcPr>
          <w:tcW w:w="2190" w:type="dxa"/>
          <w:gridSpan w:val="2"/>
        </w:tcPr>
        <w:p w:rsidR="00F81526" w:rsidRPr="00130F37" w:rsidRDefault="00F81526" w:rsidP="00CC191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8720B">
            <w:rPr>
              <w:sz w:val="16"/>
              <w:szCs w:val="16"/>
            </w:rPr>
            <w:t>120</w:t>
          </w:r>
          <w:r w:rsidRPr="00130F37">
            <w:rPr>
              <w:sz w:val="16"/>
              <w:szCs w:val="16"/>
            </w:rPr>
            <w:fldChar w:fldCharType="end"/>
          </w:r>
        </w:p>
      </w:tc>
      <w:tc>
        <w:tcPr>
          <w:tcW w:w="2920" w:type="dxa"/>
        </w:tcPr>
        <w:p w:rsidR="00F81526" w:rsidRPr="00130F37" w:rsidRDefault="00F81526" w:rsidP="00CC191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8720B">
            <w:rPr>
              <w:sz w:val="16"/>
              <w:szCs w:val="16"/>
            </w:rPr>
            <w:t>21/2/18</w:t>
          </w:r>
          <w:r w:rsidRPr="00130F37">
            <w:rPr>
              <w:sz w:val="16"/>
              <w:szCs w:val="16"/>
            </w:rPr>
            <w:fldChar w:fldCharType="end"/>
          </w:r>
        </w:p>
      </w:tc>
      <w:tc>
        <w:tcPr>
          <w:tcW w:w="2193" w:type="dxa"/>
          <w:gridSpan w:val="2"/>
        </w:tcPr>
        <w:p w:rsidR="00F81526" w:rsidRPr="00130F37" w:rsidRDefault="00F81526" w:rsidP="00CC191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8720B">
            <w:rPr>
              <w:sz w:val="16"/>
              <w:szCs w:val="16"/>
            </w:rPr>
            <w:instrText>23/02/2018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8720B">
            <w:rPr>
              <w:sz w:val="16"/>
              <w:szCs w:val="16"/>
            </w:rPr>
            <w:instrText>23/2/18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8720B">
            <w:rPr>
              <w:noProof/>
              <w:sz w:val="16"/>
              <w:szCs w:val="16"/>
            </w:rPr>
            <w:t>23/2/18</w:t>
          </w:r>
          <w:r w:rsidRPr="00130F37">
            <w:rPr>
              <w:sz w:val="16"/>
              <w:szCs w:val="16"/>
            </w:rPr>
            <w:fldChar w:fldCharType="end"/>
          </w:r>
        </w:p>
      </w:tc>
    </w:tr>
  </w:tbl>
  <w:p w:rsidR="00F81526" w:rsidRPr="00982A90" w:rsidRDefault="00F81526" w:rsidP="00982A9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526" w:rsidRPr="007A1328" w:rsidRDefault="00F81526" w:rsidP="00C21D4D">
    <w:pPr>
      <w:pBdr>
        <w:top w:val="single" w:sz="6" w:space="1" w:color="auto"/>
      </w:pBdr>
      <w:spacing w:before="120"/>
      <w:rPr>
        <w:sz w:val="18"/>
      </w:rPr>
    </w:pPr>
  </w:p>
  <w:p w:rsidR="00F81526" w:rsidRPr="007A1328" w:rsidRDefault="00F81526" w:rsidP="00C21D4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8720B">
      <w:rPr>
        <w:i/>
        <w:noProof/>
        <w:sz w:val="18"/>
      </w:rPr>
      <w:t>Social Security (Administration)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8720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511</w:t>
    </w:r>
    <w:r w:rsidRPr="007A1328">
      <w:rPr>
        <w:i/>
        <w:sz w:val="18"/>
      </w:rPr>
      <w:fldChar w:fldCharType="end"/>
    </w:r>
  </w:p>
  <w:p w:rsidR="00F81526" w:rsidRPr="007A1328" w:rsidRDefault="00F81526" w:rsidP="00C21D4D">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526" w:rsidRPr="007B3B51" w:rsidRDefault="00F81526" w:rsidP="00CC191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81526" w:rsidRPr="007B3B51" w:rsidTr="00CC191C">
      <w:tc>
        <w:tcPr>
          <w:tcW w:w="1247" w:type="dxa"/>
        </w:tcPr>
        <w:p w:rsidR="00F81526" w:rsidRPr="007B3B51" w:rsidRDefault="00F81526" w:rsidP="00CC191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48720B">
            <w:rPr>
              <w:i/>
              <w:noProof/>
              <w:sz w:val="16"/>
              <w:szCs w:val="16"/>
            </w:rPr>
            <w:t>482</w:t>
          </w:r>
          <w:r w:rsidRPr="007B3B51">
            <w:rPr>
              <w:i/>
              <w:sz w:val="16"/>
              <w:szCs w:val="16"/>
            </w:rPr>
            <w:fldChar w:fldCharType="end"/>
          </w:r>
        </w:p>
      </w:tc>
      <w:tc>
        <w:tcPr>
          <w:tcW w:w="5387" w:type="dxa"/>
          <w:gridSpan w:val="3"/>
        </w:tcPr>
        <w:p w:rsidR="00F81526" w:rsidRPr="007B3B51" w:rsidRDefault="00F81526" w:rsidP="00CC191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8720B">
            <w:rPr>
              <w:i/>
              <w:noProof/>
              <w:sz w:val="16"/>
              <w:szCs w:val="16"/>
            </w:rPr>
            <w:t>Social Security (Administration) Act 1999</w:t>
          </w:r>
          <w:r w:rsidRPr="007B3B51">
            <w:rPr>
              <w:i/>
              <w:sz w:val="16"/>
              <w:szCs w:val="16"/>
            </w:rPr>
            <w:fldChar w:fldCharType="end"/>
          </w:r>
        </w:p>
      </w:tc>
      <w:tc>
        <w:tcPr>
          <w:tcW w:w="669" w:type="dxa"/>
        </w:tcPr>
        <w:p w:rsidR="00F81526" w:rsidRPr="007B3B51" w:rsidRDefault="00F81526" w:rsidP="00CC191C">
          <w:pPr>
            <w:jc w:val="right"/>
            <w:rPr>
              <w:sz w:val="16"/>
              <w:szCs w:val="16"/>
            </w:rPr>
          </w:pPr>
        </w:p>
      </w:tc>
    </w:tr>
    <w:tr w:rsidR="00F81526" w:rsidRPr="0055472E" w:rsidTr="00CC191C">
      <w:tc>
        <w:tcPr>
          <w:tcW w:w="2190" w:type="dxa"/>
          <w:gridSpan w:val="2"/>
        </w:tcPr>
        <w:p w:rsidR="00F81526" w:rsidRPr="0055472E" w:rsidRDefault="00F81526" w:rsidP="00CC191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8720B">
            <w:rPr>
              <w:sz w:val="16"/>
              <w:szCs w:val="16"/>
            </w:rPr>
            <w:t>120</w:t>
          </w:r>
          <w:r w:rsidRPr="0055472E">
            <w:rPr>
              <w:sz w:val="16"/>
              <w:szCs w:val="16"/>
            </w:rPr>
            <w:fldChar w:fldCharType="end"/>
          </w:r>
        </w:p>
      </w:tc>
      <w:tc>
        <w:tcPr>
          <w:tcW w:w="2920" w:type="dxa"/>
        </w:tcPr>
        <w:p w:rsidR="00F81526" w:rsidRPr="0055472E" w:rsidRDefault="00F81526" w:rsidP="00CC191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8720B">
            <w:rPr>
              <w:sz w:val="16"/>
              <w:szCs w:val="16"/>
            </w:rPr>
            <w:t>21/2/18</w:t>
          </w:r>
          <w:r w:rsidRPr="0055472E">
            <w:rPr>
              <w:sz w:val="16"/>
              <w:szCs w:val="16"/>
            </w:rPr>
            <w:fldChar w:fldCharType="end"/>
          </w:r>
        </w:p>
      </w:tc>
      <w:tc>
        <w:tcPr>
          <w:tcW w:w="2193" w:type="dxa"/>
          <w:gridSpan w:val="2"/>
        </w:tcPr>
        <w:p w:rsidR="00F81526" w:rsidRPr="0055472E" w:rsidRDefault="00F81526" w:rsidP="00CC191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8720B">
            <w:rPr>
              <w:sz w:val="16"/>
              <w:szCs w:val="16"/>
            </w:rPr>
            <w:instrText>23/02/2018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8720B">
            <w:rPr>
              <w:sz w:val="16"/>
              <w:szCs w:val="16"/>
            </w:rPr>
            <w:instrText>23/2/18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8720B">
            <w:rPr>
              <w:noProof/>
              <w:sz w:val="16"/>
              <w:szCs w:val="16"/>
            </w:rPr>
            <w:t>23/2/18</w:t>
          </w:r>
          <w:r w:rsidRPr="0055472E">
            <w:rPr>
              <w:sz w:val="16"/>
              <w:szCs w:val="16"/>
            </w:rPr>
            <w:fldChar w:fldCharType="end"/>
          </w:r>
        </w:p>
      </w:tc>
    </w:tr>
  </w:tbl>
  <w:p w:rsidR="00F81526" w:rsidRPr="00982A90" w:rsidRDefault="00F81526" w:rsidP="00982A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526" w:rsidRPr="007E528B" w:rsidRDefault="00F81526" w:rsidP="00C5360C">
      <w:pPr>
        <w:rPr>
          <w:sz w:val="26"/>
          <w:szCs w:val="26"/>
        </w:rPr>
      </w:pPr>
      <w:r>
        <w:rPr>
          <w:sz w:val="26"/>
          <w:szCs w:val="26"/>
        </w:rPr>
        <w:t>Endnotes</w:t>
      </w:r>
    </w:p>
    <w:p w:rsidR="00F81526" w:rsidRDefault="00F81526" w:rsidP="00C5360C">
      <w:pPr>
        <w:rPr>
          <w:sz w:val="20"/>
        </w:rPr>
      </w:pPr>
    </w:p>
    <w:p w:rsidR="00F81526" w:rsidRPr="007A1328" w:rsidRDefault="00F81526" w:rsidP="00C5360C">
      <w:pPr>
        <w:rPr>
          <w:sz w:val="20"/>
        </w:rPr>
      </w:pPr>
    </w:p>
    <w:p w:rsidR="00F81526" w:rsidRPr="007A1328" w:rsidRDefault="00F81526" w:rsidP="00C5360C">
      <w:pPr>
        <w:rPr>
          <w:b/>
          <w:sz w:val="24"/>
        </w:rPr>
      </w:pPr>
    </w:p>
    <w:p w:rsidR="00F81526" w:rsidRPr="007E528B" w:rsidRDefault="00F81526" w:rsidP="00C5360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48720B">
        <w:rPr>
          <w:noProof/>
          <w:szCs w:val="22"/>
        </w:rPr>
        <w:t>Endnote 1—About the endnotes</w:t>
      </w:r>
      <w:r>
        <w:rPr>
          <w:szCs w:val="22"/>
        </w:rPr>
        <w:fldChar w:fldCharType="end"/>
      </w:r>
    </w:p>
    <w:p w:rsidR="00F81526" w:rsidRPr="007E528B" w:rsidRDefault="00F81526" w:rsidP="00C5360C">
      <w:pPr>
        <w:jc w:val="right"/>
        <w:rPr>
          <w:sz w:val="26"/>
          <w:szCs w:val="26"/>
        </w:rPr>
      </w:pPr>
      <w:r>
        <w:rPr>
          <w:sz w:val="26"/>
          <w:szCs w:val="26"/>
        </w:rPr>
        <w:t>Endnotes</w:t>
      </w:r>
    </w:p>
    <w:p w:rsidR="00F81526" w:rsidRPr="007A1328" w:rsidRDefault="00F81526" w:rsidP="00C5360C">
      <w:pPr>
        <w:jc w:val="right"/>
        <w:rPr>
          <w:sz w:val="20"/>
        </w:rPr>
      </w:pPr>
    </w:p>
    <w:p w:rsidR="00F81526" w:rsidRPr="007A1328" w:rsidRDefault="00F81526" w:rsidP="00C5360C">
      <w:pPr>
        <w:jc w:val="right"/>
        <w:rPr>
          <w:sz w:val="20"/>
        </w:rPr>
      </w:pPr>
    </w:p>
    <w:p w:rsidR="00F81526" w:rsidRPr="007A1328" w:rsidRDefault="00F81526" w:rsidP="00C5360C">
      <w:pPr>
        <w:jc w:val="right"/>
        <w:rPr>
          <w:b/>
          <w:sz w:val="24"/>
        </w:rPr>
      </w:pPr>
    </w:p>
    <w:p w:rsidR="00F81526" w:rsidRPr="007E528B" w:rsidRDefault="00F81526" w:rsidP="00C5360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48720B">
        <w:rPr>
          <w:noProof/>
          <w:szCs w:val="22"/>
        </w:rPr>
        <w:t>Endnote 1—About the endnotes</w:t>
      </w:r>
      <w:r>
        <w:rPr>
          <w:szCs w:val="22"/>
        </w:rPr>
        <w:fldChar w:fldCharType="end"/>
      </w:r>
    </w:p>
    <w:p w:rsidR="00F81526" w:rsidRDefault="00F81526">
      <w:pPr>
        <w:pStyle w:val="Header"/>
      </w:pPr>
    </w:p>
    <w:p w:rsidR="00F81526" w:rsidRDefault="00F81526"/>
    <w:p w:rsidR="00F81526" w:rsidRPr="007B3B51" w:rsidRDefault="00F81526" w:rsidP="00CC191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81526" w:rsidRPr="007B3B51" w:rsidTr="00CC191C">
        <w:tc>
          <w:tcPr>
            <w:tcW w:w="1247" w:type="dxa"/>
          </w:tcPr>
          <w:p w:rsidR="00F81526" w:rsidRPr="007B3B51" w:rsidRDefault="00F81526" w:rsidP="00CC191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404</w:t>
            </w:r>
            <w:r w:rsidRPr="007B3B51">
              <w:rPr>
                <w:i/>
                <w:sz w:val="16"/>
                <w:szCs w:val="16"/>
              </w:rPr>
              <w:fldChar w:fldCharType="end"/>
            </w:r>
          </w:p>
        </w:tc>
        <w:tc>
          <w:tcPr>
            <w:tcW w:w="5387" w:type="dxa"/>
            <w:gridSpan w:val="3"/>
          </w:tcPr>
          <w:p w:rsidR="00F81526" w:rsidRPr="007B3B51" w:rsidRDefault="00F81526" w:rsidP="00CC191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8720B">
              <w:rPr>
                <w:i/>
                <w:noProof/>
                <w:sz w:val="16"/>
                <w:szCs w:val="16"/>
              </w:rPr>
              <w:t>Social Security (Administration) Act 1999</w:t>
            </w:r>
            <w:r w:rsidRPr="007B3B51">
              <w:rPr>
                <w:i/>
                <w:sz w:val="16"/>
                <w:szCs w:val="16"/>
              </w:rPr>
              <w:fldChar w:fldCharType="end"/>
            </w:r>
          </w:p>
        </w:tc>
        <w:tc>
          <w:tcPr>
            <w:tcW w:w="669" w:type="dxa"/>
          </w:tcPr>
          <w:p w:rsidR="00F81526" w:rsidRPr="007B3B51" w:rsidRDefault="00F81526" w:rsidP="00CC191C">
            <w:pPr>
              <w:jc w:val="right"/>
              <w:rPr>
                <w:sz w:val="16"/>
                <w:szCs w:val="16"/>
              </w:rPr>
            </w:pPr>
          </w:p>
        </w:tc>
      </w:tr>
      <w:tr w:rsidR="00F81526" w:rsidRPr="0055472E" w:rsidTr="00CC191C">
        <w:tc>
          <w:tcPr>
            <w:tcW w:w="2190" w:type="dxa"/>
            <w:gridSpan w:val="2"/>
          </w:tcPr>
          <w:p w:rsidR="00F81526" w:rsidRPr="0055472E" w:rsidRDefault="00F81526" w:rsidP="00CC191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48720B">
              <w:rPr>
                <w:sz w:val="16"/>
                <w:szCs w:val="16"/>
              </w:rPr>
              <w:t>120</w:t>
            </w:r>
            <w:r w:rsidRPr="0055472E">
              <w:rPr>
                <w:sz w:val="16"/>
                <w:szCs w:val="16"/>
              </w:rPr>
              <w:fldChar w:fldCharType="end"/>
            </w:r>
          </w:p>
        </w:tc>
        <w:tc>
          <w:tcPr>
            <w:tcW w:w="2920" w:type="dxa"/>
          </w:tcPr>
          <w:p w:rsidR="00F81526" w:rsidRPr="0055472E" w:rsidRDefault="00F81526" w:rsidP="00CC191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48720B">
              <w:rPr>
                <w:sz w:val="16"/>
                <w:szCs w:val="16"/>
              </w:rPr>
              <w:t>21/2/18</w:t>
            </w:r>
            <w:r w:rsidRPr="0055472E">
              <w:rPr>
                <w:sz w:val="16"/>
                <w:szCs w:val="16"/>
              </w:rPr>
              <w:fldChar w:fldCharType="end"/>
            </w:r>
          </w:p>
        </w:tc>
        <w:tc>
          <w:tcPr>
            <w:tcW w:w="2193" w:type="dxa"/>
            <w:gridSpan w:val="2"/>
          </w:tcPr>
          <w:p w:rsidR="00F81526" w:rsidRPr="0055472E" w:rsidRDefault="00F81526" w:rsidP="00CC191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48720B">
              <w:rPr>
                <w:sz w:val="16"/>
                <w:szCs w:val="16"/>
              </w:rPr>
              <w:instrText>23/02/2018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48720B">
              <w:rPr>
                <w:sz w:val="16"/>
                <w:szCs w:val="16"/>
              </w:rPr>
              <w:instrText>23/2/18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48720B">
              <w:rPr>
                <w:noProof/>
                <w:sz w:val="16"/>
                <w:szCs w:val="16"/>
              </w:rPr>
              <w:t>23/2/18</w:t>
            </w:r>
            <w:r w:rsidRPr="0055472E">
              <w:rPr>
                <w:sz w:val="16"/>
                <w:szCs w:val="16"/>
              </w:rPr>
              <w:fldChar w:fldCharType="end"/>
            </w:r>
          </w:p>
        </w:tc>
      </w:tr>
    </w:tbl>
    <w:p w:rsidR="00F81526" w:rsidRPr="00982A90" w:rsidRDefault="00F81526" w:rsidP="00982A90">
      <w:pPr>
        <w:pStyle w:val="Footer"/>
      </w:pPr>
    </w:p>
    <w:p w:rsidR="00F81526" w:rsidRDefault="00F81526">
      <w:pPr>
        <w:pStyle w:val="Footer"/>
      </w:pPr>
    </w:p>
    <w:p w:rsidR="00F81526" w:rsidRDefault="00F81526"/>
    <w:p w:rsidR="00F81526" w:rsidRPr="007B3B51" w:rsidRDefault="00F81526" w:rsidP="00CC191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F81526" w:rsidRPr="007B3B51" w:rsidTr="00CC191C">
        <w:tc>
          <w:tcPr>
            <w:tcW w:w="1247" w:type="dxa"/>
          </w:tcPr>
          <w:p w:rsidR="00F81526" w:rsidRPr="007B3B51" w:rsidRDefault="00F81526" w:rsidP="00CC191C">
            <w:pPr>
              <w:rPr>
                <w:i/>
                <w:sz w:val="16"/>
                <w:szCs w:val="16"/>
              </w:rPr>
            </w:pPr>
          </w:p>
        </w:tc>
        <w:tc>
          <w:tcPr>
            <w:tcW w:w="5387" w:type="dxa"/>
            <w:gridSpan w:val="3"/>
          </w:tcPr>
          <w:p w:rsidR="00F81526" w:rsidRPr="007B3B51" w:rsidRDefault="00F81526" w:rsidP="00CC191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48720B">
              <w:rPr>
                <w:i/>
                <w:noProof/>
                <w:sz w:val="16"/>
                <w:szCs w:val="16"/>
              </w:rPr>
              <w:t>Social Security (Administration) Act 1999</w:t>
            </w:r>
            <w:r w:rsidRPr="007B3B51">
              <w:rPr>
                <w:i/>
                <w:sz w:val="16"/>
                <w:szCs w:val="16"/>
              </w:rPr>
              <w:fldChar w:fldCharType="end"/>
            </w:r>
          </w:p>
        </w:tc>
        <w:tc>
          <w:tcPr>
            <w:tcW w:w="669" w:type="dxa"/>
          </w:tcPr>
          <w:p w:rsidR="00F81526" w:rsidRPr="007B3B51" w:rsidRDefault="00F81526" w:rsidP="00CC191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404</w:t>
            </w:r>
            <w:r w:rsidRPr="007B3B51">
              <w:rPr>
                <w:i/>
                <w:sz w:val="16"/>
                <w:szCs w:val="16"/>
              </w:rPr>
              <w:fldChar w:fldCharType="end"/>
            </w:r>
          </w:p>
        </w:tc>
      </w:tr>
      <w:tr w:rsidR="00F81526" w:rsidRPr="00130F37" w:rsidTr="00CC191C">
        <w:tc>
          <w:tcPr>
            <w:tcW w:w="2190" w:type="dxa"/>
            <w:gridSpan w:val="2"/>
          </w:tcPr>
          <w:p w:rsidR="00F81526" w:rsidRPr="00130F37" w:rsidRDefault="00F81526" w:rsidP="00CC191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48720B">
              <w:rPr>
                <w:sz w:val="16"/>
                <w:szCs w:val="16"/>
              </w:rPr>
              <w:t>120</w:t>
            </w:r>
            <w:r w:rsidRPr="00130F37">
              <w:rPr>
                <w:sz w:val="16"/>
                <w:szCs w:val="16"/>
              </w:rPr>
              <w:fldChar w:fldCharType="end"/>
            </w:r>
          </w:p>
        </w:tc>
        <w:tc>
          <w:tcPr>
            <w:tcW w:w="2920" w:type="dxa"/>
          </w:tcPr>
          <w:p w:rsidR="00F81526" w:rsidRPr="00130F37" w:rsidRDefault="00F81526" w:rsidP="00CC191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48720B">
              <w:rPr>
                <w:sz w:val="16"/>
                <w:szCs w:val="16"/>
              </w:rPr>
              <w:t>21/2/18</w:t>
            </w:r>
            <w:r w:rsidRPr="00130F37">
              <w:rPr>
                <w:sz w:val="16"/>
                <w:szCs w:val="16"/>
              </w:rPr>
              <w:fldChar w:fldCharType="end"/>
            </w:r>
          </w:p>
        </w:tc>
        <w:tc>
          <w:tcPr>
            <w:tcW w:w="2193" w:type="dxa"/>
            <w:gridSpan w:val="2"/>
          </w:tcPr>
          <w:p w:rsidR="00F81526" w:rsidRPr="00130F37" w:rsidRDefault="00F81526" w:rsidP="00CC191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48720B">
              <w:rPr>
                <w:sz w:val="16"/>
                <w:szCs w:val="16"/>
              </w:rPr>
              <w:instrText>23/02/2018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48720B">
              <w:rPr>
                <w:sz w:val="16"/>
                <w:szCs w:val="16"/>
              </w:rPr>
              <w:instrText>23/2/18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48720B">
              <w:rPr>
                <w:noProof/>
                <w:sz w:val="16"/>
                <w:szCs w:val="16"/>
              </w:rPr>
              <w:t>23/2/18</w:t>
            </w:r>
            <w:r w:rsidRPr="00130F37">
              <w:rPr>
                <w:sz w:val="16"/>
                <w:szCs w:val="16"/>
              </w:rPr>
              <w:fldChar w:fldCharType="end"/>
            </w:r>
          </w:p>
        </w:tc>
      </w:tr>
    </w:tbl>
    <w:p w:rsidR="00F81526" w:rsidRPr="00982A90" w:rsidRDefault="00F81526" w:rsidP="00982A90">
      <w:pPr>
        <w:pStyle w:val="Footer"/>
      </w:pPr>
    </w:p>
    <w:p w:rsidR="00F81526" w:rsidRDefault="00F81526">
      <w:pPr>
        <w:pStyle w:val="Footer"/>
      </w:pPr>
    </w:p>
    <w:p w:rsidR="00F81526" w:rsidRDefault="00F81526"/>
    <w:p w:rsidR="00F81526" w:rsidRPr="007A1328" w:rsidRDefault="00F81526" w:rsidP="00C5360C">
      <w:pPr>
        <w:pBdr>
          <w:top w:val="single" w:sz="6" w:space="1" w:color="auto"/>
        </w:pBdr>
        <w:spacing w:before="120"/>
        <w:rPr>
          <w:sz w:val="18"/>
        </w:rPr>
      </w:pPr>
    </w:p>
    <w:p w:rsidR="00F81526" w:rsidRPr="007A1328" w:rsidRDefault="00F81526" w:rsidP="00C5360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48720B">
        <w:rPr>
          <w:i/>
          <w:noProof/>
          <w:sz w:val="18"/>
        </w:rPr>
        <w:t>Social Security (Administration)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48720B">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404</w:t>
      </w:r>
      <w:r w:rsidRPr="007A1328">
        <w:rPr>
          <w:i/>
          <w:sz w:val="18"/>
        </w:rPr>
        <w:fldChar w:fldCharType="end"/>
      </w:r>
    </w:p>
    <w:p w:rsidR="00F81526" w:rsidRDefault="00F81526">
      <w:pPr>
        <w:pStyle w:val="Footer"/>
      </w:pPr>
    </w:p>
    <w:p w:rsidR="00F81526" w:rsidRDefault="00F81526"/>
    <w:p w:rsidR="00F81526" w:rsidRDefault="00F81526" w:rsidP="004A126F">
      <w:pPr>
        <w:pStyle w:val="CTA2ai"/>
      </w:pPr>
      <w:r>
        <w:separator/>
      </w:r>
    </w:p>
  </w:footnote>
  <w:footnote w:type="continuationSeparator" w:id="0">
    <w:p w:rsidR="00F81526" w:rsidRDefault="00F81526" w:rsidP="004A126F">
      <w:pPr>
        <w:pStyle w:val="CTA2ai"/>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526" w:rsidRDefault="00F81526" w:rsidP="00394F2F">
    <w:pPr>
      <w:pStyle w:val="Header"/>
      <w:pBdr>
        <w:bottom w:val="single" w:sz="6" w:space="1" w:color="auto"/>
      </w:pBdr>
    </w:pPr>
  </w:p>
  <w:p w:rsidR="00F81526" w:rsidRDefault="00F81526" w:rsidP="00394F2F">
    <w:pPr>
      <w:pStyle w:val="Header"/>
      <w:pBdr>
        <w:bottom w:val="single" w:sz="6" w:space="1" w:color="auto"/>
      </w:pBdr>
    </w:pPr>
  </w:p>
  <w:p w:rsidR="00F81526" w:rsidRPr="001E77D2" w:rsidRDefault="00F81526" w:rsidP="00394F2F">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526" w:rsidRDefault="00F81526">
    <w:pPr>
      <w:rPr>
        <w:sz w:val="20"/>
      </w:rPr>
    </w:pPr>
    <w:r>
      <w:rPr>
        <w:b/>
        <w:sz w:val="20"/>
      </w:rPr>
      <w:fldChar w:fldCharType="begin"/>
    </w:r>
    <w:r>
      <w:rPr>
        <w:b/>
        <w:sz w:val="20"/>
      </w:rPr>
      <w:instrText xml:space="preserve"> STYLEREF CharChapNo </w:instrText>
    </w:r>
    <w:r>
      <w:rPr>
        <w:b/>
        <w:sz w:val="20"/>
      </w:rPr>
      <w:fldChar w:fldCharType="separate"/>
    </w:r>
    <w:r w:rsidR="0048720B">
      <w:rPr>
        <w:b/>
        <w:noProof/>
        <w:sz w:val="20"/>
      </w:rPr>
      <w:t>Schedule 5</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48720B">
      <w:rPr>
        <w:noProof/>
        <w:sz w:val="20"/>
      </w:rPr>
      <w:t>Provisions relating to the Chief Executive Centrelink etc.</w:t>
    </w:r>
    <w:r>
      <w:rPr>
        <w:sz w:val="20"/>
      </w:rPr>
      <w:fldChar w:fldCharType="end"/>
    </w:r>
  </w:p>
  <w:p w:rsidR="00F81526" w:rsidRDefault="00F81526">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F81526" w:rsidRDefault="00F81526">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F81526" w:rsidRDefault="00F81526">
    <w:pPr>
      <w:rPr>
        <w:b/>
      </w:rPr>
    </w:pPr>
  </w:p>
  <w:p w:rsidR="00F81526" w:rsidRDefault="00F81526" w:rsidP="00982A90">
    <w:pPr>
      <w:pBdr>
        <w:bottom w:val="single" w:sz="6" w:space="1" w:color="auto"/>
      </w:pBdr>
      <w:spacing w:after="120"/>
    </w:pPr>
    <w:r>
      <w:t xml:space="preserve">Clause </w:t>
    </w:r>
    <w:r w:rsidR="008A670B">
      <w:fldChar w:fldCharType="begin"/>
    </w:r>
    <w:r w:rsidR="008A670B">
      <w:instrText xml:space="preserve"> STYLEREF CharSectno </w:instrText>
    </w:r>
    <w:r w:rsidR="008A670B">
      <w:fldChar w:fldCharType="separate"/>
    </w:r>
    <w:r w:rsidR="0048720B">
      <w:rPr>
        <w:noProof/>
      </w:rPr>
      <w:t>2</w:t>
    </w:r>
    <w:r w:rsidR="008A670B">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526" w:rsidRDefault="00F81526" w:rsidP="00CC191C">
    <w:pPr>
      <w:jc w:val="right"/>
      <w:rPr>
        <w:sz w:val="20"/>
      </w:rPr>
    </w:pPr>
    <w:r>
      <w:rPr>
        <w:sz w:val="20"/>
      </w:rPr>
      <w:fldChar w:fldCharType="begin"/>
    </w:r>
    <w:r>
      <w:rPr>
        <w:sz w:val="20"/>
      </w:rPr>
      <w:instrText xml:space="preserve"> STYLEREF CharChapText </w:instrText>
    </w:r>
    <w:r>
      <w:rPr>
        <w:sz w:val="20"/>
      </w:rPr>
      <w:fldChar w:fldCharType="separate"/>
    </w:r>
    <w:r w:rsidR="0048720B">
      <w:rPr>
        <w:noProof/>
        <w:sz w:val="20"/>
      </w:rPr>
      <w:t>Provisions relating to the Chief Executive Centrelink etc.</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48720B">
      <w:rPr>
        <w:b/>
        <w:noProof/>
        <w:sz w:val="20"/>
      </w:rPr>
      <w:t>Schedule 5</w:t>
    </w:r>
    <w:r>
      <w:rPr>
        <w:b/>
        <w:sz w:val="20"/>
      </w:rPr>
      <w:fldChar w:fldCharType="end"/>
    </w:r>
  </w:p>
  <w:p w:rsidR="00F81526" w:rsidRDefault="00F81526" w:rsidP="00CC191C">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F81526" w:rsidRDefault="00F81526" w:rsidP="00CC191C">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F81526" w:rsidRDefault="00F81526" w:rsidP="00CC191C">
    <w:pPr>
      <w:jc w:val="right"/>
      <w:rPr>
        <w:b/>
      </w:rPr>
    </w:pPr>
  </w:p>
  <w:p w:rsidR="00F81526" w:rsidRDefault="00F81526" w:rsidP="00982A90">
    <w:pPr>
      <w:pBdr>
        <w:bottom w:val="single" w:sz="6" w:space="1" w:color="auto"/>
      </w:pBdr>
      <w:spacing w:after="120"/>
      <w:jc w:val="right"/>
    </w:pPr>
    <w:r>
      <w:t xml:space="preserve">Clause </w:t>
    </w:r>
    <w:r w:rsidR="008A670B">
      <w:fldChar w:fldCharType="begin"/>
    </w:r>
    <w:r w:rsidR="008A670B">
      <w:instrText xml:space="preserve"> STYLEREF CharSectno </w:instrText>
    </w:r>
    <w:r w:rsidR="008A670B">
      <w:fldChar w:fldCharType="separate"/>
    </w:r>
    <w:r w:rsidR="0048720B">
      <w:rPr>
        <w:noProof/>
      </w:rPr>
      <w:t>2</w:t>
    </w:r>
    <w:r w:rsidR="008A670B">
      <w:rPr>
        <w:noProof/>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526" w:rsidRDefault="00F81526"/>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526" w:rsidRPr="007E528B" w:rsidRDefault="00F81526" w:rsidP="00C21D4D">
    <w:pPr>
      <w:rPr>
        <w:sz w:val="26"/>
        <w:szCs w:val="26"/>
      </w:rPr>
    </w:pPr>
  </w:p>
  <w:p w:rsidR="00F81526" w:rsidRPr="00750516" w:rsidRDefault="00F81526" w:rsidP="00C21D4D">
    <w:pPr>
      <w:rPr>
        <w:b/>
        <w:sz w:val="20"/>
      </w:rPr>
    </w:pPr>
    <w:r w:rsidRPr="00750516">
      <w:rPr>
        <w:b/>
        <w:sz w:val="20"/>
      </w:rPr>
      <w:t>Endnotes</w:t>
    </w:r>
  </w:p>
  <w:p w:rsidR="00F81526" w:rsidRPr="007A1328" w:rsidRDefault="00F81526" w:rsidP="00C21D4D">
    <w:pPr>
      <w:rPr>
        <w:sz w:val="20"/>
      </w:rPr>
    </w:pPr>
  </w:p>
  <w:p w:rsidR="00F81526" w:rsidRPr="007A1328" w:rsidRDefault="00F81526" w:rsidP="00C21D4D">
    <w:pPr>
      <w:rPr>
        <w:b/>
        <w:sz w:val="24"/>
      </w:rPr>
    </w:pPr>
  </w:p>
  <w:p w:rsidR="00F81526" w:rsidRPr="007E528B" w:rsidRDefault="00F81526" w:rsidP="00613D01">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48720B">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526" w:rsidRPr="007E528B" w:rsidRDefault="00F81526" w:rsidP="00C21D4D">
    <w:pPr>
      <w:jc w:val="right"/>
      <w:rPr>
        <w:sz w:val="26"/>
        <w:szCs w:val="26"/>
      </w:rPr>
    </w:pPr>
  </w:p>
  <w:p w:rsidR="00F81526" w:rsidRPr="00750516" w:rsidRDefault="00F81526" w:rsidP="00C21D4D">
    <w:pPr>
      <w:jc w:val="right"/>
      <w:rPr>
        <w:b/>
        <w:sz w:val="20"/>
      </w:rPr>
    </w:pPr>
    <w:r w:rsidRPr="00750516">
      <w:rPr>
        <w:b/>
        <w:sz w:val="20"/>
      </w:rPr>
      <w:t>Endnotes</w:t>
    </w:r>
  </w:p>
  <w:p w:rsidR="00F81526" w:rsidRPr="007A1328" w:rsidRDefault="00F81526" w:rsidP="00C21D4D">
    <w:pPr>
      <w:jc w:val="right"/>
      <w:rPr>
        <w:sz w:val="20"/>
      </w:rPr>
    </w:pPr>
  </w:p>
  <w:p w:rsidR="00F81526" w:rsidRPr="007A1328" w:rsidRDefault="00F81526" w:rsidP="00C21D4D">
    <w:pPr>
      <w:jc w:val="right"/>
      <w:rPr>
        <w:b/>
        <w:sz w:val="24"/>
      </w:rPr>
    </w:pPr>
  </w:p>
  <w:p w:rsidR="00F81526" w:rsidRPr="007E528B" w:rsidRDefault="00F81526" w:rsidP="00613D01">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48720B">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526" w:rsidRPr="007E528B" w:rsidRDefault="00F81526" w:rsidP="00C5360C">
    <w:pPr>
      <w:rPr>
        <w:sz w:val="26"/>
        <w:szCs w:val="26"/>
      </w:rPr>
    </w:pPr>
    <w:r>
      <w:rPr>
        <w:sz w:val="26"/>
        <w:szCs w:val="26"/>
      </w:rPr>
      <w:t>Endnotes</w:t>
    </w:r>
  </w:p>
  <w:p w:rsidR="00F81526" w:rsidRDefault="00F81526" w:rsidP="00C5360C">
    <w:pPr>
      <w:rPr>
        <w:sz w:val="20"/>
      </w:rPr>
    </w:pPr>
  </w:p>
  <w:p w:rsidR="00F81526" w:rsidRPr="007A1328" w:rsidRDefault="00F81526" w:rsidP="00C5360C">
    <w:pPr>
      <w:rPr>
        <w:sz w:val="20"/>
      </w:rPr>
    </w:pPr>
  </w:p>
  <w:p w:rsidR="00F81526" w:rsidRPr="007A1328" w:rsidRDefault="00F81526" w:rsidP="00C5360C">
    <w:pPr>
      <w:rPr>
        <w:b/>
        <w:sz w:val="24"/>
      </w:rPr>
    </w:pPr>
  </w:p>
  <w:p w:rsidR="00F81526" w:rsidRPr="007E528B" w:rsidRDefault="00F81526" w:rsidP="00C5360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48720B">
      <w:rPr>
        <w:noProof/>
        <w:szCs w:val="22"/>
      </w:rPr>
      <w:t>Endnote 4—Amendment history</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526" w:rsidRPr="007E528B" w:rsidRDefault="00F81526" w:rsidP="00C5360C">
    <w:pPr>
      <w:jc w:val="right"/>
      <w:rPr>
        <w:sz w:val="26"/>
        <w:szCs w:val="26"/>
      </w:rPr>
    </w:pPr>
    <w:r>
      <w:rPr>
        <w:sz w:val="26"/>
        <w:szCs w:val="26"/>
      </w:rPr>
      <w:t>Endnotes</w:t>
    </w:r>
  </w:p>
  <w:p w:rsidR="00F81526" w:rsidRPr="007A1328" w:rsidRDefault="00F81526" w:rsidP="00C5360C">
    <w:pPr>
      <w:jc w:val="right"/>
      <w:rPr>
        <w:sz w:val="20"/>
      </w:rPr>
    </w:pPr>
  </w:p>
  <w:p w:rsidR="00F81526" w:rsidRPr="007A1328" w:rsidRDefault="00F81526" w:rsidP="00C5360C">
    <w:pPr>
      <w:jc w:val="right"/>
      <w:rPr>
        <w:sz w:val="20"/>
      </w:rPr>
    </w:pPr>
  </w:p>
  <w:p w:rsidR="00F81526" w:rsidRPr="007A1328" w:rsidRDefault="00F81526" w:rsidP="00C5360C">
    <w:pPr>
      <w:jc w:val="right"/>
      <w:rPr>
        <w:b/>
        <w:sz w:val="24"/>
      </w:rPr>
    </w:pPr>
  </w:p>
  <w:p w:rsidR="00F81526" w:rsidRPr="007E528B" w:rsidRDefault="00F81526" w:rsidP="00C5360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48720B">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526" w:rsidRDefault="00F81526" w:rsidP="00394F2F">
    <w:pPr>
      <w:pStyle w:val="Header"/>
      <w:pBdr>
        <w:bottom w:val="single" w:sz="4" w:space="1" w:color="auto"/>
      </w:pBdr>
    </w:pPr>
  </w:p>
  <w:p w:rsidR="00F81526" w:rsidRDefault="00F81526" w:rsidP="00394F2F">
    <w:pPr>
      <w:pStyle w:val="Header"/>
      <w:pBdr>
        <w:bottom w:val="single" w:sz="4" w:space="1" w:color="auto"/>
      </w:pBdr>
    </w:pPr>
  </w:p>
  <w:p w:rsidR="00F81526" w:rsidRPr="001E77D2" w:rsidRDefault="00F81526" w:rsidP="00394F2F">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526" w:rsidRPr="005F1388" w:rsidRDefault="00F81526" w:rsidP="00394F2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526" w:rsidRPr="00ED79B6" w:rsidRDefault="00F81526" w:rsidP="00C21D4D">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526" w:rsidRPr="00ED79B6" w:rsidRDefault="00F81526" w:rsidP="00C21D4D">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526" w:rsidRPr="00ED79B6" w:rsidRDefault="00F81526" w:rsidP="00C21D4D">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526" w:rsidRDefault="00F81526" w:rsidP="00C21D4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F81526" w:rsidRDefault="00F81526" w:rsidP="00C21D4D">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8A670B">
      <w:rPr>
        <w:b/>
        <w:noProof/>
        <w:sz w:val="20"/>
      </w:rPr>
      <w:t>Part 1</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8A670B">
      <w:rPr>
        <w:noProof/>
        <w:sz w:val="20"/>
      </w:rPr>
      <w:t>Preliminary</w:t>
    </w:r>
    <w:r>
      <w:rPr>
        <w:sz w:val="20"/>
      </w:rPr>
      <w:fldChar w:fldCharType="end"/>
    </w:r>
  </w:p>
  <w:p w:rsidR="00F81526" w:rsidRPr="007A1328" w:rsidRDefault="00F81526" w:rsidP="00C21D4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81526" w:rsidRPr="007A1328" w:rsidRDefault="00F81526" w:rsidP="00C21D4D">
    <w:pPr>
      <w:rPr>
        <w:b/>
        <w:sz w:val="24"/>
      </w:rPr>
    </w:pPr>
  </w:p>
  <w:p w:rsidR="00F81526" w:rsidRPr="007A1328" w:rsidRDefault="00F81526" w:rsidP="00F33401">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A670B">
      <w:rPr>
        <w:noProof/>
        <w:sz w:val="24"/>
      </w:rPr>
      <w:t>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526" w:rsidRPr="007A1328" w:rsidRDefault="00F81526" w:rsidP="00C21D4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F81526" w:rsidRPr="007A1328" w:rsidRDefault="00F81526" w:rsidP="00C21D4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F81526" w:rsidRPr="007A1328" w:rsidRDefault="00F81526" w:rsidP="00C21D4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81526" w:rsidRPr="007A1328" w:rsidRDefault="00F81526" w:rsidP="00C21D4D">
    <w:pPr>
      <w:jc w:val="right"/>
      <w:rPr>
        <w:b/>
        <w:sz w:val="24"/>
      </w:rPr>
    </w:pPr>
  </w:p>
  <w:p w:rsidR="00F81526" w:rsidRPr="007A1328" w:rsidRDefault="00F81526" w:rsidP="00F33401">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8A670B">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526" w:rsidRPr="007A1328" w:rsidRDefault="00F81526" w:rsidP="00C21D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086C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nsid w:val="237A2B29"/>
    <w:multiLevelType w:val="multilevel"/>
    <w:tmpl w:val="0C090023"/>
    <w:numStyleLink w:val="ArticleSection"/>
  </w:abstractNum>
  <w:abstractNum w:abstractNumId="17">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3A82E0B"/>
    <w:multiLevelType w:val="multilevel"/>
    <w:tmpl w:val="0C090023"/>
    <w:numStyleLink w:val="ArticleSection"/>
  </w:abstractNum>
  <w:abstractNum w:abstractNumId="19">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04757A2"/>
    <w:multiLevelType w:val="multilevel"/>
    <w:tmpl w:val="0C09001D"/>
    <w:numStyleLink w:val="1ai"/>
  </w:abstractNum>
  <w:abstractNum w:abstractNumId="26">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E5455E3"/>
    <w:multiLevelType w:val="multilevel"/>
    <w:tmpl w:val="0C09001D"/>
    <w:numStyleLink w:val="1ai"/>
  </w:abstractNum>
  <w:num w:numId="1">
    <w:abstractNumId w:val="21"/>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20"/>
  </w:num>
  <w:num w:numId="16">
    <w:abstractNumId w:val="27"/>
  </w:num>
  <w:num w:numId="17">
    <w:abstractNumId w:val="16"/>
  </w:num>
  <w:num w:numId="18">
    <w:abstractNumId w:val="25"/>
  </w:num>
  <w:num w:numId="19">
    <w:abstractNumId w:val="18"/>
  </w:num>
  <w:num w:numId="20">
    <w:abstractNumId w:val="10"/>
  </w:num>
  <w:num w:numId="21">
    <w:abstractNumId w:val="11"/>
  </w:num>
  <w:num w:numId="22">
    <w:abstractNumId w:val="26"/>
  </w:num>
  <w:num w:numId="23">
    <w:abstractNumId w:val="23"/>
  </w:num>
  <w:num w:numId="24">
    <w:abstractNumId w:val="17"/>
  </w:num>
  <w:num w:numId="25">
    <w:abstractNumId w:val="19"/>
  </w:num>
  <w:num w:numId="26">
    <w:abstractNumId w:val="24"/>
  </w:num>
  <w:num w:numId="27">
    <w:abstractNumId w:val="12"/>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4177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06E"/>
    <w:rsid w:val="0000172D"/>
    <w:rsid w:val="00003C80"/>
    <w:rsid w:val="00004225"/>
    <w:rsid w:val="0000467D"/>
    <w:rsid w:val="00004906"/>
    <w:rsid w:val="00006E69"/>
    <w:rsid w:val="0000713A"/>
    <w:rsid w:val="00007C37"/>
    <w:rsid w:val="00007D00"/>
    <w:rsid w:val="000101F8"/>
    <w:rsid w:val="00010235"/>
    <w:rsid w:val="00010864"/>
    <w:rsid w:val="0001171D"/>
    <w:rsid w:val="00012075"/>
    <w:rsid w:val="00012738"/>
    <w:rsid w:val="000132ED"/>
    <w:rsid w:val="00013650"/>
    <w:rsid w:val="000136E1"/>
    <w:rsid w:val="000138F5"/>
    <w:rsid w:val="00014497"/>
    <w:rsid w:val="00014F91"/>
    <w:rsid w:val="000152E1"/>
    <w:rsid w:val="00015464"/>
    <w:rsid w:val="000157EA"/>
    <w:rsid w:val="00015C00"/>
    <w:rsid w:val="00016ECF"/>
    <w:rsid w:val="00016F42"/>
    <w:rsid w:val="00017A6C"/>
    <w:rsid w:val="00021C37"/>
    <w:rsid w:val="00021D62"/>
    <w:rsid w:val="00022056"/>
    <w:rsid w:val="00022E81"/>
    <w:rsid w:val="0002314A"/>
    <w:rsid w:val="000239A3"/>
    <w:rsid w:val="00024ED8"/>
    <w:rsid w:val="00025950"/>
    <w:rsid w:val="00026BC5"/>
    <w:rsid w:val="000279E0"/>
    <w:rsid w:val="00027BC0"/>
    <w:rsid w:val="00027BFD"/>
    <w:rsid w:val="00027F0B"/>
    <w:rsid w:val="00030392"/>
    <w:rsid w:val="00031CEC"/>
    <w:rsid w:val="00033057"/>
    <w:rsid w:val="0003337F"/>
    <w:rsid w:val="00033C84"/>
    <w:rsid w:val="00033ECF"/>
    <w:rsid w:val="000341C8"/>
    <w:rsid w:val="00034604"/>
    <w:rsid w:val="00034B23"/>
    <w:rsid w:val="000353FD"/>
    <w:rsid w:val="00035B9D"/>
    <w:rsid w:val="00036295"/>
    <w:rsid w:val="00036822"/>
    <w:rsid w:val="000369A0"/>
    <w:rsid w:val="00037314"/>
    <w:rsid w:val="00040987"/>
    <w:rsid w:val="00040B49"/>
    <w:rsid w:val="00040C55"/>
    <w:rsid w:val="000417D1"/>
    <w:rsid w:val="000419DA"/>
    <w:rsid w:val="000431DE"/>
    <w:rsid w:val="000452AF"/>
    <w:rsid w:val="000458C5"/>
    <w:rsid w:val="0004667D"/>
    <w:rsid w:val="0004682F"/>
    <w:rsid w:val="00046863"/>
    <w:rsid w:val="00046C46"/>
    <w:rsid w:val="00047C11"/>
    <w:rsid w:val="00047DCE"/>
    <w:rsid w:val="000508EF"/>
    <w:rsid w:val="00050C80"/>
    <w:rsid w:val="00050E78"/>
    <w:rsid w:val="00051341"/>
    <w:rsid w:val="000514A2"/>
    <w:rsid w:val="000519B9"/>
    <w:rsid w:val="00052CE5"/>
    <w:rsid w:val="00052EE3"/>
    <w:rsid w:val="000546E1"/>
    <w:rsid w:val="00054723"/>
    <w:rsid w:val="00055265"/>
    <w:rsid w:val="000556EB"/>
    <w:rsid w:val="00055E28"/>
    <w:rsid w:val="00056D13"/>
    <w:rsid w:val="000578AA"/>
    <w:rsid w:val="00057947"/>
    <w:rsid w:val="00057DD4"/>
    <w:rsid w:val="00057EAE"/>
    <w:rsid w:val="0006136C"/>
    <w:rsid w:val="0006156B"/>
    <w:rsid w:val="000618DA"/>
    <w:rsid w:val="00062590"/>
    <w:rsid w:val="0006301A"/>
    <w:rsid w:val="000631AE"/>
    <w:rsid w:val="0006336A"/>
    <w:rsid w:val="0006439C"/>
    <w:rsid w:val="00064408"/>
    <w:rsid w:val="00064B5A"/>
    <w:rsid w:val="00065184"/>
    <w:rsid w:val="00065229"/>
    <w:rsid w:val="0006552D"/>
    <w:rsid w:val="0006591A"/>
    <w:rsid w:val="00065DEB"/>
    <w:rsid w:val="00066107"/>
    <w:rsid w:val="00066283"/>
    <w:rsid w:val="000669B2"/>
    <w:rsid w:val="00066AB1"/>
    <w:rsid w:val="000670EA"/>
    <w:rsid w:val="00067644"/>
    <w:rsid w:val="00070457"/>
    <w:rsid w:val="00071990"/>
    <w:rsid w:val="00071A33"/>
    <w:rsid w:val="000727B8"/>
    <w:rsid w:val="000728E0"/>
    <w:rsid w:val="00072A48"/>
    <w:rsid w:val="0007319C"/>
    <w:rsid w:val="0007320A"/>
    <w:rsid w:val="00073576"/>
    <w:rsid w:val="000735BD"/>
    <w:rsid w:val="000741FE"/>
    <w:rsid w:val="00074293"/>
    <w:rsid w:val="0007434B"/>
    <w:rsid w:val="000749B6"/>
    <w:rsid w:val="00074BCE"/>
    <w:rsid w:val="0007550F"/>
    <w:rsid w:val="00075BB4"/>
    <w:rsid w:val="0007616B"/>
    <w:rsid w:val="0007675B"/>
    <w:rsid w:val="00076C9A"/>
    <w:rsid w:val="00076DCA"/>
    <w:rsid w:val="00077CBB"/>
    <w:rsid w:val="0008036E"/>
    <w:rsid w:val="00080DB0"/>
    <w:rsid w:val="000813A4"/>
    <w:rsid w:val="000815E3"/>
    <w:rsid w:val="000819D8"/>
    <w:rsid w:val="00081AD9"/>
    <w:rsid w:val="0008234C"/>
    <w:rsid w:val="0008290F"/>
    <w:rsid w:val="00082AAE"/>
    <w:rsid w:val="00082FED"/>
    <w:rsid w:val="0008307F"/>
    <w:rsid w:val="00083163"/>
    <w:rsid w:val="0008376D"/>
    <w:rsid w:val="000840F4"/>
    <w:rsid w:val="00084397"/>
    <w:rsid w:val="00085A79"/>
    <w:rsid w:val="00086000"/>
    <w:rsid w:val="000868F5"/>
    <w:rsid w:val="00090758"/>
    <w:rsid w:val="00091AA5"/>
    <w:rsid w:val="00091F74"/>
    <w:rsid w:val="00092835"/>
    <w:rsid w:val="00092A6C"/>
    <w:rsid w:val="000930BE"/>
    <w:rsid w:val="00093387"/>
    <w:rsid w:val="00093861"/>
    <w:rsid w:val="00094BCA"/>
    <w:rsid w:val="00094C1D"/>
    <w:rsid w:val="000951EC"/>
    <w:rsid w:val="00095391"/>
    <w:rsid w:val="00095DA1"/>
    <w:rsid w:val="0009642A"/>
    <w:rsid w:val="00096CCC"/>
    <w:rsid w:val="000971DE"/>
    <w:rsid w:val="000A0610"/>
    <w:rsid w:val="000A0A73"/>
    <w:rsid w:val="000A111E"/>
    <w:rsid w:val="000A1137"/>
    <w:rsid w:val="000A2032"/>
    <w:rsid w:val="000A2406"/>
    <w:rsid w:val="000A3852"/>
    <w:rsid w:val="000A3FAD"/>
    <w:rsid w:val="000A49C3"/>
    <w:rsid w:val="000A4D5F"/>
    <w:rsid w:val="000A587F"/>
    <w:rsid w:val="000A5C84"/>
    <w:rsid w:val="000A6661"/>
    <w:rsid w:val="000A6D17"/>
    <w:rsid w:val="000A7328"/>
    <w:rsid w:val="000A7DAF"/>
    <w:rsid w:val="000B008A"/>
    <w:rsid w:val="000B0697"/>
    <w:rsid w:val="000B12C7"/>
    <w:rsid w:val="000B220B"/>
    <w:rsid w:val="000B3504"/>
    <w:rsid w:val="000B406B"/>
    <w:rsid w:val="000B4475"/>
    <w:rsid w:val="000B44EA"/>
    <w:rsid w:val="000B4EC9"/>
    <w:rsid w:val="000B5F54"/>
    <w:rsid w:val="000B6297"/>
    <w:rsid w:val="000B6805"/>
    <w:rsid w:val="000B69EA"/>
    <w:rsid w:val="000B6F5B"/>
    <w:rsid w:val="000B7397"/>
    <w:rsid w:val="000B7512"/>
    <w:rsid w:val="000C1090"/>
    <w:rsid w:val="000C207C"/>
    <w:rsid w:val="000C267C"/>
    <w:rsid w:val="000C27E8"/>
    <w:rsid w:val="000C295A"/>
    <w:rsid w:val="000C34B6"/>
    <w:rsid w:val="000C3B26"/>
    <w:rsid w:val="000C4E25"/>
    <w:rsid w:val="000C51B4"/>
    <w:rsid w:val="000C582A"/>
    <w:rsid w:val="000C5B8D"/>
    <w:rsid w:val="000C5D18"/>
    <w:rsid w:val="000C60D3"/>
    <w:rsid w:val="000C7175"/>
    <w:rsid w:val="000C7C33"/>
    <w:rsid w:val="000D28E8"/>
    <w:rsid w:val="000D3807"/>
    <w:rsid w:val="000D4877"/>
    <w:rsid w:val="000D51B8"/>
    <w:rsid w:val="000D570B"/>
    <w:rsid w:val="000D57CD"/>
    <w:rsid w:val="000D584E"/>
    <w:rsid w:val="000D58A9"/>
    <w:rsid w:val="000D5A48"/>
    <w:rsid w:val="000D5D29"/>
    <w:rsid w:val="000D686E"/>
    <w:rsid w:val="000D69EB"/>
    <w:rsid w:val="000D6B1F"/>
    <w:rsid w:val="000D78B4"/>
    <w:rsid w:val="000D7B23"/>
    <w:rsid w:val="000E0440"/>
    <w:rsid w:val="000E0944"/>
    <w:rsid w:val="000E0DF4"/>
    <w:rsid w:val="000E0F2F"/>
    <w:rsid w:val="000E180B"/>
    <w:rsid w:val="000E1D61"/>
    <w:rsid w:val="000E2036"/>
    <w:rsid w:val="000E2CA8"/>
    <w:rsid w:val="000E2CCE"/>
    <w:rsid w:val="000E3060"/>
    <w:rsid w:val="000E30CD"/>
    <w:rsid w:val="000E35E0"/>
    <w:rsid w:val="000E42B3"/>
    <w:rsid w:val="000E44FE"/>
    <w:rsid w:val="000E4B81"/>
    <w:rsid w:val="000E54A9"/>
    <w:rsid w:val="000E59FB"/>
    <w:rsid w:val="000E607D"/>
    <w:rsid w:val="000E677B"/>
    <w:rsid w:val="000E6D2A"/>
    <w:rsid w:val="000E70BD"/>
    <w:rsid w:val="000F0D2D"/>
    <w:rsid w:val="000F1189"/>
    <w:rsid w:val="000F1593"/>
    <w:rsid w:val="000F1CF3"/>
    <w:rsid w:val="000F1DE8"/>
    <w:rsid w:val="000F1E80"/>
    <w:rsid w:val="000F21D4"/>
    <w:rsid w:val="000F2979"/>
    <w:rsid w:val="000F2BA4"/>
    <w:rsid w:val="000F31C2"/>
    <w:rsid w:val="000F34C3"/>
    <w:rsid w:val="000F3515"/>
    <w:rsid w:val="000F3712"/>
    <w:rsid w:val="000F57B1"/>
    <w:rsid w:val="000F65A3"/>
    <w:rsid w:val="000F6D5B"/>
    <w:rsid w:val="00100A4C"/>
    <w:rsid w:val="00100E30"/>
    <w:rsid w:val="00101490"/>
    <w:rsid w:val="001035A4"/>
    <w:rsid w:val="001040FC"/>
    <w:rsid w:val="00104166"/>
    <w:rsid w:val="00104D49"/>
    <w:rsid w:val="00105114"/>
    <w:rsid w:val="0010678C"/>
    <w:rsid w:val="00106C05"/>
    <w:rsid w:val="00107208"/>
    <w:rsid w:val="00107E7C"/>
    <w:rsid w:val="00110B6B"/>
    <w:rsid w:val="0011114B"/>
    <w:rsid w:val="001114B0"/>
    <w:rsid w:val="001118DB"/>
    <w:rsid w:val="00111A3E"/>
    <w:rsid w:val="00111A5B"/>
    <w:rsid w:val="00111A5C"/>
    <w:rsid w:val="00111BC5"/>
    <w:rsid w:val="00111C03"/>
    <w:rsid w:val="00111F3A"/>
    <w:rsid w:val="001129B6"/>
    <w:rsid w:val="001133A8"/>
    <w:rsid w:val="001140CE"/>
    <w:rsid w:val="0011460C"/>
    <w:rsid w:val="00114627"/>
    <w:rsid w:val="00114661"/>
    <w:rsid w:val="00114BE7"/>
    <w:rsid w:val="00114BE9"/>
    <w:rsid w:val="00114C2E"/>
    <w:rsid w:val="00116735"/>
    <w:rsid w:val="00116F58"/>
    <w:rsid w:val="001174F4"/>
    <w:rsid w:val="001179C0"/>
    <w:rsid w:val="00117B9A"/>
    <w:rsid w:val="001207DD"/>
    <w:rsid w:val="0012181A"/>
    <w:rsid w:val="00121D36"/>
    <w:rsid w:val="00121E51"/>
    <w:rsid w:val="001228BC"/>
    <w:rsid w:val="00123099"/>
    <w:rsid w:val="00123858"/>
    <w:rsid w:val="00123928"/>
    <w:rsid w:val="00123A56"/>
    <w:rsid w:val="0012520D"/>
    <w:rsid w:val="001252AC"/>
    <w:rsid w:val="00125C7A"/>
    <w:rsid w:val="00126796"/>
    <w:rsid w:val="00127109"/>
    <w:rsid w:val="00127504"/>
    <w:rsid w:val="00127850"/>
    <w:rsid w:val="00131132"/>
    <w:rsid w:val="00131163"/>
    <w:rsid w:val="0013120B"/>
    <w:rsid w:val="00131ECA"/>
    <w:rsid w:val="00132372"/>
    <w:rsid w:val="001324AB"/>
    <w:rsid w:val="0013291D"/>
    <w:rsid w:val="00132EEB"/>
    <w:rsid w:val="00133E23"/>
    <w:rsid w:val="00133E8E"/>
    <w:rsid w:val="00134349"/>
    <w:rsid w:val="001345B3"/>
    <w:rsid w:val="00134BEE"/>
    <w:rsid w:val="00135080"/>
    <w:rsid w:val="00135344"/>
    <w:rsid w:val="00135581"/>
    <w:rsid w:val="00136474"/>
    <w:rsid w:val="0013663D"/>
    <w:rsid w:val="0013793C"/>
    <w:rsid w:val="00137EE0"/>
    <w:rsid w:val="00140505"/>
    <w:rsid w:val="001408F0"/>
    <w:rsid w:val="0014097A"/>
    <w:rsid w:val="0014121D"/>
    <w:rsid w:val="0014149D"/>
    <w:rsid w:val="001424CA"/>
    <w:rsid w:val="0014253B"/>
    <w:rsid w:val="00143188"/>
    <w:rsid w:val="0014336B"/>
    <w:rsid w:val="0014538F"/>
    <w:rsid w:val="001454C8"/>
    <w:rsid w:val="001459C7"/>
    <w:rsid w:val="001503C2"/>
    <w:rsid w:val="001503CE"/>
    <w:rsid w:val="001508F1"/>
    <w:rsid w:val="00150A31"/>
    <w:rsid w:val="001510A5"/>
    <w:rsid w:val="00151567"/>
    <w:rsid w:val="00151621"/>
    <w:rsid w:val="00151D63"/>
    <w:rsid w:val="001523E1"/>
    <w:rsid w:val="00152D24"/>
    <w:rsid w:val="00152E79"/>
    <w:rsid w:val="0015386E"/>
    <w:rsid w:val="0015387D"/>
    <w:rsid w:val="00153947"/>
    <w:rsid w:val="00153F8C"/>
    <w:rsid w:val="001540DF"/>
    <w:rsid w:val="0015416C"/>
    <w:rsid w:val="00154DCD"/>
    <w:rsid w:val="001553D1"/>
    <w:rsid w:val="001557EC"/>
    <w:rsid w:val="00160674"/>
    <w:rsid w:val="0016104A"/>
    <w:rsid w:val="0016137A"/>
    <w:rsid w:val="00162350"/>
    <w:rsid w:val="001628AC"/>
    <w:rsid w:val="00163054"/>
    <w:rsid w:val="00163356"/>
    <w:rsid w:val="00163C3B"/>
    <w:rsid w:val="00163D4C"/>
    <w:rsid w:val="00164570"/>
    <w:rsid w:val="00164683"/>
    <w:rsid w:val="00164CD5"/>
    <w:rsid w:val="001662DA"/>
    <w:rsid w:val="00166429"/>
    <w:rsid w:val="00166824"/>
    <w:rsid w:val="00166932"/>
    <w:rsid w:val="00166D70"/>
    <w:rsid w:val="0016758C"/>
    <w:rsid w:val="001677A8"/>
    <w:rsid w:val="00167E9B"/>
    <w:rsid w:val="00170422"/>
    <w:rsid w:val="00170B84"/>
    <w:rsid w:val="001714C5"/>
    <w:rsid w:val="0017178C"/>
    <w:rsid w:val="001719A8"/>
    <w:rsid w:val="00172C04"/>
    <w:rsid w:val="0017396A"/>
    <w:rsid w:val="00174D7F"/>
    <w:rsid w:val="00175958"/>
    <w:rsid w:val="00175FC8"/>
    <w:rsid w:val="001760B3"/>
    <w:rsid w:val="00176E4C"/>
    <w:rsid w:val="00177B2D"/>
    <w:rsid w:val="00177B7F"/>
    <w:rsid w:val="00180E10"/>
    <w:rsid w:val="001811B0"/>
    <w:rsid w:val="00181BAD"/>
    <w:rsid w:val="00181C29"/>
    <w:rsid w:val="00182E26"/>
    <w:rsid w:val="0018322C"/>
    <w:rsid w:val="00183548"/>
    <w:rsid w:val="00184998"/>
    <w:rsid w:val="001849CC"/>
    <w:rsid w:val="0018564E"/>
    <w:rsid w:val="001856D6"/>
    <w:rsid w:val="00185BCB"/>
    <w:rsid w:val="00185F8D"/>
    <w:rsid w:val="0018660A"/>
    <w:rsid w:val="00186886"/>
    <w:rsid w:val="00187435"/>
    <w:rsid w:val="00187E59"/>
    <w:rsid w:val="00187FC9"/>
    <w:rsid w:val="0019023D"/>
    <w:rsid w:val="00190A07"/>
    <w:rsid w:val="00190BD8"/>
    <w:rsid w:val="00190DCD"/>
    <w:rsid w:val="00191F38"/>
    <w:rsid w:val="00192B41"/>
    <w:rsid w:val="001932A4"/>
    <w:rsid w:val="001932AF"/>
    <w:rsid w:val="0019448B"/>
    <w:rsid w:val="0019462B"/>
    <w:rsid w:val="001948ED"/>
    <w:rsid w:val="00194E58"/>
    <w:rsid w:val="0019518A"/>
    <w:rsid w:val="00195279"/>
    <w:rsid w:val="00195787"/>
    <w:rsid w:val="00197090"/>
    <w:rsid w:val="00197BBF"/>
    <w:rsid w:val="001A02EE"/>
    <w:rsid w:val="001A0E5B"/>
    <w:rsid w:val="001A18CB"/>
    <w:rsid w:val="001A21F8"/>
    <w:rsid w:val="001A23FF"/>
    <w:rsid w:val="001A2EF9"/>
    <w:rsid w:val="001A35A4"/>
    <w:rsid w:val="001A3BF4"/>
    <w:rsid w:val="001A46D8"/>
    <w:rsid w:val="001A498C"/>
    <w:rsid w:val="001A4BC5"/>
    <w:rsid w:val="001A5A34"/>
    <w:rsid w:val="001A5C0C"/>
    <w:rsid w:val="001A727E"/>
    <w:rsid w:val="001A774E"/>
    <w:rsid w:val="001A7EB9"/>
    <w:rsid w:val="001B01A0"/>
    <w:rsid w:val="001B0A9E"/>
    <w:rsid w:val="001B0E0D"/>
    <w:rsid w:val="001B1375"/>
    <w:rsid w:val="001B1559"/>
    <w:rsid w:val="001B19D5"/>
    <w:rsid w:val="001B1B86"/>
    <w:rsid w:val="001B1BDC"/>
    <w:rsid w:val="001B1CA8"/>
    <w:rsid w:val="001B285C"/>
    <w:rsid w:val="001B2A5B"/>
    <w:rsid w:val="001B3148"/>
    <w:rsid w:val="001B373A"/>
    <w:rsid w:val="001B397C"/>
    <w:rsid w:val="001B3AF4"/>
    <w:rsid w:val="001B409B"/>
    <w:rsid w:val="001B463F"/>
    <w:rsid w:val="001B4845"/>
    <w:rsid w:val="001B48D0"/>
    <w:rsid w:val="001B4ADE"/>
    <w:rsid w:val="001B4CF9"/>
    <w:rsid w:val="001B52A4"/>
    <w:rsid w:val="001B5431"/>
    <w:rsid w:val="001B5915"/>
    <w:rsid w:val="001B759F"/>
    <w:rsid w:val="001C0C39"/>
    <w:rsid w:val="001C15BC"/>
    <w:rsid w:val="001C1693"/>
    <w:rsid w:val="001C1C16"/>
    <w:rsid w:val="001C3350"/>
    <w:rsid w:val="001C42B0"/>
    <w:rsid w:val="001C4DB6"/>
    <w:rsid w:val="001C5250"/>
    <w:rsid w:val="001C53F9"/>
    <w:rsid w:val="001C5624"/>
    <w:rsid w:val="001C5F6F"/>
    <w:rsid w:val="001C683A"/>
    <w:rsid w:val="001C6E43"/>
    <w:rsid w:val="001C6E8C"/>
    <w:rsid w:val="001C70C6"/>
    <w:rsid w:val="001C74A3"/>
    <w:rsid w:val="001C758A"/>
    <w:rsid w:val="001C75BD"/>
    <w:rsid w:val="001C77E7"/>
    <w:rsid w:val="001D002F"/>
    <w:rsid w:val="001D1402"/>
    <w:rsid w:val="001D1EA4"/>
    <w:rsid w:val="001D221C"/>
    <w:rsid w:val="001D2590"/>
    <w:rsid w:val="001D2677"/>
    <w:rsid w:val="001D28AE"/>
    <w:rsid w:val="001D2C40"/>
    <w:rsid w:val="001D350A"/>
    <w:rsid w:val="001D40D3"/>
    <w:rsid w:val="001D4A2C"/>
    <w:rsid w:val="001D5388"/>
    <w:rsid w:val="001D6154"/>
    <w:rsid w:val="001D6A75"/>
    <w:rsid w:val="001D6ECC"/>
    <w:rsid w:val="001D7289"/>
    <w:rsid w:val="001D7D99"/>
    <w:rsid w:val="001E001B"/>
    <w:rsid w:val="001E045A"/>
    <w:rsid w:val="001E05B2"/>
    <w:rsid w:val="001E083E"/>
    <w:rsid w:val="001E0D92"/>
    <w:rsid w:val="001E137E"/>
    <w:rsid w:val="001E14E0"/>
    <w:rsid w:val="001E261C"/>
    <w:rsid w:val="001E2D29"/>
    <w:rsid w:val="001E382C"/>
    <w:rsid w:val="001E3D69"/>
    <w:rsid w:val="001E44E8"/>
    <w:rsid w:val="001E4AE6"/>
    <w:rsid w:val="001E53C4"/>
    <w:rsid w:val="001E62D9"/>
    <w:rsid w:val="001E688D"/>
    <w:rsid w:val="001E7C9C"/>
    <w:rsid w:val="001F0303"/>
    <w:rsid w:val="001F0322"/>
    <w:rsid w:val="001F0EFE"/>
    <w:rsid w:val="001F140F"/>
    <w:rsid w:val="001F202E"/>
    <w:rsid w:val="001F2733"/>
    <w:rsid w:val="001F2F3A"/>
    <w:rsid w:val="001F3414"/>
    <w:rsid w:val="001F38F5"/>
    <w:rsid w:val="001F3C9D"/>
    <w:rsid w:val="001F4670"/>
    <w:rsid w:val="001F48FC"/>
    <w:rsid w:val="001F5208"/>
    <w:rsid w:val="001F6655"/>
    <w:rsid w:val="001F66BA"/>
    <w:rsid w:val="001F6805"/>
    <w:rsid w:val="001F69E2"/>
    <w:rsid w:val="001F7784"/>
    <w:rsid w:val="001F7E58"/>
    <w:rsid w:val="00200665"/>
    <w:rsid w:val="00200726"/>
    <w:rsid w:val="002011AC"/>
    <w:rsid w:val="00201E3F"/>
    <w:rsid w:val="002023BE"/>
    <w:rsid w:val="00202705"/>
    <w:rsid w:val="00202D85"/>
    <w:rsid w:val="002038C2"/>
    <w:rsid w:val="002045C1"/>
    <w:rsid w:val="002045EC"/>
    <w:rsid w:val="00204635"/>
    <w:rsid w:val="00205655"/>
    <w:rsid w:val="00205843"/>
    <w:rsid w:val="00205D93"/>
    <w:rsid w:val="0020678F"/>
    <w:rsid w:val="00206E21"/>
    <w:rsid w:val="00207E7B"/>
    <w:rsid w:val="002103EC"/>
    <w:rsid w:val="00210C32"/>
    <w:rsid w:val="00210C48"/>
    <w:rsid w:val="00210FC9"/>
    <w:rsid w:val="002117AC"/>
    <w:rsid w:val="00212D64"/>
    <w:rsid w:val="002137C6"/>
    <w:rsid w:val="00213F45"/>
    <w:rsid w:val="00213F8F"/>
    <w:rsid w:val="0021409B"/>
    <w:rsid w:val="00214697"/>
    <w:rsid w:val="002151F3"/>
    <w:rsid w:val="00215238"/>
    <w:rsid w:val="00215F15"/>
    <w:rsid w:val="0021610A"/>
    <w:rsid w:val="00216231"/>
    <w:rsid w:val="00216442"/>
    <w:rsid w:val="00217033"/>
    <w:rsid w:val="00217DB5"/>
    <w:rsid w:val="00220122"/>
    <w:rsid w:val="00220597"/>
    <w:rsid w:val="00220782"/>
    <w:rsid w:val="00220A0D"/>
    <w:rsid w:val="00220D22"/>
    <w:rsid w:val="0022145F"/>
    <w:rsid w:val="002215E4"/>
    <w:rsid w:val="00221E22"/>
    <w:rsid w:val="00222760"/>
    <w:rsid w:val="00222D22"/>
    <w:rsid w:val="00223B24"/>
    <w:rsid w:val="00223FB2"/>
    <w:rsid w:val="002242CE"/>
    <w:rsid w:val="0022446E"/>
    <w:rsid w:val="00225512"/>
    <w:rsid w:val="00225EB8"/>
    <w:rsid w:val="002264FB"/>
    <w:rsid w:val="00226968"/>
    <w:rsid w:val="00226E11"/>
    <w:rsid w:val="0022745B"/>
    <w:rsid w:val="00227FF7"/>
    <w:rsid w:val="00230020"/>
    <w:rsid w:val="0023151D"/>
    <w:rsid w:val="0023157C"/>
    <w:rsid w:val="00231E6C"/>
    <w:rsid w:val="00231EA3"/>
    <w:rsid w:val="00231F50"/>
    <w:rsid w:val="0023253F"/>
    <w:rsid w:val="00232A67"/>
    <w:rsid w:val="00232E1C"/>
    <w:rsid w:val="00232F58"/>
    <w:rsid w:val="00233295"/>
    <w:rsid w:val="0023337B"/>
    <w:rsid w:val="00235125"/>
    <w:rsid w:val="002359AC"/>
    <w:rsid w:val="00235CB9"/>
    <w:rsid w:val="00236035"/>
    <w:rsid w:val="00236430"/>
    <w:rsid w:val="00237EA6"/>
    <w:rsid w:val="00240147"/>
    <w:rsid w:val="00241C3A"/>
    <w:rsid w:val="0024247A"/>
    <w:rsid w:val="00243176"/>
    <w:rsid w:val="002439F8"/>
    <w:rsid w:val="00243CF2"/>
    <w:rsid w:val="00244244"/>
    <w:rsid w:val="00244705"/>
    <w:rsid w:val="00245078"/>
    <w:rsid w:val="0024582B"/>
    <w:rsid w:val="00245A0F"/>
    <w:rsid w:val="0024601C"/>
    <w:rsid w:val="0024646B"/>
    <w:rsid w:val="00246754"/>
    <w:rsid w:val="00247264"/>
    <w:rsid w:val="00247270"/>
    <w:rsid w:val="00247A76"/>
    <w:rsid w:val="00250036"/>
    <w:rsid w:val="0025003C"/>
    <w:rsid w:val="002502FC"/>
    <w:rsid w:val="002505D8"/>
    <w:rsid w:val="00250E90"/>
    <w:rsid w:val="0025104A"/>
    <w:rsid w:val="00251CBE"/>
    <w:rsid w:val="0025207E"/>
    <w:rsid w:val="00252922"/>
    <w:rsid w:val="00252C31"/>
    <w:rsid w:val="00253182"/>
    <w:rsid w:val="002533C2"/>
    <w:rsid w:val="00253FF3"/>
    <w:rsid w:val="00254225"/>
    <w:rsid w:val="002545A2"/>
    <w:rsid w:val="0025473A"/>
    <w:rsid w:val="00254FC7"/>
    <w:rsid w:val="00255DB2"/>
    <w:rsid w:val="002561B8"/>
    <w:rsid w:val="00256242"/>
    <w:rsid w:val="002562CA"/>
    <w:rsid w:val="0025745D"/>
    <w:rsid w:val="0026012A"/>
    <w:rsid w:val="00260779"/>
    <w:rsid w:val="002613BB"/>
    <w:rsid w:val="00261E26"/>
    <w:rsid w:val="002629BF"/>
    <w:rsid w:val="002630C8"/>
    <w:rsid w:val="002642EC"/>
    <w:rsid w:val="00264E86"/>
    <w:rsid w:val="00264E92"/>
    <w:rsid w:val="00266459"/>
    <w:rsid w:val="0026657C"/>
    <w:rsid w:val="002669ED"/>
    <w:rsid w:val="00267ACC"/>
    <w:rsid w:val="002712A1"/>
    <w:rsid w:val="0027137A"/>
    <w:rsid w:val="002715DD"/>
    <w:rsid w:val="00271918"/>
    <w:rsid w:val="00273186"/>
    <w:rsid w:val="0027341A"/>
    <w:rsid w:val="00273D62"/>
    <w:rsid w:val="0027490A"/>
    <w:rsid w:val="002749BE"/>
    <w:rsid w:val="00274C1F"/>
    <w:rsid w:val="0027500E"/>
    <w:rsid w:val="00275077"/>
    <w:rsid w:val="0027563E"/>
    <w:rsid w:val="002758E7"/>
    <w:rsid w:val="00276688"/>
    <w:rsid w:val="00276AA5"/>
    <w:rsid w:val="0028059C"/>
    <w:rsid w:val="00280A19"/>
    <w:rsid w:val="00280F10"/>
    <w:rsid w:val="0028123D"/>
    <w:rsid w:val="002812D3"/>
    <w:rsid w:val="00281AB4"/>
    <w:rsid w:val="002822A7"/>
    <w:rsid w:val="002826F2"/>
    <w:rsid w:val="0028274C"/>
    <w:rsid w:val="00282CB2"/>
    <w:rsid w:val="002830CD"/>
    <w:rsid w:val="0028345C"/>
    <w:rsid w:val="0028439E"/>
    <w:rsid w:val="00284599"/>
    <w:rsid w:val="00285155"/>
    <w:rsid w:val="0028685F"/>
    <w:rsid w:val="0028748A"/>
    <w:rsid w:val="00287E4E"/>
    <w:rsid w:val="002903CF"/>
    <w:rsid w:val="0029085E"/>
    <w:rsid w:val="002909C9"/>
    <w:rsid w:val="00290CF8"/>
    <w:rsid w:val="00290FA4"/>
    <w:rsid w:val="002910A6"/>
    <w:rsid w:val="0029128F"/>
    <w:rsid w:val="0029237D"/>
    <w:rsid w:val="00292390"/>
    <w:rsid w:val="00292408"/>
    <w:rsid w:val="00292E06"/>
    <w:rsid w:val="00293628"/>
    <w:rsid w:val="002939B5"/>
    <w:rsid w:val="00293A17"/>
    <w:rsid w:val="00293EA4"/>
    <w:rsid w:val="00294700"/>
    <w:rsid w:val="0029509C"/>
    <w:rsid w:val="0029521B"/>
    <w:rsid w:val="00295513"/>
    <w:rsid w:val="00295692"/>
    <w:rsid w:val="0029600B"/>
    <w:rsid w:val="002972D4"/>
    <w:rsid w:val="002979BE"/>
    <w:rsid w:val="002A00DF"/>
    <w:rsid w:val="002A00ED"/>
    <w:rsid w:val="002A046E"/>
    <w:rsid w:val="002A0971"/>
    <w:rsid w:val="002A1854"/>
    <w:rsid w:val="002A18BA"/>
    <w:rsid w:val="002A2631"/>
    <w:rsid w:val="002A28B5"/>
    <w:rsid w:val="002A2965"/>
    <w:rsid w:val="002A3007"/>
    <w:rsid w:val="002A30C6"/>
    <w:rsid w:val="002A33AF"/>
    <w:rsid w:val="002A376B"/>
    <w:rsid w:val="002A431E"/>
    <w:rsid w:val="002A48EA"/>
    <w:rsid w:val="002A5401"/>
    <w:rsid w:val="002A54D6"/>
    <w:rsid w:val="002A55C0"/>
    <w:rsid w:val="002A5B3E"/>
    <w:rsid w:val="002A617D"/>
    <w:rsid w:val="002A7046"/>
    <w:rsid w:val="002A7B5B"/>
    <w:rsid w:val="002B06C5"/>
    <w:rsid w:val="002B0FF2"/>
    <w:rsid w:val="002B1A7A"/>
    <w:rsid w:val="002B1B5D"/>
    <w:rsid w:val="002B22DF"/>
    <w:rsid w:val="002B2D3D"/>
    <w:rsid w:val="002B2FBC"/>
    <w:rsid w:val="002B440F"/>
    <w:rsid w:val="002B4B36"/>
    <w:rsid w:val="002B587A"/>
    <w:rsid w:val="002B5D75"/>
    <w:rsid w:val="002B6244"/>
    <w:rsid w:val="002B6847"/>
    <w:rsid w:val="002B6B02"/>
    <w:rsid w:val="002B6DA9"/>
    <w:rsid w:val="002B7040"/>
    <w:rsid w:val="002B7572"/>
    <w:rsid w:val="002B7737"/>
    <w:rsid w:val="002C098F"/>
    <w:rsid w:val="002C0A60"/>
    <w:rsid w:val="002C0D0D"/>
    <w:rsid w:val="002C1ACA"/>
    <w:rsid w:val="002C1C4B"/>
    <w:rsid w:val="002C1F2F"/>
    <w:rsid w:val="002C2293"/>
    <w:rsid w:val="002C259C"/>
    <w:rsid w:val="002C2CD7"/>
    <w:rsid w:val="002C2E8A"/>
    <w:rsid w:val="002C323D"/>
    <w:rsid w:val="002C3571"/>
    <w:rsid w:val="002C3D2B"/>
    <w:rsid w:val="002C41B8"/>
    <w:rsid w:val="002C5A5D"/>
    <w:rsid w:val="002C6667"/>
    <w:rsid w:val="002C6AA5"/>
    <w:rsid w:val="002C6EB1"/>
    <w:rsid w:val="002C6F02"/>
    <w:rsid w:val="002C7694"/>
    <w:rsid w:val="002C793A"/>
    <w:rsid w:val="002C7F74"/>
    <w:rsid w:val="002D0056"/>
    <w:rsid w:val="002D071E"/>
    <w:rsid w:val="002D135B"/>
    <w:rsid w:val="002D1B1F"/>
    <w:rsid w:val="002D1F6B"/>
    <w:rsid w:val="002D202C"/>
    <w:rsid w:val="002D209E"/>
    <w:rsid w:val="002D21A4"/>
    <w:rsid w:val="002D24B8"/>
    <w:rsid w:val="002D29A3"/>
    <w:rsid w:val="002D4113"/>
    <w:rsid w:val="002D43B8"/>
    <w:rsid w:val="002D4AC6"/>
    <w:rsid w:val="002D6281"/>
    <w:rsid w:val="002D679E"/>
    <w:rsid w:val="002D68A7"/>
    <w:rsid w:val="002D6F66"/>
    <w:rsid w:val="002D70C9"/>
    <w:rsid w:val="002D73B4"/>
    <w:rsid w:val="002D7974"/>
    <w:rsid w:val="002D7CF4"/>
    <w:rsid w:val="002E030E"/>
    <w:rsid w:val="002E0914"/>
    <w:rsid w:val="002E1337"/>
    <w:rsid w:val="002E213F"/>
    <w:rsid w:val="002E30AF"/>
    <w:rsid w:val="002E30C7"/>
    <w:rsid w:val="002E3859"/>
    <w:rsid w:val="002E399C"/>
    <w:rsid w:val="002E4EF4"/>
    <w:rsid w:val="002E585B"/>
    <w:rsid w:val="002E5F7D"/>
    <w:rsid w:val="002E60C6"/>
    <w:rsid w:val="002E61DA"/>
    <w:rsid w:val="002E6351"/>
    <w:rsid w:val="002E6BA3"/>
    <w:rsid w:val="002E7695"/>
    <w:rsid w:val="002F0312"/>
    <w:rsid w:val="002F22BC"/>
    <w:rsid w:val="002F2AC5"/>
    <w:rsid w:val="002F2B68"/>
    <w:rsid w:val="002F34A7"/>
    <w:rsid w:val="002F3519"/>
    <w:rsid w:val="002F3EEE"/>
    <w:rsid w:val="002F3F60"/>
    <w:rsid w:val="002F4B2C"/>
    <w:rsid w:val="002F54A6"/>
    <w:rsid w:val="002F5B83"/>
    <w:rsid w:val="002F681B"/>
    <w:rsid w:val="002F6E3F"/>
    <w:rsid w:val="00300F03"/>
    <w:rsid w:val="00301436"/>
    <w:rsid w:val="00301A41"/>
    <w:rsid w:val="003021CD"/>
    <w:rsid w:val="00303275"/>
    <w:rsid w:val="00303849"/>
    <w:rsid w:val="00303F8A"/>
    <w:rsid w:val="003043E8"/>
    <w:rsid w:val="00304923"/>
    <w:rsid w:val="00304A41"/>
    <w:rsid w:val="00305F80"/>
    <w:rsid w:val="00306428"/>
    <w:rsid w:val="0030691B"/>
    <w:rsid w:val="00306B84"/>
    <w:rsid w:val="00306BDA"/>
    <w:rsid w:val="00306DEF"/>
    <w:rsid w:val="00306F8F"/>
    <w:rsid w:val="00306F9B"/>
    <w:rsid w:val="00307132"/>
    <w:rsid w:val="00310C8C"/>
    <w:rsid w:val="00310F0F"/>
    <w:rsid w:val="0031120A"/>
    <w:rsid w:val="0031271D"/>
    <w:rsid w:val="00312A3A"/>
    <w:rsid w:val="00312B6E"/>
    <w:rsid w:val="00313771"/>
    <w:rsid w:val="00313C8C"/>
    <w:rsid w:val="00314913"/>
    <w:rsid w:val="00314B35"/>
    <w:rsid w:val="00314DA0"/>
    <w:rsid w:val="003154EB"/>
    <w:rsid w:val="0031596E"/>
    <w:rsid w:val="00315EAF"/>
    <w:rsid w:val="00315EE4"/>
    <w:rsid w:val="00316436"/>
    <w:rsid w:val="00316721"/>
    <w:rsid w:val="003167C2"/>
    <w:rsid w:val="003167C3"/>
    <w:rsid w:val="00316C40"/>
    <w:rsid w:val="00317026"/>
    <w:rsid w:val="00317303"/>
    <w:rsid w:val="0031774F"/>
    <w:rsid w:val="003179DE"/>
    <w:rsid w:val="00321B72"/>
    <w:rsid w:val="00323655"/>
    <w:rsid w:val="0032388C"/>
    <w:rsid w:val="00323C38"/>
    <w:rsid w:val="00323DA0"/>
    <w:rsid w:val="00324C70"/>
    <w:rsid w:val="003254E5"/>
    <w:rsid w:val="00325B77"/>
    <w:rsid w:val="00327239"/>
    <w:rsid w:val="00327646"/>
    <w:rsid w:val="00327853"/>
    <w:rsid w:val="00327B48"/>
    <w:rsid w:val="00327EAD"/>
    <w:rsid w:val="00330412"/>
    <w:rsid w:val="00330480"/>
    <w:rsid w:val="0033094C"/>
    <w:rsid w:val="00330C2D"/>
    <w:rsid w:val="00330CD1"/>
    <w:rsid w:val="00331C68"/>
    <w:rsid w:val="00331D1A"/>
    <w:rsid w:val="00332339"/>
    <w:rsid w:val="00332C32"/>
    <w:rsid w:val="003338A2"/>
    <w:rsid w:val="00333F25"/>
    <w:rsid w:val="00334365"/>
    <w:rsid w:val="00334EF9"/>
    <w:rsid w:val="00335539"/>
    <w:rsid w:val="003357F2"/>
    <w:rsid w:val="00335D42"/>
    <w:rsid w:val="00336329"/>
    <w:rsid w:val="0033655E"/>
    <w:rsid w:val="0033665F"/>
    <w:rsid w:val="00336834"/>
    <w:rsid w:val="00336EDD"/>
    <w:rsid w:val="00337242"/>
    <w:rsid w:val="00337389"/>
    <w:rsid w:val="0033776B"/>
    <w:rsid w:val="00337A7A"/>
    <w:rsid w:val="00337DFA"/>
    <w:rsid w:val="00340B77"/>
    <w:rsid w:val="003422AB"/>
    <w:rsid w:val="003436C6"/>
    <w:rsid w:val="003447F9"/>
    <w:rsid w:val="00345DDF"/>
    <w:rsid w:val="00346058"/>
    <w:rsid w:val="00346153"/>
    <w:rsid w:val="00346B7D"/>
    <w:rsid w:val="00347BAA"/>
    <w:rsid w:val="00347C9A"/>
    <w:rsid w:val="00350075"/>
    <w:rsid w:val="003505F9"/>
    <w:rsid w:val="00350DF4"/>
    <w:rsid w:val="00351D09"/>
    <w:rsid w:val="00351FED"/>
    <w:rsid w:val="00352752"/>
    <w:rsid w:val="0035300F"/>
    <w:rsid w:val="003532D3"/>
    <w:rsid w:val="0035330A"/>
    <w:rsid w:val="00353FE1"/>
    <w:rsid w:val="00354102"/>
    <w:rsid w:val="00354539"/>
    <w:rsid w:val="003547C1"/>
    <w:rsid w:val="00355314"/>
    <w:rsid w:val="003556D8"/>
    <w:rsid w:val="00355E02"/>
    <w:rsid w:val="0035623A"/>
    <w:rsid w:val="003564B3"/>
    <w:rsid w:val="003569AF"/>
    <w:rsid w:val="00356D67"/>
    <w:rsid w:val="00356ED1"/>
    <w:rsid w:val="00357902"/>
    <w:rsid w:val="00360549"/>
    <w:rsid w:val="00360DA1"/>
    <w:rsid w:val="00361259"/>
    <w:rsid w:val="0036200A"/>
    <w:rsid w:val="00362171"/>
    <w:rsid w:val="003627A6"/>
    <w:rsid w:val="00362BF5"/>
    <w:rsid w:val="00363559"/>
    <w:rsid w:val="003635A0"/>
    <w:rsid w:val="003635BA"/>
    <w:rsid w:val="00363CC6"/>
    <w:rsid w:val="00363D37"/>
    <w:rsid w:val="00363FCB"/>
    <w:rsid w:val="003641FF"/>
    <w:rsid w:val="00364806"/>
    <w:rsid w:val="003652B1"/>
    <w:rsid w:val="00365CB3"/>
    <w:rsid w:val="00366AC0"/>
    <w:rsid w:val="00366ACB"/>
    <w:rsid w:val="00367936"/>
    <w:rsid w:val="00367E3C"/>
    <w:rsid w:val="00367F2A"/>
    <w:rsid w:val="00367FFE"/>
    <w:rsid w:val="003701A1"/>
    <w:rsid w:val="003705AE"/>
    <w:rsid w:val="003707C4"/>
    <w:rsid w:val="00370ADC"/>
    <w:rsid w:val="00371E5D"/>
    <w:rsid w:val="00371FC2"/>
    <w:rsid w:val="003721A6"/>
    <w:rsid w:val="00372D21"/>
    <w:rsid w:val="00372F44"/>
    <w:rsid w:val="00374FCB"/>
    <w:rsid w:val="00375324"/>
    <w:rsid w:val="003753BE"/>
    <w:rsid w:val="0037580D"/>
    <w:rsid w:val="00375811"/>
    <w:rsid w:val="00375D17"/>
    <w:rsid w:val="003761BB"/>
    <w:rsid w:val="00376501"/>
    <w:rsid w:val="00376ADF"/>
    <w:rsid w:val="00380510"/>
    <w:rsid w:val="0038089F"/>
    <w:rsid w:val="00381AB0"/>
    <w:rsid w:val="003825BD"/>
    <w:rsid w:val="00382737"/>
    <w:rsid w:val="00383035"/>
    <w:rsid w:val="00383796"/>
    <w:rsid w:val="00383E02"/>
    <w:rsid w:val="00384835"/>
    <w:rsid w:val="00384C7A"/>
    <w:rsid w:val="003859DE"/>
    <w:rsid w:val="00385F33"/>
    <w:rsid w:val="00387761"/>
    <w:rsid w:val="003901D7"/>
    <w:rsid w:val="0039156C"/>
    <w:rsid w:val="00391BBA"/>
    <w:rsid w:val="0039243B"/>
    <w:rsid w:val="00392B2E"/>
    <w:rsid w:val="00393964"/>
    <w:rsid w:val="00393CB4"/>
    <w:rsid w:val="00393CE6"/>
    <w:rsid w:val="00394648"/>
    <w:rsid w:val="00394F2F"/>
    <w:rsid w:val="00395643"/>
    <w:rsid w:val="003965AB"/>
    <w:rsid w:val="003970EE"/>
    <w:rsid w:val="00397733"/>
    <w:rsid w:val="00397DD7"/>
    <w:rsid w:val="003A1981"/>
    <w:rsid w:val="003A2188"/>
    <w:rsid w:val="003A2465"/>
    <w:rsid w:val="003A249A"/>
    <w:rsid w:val="003A24C6"/>
    <w:rsid w:val="003A24E1"/>
    <w:rsid w:val="003A250B"/>
    <w:rsid w:val="003A263F"/>
    <w:rsid w:val="003A26DA"/>
    <w:rsid w:val="003A2E4B"/>
    <w:rsid w:val="003A40A9"/>
    <w:rsid w:val="003A5210"/>
    <w:rsid w:val="003A53AD"/>
    <w:rsid w:val="003A55F0"/>
    <w:rsid w:val="003A5EAE"/>
    <w:rsid w:val="003A6EF2"/>
    <w:rsid w:val="003B018D"/>
    <w:rsid w:val="003B025F"/>
    <w:rsid w:val="003B02A6"/>
    <w:rsid w:val="003B0346"/>
    <w:rsid w:val="003B034F"/>
    <w:rsid w:val="003B079D"/>
    <w:rsid w:val="003B0AC3"/>
    <w:rsid w:val="003B0C0A"/>
    <w:rsid w:val="003B157D"/>
    <w:rsid w:val="003B1ADB"/>
    <w:rsid w:val="003B2088"/>
    <w:rsid w:val="003B21E5"/>
    <w:rsid w:val="003B22BB"/>
    <w:rsid w:val="003B2675"/>
    <w:rsid w:val="003B2DB2"/>
    <w:rsid w:val="003B2EA0"/>
    <w:rsid w:val="003B2F3C"/>
    <w:rsid w:val="003B3070"/>
    <w:rsid w:val="003B35DE"/>
    <w:rsid w:val="003B37A2"/>
    <w:rsid w:val="003B4632"/>
    <w:rsid w:val="003B511B"/>
    <w:rsid w:val="003B5EE7"/>
    <w:rsid w:val="003B67EB"/>
    <w:rsid w:val="003B7BF9"/>
    <w:rsid w:val="003B7FA5"/>
    <w:rsid w:val="003C0405"/>
    <w:rsid w:val="003C0509"/>
    <w:rsid w:val="003C0DC1"/>
    <w:rsid w:val="003C19C5"/>
    <w:rsid w:val="003C19E9"/>
    <w:rsid w:val="003C2092"/>
    <w:rsid w:val="003C242A"/>
    <w:rsid w:val="003C2A4F"/>
    <w:rsid w:val="003C2E96"/>
    <w:rsid w:val="003C32BA"/>
    <w:rsid w:val="003C32DD"/>
    <w:rsid w:val="003C383B"/>
    <w:rsid w:val="003C4418"/>
    <w:rsid w:val="003C53CF"/>
    <w:rsid w:val="003C5F1F"/>
    <w:rsid w:val="003C5F62"/>
    <w:rsid w:val="003C676C"/>
    <w:rsid w:val="003C69FC"/>
    <w:rsid w:val="003C6D5F"/>
    <w:rsid w:val="003C7CD0"/>
    <w:rsid w:val="003C7FB5"/>
    <w:rsid w:val="003D0298"/>
    <w:rsid w:val="003D047F"/>
    <w:rsid w:val="003D16BE"/>
    <w:rsid w:val="003D25D2"/>
    <w:rsid w:val="003D2A42"/>
    <w:rsid w:val="003D2F29"/>
    <w:rsid w:val="003D4E5F"/>
    <w:rsid w:val="003D5435"/>
    <w:rsid w:val="003D6899"/>
    <w:rsid w:val="003D75C1"/>
    <w:rsid w:val="003D760E"/>
    <w:rsid w:val="003E00AB"/>
    <w:rsid w:val="003E295E"/>
    <w:rsid w:val="003E2E91"/>
    <w:rsid w:val="003E34B7"/>
    <w:rsid w:val="003E3CDF"/>
    <w:rsid w:val="003E44A7"/>
    <w:rsid w:val="003E5191"/>
    <w:rsid w:val="003E552A"/>
    <w:rsid w:val="003E5C09"/>
    <w:rsid w:val="003E5F50"/>
    <w:rsid w:val="003E6114"/>
    <w:rsid w:val="003E6971"/>
    <w:rsid w:val="003E6A1A"/>
    <w:rsid w:val="003E6A33"/>
    <w:rsid w:val="003E742A"/>
    <w:rsid w:val="003F0189"/>
    <w:rsid w:val="003F08F8"/>
    <w:rsid w:val="003F0B81"/>
    <w:rsid w:val="003F11FC"/>
    <w:rsid w:val="003F15F1"/>
    <w:rsid w:val="003F3F8B"/>
    <w:rsid w:val="003F4934"/>
    <w:rsid w:val="003F5750"/>
    <w:rsid w:val="003F5A93"/>
    <w:rsid w:val="003F7B33"/>
    <w:rsid w:val="003F7DCF"/>
    <w:rsid w:val="004005EE"/>
    <w:rsid w:val="004005FF"/>
    <w:rsid w:val="00400DB3"/>
    <w:rsid w:val="00402D21"/>
    <w:rsid w:val="0040333A"/>
    <w:rsid w:val="0040392E"/>
    <w:rsid w:val="00404543"/>
    <w:rsid w:val="004047F7"/>
    <w:rsid w:val="0040481E"/>
    <w:rsid w:val="004049AB"/>
    <w:rsid w:val="004049D0"/>
    <w:rsid w:val="004053E3"/>
    <w:rsid w:val="00405DD3"/>
    <w:rsid w:val="0040624D"/>
    <w:rsid w:val="00406CE2"/>
    <w:rsid w:val="004073CB"/>
    <w:rsid w:val="00407DDD"/>
    <w:rsid w:val="0041072E"/>
    <w:rsid w:val="00410A17"/>
    <w:rsid w:val="00410CD6"/>
    <w:rsid w:val="00411286"/>
    <w:rsid w:val="00411845"/>
    <w:rsid w:val="00412047"/>
    <w:rsid w:val="004124AC"/>
    <w:rsid w:val="00412698"/>
    <w:rsid w:val="0041278D"/>
    <w:rsid w:val="00414688"/>
    <w:rsid w:val="00414F79"/>
    <w:rsid w:val="004158AE"/>
    <w:rsid w:val="00415B89"/>
    <w:rsid w:val="00415D82"/>
    <w:rsid w:val="00416185"/>
    <w:rsid w:val="00417285"/>
    <w:rsid w:val="00417B8F"/>
    <w:rsid w:val="00420476"/>
    <w:rsid w:val="00420EB1"/>
    <w:rsid w:val="00421777"/>
    <w:rsid w:val="00421B49"/>
    <w:rsid w:val="004221AD"/>
    <w:rsid w:val="00422785"/>
    <w:rsid w:val="00422CF5"/>
    <w:rsid w:val="004232E9"/>
    <w:rsid w:val="00424004"/>
    <w:rsid w:val="0042504F"/>
    <w:rsid w:val="00426C68"/>
    <w:rsid w:val="00427640"/>
    <w:rsid w:val="004277B8"/>
    <w:rsid w:val="00427BDD"/>
    <w:rsid w:val="00427D1F"/>
    <w:rsid w:val="00427D4D"/>
    <w:rsid w:val="00431DCE"/>
    <w:rsid w:val="004325A0"/>
    <w:rsid w:val="00432864"/>
    <w:rsid w:val="00432AAA"/>
    <w:rsid w:val="00432C37"/>
    <w:rsid w:val="00432F88"/>
    <w:rsid w:val="0043310C"/>
    <w:rsid w:val="0043372C"/>
    <w:rsid w:val="00434327"/>
    <w:rsid w:val="00434CED"/>
    <w:rsid w:val="00434D61"/>
    <w:rsid w:val="0043512E"/>
    <w:rsid w:val="00435264"/>
    <w:rsid w:val="00435C15"/>
    <w:rsid w:val="00435CFC"/>
    <w:rsid w:val="004362BD"/>
    <w:rsid w:val="0043643E"/>
    <w:rsid w:val="0043700D"/>
    <w:rsid w:val="00437591"/>
    <w:rsid w:val="00437DB7"/>
    <w:rsid w:val="00440AAD"/>
    <w:rsid w:val="00440FA7"/>
    <w:rsid w:val="004420E9"/>
    <w:rsid w:val="0044230B"/>
    <w:rsid w:val="00443127"/>
    <w:rsid w:val="00443203"/>
    <w:rsid w:val="004435C8"/>
    <w:rsid w:val="00443969"/>
    <w:rsid w:val="00443EFF"/>
    <w:rsid w:val="0044426A"/>
    <w:rsid w:val="004442C1"/>
    <w:rsid w:val="00444754"/>
    <w:rsid w:val="00444E60"/>
    <w:rsid w:val="004460D4"/>
    <w:rsid w:val="00447EFF"/>
    <w:rsid w:val="00447F04"/>
    <w:rsid w:val="0045031B"/>
    <w:rsid w:val="00450851"/>
    <w:rsid w:val="00450952"/>
    <w:rsid w:val="00450E01"/>
    <w:rsid w:val="004511EB"/>
    <w:rsid w:val="004528C6"/>
    <w:rsid w:val="00452F79"/>
    <w:rsid w:val="00452F8F"/>
    <w:rsid w:val="004538D2"/>
    <w:rsid w:val="0045397F"/>
    <w:rsid w:val="00453AD4"/>
    <w:rsid w:val="00454008"/>
    <w:rsid w:val="00454BC2"/>
    <w:rsid w:val="00454F85"/>
    <w:rsid w:val="004551F3"/>
    <w:rsid w:val="004551FD"/>
    <w:rsid w:val="0045527A"/>
    <w:rsid w:val="00455BAB"/>
    <w:rsid w:val="00457BAA"/>
    <w:rsid w:val="00457D37"/>
    <w:rsid w:val="00460D9B"/>
    <w:rsid w:val="00460F2F"/>
    <w:rsid w:val="00461746"/>
    <w:rsid w:val="00461754"/>
    <w:rsid w:val="00461B87"/>
    <w:rsid w:val="00461D28"/>
    <w:rsid w:val="00462365"/>
    <w:rsid w:val="00463EAE"/>
    <w:rsid w:val="00464D38"/>
    <w:rsid w:val="00465859"/>
    <w:rsid w:val="00465B39"/>
    <w:rsid w:val="00466650"/>
    <w:rsid w:val="004668E4"/>
    <w:rsid w:val="00466C71"/>
    <w:rsid w:val="00467039"/>
    <w:rsid w:val="00467612"/>
    <w:rsid w:val="00467684"/>
    <w:rsid w:val="00470433"/>
    <w:rsid w:val="00470781"/>
    <w:rsid w:val="00470DFA"/>
    <w:rsid w:val="00471B55"/>
    <w:rsid w:val="00471D24"/>
    <w:rsid w:val="00471DFF"/>
    <w:rsid w:val="00472EF2"/>
    <w:rsid w:val="00473548"/>
    <w:rsid w:val="00473C43"/>
    <w:rsid w:val="00473DFE"/>
    <w:rsid w:val="004762F5"/>
    <w:rsid w:val="004778D3"/>
    <w:rsid w:val="0047791C"/>
    <w:rsid w:val="00477A9D"/>
    <w:rsid w:val="00477E0A"/>
    <w:rsid w:val="00480C8C"/>
    <w:rsid w:val="004812C3"/>
    <w:rsid w:val="00481829"/>
    <w:rsid w:val="00481EB6"/>
    <w:rsid w:val="004823AC"/>
    <w:rsid w:val="00482873"/>
    <w:rsid w:val="00482E0A"/>
    <w:rsid w:val="00483417"/>
    <w:rsid w:val="00483D91"/>
    <w:rsid w:val="00484511"/>
    <w:rsid w:val="00485379"/>
    <w:rsid w:val="004854B3"/>
    <w:rsid w:val="00485657"/>
    <w:rsid w:val="00485B65"/>
    <w:rsid w:val="00485C6F"/>
    <w:rsid w:val="00485E2F"/>
    <w:rsid w:val="0048720B"/>
    <w:rsid w:val="004918A6"/>
    <w:rsid w:val="00492345"/>
    <w:rsid w:val="00492C56"/>
    <w:rsid w:val="00493995"/>
    <w:rsid w:val="004949B4"/>
    <w:rsid w:val="004952AD"/>
    <w:rsid w:val="004955D0"/>
    <w:rsid w:val="0049595A"/>
    <w:rsid w:val="004A0B12"/>
    <w:rsid w:val="004A10C7"/>
    <w:rsid w:val="004A126F"/>
    <w:rsid w:val="004A1668"/>
    <w:rsid w:val="004A20A3"/>
    <w:rsid w:val="004A2357"/>
    <w:rsid w:val="004A26A0"/>
    <w:rsid w:val="004A2A86"/>
    <w:rsid w:val="004A2AF0"/>
    <w:rsid w:val="004A3739"/>
    <w:rsid w:val="004A3891"/>
    <w:rsid w:val="004A396A"/>
    <w:rsid w:val="004A4671"/>
    <w:rsid w:val="004A53DB"/>
    <w:rsid w:val="004A6D55"/>
    <w:rsid w:val="004A7FC9"/>
    <w:rsid w:val="004B0B18"/>
    <w:rsid w:val="004B0B8C"/>
    <w:rsid w:val="004B12B9"/>
    <w:rsid w:val="004B143B"/>
    <w:rsid w:val="004B180F"/>
    <w:rsid w:val="004B31AB"/>
    <w:rsid w:val="004B3C7A"/>
    <w:rsid w:val="004B49DB"/>
    <w:rsid w:val="004B56EA"/>
    <w:rsid w:val="004B5E31"/>
    <w:rsid w:val="004B6237"/>
    <w:rsid w:val="004B65C2"/>
    <w:rsid w:val="004B731B"/>
    <w:rsid w:val="004B7358"/>
    <w:rsid w:val="004C0622"/>
    <w:rsid w:val="004C144D"/>
    <w:rsid w:val="004C1832"/>
    <w:rsid w:val="004C1847"/>
    <w:rsid w:val="004C1D9B"/>
    <w:rsid w:val="004C2493"/>
    <w:rsid w:val="004C2514"/>
    <w:rsid w:val="004C2E2F"/>
    <w:rsid w:val="004C3727"/>
    <w:rsid w:val="004C3ADF"/>
    <w:rsid w:val="004C56BF"/>
    <w:rsid w:val="004C5D25"/>
    <w:rsid w:val="004C5DAE"/>
    <w:rsid w:val="004C5E9A"/>
    <w:rsid w:val="004C6A1A"/>
    <w:rsid w:val="004C6E21"/>
    <w:rsid w:val="004C78AF"/>
    <w:rsid w:val="004C78F8"/>
    <w:rsid w:val="004C7E42"/>
    <w:rsid w:val="004D0FD2"/>
    <w:rsid w:val="004D29BD"/>
    <w:rsid w:val="004D2FBA"/>
    <w:rsid w:val="004D321C"/>
    <w:rsid w:val="004D3555"/>
    <w:rsid w:val="004D38E4"/>
    <w:rsid w:val="004D3A82"/>
    <w:rsid w:val="004D447C"/>
    <w:rsid w:val="004D4C26"/>
    <w:rsid w:val="004D60EB"/>
    <w:rsid w:val="004D6E5E"/>
    <w:rsid w:val="004D72D9"/>
    <w:rsid w:val="004D752D"/>
    <w:rsid w:val="004E0877"/>
    <w:rsid w:val="004E0D77"/>
    <w:rsid w:val="004E0DC5"/>
    <w:rsid w:val="004E1C6A"/>
    <w:rsid w:val="004E3EAE"/>
    <w:rsid w:val="004E3F82"/>
    <w:rsid w:val="004E4324"/>
    <w:rsid w:val="004E4A95"/>
    <w:rsid w:val="004E4B56"/>
    <w:rsid w:val="004E5447"/>
    <w:rsid w:val="004E5986"/>
    <w:rsid w:val="004E608C"/>
    <w:rsid w:val="004E6C72"/>
    <w:rsid w:val="004E7017"/>
    <w:rsid w:val="004E7060"/>
    <w:rsid w:val="004E7D73"/>
    <w:rsid w:val="004E7FE4"/>
    <w:rsid w:val="004F03D6"/>
    <w:rsid w:val="004F2038"/>
    <w:rsid w:val="004F2749"/>
    <w:rsid w:val="004F30F0"/>
    <w:rsid w:val="004F3250"/>
    <w:rsid w:val="004F3484"/>
    <w:rsid w:val="004F3CEE"/>
    <w:rsid w:val="004F3D36"/>
    <w:rsid w:val="004F4E2C"/>
    <w:rsid w:val="004F5496"/>
    <w:rsid w:val="004F55C9"/>
    <w:rsid w:val="004F5B0B"/>
    <w:rsid w:val="004F6322"/>
    <w:rsid w:val="004F6804"/>
    <w:rsid w:val="004F74A7"/>
    <w:rsid w:val="004F7F0B"/>
    <w:rsid w:val="005002D4"/>
    <w:rsid w:val="00500501"/>
    <w:rsid w:val="00500D91"/>
    <w:rsid w:val="00501064"/>
    <w:rsid w:val="0050113F"/>
    <w:rsid w:val="00501545"/>
    <w:rsid w:val="0050282C"/>
    <w:rsid w:val="00502AAE"/>
    <w:rsid w:val="00502CF9"/>
    <w:rsid w:val="005033EE"/>
    <w:rsid w:val="005036AF"/>
    <w:rsid w:val="005052F3"/>
    <w:rsid w:val="0050595C"/>
    <w:rsid w:val="00506A15"/>
    <w:rsid w:val="005070D1"/>
    <w:rsid w:val="00507C26"/>
    <w:rsid w:val="00507DD0"/>
    <w:rsid w:val="00510628"/>
    <w:rsid w:val="0051087A"/>
    <w:rsid w:val="005115F7"/>
    <w:rsid w:val="005123D2"/>
    <w:rsid w:val="00512768"/>
    <w:rsid w:val="00513C96"/>
    <w:rsid w:val="00517279"/>
    <w:rsid w:val="005174F7"/>
    <w:rsid w:val="005210DC"/>
    <w:rsid w:val="00521937"/>
    <w:rsid w:val="00522884"/>
    <w:rsid w:val="00522B2F"/>
    <w:rsid w:val="0052342B"/>
    <w:rsid w:val="00523611"/>
    <w:rsid w:val="00524688"/>
    <w:rsid w:val="0052477F"/>
    <w:rsid w:val="00525618"/>
    <w:rsid w:val="005260C8"/>
    <w:rsid w:val="0052634F"/>
    <w:rsid w:val="00526AAE"/>
    <w:rsid w:val="00526BEA"/>
    <w:rsid w:val="0052729C"/>
    <w:rsid w:val="005276F7"/>
    <w:rsid w:val="00527A0E"/>
    <w:rsid w:val="00527F7C"/>
    <w:rsid w:val="0053057B"/>
    <w:rsid w:val="00530B9D"/>
    <w:rsid w:val="00530DA5"/>
    <w:rsid w:val="0053259B"/>
    <w:rsid w:val="0053267B"/>
    <w:rsid w:val="00532FFD"/>
    <w:rsid w:val="00533ACA"/>
    <w:rsid w:val="0053449F"/>
    <w:rsid w:val="00534713"/>
    <w:rsid w:val="005357EA"/>
    <w:rsid w:val="00535A57"/>
    <w:rsid w:val="00535E7F"/>
    <w:rsid w:val="00536776"/>
    <w:rsid w:val="00537058"/>
    <w:rsid w:val="005377D4"/>
    <w:rsid w:val="00537AC4"/>
    <w:rsid w:val="00537B78"/>
    <w:rsid w:val="0054048D"/>
    <w:rsid w:val="00540B69"/>
    <w:rsid w:val="00540BB0"/>
    <w:rsid w:val="005416AD"/>
    <w:rsid w:val="00541EE3"/>
    <w:rsid w:val="00542004"/>
    <w:rsid w:val="00543085"/>
    <w:rsid w:val="00543159"/>
    <w:rsid w:val="005439D5"/>
    <w:rsid w:val="005445A9"/>
    <w:rsid w:val="00544E91"/>
    <w:rsid w:val="00544F0F"/>
    <w:rsid w:val="00545237"/>
    <w:rsid w:val="00545657"/>
    <w:rsid w:val="005459FC"/>
    <w:rsid w:val="00545B79"/>
    <w:rsid w:val="00545F0C"/>
    <w:rsid w:val="00546213"/>
    <w:rsid w:val="00546494"/>
    <w:rsid w:val="00546FFD"/>
    <w:rsid w:val="00547351"/>
    <w:rsid w:val="00547929"/>
    <w:rsid w:val="00547EDF"/>
    <w:rsid w:val="00550C55"/>
    <w:rsid w:val="00550F90"/>
    <w:rsid w:val="00551216"/>
    <w:rsid w:val="00551D71"/>
    <w:rsid w:val="00552BC9"/>
    <w:rsid w:val="00552C86"/>
    <w:rsid w:val="00553016"/>
    <w:rsid w:val="005533B4"/>
    <w:rsid w:val="0055358D"/>
    <w:rsid w:val="005544D0"/>
    <w:rsid w:val="005545E3"/>
    <w:rsid w:val="00554C47"/>
    <w:rsid w:val="00555351"/>
    <w:rsid w:val="00555565"/>
    <w:rsid w:val="00555656"/>
    <w:rsid w:val="00555EAD"/>
    <w:rsid w:val="00556549"/>
    <w:rsid w:val="0055655C"/>
    <w:rsid w:val="0055690E"/>
    <w:rsid w:val="00556C66"/>
    <w:rsid w:val="00557D7F"/>
    <w:rsid w:val="00560C9B"/>
    <w:rsid w:val="00560F68"/>
    <w:rsid w:val="005610BA"/>
    <w:rsid w:val="00563BE0"/>
    <w:rsid w:val="00564691"/>
    <w:rsid w:val="005654C9"/>
    <w:rsid w:val="005654E7"/>
    <w:rsid w:val="005654EE"/>
    <w:rsid w:val="0056553A"/>
    <w:rsid w:val="00566076"/>
    <w:rsid w:val="005667F3"/>
    <w:rsid w:val="005671F0"/>
    <w:rsid w:val="005679B1"/>
    <w:rsid w:val="00567CBC"/>
    <w:rsid w:val="005705B2"/>
    <w:rsid w:val="005706D1"/>
    <w:rsid w:val="00570F60"/>
    <w:rsid w:val="0057196A"/>
    <w:rsid w:val="00571D2C"/>
    <w:rsid w:val="00572B4D"/>
    <w:rsid w:val="00573184"/>
    <w:rsid w:val="005733C7"/>
    <w:rsid w:val="00573546"/>
    <w:rsid w:val="0057356C"/>
    <w:rsid w:val="00573CFB"/>
    <w:rsid w:val="00574C5F"/>
    <w:rsid w:val="00574E5A"/>
    <w:rsid w:val="00575D3B"/>
    <w:rsid w:val="00575E55"/>
    <w:rsid w:val="0057641A"/>
    <w:rsid w:val="00576D75"/>
    <w:rsid w:val="00576FCD"/>
    <w:rsid w:val="00577B59"/>
    <w:rsid w:val="00581536"/>
    <w:rsid w:val="005817AE"/>
    <w:rsid w:val="00582C33"/>
    <w:rsid w:val="00582F39"/>
    <w:rsid w:val="005835DA"/>
    <w:rsid w:val="0058398E"/>
    <w:rsid w:val="0058433C"/>
    <w:rsid w:val="0058527D"/>
    <w:rsid w:val="0058584E"/>
    <w:rsid w:val="005859A3"/>
    <w:rsid w:val="00585E29"/>
    <w:rsid w:val="00586076"/>
    <w:rsid w:val="005861A1"/>
    <w:rsid w:val="005865F6"/>
    <w:rsid w:val="00586752"/>
    <w:rsid w:val="0058690A"/>
    <w:rsid w:val="00586E01"/>
    <w:rsid w:val="00586F44"/>
    <w:rsid w:val="00587B2F"/>
    <w:rsid w:val="00587D16"/>
    <w:rsid w:val="00587D46"/>
    <w:rsid w:val="00590436"/>
    <w:rsid w:val="00590BD6"/>
    <w:rsid w:val="00591107"/>
    <w:rsid w:val="005915A9"/>
    <w:rsid w:val="0059177B"/>
    <w:rsid w:val="00592008"/>
    <w:rsid w:val="00592443"/>
    <w:rsid w:val="00592BBF"/>
    <w:rsid w:val="0059389A"/>
    <w:rsid w:val="005940A1"/>
    <w:rsid w:val="00594A2F"/>
    <w:rsid w:val="00594B81"/>
    <w:rsid w:val="00595B85"/>
    <w:rsid w:val="00596A45"/>
    <w:rsid w:val="00596B36"/>
    <w:rsid w:val="00596B4B"/>
    <w:rsid w:val="00597391"/>
    <w:rsid w:val="005974D0"/>
    <w:rsid w:val="0059751C"/>
    <w:rsid w:val="005979E8"/>
    <w:rsid w:val="005A00BA"/>
    <w:rsid w:val="005A011C"/>
    <w:rsid w:val="005A1014"/>
    <w:rsid w:val="005A1685"/>
    <w:rsid w:val="005A1E22"/>
    <w:rsid w:val="005A24E2"/>
    <w:rsid w:val="005A2FE2"/>
    <w:rsid w:val="005A33D0"/>
    <w:rsid w:val="005A34B4"/>
    <w:rsid w:val="005A3D4E"/>
    <w:rsid w:val="005A4700"/>
    <w:rsid w:val="005A53F5"/>
    <w:rsid w:val="005A5663"/>
    <w:rsid w:val="005A5834"/>
    <w:rsid w:val="005A5AD5"/>
    <w:rsid w:val="005A67E7"/>
    <w:rsid w:val="005A6F12"/>
    <w:rsid w:val="005A73F2"/>
    <w:rsid w:val="005A7431"/>
    <w:rsid w:val="005A784D"/>
    <w:rsid w:val="005A7CD8"/>
    <w:rsid w:val="005B047C"/>
    <w:rsid w:val="005B0485"/>
    <w:rsid w:val="005B071A"/>
    <w:rsid w:val="005B0774"/>
    <w:rsid w:val="005B0BF1"/>
    <w:rsid w:val="005B0C3F"/>
    <w:rsid w:val="005B11E5"/>
    <w:rsid w:val="005B1CA2"/>
    <w:rsid w:val="005B2077"/>
    <w:rsid w:val="005B222B"/>
    <w:rsid w:val="005B2592"/>
    <w:rsid w:val="005B2E25"/>
    <w:rsid w:val="005B3063"/>
    <w:rsid w:val="005B336C"/>
    <w:rsid w:val="005B349B"/>
    <w:rsid w:val="005B35E0"/>
    <w:rsid w:val="005B3CB5"/>
    <w:rsid w:val="005B3E99"/>
    <w:rsid w:val="005B4DC8"/>
    <w:rsid w:val="005B5130"/>
    <w:rsid w:val="005B5E83"/>
    <w:rsid w:val="005B5E94"/>
    <w:rsid w:val="005B5FDA"/>
    <w:rsid w:val="005B6411"/>
    <w:rsid w:val="005B6C63"/>
    <w:rsid w:val="005B7665"/>
    <w:rsid w:val="005B7BAB"/>
    <w:rsid w:val="005C0A72"/>
    <w:rsid w:val="005C166C"/>
    <w:rsid w:val="005C1A04"/>
    <w:rsid w:val="005C1F06"/>
    <w:rsid w:val="005C22A9"/>
    <w:rsid w:val="005C2E5F"/>
    <w:rsid w:val="005C3005"/>
    <w:rsid w:val="005C33C2"/>
    <w:rsid w:val="005C35CC"/>
    <w:rsid w:val="005C3779"/>
    <w:rsid w:val="005C3B8B"/>
    <w:rsid w:val="005C3CCB"/>
    <w:rsid w:val="005C45E7"/>
    <w:rsid w:val="005C47D9"/>
    <w:rsid w:val="005C4D8E"/>
    <w:rsid w:val="005C5084"/>
    <w:rsid w:val="005C511B"/>
    <w:rsid w:val="005C52A0"/>
    <w:rsid w:val="005C541D"/>
    <w:rsid w:val="005C78A7"/>
    <w:rsid w:val="005C79B7"/>
    <w:rsid w:val="005C7F35"/>
    <w:rsid w:val="005C7FEB"/>
    <w:rsid w:val="005D0C3F"/>
    <w:rsid w:val="005D0D14"/>
    <w:rsid w:val="005D2347"/>
    <w:rsid w:val="005D2859"/>
    <w:rsid w:val="005D2943"/>
    <w:rsid w:val="005D2FA4"/>
    <w:rsid w:val="005D348E"/>
    <w:rsid w:val="005D37CF"/>
    <w:rsid w:val="005D4066"/>
    <w:rsid w:val="005D56A0"/>
    <w:rsid w:val="005D69F0"/>
    <w:rsid w:val="005D6DF5"/>
    <w:rsid w:val="005D6F0D"/>
    <w:rsid w:val="005E04AF"/>
    <w:rsid w:val="005E2276"/>
    <w:rsid w:val="005E28BA"/>
    <w:rsid w:val="005E28BE"/>
    <w:rsid w:val="005E2933"/>
    <w:rsid w:val="005E38ED"/>
    <w:rsid w:val="005E3ED2"/>
    <w:rsid w:val="005E3F3A"/>
    <w:rsid w:val="005E44EC"/>
    <w:rsid w:val="005E4A45"/>
    <w:rsid w:val="005E57F2"/>
    <w:rsid w:val="005E5C3F"/>
    <w:rsid w:val="005E6311"/>
    <w:rsid w:val="005E6A5E"/>
    <w:rsid w:val="005E6BDA"/>
    <w:rsid w:val="005E6C16"/>
    <w:rsid w:val="005E6E86"/>
    <w:rsid w:val="005E6EC4"/>
    <w:rsid w:val="005E70FA"/>
    <w:rsid w:val="005E7204"/>
    <w:rsid w:val="005E7A22"/>
    <w:rsid w:val="005E7C59"/>
    <w:rsid w:val="005E7CDF"/>
    <w:rsid w:val="005F154C"/>
    <w:rsid w:val="005F1B35"/>
    <w:rsid w:val="005F1CA9"/>
    <w:rsid w:val="005F1FDB"/>
    <w:rsid w:val="005F2817"/>
    <w:rsid w:val="005F30AF"/>
    <w:rsid w:val="005F30B0"/>
    <w:rsid w:val="005F3738"/>
    <w:rsid w:val="005F3CE2"/>
    <w:rsid w:val="005F435F"/>
    <w:rsid w:val="005F4543"/>
    <w:rsid w:val="005F467C"/>
    <w:rsid w:val="005F556F"/>
    <w:rsid w:val="005F565B"/>
    <w:rsid w:val="005F5E15"/>
    <w:rsid w:val="005F7615"/>
    <w:rsid w:val="006007F5"/>
    <w:rsid w:val="006012FD"/>
    <w:rsid w:val="0060172B"/>
    <w:rsid w:val="00602051"/>
    <w:rsid w:val="0060339F"/>
    <w:rsid w:val="0060399F"/>
    <w:rsid w:val="00603DD9"/>
    <w:rsid w:val="00603E97"/>
    <w:rsid w:val="006054E4"/>
    <w:rsid w:val="00605590"/>
    <w:rsid w:val="0060647C"/>
    <w:rsid w:val="006067EB"/>
    <w:rsid w:val="00606DDC"/>
    <w:rsid w:val="00607A78"/>
    <w:rsid w:val="006103BB"/>
    <w:rsid w:val="00610D52"/>
    <w:rsid w:val="006111E6"/>
    <w:rsid w:val="006112BB"/>
    <w:rsid w:val="00611AAC"/>
    <w:rsid w:val="00612079"/>
    <w:rsid w:val="00612FF8"/>
    <w:rsid w:val="00613194"/>
    <w:rsid w:val="00613D01"/>
    <w:rsid w:val="00614336"/>
    <w:rsid w:val="006147F4"/>
    <w:rsid w:val="00614864"/>
    <w:rsid w:val="006150A5"/>
    <w:rsid w:val="0061594C"/>
    <w:rsid w:val="00615EF8"/>
    <w:rsid w:val="00616D03"/>
    <w:rsid w:val="00617908"/>
    <w:rsid w:val="00617AB9"/>
    <w:rsid w:val="00617BA4"/>
    <w:rsid w:val="00620595"/>
    <w:rsid w:val="00620671"/>
    <w:rsid w:val="00621129"/>
    <w:rsid w:val="0062246D"/>
    <w:rsid w:val="00622DCC"/>
    <w:rsid w:val="00623378"/>
    <w:rsid w:val="00625EFE"/>
    <w:rsid w:val="006265AA"/>
    <w:rsid w:val="00627493"/>
    <w:rsid w:val="006278CB"/>
    <w:rsid w:val="00627DCC"/>
    <w:rsid w:val="00631875"/>
    <w:rsid w:val="00631C75"/>
    <w:rsid w:val="0063236A"/>
    <w:rsid w:val="006329CC"/>
    <w:rsid w:val="00633273"/>
    <w:rsid w:val="00633A64"/>
    <w:rsid w:val="006340C3"/>
    <w:rsid w:val="006348DE"/>
    <w:rsid w:val="00634CA7"/>
    <w:rsid w:val="006352E7"/>
    <w:rsid w:val="00636094"/>
    <w:rsid w:val="0063747F"/>
    <w:rsid w:val="00637516"/>
    <w:rsid w:val="0063756A"/>
    <w:rsid w:val="00637CF4"/>
    <w:rsid w:val="006404F3"/>
    <w:rsid w:val="00641538"/>
    <w:rsid w:val="006415E0"/>
    <w:rsid w:val="00641C25"/>
    <w:rsid w:val="00643765"/>
    <w:rsid w:val="00643A6E"/>
    <w:rsid w:val="0064519A"/>
    <w:rsid w:val="00645C6C"/>
    <w:rsid w:val="0064712F"/>
    <w:rsid w:val="006477F4"/>
    <w:rsid w:val="00647D06"/>
    <w:rsid w:val="006503AE"/>
    <w:rsid w:val="006506FB"/>
    <w:rsid w:val="0065163A"/>
    <w:rsid w:val="00651B66"/>
    <w:rsid w:val="00652544"/>
    <w:rsid w:val="0065269D"/>
    <w:rsid w:val="00652F87"/>
    <w:rsid w:val="006536A8"/>
    <w:rsid w:val="00653EA6"/>
    <w:rsid w:val="00654E9B"/>
    <w:rsid w:val="00655290"/>
    <w:rsid w:val="006552F9"/>
    <w:rsid w:val="00655414"/>
    <w:rsid w:val="00655B39"/>
    <w:rsid w:val="00656544"/>
    <w:rsid w:val="00656734"/>
    <w:rsid w:val="0065748C"/>
    <w:rsid w:val="006577AD"/>
    <w:rsid w:val="00657E44"/>
    <w:rsid w:val="00657ECA"/>
    <w:rsid w:val="00660686"/>
    <w:rsid w:val="0066165D"/>
    <w:rsid w:val="006618A7"/>
    <w:rsid w:val="00661EE3"/>
    <w:rsid w:val="006620AD"/>
    <w:rsid w:val="006626E5"/>
    <w:rsid w:val="00662B27"/>
    <w:rsid w:val="00662F0B"/>
    <w:rsid w:val="006631CB"/>
    <w:rsid w:val="006635D2"/>
    <w:rsid w:val="006637EE"/>
    <w:rsid w:val="00663C52"/>
    <w:rsid w:val="00664F24"/>
    <w:rsid w:val="00664F5D"/>
    <w:rsid w:val="00664F9B"/>
    <w:rsid w:val="00666140"/>
    <w:rsid w:val="00666419"/>
    <w:rsid w:val="00666822"/>
    <w:rsid w:val="00666953"/>
    <w:rsid w:val="00666DDB"/>
    <w:rsid w:val="0066707D"/>
    <w:rsid w:val="0066761C"/>
    <w:rsid w:val="00667C2F"/>
    <w:rsid w:val="00667CE6"/>
    <w:rsid w:val="00670B60"/>
    <w:rsid w:val="00670CF4"/>
    <w:rsid w:val="00670D63"/>
    <w:rsid w:val="0067273E"/>
    <w:rsid w:val="0067325A"/>
    <w:rsid w:val="00673318"/>
    <w:rsid w:val="006738C4"/>
    <w:rsid w:val="00673AA8"/>
    <w:rsid w:val="00673B3B"/>
    <w:rsid w:val="00673D99"/>
    <w:rsid w:val="00674595"/>
    <w:rsid w:val="0067481E"/>
    <w:rsid w:val="00676B43"/>
    <w:rsid w:val="00676C4B"/>
    <w:rsid w:val="00676C57"/>
    <w:rsid w:val="0067765C"/>
    <w:rsid w:val="00677B42"/>
    <w:rsid w:val="00677B4A"/>
    <w:rsid w:val="00677F87"/>
    <w:rsid w:val="006800E4"/>
    <w:rsid w:val="006801D0"/>
    <w:rsid w:val="00681BFE"/>
    <w:rsid w:val="00681CB1"/>
    <w:rsid w:val="00681CE6"/>
    <w:rsid w:val="00682D5D"/>
    <w:rsid w:val="006833D7"/>
    <w:rsid w:val="00684375"/>
    <w:rsid w:val="00684CE3"/>
    <w:rsid w:val="00684EC1"/>
    <w:rsid w:val="00685414"/>
    <w:rsid w:val="00685417"/>
    <w:rsid w:val="00687043"/>
    <w:rsid w:val="006872E2"/>
    <w:rsid w:val="006917D5"/>
    <w:rsid w:val="00691925"/>
    <w:rsid w:val="00692050"/>
    <w:rsid w:val="006926D0"/>
    <w:rsid w:val="00692AAE"/>
    <w:rsid w:val="006938A9"/>
    <w:rsid w:val="006939DE"/>
    <w:rsid w:val="00694315"/>
    <w:rsid w:val="00695CD6"/>
    <w:rsid w:val="00697173"/>
    <w:rsid w:val="006971DD"/>
    <w:rsid w:val="00697243"/>
    <w:rsid w:val="006974A2"/>
    <w:rsid w:val="006974AD"/>
    <w:rsid w:val="00697C69"/>
    <w:rsid w:val="006A04A7"/>
    <w:rsid w:val="006A07D6"/>
    <w:rsid w:val="006A0A20"/>
    <w:rsid w:val="006A13C7"/>
    <w:rsid w:val="006A155E"/>
    <w:rsid w:val="006A1814"/>
    <w:rsid w:val="006A27C9"/>
    <w:rsid w:val="006A3266"/>
    <w:rsid w:val="006A3320"/>
    <w:rsid w:val="006A3429"/>
    <w:rsid w:val="006A3A6C"/>
    <w:rsid w:val="006A5342"/>
    <w:rsid w:val="006A5455"/>
    <w:rsid w:val="006A55C9"/>
    <w:rsid w:val="006A594A"/>
    <w:rsid w:val="006A5C4A"/>
    <w:rsid w:val="006A5D38"/>
    <w:rsid w:val="006A7178"/>
    <w:rsid w:val="006A75FF"/>
    <w:rsid w:val="006A7D3A"/>
    <w:rsid w:val="006A7E45"/>
    <w:rsid w:val="006B0174"/>
    <w:rsid w:val="006B0410"/>
    <w:rsid w:val="006B09B5"/>
    <w:rsid w:val="006B1A91"/>
    <w:rsid w:val="006B1D57"/>
    <w:rsid w:val="006B1FFE"/>
    <w:rsid w:val="006B21ED"/>
    <w:rsid w:val="006B263F"/>
    <w:rsid w:val="006B2912"/>
    <w:rsid w:val="006B3183"/>
    <w:rsid w:val="006B3291"/>
    <w:rsid w:val="006B3827"/>
    <w:rsid w:val="006B4BEB"/>
    <w:rsid w:val="006B4F3D"/>
    <w:rsid w:val="006B51F9"/>
    <w:rsid w:val="006B557E"/>
    <w:rsid w:val="006B580B"/>
    <w:rsid w:val="006B59D5"/>
    <w:rsid w:val="006B5C73"/>
    <w:rsid w:val="006B5D14"/>
    <w:rsid w:val="006B66D2"/>
    <w:rsid w:val="006B6E5E"/>
    <w:rsid w:val="006B782A"/>
    <w:rsid w:val="006C009B"/>
    <w:rsid w:val="006C0AAF"/>
    <w:rsid w:val="006C1F66"/>
    <w:rsid w:val="006C1FEA"/>
    <w:rsid w:val="006C2429"/>
    <w:rsid w:val="006C2689"/>
    <w:rsid w:val="006C2C6F"/>
    <w:rsid w:val="006C2F40"/>
    <w:rsid w:val="006C30B7"/>
    <w:rsid w:val="006C31F1"/>
    <w:rsid w:val="006C3879"/>
    <w:rsid w:val="006C3A12"/>
    <w:rsid w:val="006C55DC"/>
    <w:rsid w:val="006C5B35"/>
    <w:rsid w:val="006C62DE"/>
    <w:rsid w:val="006C6466"/>
    <w:rsid w:val="006C7047"/>
    <w:rsid w:val="006C765D"/>
    <w:rsid w:val="006C766D"/>
    <w:rsid w:val="006C76BC"/>
    <w:rsid w:val="006C786F"/>
    <w:rsid w:val="006D00AB"/>
    <w:rsid w:val="006D0B97"/>
    <w:rsid w:val="006D0FAF"/>
    <w:rsid w:val="006D16F1"/>
    <w:rsid w:val="006D1AE2"/>
    <w:rsid w:val="006D26ED"/>
    <w:rsid w:val="006D2FA1"/>
    <w:rsid w:val="006D3565"/>
    <w:rsid w:val="006D4B9F"/>
    <w:rsid w:val="006D5221"/>
    <w:rsid w:val="006D5897"/>
    <w:rsid w:val="006D61AD"/>
    <w:rsid w:val="006D662C"/>
    <w:rsid w:val="006D673E"/>
    <w:rsid w:val="006D6CC5"/>
    <w:rsid w:val="006D78E7"/>
    <w:rsid w:val="006E0048"/>
    <w:rsid w:val="006E00A1"/>
    <w:rsid w:val="006E0A89"/>
    <w:rsid w:val="006E0B44"/>
    <w:rsid w:val="006E160D"/>
    <w:rsid w:val="006E16C8"/>
    <w:rsid w:val="006E1790"/>
    <w:rsid w:val="006E1AC9"/>
    <w:rsid w:val="006E1F2C"/>
    <w:rsid w:val="006E1FA4"/>
    <w:rsid w:val="006E28A4"/>
    <w:rsid w:val="006E3ED1"/>
    <w:rsid w:val="006E3F14"/>
    <w:rsid w:val="006E413B"/>
    <w:rsid w:val="006E547B"/>
    <w:rsid w:val="006E60C1"/>
    <w:rsid w:val="006E7075"/>
    <w:rsid w:val="006E7199"/>
    <w:rsid w:val="006E7828"/>
    <w:rsid w:val="006E7831"/>
    <w:rsid w:val="006E7B46"/>
    <w:rsid w:val="006E7DCE"/>
    <w:rsid w:val="006F160F"/>
    <w:rsid w:val="006F2230"/>
    <w:rsid w:val="006F2DD0"/>
    <w:rsid w:val="006F2ED7"/>
    <w:rsid w:val="006F318D"/>
    <w:rsid w:val="006F33B6"/>
    <w:rsid w:val="006F3967"/>
    <w:rsid w:val="006F4B32"/>
    <w:rsid w:val="006F4DC4"/>
    <w:rsid w:val="006F4DF4"/>
    <w:rsid w:val="006F5564"/>
    <w:rsid w:val="006F6778"/>
    <w:rsid w:val="006F68CA"/>
    <w:rsid w:val="006F6B94"/>
    <w:rsid w:val="006F7CEB"/>
    <w:rsid w:val="0070035B"/>
    <w:rsid w:val="00700404"/>
    <w:rsid w:val="0070045B"/>
    <w:rsid w:val="0070098A"/>
    <w:rsid w:val="00701A34"/>
    <w:rsid w:val="00701AA8"/>
    <w:rsid w:val="00701F40"/>
    <w:rsid w:val="0070291E"/>
    <w:rsid w:val="00702CCC"/>
    <w:rsid w:val="00703422"/>
    <w:rsid w:val="00703677"/>
    <w:rsid w:val="00704345"/>
    <w:rsid w:val="007052FB"/>
    <w:rsid w:val="00706186"/>
    <w:rsid w:val="007063AE"/>
    <w:rsid w:val="007064B0"/>
    <w:rsid w:val="00706D16"/>
    <w:rsid w:val="00707150"/>
    <w:rsid w:val="0070717C"/>
    <w:rsid w:val="007076F7"/>
    <w:rsid w:val="00707FF9"/>
    <w:rsid w:val="0071020F"/>
    <w:rsid w:val="00710249"/>
    <w:rsid w:val="00710D82"/>
    <w:rsid w:val="00713F1A"/>
    <w:rsid w:val="0071424B"/>
    <w:rsid w:val="007145D7"/>
    <w:rsid w:val="00714728"/>
    <w:rsid w:val="00715FF9"/>
    <w:rsid w:val="007165A0"/>
    <w:rsid w:val="007171A1"/>
    <w:rsid w:val="00717426"/>
    <w:rsid w:val="00717F92"/>
    <w:rsid w:val="00720673"/>
    <w:rsid w:val="00720697"/>
    <w:rsid w:val="00720BD5"/>
    <w:rsid w:val="00721813"/>
    <w:rsid w:val="0072241A"/>
    <w:rsid w:val="00722E81"/>
    <w:rsid w:val="007233F0"/>
    <w:rsid w:val="00723F9E"/>
    <w:rsid w:val="00724752"/>
    <w:rsid w:val="0072545D"/>
    <w:rsid w:val="0072589A"/>
    <w:rsid w:val="00725B48"/>
    <w:rsid w:val="00725E79"/>
    <w:rsid w:val="0072684A"/>
    <w:rsid w:val="007276CA"/>
    <w:rsid w:val="00727DC3"/>
    <w:rsid w:val="0073123B"/>
    <w:rsid w:val="0073139F"/>
    <w:rsid w:val="007316D3"/>
    <w:rsid w:val="00731730"/>
    <w:rsid w:val="00731868"/>
    <w:rsid w:val="00732036"/>
    <w:rsid w:val="00732518"/>
    <w:rsid w:val="007325AE"/>
    <w:rsid w:val="00732678"/>
    <w:rsid w:val="00733158"/>
    <w:rsid w:val="00733327"/>
    <w:rsid w:val="007336C0"/>
    <w:rsid w:val="00733957"/>
    <w:rsid w:val="007339BC"/>
    <w:rsid w:val="007339CF"/>
    <w:rsid w:val="00733C55"/>
    <w:rsid w:val="00734772"/>
    <w:rsid w:val="00734ED6"/>
    <w:rsid w:val="00734EEC"/>
    <w:rsid w:val="00735358"/>
    <w:rsid w:val="007355B4"/>
    <w:rsid w:val="0073602D"/>
    <w:rsid w:val="00736155"/>
    <w:rsid w:val="0073730A"/>
    <w:rsid w:val="00737B25"/>
    <w:rsid w:val="00737CF3"/>
    <w:rsid w:val="007403C5"/>
    <w:rsid w:val="007406AB"/>
    <w:rsid w:val="00741189"/>
    <w:rsid w:val="00741A82"/>
    <w:rsid w:val="007426BF"/>
    <w:rsid w:val="00742809"/>
    <w:rsid w:val="00742B9F"/>
    <w:rsid w:val="00743335"/>
    <w:rsid w:val="00744105"/>
    <w:rsid w:val="0074427E"/>
    <w:rsid w:val="007448FC"/>
    <w:rsid w:val="00744AB1"/>
    <w:rsid w:val="00745989"/>
    <w:rsid w:val="00745C7C"/>
    <w:rsid w:val="00746642"/>
    <w:rsid w:val="00746719"/>
    <w:rsid w:val="007472BA"/>
    <w:rsid w:val="0074731D"/>
    <w:rsid w:val="0074766A"/>
    <w:rsid w:val="00747DDB"/>
    <w:rsid w:val="00747E9C"/>
    <w:rsid w:val="007503ED"/>
    <w:rsid w:val="007511F1"/>
    <w:rsid w:val="007518C0"/>
    <w:rsid w:val="00751AE5"/>
    <w:rsid w:val="00751CA8"/>
    <w:rsid w:val="0075300C"/>
    <w:rsid w:val="00754067"/>
    <w:rsid w:val="007542DD"/>
    <w:rsid w:val="00754344"/>
    <w:rsid w:val="00754454"/>
    <w:rsid w:val="00754C02"/>
    <w:rsid w:val="00754CDF"/>
    <w:rsid w:val="007553F9"/>
    <w:rsid w:val="007554AB"/>
    <w:rsid w:val="0075673C"/>
    <w:rsid w:val="007568A1"/>
    <w:rsid w:val="00757485"/>
    <w:rsid w:val="00757603"/>
    <w:rsid w:val="00757796"/>
    <w:rsid w:val="0076079A"/>
    <w:rsid w:val="00761CDB"/>
    <w:rsid w:val="0076201E"/>
    <w:rsid w:val="007621E8"/>
    <w:rsid w:val="00763BB0"/>
    <w:rsid w:val="00763E16"/>
    <w:rsid w:val="00764488"/>
    <w:rsid w:val="00765595"/>
    <w:rsid w:val="007657CA"/>
    <w:rsid w:val="0076645D"/>
    <w:rsid w:val="007664BB"/>
    <w:rsid w:val="00766AB1"/>
    <w:rsid w:val="00766E67"/>
    <w:rsid w:val="00767F26"/>
    <w:rsid w:val="007706CE"/>
    <w:rsid w:val="00770F6F"/>
    <w:rsid w:val="00771A5A"/>
    <w:rsid w:val="007720A6"/>
    <w:rsid w:val="0077275B"/>
    <w:rsid w:val="00772A2C"/>
    <w:rsid w:val="007738F0"/>
    <w:rsid w:val="00773AA5"/>
    <w:rsid w:val="0077495E"/>
    <w:rsid w:val="00774C75"/>
    <w:rsid w:val="00774F2A"/>
    <w:rsid w:val="00775652"/>
    <w:rsid w:val="0077592A"/>
    <w:rsid w:val="00776849"/>
    <w:rsid w:val="00776B10"/>
    <w:rsid w:val="00776FEA"/>
    <w:rsid w:val="00777BAF"/>
    <w:rsid w:val="00780256"/>
    <w:rsid w:val="0078044B"/>
    <w:rsid w:val="00780A8F"/>
    <w:rsid w:val="00781BEF"/>
    <w:rsid w:val="00781E79"/>
    <w:rsid w:val="007820FF"/>
    <w:rsid w:val="007835A7"/>
    <w:rsid w:val="007847FA"/>
    <w:rsid w:val="00784D02"/>
    <w:rsid w:val="00785A84"/>
    <w:rsid w:val="00785C7E"/>
    <w:rsid w:val="0078641B"/>
    <w:rsid w:val="00786B48"/>
    <w:rsid w:val="00787EE1"/>
    <w:rsid w:val="0079059F"/>
    <w:rsid w:val="00790786"/>
    <w:rsid w:val="007907C5"/>
    <w:rsid w:val="00790ACD"/>
    <w:rsid w:val="00791700"/>
    <w:rsid w:val="00793783"/>
    <w:rsid w:val="007941A2"/>
    <w:rsid w:val="007941AD"/>
    <w:rsid w:val="0079469E"/>
    <w:rsid w:val="00794C98"/>
    <w:rsid w:val="00794FA2"/>
    <w:rsid w:val="00794FF5"/>
    <w:rsid w:val="0079534E"/>
    <w:rsid w:val="00795A36"/>
    <w:rsid w:val="007A014E"/>
    <w:rsid w:val="007A04D3"/>
    <w:rsid w:val="007A0BFD"/>
    <w:rsid w:val="007A0DCF"/>
    <w:rsid w:val="007A177B"/>
    <w:rsid w:val="007A1E60"/>
    <w:rsid w:val="007A2622"/>
    <w:rsid w:val="007A2925"/>
    <w:rsid w:val="007A2A86"/>
    <w:rsid w:val="007A2E14"/>
    <w:rsid w:val="007A2FB9"/>
    <w:rsid w:val="007A3357"/>
    <w:rsid w:val="007A3473"/>
    <w:rsid w:val="007A5734"/>
    <w:rsid w:val="007A5AF2"/>
    <w:rsid w:val="007A5FD3"/>
    <w:rsid w:val="007A66FD"/>
    <w:rsid w:val="007A70E6"/>
    <w:rsid w:val="007A7B55"/>
    <w:rsid w:val="007A7B95"/>
    <w:rsid w:val="007B0065"/>
    <w:rsid w:val="007B0A10"/>
    <w:rsid w:val="007B11A1"/>
    <w:rsid w:val="007B1763"/>
    <w:rsid w:val="007B1E31"/>
    <w:rsid w:val="007B1FE0"/>
    <w:rsid w:val="007B32B3"/>
    <w:rsid w:val="007B3644"/>
    <w:rsid w:val="007B3A66"/>
    <w:rsid w:val="007B3DB4"/>
    <w:rsid w:val="007B4D93"/>
    <w:rsid w:val="007B5BA2"/>
    <w:rsid w:val="007B611C"/>
    <w:rsid w:val="007B6729"/>
    <w:rsid w:val="007B6D71"/>
    <w:rsid w:val="007B7707"/>
    <w:rsid w:val="007B7959"/>
    <w:rsid w:val="007C05B3"/>
    <w:rsid w:val="007C0634"/>
    <w:rsid w:val="007C0A80"/>
    <w:rsid w:val="007C0DCB"/>
    <w:rsid w:val="007C10A6"/>
    <w:rsid w:val="007C122D"/>
    <w:rsid w:val="007C1383"/>
    <w:rsid w:val="007C13B4"/>
    <w:rsid w:val="007C1EBC"/>
    <w:rsid w:val="007C2146"/>
    <w:rsid w:val="007C3248"/>
    <w:rsid w:val="007C3E90"/>
    <w:rsid w:val="007C5DA9"/>
    <w:rsid w:val="007C68C4"/>
    <w:rsid w:val="007C6A47"/>
    <w:rsid w:val="007C73E3"/>
    <w:rsid w:val="007C7433"/>
    <w:rsid w:val="007D19E8"/>
    <w:rsid w:val="007D2B87"/>
    <w:rsid w:val="007D30D4"/>
    <w:rsid w:val="007D3A06"/>
    <w:rsid w:val="007D3A16"/>
    <w:rsid w:val="007D41FE"/>
    <w:rsid w:val="007D545B"/>
    <w:rsid w:val="007D6589"/>
    <w:rsid w:val="007D6793"/>
    <w:rsid w:val="007D7000"/>
    <w:rsid w:val="007D7CE8"/>
    <w:rsid w:val="007D7D3F"/>
    <w:rsid w:val="007E1647"/>
    <w:rsid w:val="007E31D6"/>
    <w:rsid w:val="007E3341"/>
    <w:rsid w:val="007E3AF5"/>
    <w:rsid w:val="007E4C26"/>
    <w:rsid w:val="007E4DEE"/>
    <w:rsid w:val="007E5181"/>
    <w:rsid w:val="007E591D"/>
    <w:rsid w:val="007E6437"/>
    <w:rsid w:val="007E65AE"/>
    <w:rsid w:val="007E6C27"/>
    <w:rsid w:val="007E789D"/>
    <w:rsid w:val="007E7BE8"/>
    <w:rsid w:val="007E7C45"/>
    <w:rsid w:val="007F0030"/>
    <w:rsid w:val="007F0841"/>
    <w:rsid w:val="007F0C93"/>
    <w:rsid w:val="007F0F28"/>
    <w:rsid w:val="007F111E"/>
    <w:rsid w:val="007F137D"/>
    <w:rsid w:val="007F1650"/>
    <w:rsid w:val="007F1EC7"/>
    <w:rsid w:val="007F332A"/>
    <w:rsid w:val="007F3A9B"/>
    <w:rsid w:val="007F4695"/>
    <w:rsid w:val="007F59D1"/>
    <w:rsid w:val="007F7072"/>
    <w:rsid w:val="007F785E"/>
    <w:rsid w:val="007F7AF8"/>
    <w:rsid w:val="007F7F53"/>
    <w:rsid w:val="008001C1"/>
    <w:rsid w:val="008006A9"/>
    <w:rsid w:val="00800F03"/>
    <w:rsid w:val="0080192E"/>
    <w:rsid w:val="00801F3D"/>
    <w:rsid w:val="00801F6D"/>
    <w:rsid w:val="00803369"/>
    <w:rsid w:val="008034FC"/>
    <w:rsid w:val="008037D1"/>
    <w:rsid w:val="00803FE6"/>
    <w:rsid w:val="008057F2"/>
    <w:rsid w:val="00805BAB"/>
    <w:rsid w:val="00805EB4"/>
    <w:rsid w:val="008063F0"/>
    <w:rsid w:val="00806A73"/>
    <w:rsid w:val="00806FA0"/>
    <w:rsid w:val="008077D5"/>
    <w:rsid w:val="00807F0C"/>
    <w:rsid w:val="008104F6"/>
    <w:rsid w:val="0081074B"/>
    <w:rsid w:val="00810DCA"/>
    <w:rsid w:val="00810DFB"/>
    <w:rsid w:val="00811E0E"/>
    <w:rsid w:val="008123C8"/>
    <w:rsid w:val="0081370E"/>
    <w:rsid w:val="00813D94"/>
    <w:rsid w:val="0081452C"/>
    <w:rsid w:val="00814699"/>
    <w:rsid w:val="00814DBF"/>
    <w:rsid w:val="00814E69"/>
    <w:rsid w:val="00814F8F"/>
    <w:rsid w:val="00815926"/>
    <w:rsid w:val="008159E1"/>
    <w:rsid w:val="00815B37"/>
    <w:rsid w:val="008161A2"/>
    <w:rsid w:val="0081694A"/>
    <w:rsid w:val="0081706A"/>
    <w:rsid w:val="0081798F"/>
    <w:rsid w:val="0082096A"/>
    <w:rsid w:val="00821A9A"/>
    <w:rsid w:val="00821D0B"/>
    <w:rsid w:val="00821F67"/>
    <w:rsid w:val="00822240"/>
    <w:rsid w:val="0082231C"/>
    <w:rsid w:val="00822904"/>
    <w:rsid w:val="00822D69"/>
    <w:rsid w:val="00823007"/>
    <w:rsid w:val="00823175"/>
    <w:rsid w:val="00823705"/>
    <w:rsid w:val="00823804"/>
    <w:rsid w:val="00823B0B"/>
    <w:rsid w:val="00824F59"/>
    <w:rsid w:val="00825640"/>
    <w:rsid w:val="00825ABA"/>
    <w:rsid w:val="008264C1"/>
    <w:rsid w:val="00826C7E"/>
    <w:rsid w:val="00826D0A"/>
    <w:rsid w:val="00826D97"/>
    <w:rsid w:val="00826E0F"/>
    <w:rsid w:val="00827B03"/>
    <w:rsid w:val="00827BB3"/>
    <w:rsid w:val="00830064"/>
    <w:rsid w:val="00830641"/>
    <w:rsid w:val="0083070A"/>
    <w:rsid w:val="0083141A"/>
    <w:rsid w:val="00831C68"/>
    <w:rsid w:val="00831EB6"/>
    <w:rsid w:val="00831EF2"/>
    <w:rsid w:val="00832B72"/>
    <w:rsid w:val="00832E3E"/>
    <w:rsid w:val="00833E5E"/>
    <w:rsid w:val="008343B6"/>
    <w:rsid w:val="008346E7"/>
    <w:rsid w:val="00834CFA"/>
    <w:rsid w:val="008352CA"/>
    <w:rsid w:val="008354D3"/>
    <w:rsid w:val="0083576E"/>
    <w:rsid w:val="008367D5"/>
    <w:rsid w:val="00836A65"/>
    <w:rsid w:val="00837518"/>
    <w:rsid w:val="00840680"/>
    <w:rsid w:val="00840BB1"/>
    <w:rsid w:val="00841327"/>
    <w:rsid w:val="00841D90"/>
    <w:rsid w:val="008429FC"/>
    <w:rsid w:val="0084498D"/>
    <w:rsid w:val="00844B8D"/>
    <w:rsid w:val="00844E53"/>
    <w:rsid w:val="008457A8"/>
    <w:rsid w:val="008459D1"/>
    <w:rsid w:val="00846396"/>
    <w:rsid w:val="008464A7"/>
    <w:rsid w:val="00847E9E"/>
    <w:rsid w:val="00851BD2"/>
    <w:rsid w:val="008528AD"/>
    <w:rsid w:val="00853F5A"/>
    <w:rsid w:val="00854815"/>
    <w:rsid w:val="00855D8F"/>
    <w:rsid w:val="00855F1C"/>
    <w:rsid w:val="00856368"/>
    <w:rsid w:val="00856A40"/>
    <w:rsid w:val="00861604"/>
    <w:rsid w:val="00861BE7"/>
    <w:rsid w:val="00861F08"/>
    <w:rsid w:val="00862017"/>
    <w:rsid w:val="008620A9"/>
    <w:rsid w:val="00862AB0"/>
    <w:rsid w:val="00862D64"/>
    <w:rsid w:val="00863A90"/>
    <w:rsid w:val="008641C0"/>
    <w:rsid w:val="008657BB"/>
    <w:rsid w:val="008659BF"/>
    <w:rsid w:val="0086684A"/>
    <w:rsid w:val="008668EC"/>
    <w:rsid w:val="00867012"/>
    <w:rsid w:val="00867505"/>
    <w:rsid w:val="0086794A"/>
    <w:rsid w:val="00867B3C"/>
    <w:rsid w:val="00867F77"/>
    <w:rsid w:val="008700C8"/>
    <w:rsid w:val="00870256"/>
    <w:rsid w:val="008702BD"/>
    <w:rsid w:val="008709D3"/>
    <w:rsid w:val="00871137"/>
    <w:rsid w:val="00871860"/>
    <w:rsid w:val="00871CFB"/>
    <w:rsid w:val="008728A1"/>
    <w:rsid w:val="00873B1F"/>
    <w:rsid w:val="0087424B"/>
    <w:rsid w:val="00874631"/>
    <w:rsid w:val="00874C7D"/>
    <w:rsid w:val="00874CFB"/>
    <w:rsid w:val="008753DE"/>
    <w:rsid w:val="00875588"/>
    <w:rsid w:val="00875A87"/>
    <w:rsid w:val="00875B77"/>
    <w:rsid w:val="0087600A"/>
    <w:rsid w:val="008764DD"/>
    <w:rsid w:val="0087673E"/>
    <w:rsid w:val="008767CC"/>
    <w:rsid w:val="00876919"/>
    <w:rsid w:val="00876980"/>
    <w:rsid w:val="008769D8"/>
    <w:rsid w:val="00876F76"/>
    <w:rsid w:val="00877F54"/>
    <w:rsid w:val="00877F88"/>
    <w:rsid w:val="00880364"/>
    <w:rsid w:val="00880C61"/>
    <w:rsid w:val="00880C83"/>
    <w:rsid w:val="00880D9F"/>
    <w:rsid w:val="00880EE1"/>
    <w:rsid w:val="00880EFB"/>
    <w:rsid w:val="0088100A"/>
    <w:rsid w:val="00881536"/>
    <w:rsid w:val="00881563"/>
    <w:rsid w:val="008817C5"/>
    <w:rsid w:val="00881BC0"/>
    <w:rsid w:val="00881CF6"/>
    <w:rsid w:val="00882BE4"/>
    <w:rsid w:val="00882BED"/>
    <w:rsid w:val="008845BE"/>
    <w:rsid w:val="008848E5"/>
    <w:rsid w:val="00884DD4"/>
    <w:rsid w:val="00885366"/>
    <w:rsid w:val="00886075"/>
    <w:rsid w:val="008868CD"/>
    <w:rsid w:val="00887229"/>
    <w:rsid w:val="00887B8D"/>
    <w:rsid w:val="00890C04"/>
    <w:rsid w:val="00890EAF"/>
    <w:rsid w:val="00890FDC"/>
    <w:rsid w:val="00892508"/>
    <w:rsid w:val="00892789"/>
    <w:rsid w:val="0089306B"/>
    <w:rsid w:val="008942FD"/>
    <w:rsid w:val="00894773"/>
    <w:rsid w:val="0089487A"/>
    <w:rsid w:val="00895325"/>
    <w:rsid w:val="00895868"/>
    <w:rsid w:val="00895DEE"/>
    <w:rsid w:val="008969CB"/>
    <w:rsid w:val="00896E0E"/>
    <w:rsid w:val="00897C89"/>
    <w:rsid w:val="008A00E0"/>
    <w:rsid w:val="008A01CA"/>
    <w:rsid w:val="008A0E64"/>
    <w:rsid w:val="008A0F0E"/>
    <w:rsid w:val="008A0F33"/>
    <w:rsid w:val="008A0FA1"/>
    <w:rsid w:val="008A185D"/>
    <w:rsid w:val="008A2119"/>
    <w:rsid w:val="008A22D0"/>
    <w:rsid w:val="008A2A63"/>
    <w:rsid w:val="008A2C73"/>
    <w:rsid w:val="008A3104"/>
    <w:rsid w:val="008A3169"/>
    <w:rsid w:val="008A3308"/>
    <w:rsid w:val="008A3476"/>
    <w:rsid w:val="008A36C6"/>
    <w:rsid w:val="008A3C4A"/>
    <w:rsid w:val="008A5937"/>
    <w:rsid w:val="008A595C"/>
    <w:rsid w:val="008A6709"/>
    <w:rsid w:val="008A670B"/>
    <w:rsid w:val="008A6755"/>
    <w:rsid w:val="008A737D"/>
    <w:rsid w:val="008B021D"/>
    <w:rsid w:val="008B0886"/>
    <w:rsid w:val="008B0F01"/>
    <w:rsid w:val="008B1A0C"/>
    <w:rsid w:val="008B2559"/>
    <w:rsid w:val="008B2716"/>
    <w:rsid w:val="008B2C67"/>
    <w:rsid w:val="008B2F76"/>
    <w:rsid w:val="008B3467"/>
    <w:rsid w:val="008B3706"/>
    <w:rsid w:val="008B3876"/>
    <w:rsid w:val="008B3B55"/>
    <w:rsid w:val="008B429D"/>
    <w:rsid w:val="008B4A15"/>
    <w:rsid w:val="008B52EF"/>
    <w:rsid w:val="008B5338"/>
    <w:rsid w:val="008B62CB"/>
    <w:rsid w:val="008B64C2"/>
    <w:rsid w:val="008B6C45"/>
    <w:rsid w:val="008B72EC"/>
    <w:rsid w:val="008B781D"/>
    <w:rsid w:val="008B7FE5"/>
    <w:rsid w:val="008C1E94"/>
    <w:rsid w:val="008C2C71"/>
    <w:rsid w:val="008C33BA"/>
    <w:rsid w:val="008C386D"/>
    <w:rsid w:val="008C3AFD"/>
    <w:rsid w:val="008C3B88"/>
    <w:rsid w:val="008C3C44"/>
    <w:rsid w:val="008C4836"/>
    <w:rsid w:val="008C539D"/>
    <w:rsid w:val="008C5940"/>
    <w:rsid w:val="008C5F12"/>
    <w:rsid w:val="008C675A"/>
    <w:rsid w:val="008C690E"/>
    <w:rsid w:val="008C6ADB"/>
    <w:rsid w:val="008C77EC"/>
    <w:rsid w:val="008D0525"/>
    <w:rsid w:val="008D15B9"/>
    <w:rsid w:val="008D1BEF"/>
    <w:rsid w:val="008D1CFD"/>
    <w:rsid w:val="008D1EE2"/>
    <w:rsid w:val="008D2E61"/>
    <w:rsid w:val="008D328C"/>
    <w:rsid w:val="008D45CE"/>
    <w:rsid w:val="008D5243"/>
    <w:rsid w:val="008D5850"/>
    <w:rsid w:val="008D63A8"/>
    <w:rsid w:val="008D649E"/>
    <w:rsid w:val="008D7AC1"/>
    <w:rsid w:val="008D7FC9"/>
    <w:rsid w:val="008E0465"/>
    <w:rsid w:val="008E04CE"/>
    <w:rsid w:val="008E0F86"/>
    <w:rsid w:val="008E112F"/>
    <w:rsid w:val="008E1229"/>
    <w:rsid w:val="008E16DD"/>
    <w:rsid w:val="008E1CA8"/>
    <w:rsid w:val="008E2ED8"/>
    <w:rsid w:val="008E3165"/>
    <w:rsid w:val="008E350A"/>
    <w:rsid w:val="008E3513"/>
    <w:rsid w:val="008E3CF8"/>
    <w:rsid w:val="008E3E26"/>
    <w:rsid w:val="008E4182"/>
    <w:rsid w:val="008E4935"/>
    <w:rsid w:val="008E4EA1"/>
    <w:rsid w:val="008E5A8C"/>
    <w:rsid w:val="008E5ED3"/>
    <w:rsid w:val="008E6BD1"/>
    <w:rsid w:val="008E6D2E"/>
    <w:rsid w:val="008E7F07"/>
    <w:rsid w:val="008E7F55"/>
    <w:rsid w:val="008F0810"/>
    <w:rsid w:val="008F10E1"/>
    <w:rsid w:val="008F14B0"/>
    <w:rsid w:val="008F15FE"/>
    <w:rsid w:val="008F22A2"/>
    <w:rsid w:val="008F249C"/>
    <w:rsid w:val="008F25A8"/>
    <w:rsid w:val="008F2D94"/>
    <w:rsid w:val="008F2DE8"/>
    <w:rsid w:val="008F32F0"/>
    <w:rsid w:val="008F3311"/>
    <w:rsid w:val="008F3907"/>
    <w:rsid w:val="008F3AC5"/>
    <w:rsid w:val="008F45E0"/>
    <w:rsid w:val="008F47E3"/>
    <w:rsid w:val="008F5588"/>
    <w:rsid w:val="008F586F"/>
    <w:rsid w:val="008F5E54"/>
    <w:rsid w:val="008F6272"/>
    <w:rsid w:val="008F7162"/>
    <w:rsid w:val="008F7A05"/>
    <w:rsid w:val="00900060"/>
    <w:rsid w:val="009004F6"/>
    <w:rsid w:val="0090050E"/>
    <w:rsid w:val="0090056F"/>
    <w:rsid w:val="0090074D"/>
    <w:rsid w:val="0090078A"/>
    <w:rsid w:val="0090134B"/>
    <w:rsid w:val="0090164A"/>
    <w:rsid w:val="00901E99"/>
    <w:rsid w:val="009020F9"/>
    <w:rsid w:val="00902200"/>
    <w:rsid w:val="00902405"/>
    <w:rsid w:val="00902660"/>
    <w:rsid w:val="00902888"/>
    <w:rsid w:val="0090290F"/>
    <w:rsid w:val="00902B2B"/>
    <w:rsid w:val="009035B2"/>
    <w:rsid w:val="009035D9"/>
    <w:rsid w:val="0090373A"/>
    <w:rsid w:val="00903AEC"/>
    <w:rsid w:val="0090401F"/>
    <w:rsid w:val="00904D5F"/>
    <w:rsid w:val="00904FD0"/>
    <w:rsid w:val="009055DE"/>
    <w:rsid w:val="00905AAD"/>
    <w:rsid w:val="00906CFF"/>
    <w:rsid w:val="00906FFD"/>
    <w:rsid w:val="009070F0"/>
    <w:rsid w:val="0090747C"/>
    <w:rsid w:val="0090787B"/>
    <w:rsid w:val="00907C8F"/>
    <w:rsid w:val="00907CF2"/>
    <w:rsid w:val="00907D4F"/>
    <w:rsid w:val="00911F7B"/>
    <w:rsid w:val="009124CF"/>
    <w:rsid w:val="00913321"/>
    <w:rsid w:val="00913486"/>
    <w:rsid w:val="0091373E"/>
    <w:rsid w:val="009138BF"/>
    <w:rsid w:val="009139F5"/>
    <w:rsid w:val="0091490B"/>
    <w:rsid w:val="00915025"/>
    <w:rsid w:val="00915221"/>
    <w:rsid w:val="00915D7B"/>
    <w:rsid w:val="009168BC"/>
    <w:rsid w:val="00917994"/>
    <w:rsid w:val="00917A0B"/>
    <w:rsid w:val="00920298"/>
    <w:rsid w:val="0092059C"/>
    <w:rsid w:val="009214E8"/>
    <w:rsid w:val="0092154D"/>
    <w:rsid w:val="0092164A"/>
    <w:rsid w:val="00921BBD"/>
    <w:rsid w:val="009239C5"/>
    <w:rsid w:val="00923FB2"/>
    <w:rsid w:val="00924B37"/>
    <w:rsid w:val="00924D24"/>
    <w:rsid w:val="00925536"/>
    <w:rsid w:val="00925A3D"/>
    <w:rsid w:val="00925BA6"/>
    <w:rsid w:val="00926472"/>
    <w:rsid w:val="00926A35"/>
    <w:rsid w:val="00927411"/>
    <w:rsid w:val="009278F3"/>
    <w:rsid w:val="009279EB"/>
    <w:rsid w:val="0093135F"/>
    <w:rsid w:val="00931C1A"/>
    <w:rsid w:val="00931F4B"/>
    <w:rsid w:val="00932411"/>
    <w:rsid w:val="00932970"/>
    <w:rsid w:val="00932DE9"/>
    <w:rsid w:val="00933378"/>
    <w:rsid w:val="00933AC5"/>
    <w:rsid w:val="00933B68"/>
    <w:rsid w:val="009342F6"/>
    <w:rsid w:val="009347D8"/>
    <w:rsid w:val="00935777"/>
    <w:rsid w:val="00935946"/>
    <w:rsid w:val="00935A54"/>
    <w:rsid w:val="009360EA"/>
    <w:rsid w:val="009361C0"/>
    <w:rsid w:val="00936D20"/>
    <w:rsid w:val="0094005F"/>
    <w:rsid w:val="00940665"/>
    <w:rsid w:val="00940902"/>
    <w:rsid w:val="00940AF6"/>
    <w:rsid w:val="00941AF4"/>
    <w:rsid w:val="00941DD2"/>
    <w:rsid w:val="00942661"/>
    <w:rsid w:val="00942C28"/>
    <w:rsid w:val="00943E64"/>
    <w:rsid w:val="00944141"/>
    <w:rsid w:val="00944192"/>
    <w:rsid w:val="00944221"/>
    <w:rsid w:val="0094490A"/>
    <w:rsid w:val="00944FDD"/>
    <w:rsid w:val="0094526E"/>
    <w:rsid w:val="00945D2F"/>
    <w:rsid w:val="00945DDE"/>
    <w:rsid w:val="00946408"/>
    <w:rsid w:val="00946477"/>
    <w:rsid w:val="009464AE"/>
    <w:rsid w:val="009468FF"/>
    <w:rsid w:val="00947708"/>
    <w:rsid w:val="00947B48"/>
    <w:rsid w:val="00947BAB"/>
    <w:rsid w:val="00947F21"/>
    <w:rsid w:val="00950E38"/>
    <w:rsid w:val="00953248"/>
    <w:rsid w:val="009532D0"/>
    <w:rsid w:val="00953364"/>
    <w:rsid w:val="00954D7F"/>
    <w:rsid w:val="00954F17"/>
    <w:rsid w:val="0095526A"/>
    <w:rsid w:val="00955A21"/>
    <w:rsid w:val="00955D85"/>
    <w:rsid w:val="00955F1A"/>
    <w:rsid w:val="009561D3"/>
    <w:rsid w:val="00957053"/>
    <w:rsid w:val="00957A08"/>
    <w:rsid w:val="00957E9F"/>
    <w:rsid w:val="00960004"/>
    <w:rsid w:val="0096036D"/>
    <w:rsid w:val="009604E0"/>
    <w:rsid w:val="00960A05"/>
    <w:rsid w:val="009616AC"/>
    <w:rsid w:val="00962A5A"/>
    <w:rsid w:val="00963109"/>
    <w:rsid w:val="00963140"/>
    <w:rsid w:val="00963398"/>
    <w:rsid w:val="00963F30"/>
    <w:rsid w:val="009642E7"/>
    <w:rsid w:val="00964802"/>
    <w:rsid w:val="00964A50"/>
    <w:rsid w:val="009652D2"/>
    <w:rsid w:val="00966309"/>
    <w:rsid w:val="00966367"/>
    <w:rsid w:val="009663F5"/>
    <w:rsid w:val="00967704"/>
    <w:rsid w:val="00967864"/>
    <w:rsid w:val="00967C04"/>
    <w:rsid w:val="00970D48"/>
    <w:rsid w:val="0097116E"/>
    <w:rsid w:val="00971E35"/>
    <w:rsid w:val="00972375"/>
    <w:rsid w:val="009723C8"/>
    <w:rsid w:val="0097255F"/>
    <w:rsid w:val="00972EF5"/>
    <w:rsid w:val="0097346C"/>
    <w:rsid w:val="00973608"/>
    <w:rsid w:val="00973986"/>
    <w:rsid w:val="00974DD7"/>
    <w:rsid w:val="009753FF"/>
    <w:rsid w:val="0097547D"/>
    <w:rsid w:val="00975D09"/>
    <w:rsid w:val="00976EC7"/>
    <w:rsid w:val="00977681"/>
    <w:rsid w:val="009776D5"/>
    <w:rsid w:val="009777EA"/>
    <w:rsid w:val="0098063B"/>
    <w:rsid w:val="00980BFF"/>
    <w:rsid w:val="00980F3F"/>
    <w:rsid w:val="009811B5"/>
    <w:rsid w:val="00982873"/>
    <w:rsid w:val="00982A90"/>
    <w:rsid w:val="00982AE3"/>
    <w:rsid w:val="00982B7B"/>
    <w:rsid w:val="00983C3C"/>
    <w:rsid w:val="00984B8C"/>
    <w:rsid w:val="0098515D"/>
    <w:rsid w:val="00985720"/>
    <w:rsid w:val="0098589B"/>
    <w:rsid w:val="00985D29"/>
    <w:rsid w:val="0098661C"/>
    <w:rsid w:val="00987D22"/>
    <w:rsid w:val="00990245"/>
    <w:rsid w:val="0099074A"/>
    <w:rsid w:val="0099140C"/>
    <w:rsid w:val="00991A16"/>
    <w:rsid w:val="00992583"/>
    <w:rsid w:val="00992C20"/>
    <w:rsid w:val="00993FD5"/>
    <w:rsid w:val="0099437D"/>
    <w:rsid w:val="009949E3"/>
    <w:rsid w:val="00994A0B"/>
    <w:rsid w:val="009961EF"/>
    <w:rsid w:val="00996DD1"/>
    <w:rsid w:val="00997841"/>
    <w:rsid w:val="00997C29"/>
    <w:rsid w:val="009A092E"/>
    <w:rsid w:val="009A0B76"/>
    <w:rsid w:val="009A1104"/>
    <w:rsid w:val="009A1C1C"/>
    <w:rsid w:val="009A259B"/>
    <w:rsid w:val="009A2883"/>
    <w:rsid w:val="009A3513"/>
    <w:rsid w:val="009A43A6"/>
    <w:rsid w:val="009A505D"/>
    <w:rsid w:val="009A5174"/>
    <w:rsid w:val="009A5CB4"/>
    <w:rsid w:val="009A5EF9"/>
    <w:rsid w:val="009A603B"/>
    <w:rsid w:val="009A654F"/>
    <w:rsid w:val="009A6A81"/>
    <w:rsid w:val="009A7C4D"/>
    <w:rsid w:val="009A7EDF"/>
    <w:rsid w:val="009B0592"/>
    <w:rsid w:val="009B0D1A"/>
    <w:rsid w:val="009B119C"/>
    <w:rsid w:val="009B1563"/>
    <w:rsid w:val="009B169D"/>
    <w:rsid w:val="009B1F68"/>
    <w:rsid w:val="009B26FD"/>
    <w:rsid w:val="009B33ED"/>
    <w:rsid w:val="009B346A"/>
    <w:rsid w:val="009B3ABE"/>
    <w:rsid w:val="009B474F"/>
    <w:rsid w:val="009B5065"/>
    <w:rsid w:val="009B57E9"/>
    <w:rsid w:val="009B60DE"/>
    <w:rsid w:val="009B6782"/>
    <w:rsid w:val="009C0B74"/>
    <w:rsid w:val="009C2D0B"/>
    <w:rsid w:val="009C3005"/>
    <w:rsid w:val="009C3F60"/>
    <w:rsid w:val="009C4A69"/>
    <w:rsid w:val="009C4EE3"/>
    <w:rsid w:val="009C4F00"/>
    <w:rsid w:val="009C5446"/>
    <w:rsid w:val="009C54A2"/>
    <w:rsid w:val="009C5CE6"/>
    <w:rsid w:val="009C5E6A"/>
    <w:rsid w:val="009C6042"/>
    <w:rsid w:val="009C6061"/>
    <w:rsid w:val="009C62B5"/>
    <w:rsid w:val="009C669C"/>
    <w:rsid w:val="009C6D9F"/>
    <w:rsid w:val="009C708A"/>
    <w:rsid w:val="009C715D"/>
    <w:rsid w:val="009C747E"/>
    <w:rsid w:val="009C784D"/>
    <w:rsid w:val="009C7DD5"/>
    <w:rsid w:val="009D03DB"/>
    <w:rsid w:val="009D0BB2"/>
    <w:rsid w:val="009D0C1D"/>
    <w:rsid w:val="009D1457"/>
    <w:rsid w:val="009D2161"/>
    <w:rsid w:val="009D22FA"/>
    <w:rsid w:val="009D2CBD"/>
    <w:rsid w:val="009D3239"/>
    <w:rsid w:val="009D3336"/>
    <w:rsid w:val="009D33A6"/>
    <w:rsid w:val="009D3457"/>
    <w:rsid w:val="009D39EE"/>
    <w:rsid w:val="009D3BCD"/>
    <w:rsid w:val="009D4F3D"/>
    <w:rsid w:val="009D5011"/>
    <w:rsid w:val="009D54EF"/>
    <w:rsid w:val="009D5842"/>
    <w:rsid w:val="009D5FE6"/>
    <w:rsid w:val="009D6305"/>
    <w:rsid w:val="009D66E2"/>
    <w:rsid w:val="009D67C7"/>
    <w:rsid w:val="009D69BB"/>
    <w:rsid w:val="009E018E"/>
    <w:rsid w:val="009E036A"/>
    <w:rsid w:val="009E0F2C"/>
    <w:rsid w:val="009E1349"/>
    <w:rsid w:val="009E2794"/>
    <w:rsid w:val="009E3383"/>
    <w:rsid w:val="009E33CA"/>
    <w:rsid w:val="009E34A9"/>
    <w:rsid w:val="009E34DE"/>
    <w:rsid w:val="009E361E"/>
    <w:rsid w:val="009E3F2A"/>
    <w:rsid w:val="009E4014"/>
    <w:rsid w:val="009E4689"/>
    <w:rsid w:val="009E54E8"/>
    <w:rsid w:val="009E593E"/>
    <w:rsid w:val="009E65DB"/>
    <w:rsid w:val="009E6C7E"/>
    <w:rsid w:val="009E70D2"/>
    <w:rsid w:val="009E75D7"/>
    <w:rsid w:val="009E75E9"/>
    <w:rsid w:val="009E794D"/>
    <w:rsid w:val="009F053C"/>
    <w:rsid w:val="009F0F46"/>
    <w:rsid w:val="009F1088"/>
    <w:rsid w:val="009F155B"/>
    <w:rsid w:val="009F179B"/>
    <w:rsid w:val="009F2512"/>
    <w:rsid w:val="009F2D90"/>
    <w:rsid w:val="009F360B"/>
    <w:rsid w:val="009F3CF0"/>
    <w:rsid w:val="009F45E8"/>
    <w:rsid w:val="009F51C9"/>
    <w:rsid w:val="009F528D"/>
    <w:rsid w:val="009F52FA"/>
    <w:rsid w:val="009F5530"/>
    <w:rsid w:val="009F615A"/>
    <w:rsid w:val="009F6B46"/>
    <w:rsid w:val="009F6F33"/>
    <w:rsid w:val="009F7016"/>
    <w:rsid w:val="00A0164C"/>
    <w:rsid w:val="00A01802"/>
    <w:rsid w:val="00A023CD"/>
    <w:rsid w:val="00A02438"/>
    <w:rsid w:val="00A0251A"/>
    <w:rsid w:val="00A0366A"/>
    <w:rsid w:val="00A03AD7"/>
    <w:rsid w:val="00A03DDF"/>
    <w:rsid w:val="00A03FC0"/>
    <w:rsid w:val="00A0405B"/>
    <w:rsid w:val="00A05155"/>
    <w:rsid w:val="00A05F87"/>
    <w:rsid w:val="00A0655C"/>
    <w:rsid w:val="00A065CC"/>
    <w:rsid w:val="00A0663D"/>
    <w:rsid w:val="00A0687C"/>
    <w:rsid w:val="00A06930"/>
    <w:rsid w:val="00A06AAF"/>
    <w:rsid w:val="00A0701D"/>
    <w:rsid w:val="00A0763A"/>
    <w:rsid w:val="00A07EE7"/>
    <w:rsid w:val="00A1017E"/>
    <w:rsid w:val="00A10275"/>
    <w:rsid w:val="00A105CA"/>
    <w:rsid w:val="00A108BE"/>
    <w:rsid w:val="00A10E0B"/>
    <w:rsid w:val="00A10EE1"/>
    <w:rsid w:val="00A110D1"/>
    <w:rsid w:val="00A110EC"/>
    <w:rsid w:val="00A1174E"/>
    <w:rsid w:val="00A11BA0"/>
    <w:rsid w:val="00A13F27"/>
    <w:rsid w:val="00A1498E"/>
    <w:rsid w:val="00A14F1F"/>
    <w:rsid w:val="00A153AF"/>
    <w:rsid w:val="00A154A9"/>
    <w:rsid w:val="00A15D75"/>
    <w:rsid w:val="00A16EEF"/>
    <w:rsid w:val="00A20262"/>
    <w:rsid w:val="00A20D3B"/>
    <w:rsid w:val="00A21076"/>
    <w:rsid w:val="00A21108"/>
    <w:rsid w:val="00A21B2A"/>
    <w:rsid w:val="00A21CF8"/>
    <w:rsid w:val="00A22A57"/>
    <w:rsid w:val="00A22AD5"/>
    <w:rsid w:val="00A232E6"/>
    <w:rsid w:val="00A233AF"/>
    <w:rsid w:val="00A234BC"/>
    <w:rsid w:val="00A239D1"/>
    <w:rsid w:val="00A239F3"/>
    <w:rsid w:val="00A247F1"/>
    <w:rsid w:val="00A25456"/>
    <w:rsid w:val="00A2545E"/>
    <w:rsid w:val="00A25524"/>
    <w:rsid w:val="00A26133"/>
    <w:rsid w:val="00A264AC"/>
    <w:rsid w:val="00A267EA"/>
    <w:rsid w:val="00A27954"/>
    <w:rsid w:val="00A30002"/>
    <w:rsid w:val="00A30A17"/>
    <w:rsid w:val="00A3136A"/>
    <w:rsid w:val="00A31471"/>
    <w:rsid w:val="00A323E7"/>
    <w:rsid w:val="00A3260C"/>
    <w:rsid w:val="00A32940"/>
    <w:rsid w:val="00A333C3"/>
    <w:rsid w:val="00A33434"/>
    <w:rsid w:val="00A334A0"/>
    <w:rsid w:val="00A345DA"/>
    <w:rsid w:val="00A3491D"/>
    <w:rsid w:val="00A35587"/>
    <w:rsid w:val="00A356BD"/>
    <w:rsid w:val="00A364BE"/>
    <w:rsid w:val="00A364E0"/>
    <w:rsid w:val="00A36766"/>
    <w:rsid w:val="00A36816"/>
    <w:rsid w:val="00A36A24"/>
    <w:rsid w:val="00A36B5E"/>
    <w:rsid w:val="00A36FAA"/>
    <w:rsid w:val="00A400DD"/>
    <w:rsid w:val="00A40199"/>
    <w:rsid w:val="00A401D0"/>
    <w:rsid w:val="00A40EC1"/>
    <w:rsid w:val="00A4191C"/>
    <w:rsid w:val="00A41B67"/>
    <w:rsid w:val="00A41FFC"/>
    <w:rsid w:val="00A4225C"/>
    <w:rsid w:val="00A42458"/>
    <w:rsid w:val="00A425B8"/>
    <w:rsid w:val="00A42AE0"/>
    <w:rsid w:val="00A4324D"/>
    <w:rsid w:val="00A43A8D"/>
    <w:rsid w:val="00A43EC1"/>
    <w:rsid w:val="00A44123"/>
    <w:rsid w:val="00A4534A"/>
    <w:rsid w:val="00A45617"/>
    <w:rsid w:val="00A46BC9"/>
    <w:rsid w:val="00A46C7C"/>
    <w:rsid w:val="00A47D11"/>
    <w:rsid w:val="00A50375"/>
    <w:rsid w:val="00A503A9"/>
    <w:rsid w:val="00A5064B"/>
    <w:rsid w:val="00A50900"/>
    <w:rsid w:val="00A51400"/>
    <w:rsid w:val="00A51DA6"/>
    <w:rsid w:val="00A5265D"/>
    <w:rsid w:val="00A53015"/>
    <w:rsid w:val="00A53E94"/>
    <w:rsid w:val="00A54BED"/>
    <w:rsid w:val="00A556DC"/>
    <w:rsid w:val="00A56083"/>
    <w:rsid w:val="00A56EE2"/>
    <w:rsid w:val="00A57783"/>
    <w:rsid w:val="00A57EF7"/>
    <w:rsid w:val="00A602C0"/>
    <w:rsid w:val="00A60449"/>
    <w:rsid w:val="00A604CC"/>
    <w:rsid w:val="00A60B9D"/>
    <w:rsid w:val="00A61591"/>
    <w:rsid w:val="00A61608"/>
    <w:rsid w:val="00A617EC"/>
    <w:rsid w:val="00A61847"/>
    <w:rsid w:val="00A61FD4"/>
    <w:rsid w:val="00A62879"/>
    <w:rsid w:val="00A63F14"/>
    <w:rsid w:val="00A64570"/>
    <w:rsid w:val="00A65335"/>
    <w:rsid w:val="00A65EA0"/>
    <w:rsid w:val="00A66330"/>
    <w:rsid w:val="00A670BC"/>
    <w:rsid w:val="00A702D5"/>
    <w:rsid w:val="00A70482"/>
    <w:rsid w:val="00A705C0"/>
    <w:rsid w:val="00A710C6"/>
    <w:rsid w:val="00A713CF"/>
    <w:rsid w:val="00A715E4"/>
    <w:rsid w:val="00A71D6C"/>
    <w:rsid w:val="00A7260D"/>
    <w:rsid w:val="00A72B81"/>
    <w:rsid w:val="00A7302D"/>
    <w:rsid w:val="00A73509"/>
    <w:rsid w:val="00A735AF"/>
    <w:rsid w:val="00A73A04"/>
    <w:rsid w:val="00A73B87"/>
    <w:rsid w:val="00A73CEE"/>
    <w:rsid w:val="00A73FA9"/>
    <w:rsid w:val="00A74A18"/>
    <w:rsid w:val="00A74ABC"/>
    <w:rsid w:val="00A76695"/>
    <w:rsid w:val="00A769F6"/>
    <w:rsid w:val="00A76BBB"/>
    <w:rsid w:val="00A76CB6"/>
    <w:rsid w:val="00A7706D"/>
    <w:rsid w:val="00A77112"/>
    <w:rsid w:val="00A774FE"/>
    <w:rsid w:val="00A77C78"/>
    <w:rsid w:val="00A8005E"/>
    <w:rsid w:val="00A80542"/>
    <w:rsid w:val="00A82206"/>
    <w:rsid w:val="00A825B4"/>
    <w:rsid w:val="00A84018"/>
    <w:rsid w:val="00A84078"/>
    <w:rsid w:val="00A84658"/>
    <w:rsid w:val="00A84665"/>
    <w:rsid w:val="00A847D2"/>
    <w:rsid w:val="00A84B32"/>
    <w:rsid w:val="00A84DFC"/>
    <w:rsid w:val="00A84FDC"/>
    <w:rsid w:val="00A85027"/>
    <w:rsid w:val="00A850E1"/>
    <w:rsid w:val="00A85FE2"/>
    <w:rsid w:val="00A863BB"/>
    <w:rsid w:val="00A86501"/>
    <w:rsid w:val="00A868E6"/>
    <w:rsid w:val="00A86C85"/>
    <w:rsid w:val="00A905F0"/>
    <w:rsid w:val="00A909D2"/>
    <w:rsid w:val="00A90F8D"/>
    <w:rsid w:val="00A913A0"/>
    <w:rsid w:val="00A91B24"/>
    <w:rsid w:val="00A91CBE"/>
    <w:rsid w:val="00A922A2"/>
    <w:rsid w:val="00A924B7"/>
    <w:rsid w:val="00A92674"/>
    <w:rsid w:val="00A926BD"/>
    <w:rsid w:val="00A92EE2"/>
    <w:rsid w:val="00A93D27"/>
    <w:rsid w:val="00A94108"/>
    <w:rsid w:val="00A94CC4"/>
    <w:rsid w:val="00A95AAF"/>
    <w:rsid w:val="00A95B44"/>
    <w:rsid w:val="00A96371"/>
    <w:rsid w:val="00A963D3"/>
    <w:rsid w:val="00A96608"/>
    <w:rsid w:val="00AA085B"/>
    <w:rsid w:val="00AA1BA0"/>
    <w:rsid w:val="00AA1D04"/>
    <w:rsid w:val="00AA248D"/>
    <w:rsid w:val="00AA25B2"/>
    <w:rsid w:val="00AA30FD"/>
    <w:rsid w:val="00AA345A"/>
    <w:rsid w:val="00AA3977"/>
    <w:rsid w:val="00AA4402"/>
    <w:rsid w:val="00AA488D"/>
    <w:rsid w:val="00AA4D11"/>
    <w:rsid w:val="00AA4E2B"/>
    <w:rsid w:val="00AA4E7E"/>
    <w:rsid w:val="00AA5071"/>
    <w:rsid w:val="00AA50D1"/>
    <w:rsid w:val="00AA56B4"/>
    <w:rsid w:val="00AA5816"/>
    <w:rsid w:val="00AA5953"/>
    <w:rsid w:val="00AA5AF7"/>
    <w:rsid w:val="00AA64CE"/>
    <w:rsid w:val="00AA6C31"/>
    <w:rsid w:val="00AA72B5"/>
    <w:rsid w:val="00AA7411"/>
    <w:rsid w:val="00AA7DB4"/>
    <w:rsid w:val="00AB00C0"/>
    <w:rsid w:val="00AB0884"/>
    <w:rsid w:val="00AB0A9F"/>
    <w:rsid w:val="00AB0F57"/>
    <w:rsid w:val="00AB1092"/>
    <w:rsid w:val="00AB1356"/>
    <w:rsid w:val="00AB1822"/>
    <w:rsid w:val="00AB1B33"/>
    <w:rsid w:val="00AB1E89"/>
    <w:rsid w:val="00AB21D4"/>
    <w:rsid w:val="00AB2572"/>
    <w:rsid w:val="00AB3BB3"/>
    <w:rsid w:val="00AB3F91"/>
    <w:rsid w:val="00AB444E"/>
    <w:rsid w:val="00AB4B0C"/>
    <w:rsid w:val="00AB5696"/>
    <w:rsid w:val="00AB5A47"/>
    <w:rsid w:val="00AB5DBA"/>
    <w:rsid w:val="00AB5EDB"/>
    <w:rsid w:val="00AB7153"/>
    <w:rsid w:val="00AB792C"/>
    <w:rsid w:val="00AB7A4E"/>
    <w:rsid w:val="00AB7E45"/>
    <w:rsid w:val="00AC00E3"/>
    <w:rsid w:val="00AC08DC"/>
    <w:rsid w:val="00AC0C1F"/>
    <w:rsid w:val="00AC17E7"/>
    <w:rsid w:val="00AC1E4D"/>
    <w:rsid w:val="00AC25D0"/>
    <w:rsid w:val="00AC2CB7"/>
    <w:rsid w:val="00AC3107"/>
    <w:rsid w:val="00AC3719"/>
    <w:rsid w:val="00AC37F1"/>
    <w:rsid w:val="00AC3914"/>
    <w:rsid w:val="00AC3B65"/>
    <w:rsid w:val="00AC4203"/>
    <w:rsid w:val="00AC4234"/>
    <w:rsid w:val="00AC5BB9"/>
    <w:rsid w:val="00AC5EF9"/>
    <w:rsid w:val="00AC5F0E"/>
    <w:rsid w:val="00AC6208"/>
    <w:rsid w:val="00AC62BE"/>
    <w:rsid w:val="00AC6C60"/>
    <w:rsid w:val="00AC774C"/>
    <w:rsid w:val="00AC78EF"/>
    <w:rsid w:val="00AC7EEC"/>
    <w:rsid w:val="00AD01AB"/>
    <w:rsid w:val="00AD0263"/>
    <w:rsid w:val="00AD1162"/>
    <w:rsid w:val="00AD17EF"/>
    <w:rsid w:val="00AD18A5"/>
    <w:rsid w:val="00AD2186"/>
    <w:rsid w:val="00AD2D43"/>
    <w:rsid w:val="00AD37CC"/>
    <w:rsid w:val="00AD381E"/>
    <w:rsid w:val="00AD4829"/>
    <w:rsid w:val="00AD49A5"/>
    <w:rsid w:val="00AD49B2"/>
    <w:rsid w:val="00AD57CA"/>
    <w:rsid w:val="00AD5B51"/>
    <w:rsid w:val="00AD5D83"/>
    <w:rsid w:val="00AD61AC"/>
    <w:rsid w:val="00AD7564"/>
    <w:rsid w:val="00AD772B"/>
    <w:rsid w:val="00AD7BDE"/>
    <w:rsid w:val="00AE0C39"/>
    <w:rsid w:val="00AE12A2"/>
    <w:rsid w:val="00AE1560"/>
    <w:rsid w:val="00AE191C"/>
    <w:rsid w:val="00AE1939"/>
    <w:rsid w:val="00AE1969"/>
    <w:rsid w:val="00AE1DFA"/>
    <w:rsid w:val="00AE2190"/>
    <w:rsid w:val="00AE27E1"/>
    <w:rsid w:val="00AE3C6E"/>
    <w:rsid w:val="00AE4961"/>
    <w:rsid w:val="00AE5255"/>
    <w:rsid w:val="00AE5437"/>
    <w:rsid w:val="00AE632C"/>
    <w:rsid w:val="00AE6466"/>
    <w:rsid w:val="00AE66D8"/>
    <w:rsid w:val="00AE6A52"/>
    <w:rsid w:val="00AE6BB8"/>
    <w:rsid w:val="00AE6CFA"/>
    <w:rsid w:val="00AE7252"/>
    <w:rsid w:val="00AE7EDE"/>
    <w:rsid w:val="00AF070E"/>
    <w:rsid w:val="00AF0B8C"/>
    <w:rsid w:val="00AF0C4F"/>
    <w:rsid w:val="00AF0C79"/>
    <w:rsid w:val="00AF1256"/>
    <w:rsid w:val="00AF2C38"/>
    <w:rsid w:val="00AF2D23"/>
    <w:rsid w:val="00AF390D"/>
    <w:rsid w:val="00AF3CB6"/>
    <w:rsid w:val="00AF44C7"/>
    <w:rsid w:val="00AF45BC"/>
    <w:rsid w:val="00AF45FE"/>
    <w:rsid w:val="00AF69EF"/>
    <w:rsid w:val="00AF7211"/>
    <w:rsid w:val="00AF728F"/>
    <w:rsid w:val="00AF74D0"/>
    <w:rsid w:val="00B00070"/>
    <w:rsid w:val="00B00192"/>
    <w:rsid w:val="00B002E8"/>
    <w:rsid w:val="00B0054D"/>
    <w:rsid w:val="00B018C0"/>
    <w:rsid w:val="00B01C00"/>
    <w:rsid w:val="00B01DD6"/>
    <w:rsid w:val="00B01F14"/>
    <w:rsid w:val="00B0239D"/>
    <w:rsid w:val="00B02AFC"/>
    <w:rsid w:val="00B031BC"/>
    <w:rsid w:val="00B032DF"/>
    <w:rsid w:val="00B04C47"/>
    <w:rsid w:val="00B06074"/>
    <w:rsid w:val="00B06529"/>
    <w:rsid w:val="00B069D8"/>
    <w:rsid w:val="00B072B0"/>
    <w:rsid w:val="00B074AB"/>
    <w:rsid w:val="00B07BF3"/>
    <w:rsid w:val="00B107C4"/>
    <w:rsid w:val="00B11423"/>
    <w:rsid w:val="00B12035"/>
    <w:rsid w:val="00B1266C"/>
    <w:rsid w:val="00B12808"/>
    <w:rsid w:val="00B12863"/>
    <w:rsid w:val="00B137E2"/>
    <w:rsid w:val="00B13A18"/>
    <w:rsid w:val="00B1440B"/>
    <w:rsid w:val="00B14B9E"/>
    <w:rsid w:val="00B14C96"/>
    <w:rsid w:val="00B157A7"/>
    <w:rsid w:val="00B159D0"/>
    <w:rsid w:val="00B15D89"/>
    <w:rsid w:val="00B16259"/>
    <w:rsid w:val="00B16CA5"/>
    <w:rsid w:val="00B17B78"/>
    <w:rsid w:val="00B17EFE"/>
    <w:rsid w:val="00B20057"/>
    <w:rsid w:val="00B20EAC"/>
    <w:rsid w:val="00B21AA5"/>
    <w:rsid w:val="00B225A9"/>
    <w:rsid w:val="00B22D37"/>
    <w:rsid w:val="00B236B7"/>
    <w:rsid w:val="00B237EB"/>
    <w:rsid w:val="00B24312"/>
    <w:rsid w:val="00B243B1"/>
    <w:rsid w:val="00B2553D"/>
    <w:rsid w:val="00B25963"/>
    <w:rsid w:val="00B25B70"/>
    <w:rsid w:val="00B261DA"/>
    <w:rsid w:val="00B26D74"/>
    <w:rsid w:val="00B271B5"/>
    <w:rsid w:val="00B276F5"/>
    <w:rsid w:val="00B27820"/>
    <w:rsid w:val="00B308F0"/>
    <w:rsid w:val="00B30A16"/>
    <w:rsid w:val="00B30B6F"/>
    <w:rsid w:val="00B31250"/>
    <w:rsid w:val="00B31471"/>
    <w:rsid w:val="00B33558"/>
    <w:rsid w:val="00B33AEB"/>
    <w:rsid w:val="00B33C26"/>
    <w:rsid w:val="00B33CE6"/>
    <w:rsid w:val="00B353B8"/>
    <w:rsid w:val="00B35627"/>
    <w:rsid w:val="00B35775"/>
    <w:rsid w:val="00B363AE"/>
    <w:rsid w:val="00B36462"/>
    <w:rsid w:val="00B36AAE"/>
    <w:rsid w:val="00B411B1"/>
    <w:rsid w:val="00B428B3"/>
    <w:rsid w:val="00B42F29"/>
    <w:rsid w:val="00B43BAC"/>
    <w:rsid w:val="00B4494E"/>
    <w:rsid w:val="00B451C6"/>
    <w:rsid w:val="00B454C2"/>
    <w:rsid w:val="00B45A38"/>
    <w:rsid w:val="00B47245"/>
    <w:rsid w:val="00B477C4"/>
    <w:rsid w:val="00B47FDD"/>
    <w:rsid w:val="00B51889"/>
    <w:rsid w:val="00B5229C"/>
    <w:rsid w:val="00B52F43"/>
    <w:rsid w:val="00B5300F"/>
    <w:rsid w:val="00B53214"/>
    <w:rsid w:val="00B53497"/>
    <w:rsid w:val="00B54000"/>
    <w:rsid w:val="00B546CC"/>
    <w:rsid w:val="00B54F59"/>
    <w:rsid w:val="00B55362"/>
    <w:rsid w:val="00B556B1"/>
    <w:rsid w:val="00B55F3B"/>
    <w:rsid w:val="00B5689B"/>
    <w:rsid w:val="00B56EE1"/>
    <w:rsid w:val="00B571E8"/>
    <w:rsid w:val="00B6088F"/>
    <w:rsid w:val="00B609CF"/>
    <w:rsid w:val="00B60A26"/>
    <w:rsid w:val="00B60CA5"/>
    <w:rsid w:val="00B61665"/>
    <w:rsid w:val="00B61BA6"/>
    <w:rsid w:val="00B62443"/>
    <w:rsid w:val="00B6295F"/>
    <w:rsid w:val="00B647F6"/>
    <w:rsid w:val="00B64C18"/>
    <w:rsid w:val="00B64DE1"/>
    <w:rsid w:val="00B65222"/>
    <w:rsid w:val="00B6541B"/>
    <w:rsid w:val="00B658E2"/>
    <w:rsid w:val="00B65C2C"/>
    <w:rsid w:val="00B65CE9"/>
    <w:rsid w:val="00B664D3"/>
    <w:rsid w:val="00B675F5"/>
    <w:rsid w:val="00B67DC4"/>
    <w:rsid w:val="00B67EC4"/>
    <w:rsid w:val="00B70125"/>
    <w:rsid w:val="00B70BD7"/>
    <w:rsid w:val="00B71E1E"/>
    <w:rsid w:val="00B728AC"/>
    <w:rsid w:val="00B72B21"/>
    <w:rsid w:val="00B72BD7"/>
    <w:rsid w:val="00B72F58"/>
    <w:rsid w:val="00B738F1"/>
    <w:rsid w:val="00B7396A"/>
    <w:rsid w:val="00B73B2E"/>
    <w:rsid w:val="00B74210"/>
    <w:rsid w:val="00B74457"/>
    <w:rsid w:val="00B74686"/>
    <w:rsid w:val="00B76405"/>
    <w:rsid w:val="00B7656E"/>
    <w:rsid w:val="00B76636"/>
    <w:rsid w:val="00B76777"/>
    <w:rsid w:val="00B76CD0"/>
    <w:rsid w:val="00B77F19"/>
    <w:rsid w:val="00B80409"/>
    <w:rsid w:val="00B807BB"/>
    <w:rsid w:val="00B80FBF"/>
    <w:rsid w:val="00B81C89"/>
    <w:rsid w:val="00B81E3D"/>
    <w:rsid w:val="00B82098"/>
    <w:rsid w:val="00B8220C"/>
    <w:rsid w:val="00B82716"/>
    <w:rsid w:val="00B82B7E"/>
    <w:rsid w:val="00B8376D"/>
    <w:rsid w:val="00B837A1"/>
    <w:rsid w:val="00B8432A"/>
    <w:rsid w:val="00B85190"/>
    <w:rsid w:val="00B85440"/>
    <w:rsid w:val="00B8598B"/>
    <w:rsid w:val="00B85A4C"/>
    <w:rsid w:val="00B86597"/>
    <w:rsid w:val="00B866A7"/>
    <w:rsid w:val="00B86984"/>
    <w:rsid w:val="00B86DC5"/>
    <w:rsid w:val="00B87671"/>
    <w:rsid w:val="00B879FC"/>
    <w:rsid w:val="00B87E5F"/>
    <w:rsid w:val="00B9008C"/>
    <w:rsid w:val="00B90369"/>
    <w:rsid w:val="00B908E8"/>
    <w:rsid w:val="00B9093A"/>
    <w:rsid w:val="00B91D9B"/>
    <w:rsid w:val="00B92377"/>
    <w:rsid w:val="00B92B1C"/>
    <w:rsid w:val="00B92CBC"/>
    <w:rsid w:val="00B9343E"/>
    <w:rsid w:val="00B93974"/>
    <w:rsid w:val="00B93BD7"/>
    <w:rsid w:val="00B942F8"/>
    <w:rsid w:val="00B946FA"/>
    <w:rsid w:val="00B95A52"/>
    <w:rsid w:val="00B95AF2"/>
    <w:rsid w:val="00B970B2"/>
    <w:rsid w:val="00BA0365"/>
    <w:rsid w:val="00BA05A1"/>
    <w:rsid w:val="00BA22CA"/>
    <w:rsid w:val="00BA24F7"/>
    <w:rsid w:val="00BA2EF1"/>
    <w:rsid w:val="00BA302A"/>
    <w:rsid w:val="00BA3716"/>
    <w:rsid w:val="00BA37E2"/>
    <w:rsid w:val="00BA3C52"/>
    <w:rsid w:val="00BA4767"/>
    <w:rsid w:val="00BA4C2F"/>
    <w:rsid w:val="00BA4FA6"/>
    <w:rsid w:val="00BA5B6C"/>
    <w:rsid w:val="00BA5F5C"/>
    <w:rsid w:val="00BA6E73"/>
    <w:rsid w:val="00BA79D3"/>
    <w:rsid w:val="00BA7D11"/>
    <w:rsid w:val="00BA7F45"/>
    <w:rsid w:val="00BB01D3"/>
    <w:rsid w:val="00BB0F20"/>
    <w:rsid w:val="00BB1164"/>
    <w:rsid w:val="00BB165E"/>
    <w:rsid w:val="00BB22C3"/>
    <w:rsid w:val="00BB262E"/>
    <w:rsid w:val="00BB2CBE"/>
    <w:rsid w:val="00BB30F2"/>
    <w:rsid w:val="00BB3C73"/>
    <w:rsid w:val="00BB4D22"/>
    <w:rsid w:val="00BB4F8F"/>
    <w:rsid w:val="00BB63C8"/>
    <w:rsid w:val="00BB7677"/>
    <w:rsid w:val="00BB7FD9"/>
    <w:rsid w:val="00BC12C3"/>
    <w:rsid w:val="00BC164D"/>
    <w:rsid w:val="00BC1E12"/>
    <w:rsid w:val="00BC2473"/>
    <w:rsid w:val="00BC282F"/>
    <w:rsid w:val="00BC2B6F"/>
    <w:rsid w:val="00BC3AD2"/>
    <w:rsid w:val="00BC3C30"/>
    <w:rsid w:val="00BC4436"/>
    <w:rsid w:val="00BC45E4"/>
    <w:rsid w:val="00BC4BBB"/>
    <w:rsid w:val="00BC4C92"/>
    <w:rsid w:val="00BC4E9E"/>
    <w:rsid w:val="00BC5474"/>
    <w:rsid w:val="00BC6E68"/>
    <w:rsid w:val="00BC73CA"/>
    <w:rsid w:val="00BC7554"/>
    <w:rsid w:val="00BC7EF9"/>
    <w:rsid w:val="00BD07E3"/>
    <w:rsid w:val="00BD0B11"/>
    <w:rsid w:val="00BD0FDB"/>
    <w:rsid w:val="00BD1789"/>
    <w:rsid w:val="00BD2D95"/>
    <w:rsid w:val="00BD303D"/>
    <w:rsid w:val="00BD3580"/>
    <w:rsid w:val="00BD4008"/>
    <w:rsid w:val="00BD43E7"/>
    <w:rsid w:val="00BD460C"/>
    <w:rsid w:val="00BD48FE"/>
    <w:rsid w:val="00BD4A00"/>
    <w:rsid w:val="00BD4A12"/>
    <w:rsid w:val="00BD4A2F"/>
    <w:rsid w:val="00BD5230"/>
    <w:rsid w:val="00BD6305"/>
    <w:rsid w:val="00BD7467"/>
    <w:rsid w:val="00BD757A"/>
    <w:rsid w:val="00BE0287"/>
    <w:rsid w:val="00BE0740"/>
    <w:rsid w:val="00BE0ABC"/>
    <w:rsid w:val="00BE0FB2"/>
    <w:rsid w:val="00BE190F"/>
    <w:rsid w:val="00BE234B"/>
    <w:rsid w:val="00BE235D"/>
    <w:rsid w:val="00BE281B"/>
    <w:rsid w:val="00BE2AA1"/>
    <w:rsid w:val="00BE2D5D"/>
    <w:rsid w:val="00BE36B6"/>
    <w:rsid w:val="00BE3804"/>
    <w:rsid w:val="00BE3DAE"/>
    <w:rsid w:val="00BE4421"/>
    <w:rsid w:val="00BE4D75"/>
    <w:rsid w:val="00BE589E"/>
    <w:rsid w:val="00BE5A0D"/>
    <w:rsid w:val="00BE6E4A"/>
    <w:rsid w:val="00BE78DC"/>
    <w:rsid w:val="00BE7F5B"/>
    <w:rsid w:val="00BF0387"/>
    <w:rsid w:val="00BF16BC"/>
    <w:rsid w:val="00BF170F"/>
    <w:rsid w:val="00BF1DEA"/>
    <w:rsid w:val="00BF35D9"/>
    <w:rsid w:val="00BF4D6E"/>
    <w:rsid w:val="00BF4FA9"/>
    <w:rsid w:val="00BF5F4B"/>
    <w:rsid w:val="00BF66E9"/>
    <w:rsid w:val="00BF69E2"/>
    <w:rsid w:val="00BF6BD2"/>
    <w:rsid w:val="00BF6E74"/>
    <w:rsid w:val="00BF7109"/>
    <w:rsid w:val="00BF7D7F"/>
    <w:rsid w:val="00BF7F7E"/>
    <w:rsid w:val="00C00242"/>
    <w:rsid w:val="00C01392"/>
    <w:rsid w:val="00C01462"/>
    <w:rsid w:val="00C0275E"/>
    <w:rsid w:val="00C041EA"/>
    <w:rsid w:val="00C04209"/>
    <w:rsid w:val="00C04521"/>
    <w:rsid w:val="00C04D9A"/>
    <w:rsid w:val="00C05118"/>
    <w:rsid w:val="00C05D38"/>
    <w:rsid w:val="00C07F33"/>
    <w:rsid w:val="00C102F8"/>
    <w:rsid w:val="00C112AD"/>
    <w:rsid w:val="00C11478"/>
    <w:rsid w:val="00C119C2"/>
    <w:rsid w:val="00C123B8"/>
    <w:rsid w:val="00C12B61"/>
    <w:rsid w:val="00C1341C"/>
    <w:rsid w:val="00C13A4F"/>
    <w:rsid w:val="00C13E09"/>
    <w:rsid w:val="00C1437B"/>
    <w:rsid w:val="00C15056"/>
    <w:rsid w:val="00C15244"/>
    <w:rsid w:val="00C160B3"/>
    <w:rsid w:val="00C16283"/>
    <w:rsid w:val="00C165C9"/>
    <w:rsid w:val="00C16750"/>
    <w:rsid w:val="00C171D3"/>
    <w:rsid w:val="00C204C6"/>
    <w:rsid w:val="00C20655"/>
    <w:rsid w:val="00C21089"/>
    <w:rsid w:val="00C21D4D"/>
    <w:rsid w:val="00C21F6F"/>
    <w:rsid w:val="00C221D7"/>
    <w:rsid w:val="00C22271"/>
    <w:rsid w:val="00C22311"/>
    <w:rsid w:val="00C22A45"/>
    <w:rsid w:val="00C22BE6"/>
    <w:rsid w:val="00C22D2F"/>
    <w:rsid w:val="00C22E03"/>
    <w:rsid w:val="00C23045"/>
    <w:rsid w:val="00C23E76"/>
    <w:rsid w:val="00C2472E"/>
    <w:rsid w:val="00C24D12"/>
    <w:rsid w:val="00C253CA"/>
    <w:rsid w:val="00C25411"/>
    <w:rsid w:val="00C25568"/>
    <w:rsid w:val="00C26ADB"/>
    <w:rsid w:val="00C274EF"/>
    <w:rsid w:val="00C27D7E"/>
    <w:rsid w:val="00C30156"/>
    <w:rsid w:val="00C30614"/>
    <w:rsid w:val="00C31010"/>
    <w:rsid w:val="00C3127F"/>
    <w:rsid w:val="00C31725"/>
    <w:rsid w:val="00C3177C"/>
    <w:rsid w:val="00C31CB0"/>
    <w:rsid w:val="00C3268B"/>
    <w:rsid w:val="00C327D2"/>
    <w:rsid w:val="00C3285F"/>
    <w:rsid w:val="00C32C07"/>
    <w:rsid w:val="00C33184"/>
    <w:rsid w:val="00C332B4"/>
    <w:rsid w:val="00C33DCC"/>
    <w:rsid w:val="00C34679"/>
    <w:rsid w:val="00C34CF7"/>
    <w:rsid w:val="00C35025"/>
    <w:rsid w:val="00C35B16"/>
    <w:rsid w:val="00C3735A"/>
    <w:rsid w:val="00C376B2"/>
    <w:rsid w:val="00C3798A"/>
    <w:rsid w:val="00C4175F"/>
    <w:rsid w:val="00C41C82"/>
    <w:rsid w:val="00C41CFE"/>
    <w:rsid w:val="00C42111"/>
    <w:rsid w:val="00C43297"/>
    <w:rsid w:val="00C43505"/>
    <w:rsid w:val="00C4360A"/>
    <w:rsid w:val="00C437F5"/>
    <w:rsid w:val="00C43904"/>
    <w:rsid w:val="00C43C9E"/>
    <w:rsid w:val="00C4418C"/>
    <w:rsid w:val="00C44342"/>
    <w:rsid w:val="00C44DFF"/>
    <w:rsid w:val="00C45324"/>
    <w:rsid w:val="00C45710"/>
    <w:rsid w:val="00C457B0"/>
    <w:rsid w:val="00C459E9"/>
    <w:rsid w:val="00C4709F"/>
    <w:rsid w:val="00C47F39"/>
    <w:rsid w:val="00C507D9"/>
    <w:rsid w:val="00C509EF"/>
    <w:rsid w:val="00C50B44"/>
    <w:rsid w:val="00C50B6E"/>
    <w:rsid w:val="00C50B8E"/>
    <w:rsid w:val="00C50CD9"/>
    <w:rsid w:val="00C50EB4"/>
    <w:rsid w:val="00C51110"/>
    <w:rsid w:val="00C514E2"/>
    <w:rsid w:val="00C51517"/>
    <w:rsid w:val="00C51967"/>
    <w:rsid w:val="00C526BA"/>
    <w:rsid w:val="00C52B6C"/>
    <w:rsid w:val="00C52E21"/>
    <w:rsid w:val="00C53105"/>
    <w:rsid w:val="00C5342B"/>
    <w:rsid w:val="00C5360C"/>
    <w:rsid w:val="00C53D00"/>
    <w:rsid w:val="00C53EC6"/>
    <w:rsid w:val="00C54738"/>
    <w:rsid w:val="00C54C10"/>
    <w:rsid w:val="00C5544E"/>
    <w:rsid w:val="00C55937"/>
    <w:rsid w:val="00C561AC"/>
    <w:rsid w:val="00C57256"/>
    <w:rsid w:val="00C579E1"/>
    <w:rsid w:val="00C57A85"/>
    <w:rsid w:val="00C60E55"/>
    <w:rsid w:val="00C61423"/>
    <w:rsid w:val="00C614C4"/>
    <w:rsid w:val="00C61641"/>
    <w:rsid w:val="00C6166F"/>
    <w:rsid w:val="00C61B83"/>
    <w:rsid w:val="00C6228F"/>
    <w:rsid w:val="00C62480"/>
    <w:rsid w:val="00C63022"/>
    <w:rsid w:val="00C630CF"/>
    <w:rsid w:val="00C63221"/>
    <w:rsid w:val="00C63681"/>
    <w:rsid w:val="00C636AE"/>
    <w:rsid w:val="00C63976"/>
    <w:rsid w:val="00C63BAD"/>
    <w:rsid w:val="00C64A51"/>
    <w:rsid w:val="00C64C61"/>
    <w:rsid w:val="00C65B54"/>
    <w:rsid w:val="00C65E03"/>
    <w:rsid w:val="00C65F62"/>
    <w:rsid w:val="00C666CD"/>
    <w:rsid w:val="00C66CA3"/>
    <w:rsid w:val="00C671B1"/>
    <w:rsid w:val="00C675DA"/>
    <w:rsid w:val="00C67B5E"/>
    <w:rsid w:val="00C67D3E"/>
    <w:rsid w:val="00C7030F"/>
    <w:rsid w:val="00C704F3"/>
    <w:rsid w:val="00C7056D"/>
    <w:rsid w:val="00C72190"/>
    <w:rsid w:val="00C722D0"/>
    <w:rsid w:val="00C7245C"/>
    <w:rsid w:val="00C73D55"/>
    <w:rsid w:val="00C73E85"/>
    <w:rsid w:val="00C73F61"/>
    <w:rsid w:val="00C740B2"/>
    <w:rsid w:val="00C754E7"/>
    <w:rsid w:val="00C75675"/>
    <w:rsid w:val="00C76827"/>
    <w:rsid w:val="00C76B42"/>
    <w:rsid w:val="00C804F0"/>
    <w:rsid w:val="00C8103B"/>
    <w:rsid w:val="00C819F9"/>
    <w:rsid w:val="00C81CDC"/>
    <w:rsid w:val="00C82830"/>
    <w:rsid w:val="00C82B53"/>
    <w:rsid w:val="00C83EF4"/>
    <w:rsid w:val="00C84746"/>
    <w:rsid w:val="00C84B09"/>
    <w:rsid w:val="00C84EC3"/>
    <w:rsid w:val="00C85125"/>
    <w:rsid w:val="00C85489"/>
    <w:rsid w:val="00C85833"/>
    <w:rsid w:val="00C8638B"/>
    <w:rsid w:val="00C86A2B"/>
    <w:rsid w:val="00C87096"/>
    <w:rsid w:val="00C8783A"/>
    <w:rsid w:val="00C879DE"/>
    <w:rsid w:val="00C87B91"/>
    <w:rsid w:val="00C87BD3"/>
    <w:rsid w:val="00C87DA9"/>
    <w:rsid w:val="00C90012"/>
    <w:rsid w:val="00C90FA8"/>
    <w:rsid w:val="00C9139F"/>
    <w:rsid w:val="00C916A3"/>
    <w:rsid w:val="00C92595"/>
    <w:rsid w:val="00C929AA"/>
    <w:rsid w:val="00C941C8"/>
    <w:rsid w:val="00C94C97"/>
    <w:rsid w:val="00C9526D"/>
    <w:rsid w:val="00C952E8"/>
    <w:rsid w:val="00C96834"/>
    <w:rsid w:val="00C96A4A"/>
    <w:rsid w:val="00C96AAB"/>
    <w:rsid w:val="00C96F0A"/>
    <w:rsid w:val="00C96F4F"/>
    <w:rsid w:val="00C96FC6"/>
    <w:rsid w:val="00C97196"/>
    <w:rsid w:val="00C97D4B"/>
    <w:rsid w:val="00C97E78"/>
    <w:rsid w:val="00CA0242"/>
    <w:rsid w:val="00CA0F60"/>
    <w:rsid w:val="00CA1EC9"/>
    <w:rsid w:val="00CA2032"/>
    <w:rsid w:val="00CA2307"/>
    <w:rsid w:val="00CA2E7D"/>
    <w:rsid w:val="00CA3E3E"/>
    <w:rsid w:val="00CA3E89"/>
    <w:rsid w:val="00CA4135"/>
    <w:rsid w:val="00CA4C0E"/>
    <w:rsid w:val="00CA61C8"/>
    <w:rsid w:val="00CA6764"/>
    <w:rsid w:val="00CA733C"/>
    <w:rsid w:val="00CA7434"/>
    <w:rsid w:val="00CA7778"/>
    <w:rsid w:val="00CA79E7"/>
    <w:rsid w:val="00CA7A5A"/>
    <w:rsid w:val="00CB0034"/>
    <w:rsid w:val="00CB00BB"/>
    <w:rsid w:val="00CB03ED"/>
    <w:rsid w:val="00CB0E6D"/>
    <w:rsid w:val="00CB196F"/>
    <w:rsid w:val="00CB1D13"/>
    <w:rsid w:val="00CB2A9D"/>
    <w:rsid w:val="00CB34A3"/>
    <w:rsid w:val="00CB3756"/>
    <w:rsid w:val="00CB3EBD"/>
    <w:rsid w:val="00CB460B"/>
    <w:rsid w:val="00CB4E06"/>
    <w:rsid w:val="00CB67A0"/>
    <w:rsid w:val="00CB6FBA"/>
    <w:rsid w:val="00CB771F"/>
    <w:rsid w:val="00CB7EBF"/>
    <w:rsid w:val="00CC0536"/>
    <w:rsid w:val="00CC0C08"/>
    <w:rsid w:val="00CC0D2D"/>
    <w:rsid w:val="00CC0DEA"/>
    <w:rsid w:val="00CC10CB"/>
    <w:rsid w:val="00CC1184"/>
    <w:rsid w:val="00CC191C"/>
    <w:rsid w:val="00CC1A29"/>
    <w:rsid w:val="00CC1ACF"/>
    <w:rsid w:val="00CC1E3E"/>
    <w:rsid w:val="00CC2C75"/>
    <w:rsid w:val="00CC2D2A"/>
    <w:rsid w:val="00CC31B7"/>
    <w:rsid w:val="00CC32C5"/>
    <w:rsid w:val="00CC4A41"/>
    <w:rsid w:val="00CC4DE9"/>
    <w:rsid w:val="00CC632E"/>
    <w:rsid w:val="00CC6557"/>
    <w:rsid w:val="00CC69CB"/>
    <w:rsid w:val="00CC6B9D"/>
    <w:rsid w:val="00CC6F04"/>
    <w:rsid w:val="00CC7270"/>
    <w:rsid w:val="00CC7649"/>
    <w:rsid w:val="00CC7BA2"/>
    <w:rsid w:val="00CD02FE"/>
    <w:rsid w:val="00CD038D"/>
    <w:rsid w:val="00CD05E4"/>
    <w:rsid w:val="00CD0888"/>
    <w:rsid w:val="00CD09D5"/>
    <w:rsid w:val="00CD103A"/>
    <w:rsid w:val="00CD1738"/>
    <w:rsid w:val="00CD20AC"/>
    <w:rsid w:val="00CD3591"/>
    <w:rsid w:val="00CD437F"/>
    <w:rsid w:val="00CD5087"/>
    <w:rsid w:val="00CD53BC"/>
    <w:rsid w:val="00CD5A51"/>
    <w:rsid w:val="00CD5CFD"/>
    <w:rsid w:val="00CD5DE7"/>
    <w:rsid w:val="00CD5FAA"/>
    <w:rsid w:val="00CD634A"/>
    <w:rsid w:val="00CD73A0"/>
    <w:rsid w:val="00CD75A8"/>
    <w:rsid w:val="00CD790B"/>
    <w:rsid w:val="00CE000C"/>
    <w:rsid w:val="00CE05BF"/>
    <w:rsid w:val="00CE0F40"/>
    <w:rsid w:val="00CE0F88"/>
    <w:rsid w:val="00CE15D0"/>
    <w:rsid w:val="00CE167E"/>
    <w:rsid w:val="00CE1988"/>
    <w:rsid w:val="00CE1DF1"/>
    <w:rsid w:val="00CE327F"/>
    <w:rsid w:val="00CE3696"/>
    <w:rsid w:val="00CE3D32"/>
    <w:rsid w:val="00CE466F"/>
    <w:rsid w:val="00CE67D3"/>
    <w:rsid w:val="00CE67E1"/>
    <w:rsid w:val="00CE7A07"/>
    <w:rsid w:val="00CF065B"/>
    <w:rsid w:val="00CF08AC"/>
    <w:rsid w:val="00CF0D38"/>
    <w:rsid w:val="00CF2309"/>
    <w:rsid w:val="00CF2858"/>
    <w:rsid w:val="00CF3483"/>
    <w:rsid w:val="00CF35FE"/>
    <w:rsid w:val="00CF410E"/>
    <w:rsid w:val="00CF4886"/>
    <w:rsid w:val="00CF4AD2"/>
    <w:rsid w:val="00CF5276"/>
    <w:rsid w:val="00CF5852"/>
    <w:rsid w:val="00CF598A"/>
    <w:rsid w:val="00CF5C69"/>
    <w:rsid w:val="00CF633C"/>
    <w:rsid w:val="00CF7D77"/>
    <w:rsid w:val="00D008FE"/>
    <w:rsid w:val="00D01294"/>
    <w:rsid w:val="00D01C00"/>
    <w:rsid w:val="00D02648"/>
    <w:rsid w:val="00D039F9"/>
    <w:rsid w:val="00D03C88"/>
    <w:rsid w:val="00D0427F"/>
    <w:rsid w:val="00D043AE"/>
    <w:rsid w:val="00D04AB5"/>
    <w:rsid w:val="00D04AD6"/>
    <w:rsid w:val="00D04E7B"/>
    <w:rsid w:val="00D05AE0"/>
    <w:rsid w:val="00D05CDC"/>
    <w:rsid w:val="00D06263"/>
    <w:rsid w:val="00D066A2"/>
    <w:rsid w:val="00D06745"/>
    <w:rsid w:val="00D06A8A"/>
    <w:rsid w:val="00D06DF6"/>
    <w:rsid w:val="00D07F9C"/>
    <w:rsid w:val="00D110F0"/>
    <w:rsid w:val="00D112B0"/>
    <w:rsid w:val="00D11914"/>
    <w:rsid w:val="00D11B5C"/>
    <w:rsid w:val="00D12BC8"/>
    <w:rsid w:val="00D12C5E"/>
    <w:rsid w:val="00D1388E"/>
    <w:rsid w:val="00D13C9F"/>
    <w:rsid w:val="00D1498D"/>
    <w:rsid w:val="00D15C55"/>
    <w:rsid w:val="00D162EA"/>
    <w:rsid w:val="00D16486"/>
    <w:rsid w:val="00D173AC"/>
    <w:rsid w:val="00D179FC"/>
    <w:rsid w:val="00D20200"/>
    <w:rsid w:val="00D20976"/>
    <w:rsid w:val="00D20A7F"/>
    <w:rsid w:val="00D20B08"/>
    <w:rsid w:val="00D21951"/>
    <w:rsid w:val="00D21C67"/>
    <w:rsid w:val="00D221A8"/>
    <w:rsid w:val="00D2268A"/>
    <w:rsid w:val="00D22D44"/>
    <w:rsid w:val="00D24D68"/>
    <w:rsid w:val="00D24FB0"/>
    <w:rsid w:val="00D2506E"/>
    <w:rsid w:val="00D25F5E"/>
    <w:rsid w:val="00D27215"/>
    <w:rsid w:val="00D27299"/>
    <w:rsid w:val="00D27C9C"/>
    <w:rsid w:val="00D30DB2"/>
    <w:rsid w:val="00D30DD1"/>
    <w:rsid w:val="00D31A55"/>
    <w:rsid w:val="00D31BFA"/>
    <w:rsid w:val="00D31DCF"/>
    <w:rsid w:val="00D31E2A"/>
    <w:rsid w:val="00D3288A"/>
    <w:rsid w:val="00D32AC8"/>
    <w:rsid w:val="00D32E01"/>
    <w:rsid w:val="00D32F61"/>
    <w:rsid w:val="00D33268"/>
    <w:rsid w:val="00D33E9A"/>
    <w:rsid w:val="00D33EDD"/>
    <w:rsid w:val="00D33FF4"/>
    <w:rsid w:val="00D340DE"/>
    <w:rsid w:val="00D34327"/>
    <w:rsid w:val="00D343DB"/>
    <w:rsid w:val="00D34735"/>
    <w:rsid w:val="00D34971"/>
    <w:rsid w:val="00D34F9B"/>
    <w:rsid w:val="00D354B4"/>
    <w:rsid w:val="00D356EA"/>
    <w:rsid w:val="00D36BB7"/>
    <w:rsid w:val="00D36E2B"/>
    <w:rsid w:val="00D37F11"/>
    <w:rsid w:val="00D40069"/>
    <w:rsid w:val="00D40173"/>
    <w:rsid w:val="00D40704"/>
    <w:rsid w:val="00D41A7C"/>
    <w:rsid w:val="00D41F40"/>
    <w:rsid w:val="00D42312"/>
    <w:rsid w:val="00D4272F"/>
    <w:rsid w:val="00D42F14"/>
    <w:rsid w:val="00D438D5"/>
    <w:rsid w:val="00D43D1D"/>
    <w:rsid w:val="00D43D37"/>
    <w:rsid w:val="00D444DC"/>
    <w:rsid w:val="00D44A5C"/>
    <w:rsid w:val="00D44D66"/>
    <w:rsid w:val="00D44F79"/>
    <w:rsid w:val="00D451C8"/>
    <w:rsid w:val="00D45319"/>
    <w:rsid w:val="00D45F22"/>
    <w:rsid w:val="00D4641C"/>
    <w:rsid w:val="00D46593"/>
    <w:rsid w:val="00D470D0"/>
    <w:rsid w:val="00D47418"/>
    <w:rsid w:val="00D478B1"/>
    <w:rsid w:val="00D5013D"/>
    <w:rsid w:val="00D50AA2"/>
    <w:rsid w:val="00D50C8E"/>
    <w:rsid w:val="00D50EDA"/>
    <w:rsid w:val="00D51168"/>
    <w:rsid w:val="00D5118B"/>
    <w:rsid w:val="00D512F1"/>
    <w:rsid w:val="00D516EE"/>
    <w:rsid w:val="00D52E9E"/>
    <w:rsid w:val="00D5375E"/>
    <w:rsid w:val="00D5381E"/>
    <w:rsid w:val="00D53DE3"/>
    <w:rsid w:val="00D550CE"/>
    <w:rsid w:val="00D55145"/>
    <w:rsid w:val="00D55DC5"/>
    <w:rsid w:val="00D56202"/>
    <w:rsid w:val="00D5624D"/>
    <w:rsid w:val="00D56B28"/>
    <w:rsid w:val="00D5708A"/>
    <w:rsid w:val="00D5729E"/>
    <w:rsid w:val="00D60894"/>
    <w:rsid w:val="00D60C2E"/>
    <w:rsid w:val="00D61968"/>
    <w:rsid w:val="00D61C45"/>
    <w:rsid w:val="00D61D13"/>
    <w:rsid w:val="00D626FF"/>
    <w:rsid w:val="00D62DED"/>
    <w:rsid w:val="00D638EF"/>
    <w:rsid w:val="00D63C2D"/>
    <w:rsid w:val="00D644BD"/>
    <w:rsid w:val="00D649DE"/>
    <w:rsid w:val="00D6597B"/>
    <w:rsid w:val="00D65D91"/>
    <w:rsid w:val="00D65DC0"/>
    <w:rsid w:val="00D660E9"/>
    <w:rsid w:val="00D66AED"/>
    <w:rsid w:val="00D675E4"/>
    <w:rsid w:val="00D70062"/>
    <w:rsid w:val="00D70365"/>
    <w:rsid w:val="00D70478"/>
    <w:rsid w:val="00D70719"/>
    <w:rsid w:val="00D711F5"/>
    <w:rsid w:val="00D72158"/>
    <w:rsid w:val="00D72452"/>
    <w:rsid w:val="00D729A1"/>
    <w:rsid w:val="00D73DF0"/>
    <w:rsid w:val="00D74030"/>
    <w:rsid w:val="00D7445A"/>
    <w:rsid w:val="00D744D7"/>
    <w:rsid w:val="00D74F49"/>
    <w:rsid w:val="00D759DD"/>
    <w:rsid w:val="00D75B0D"/>
    <w:rsid w:val="00D76932"/>
    <w:rsid w:val="00D7787D"/>
    <w:rsid w:val="00D8015E"/>
    <w:rsid w:val="00D8028E"/>
    <w:rsid w:val="00D8035A"/>
    <w:rsid w:val="00D80AD0"/>
    <w:rsid w:val="00D819B6"/>
    <w:rsid w:val="00D8261C"/>
    <w:rsid w:val="00D82679"/>
    <w:rsid w:val="00D82FD4"/>
    <w:rsid w:val="00D8306E"/>
    <w:rsid w:val="00D8320D"/>
    <w:rsid w:val="00D8330A"/>
    <w:rsid w:val="00D8405E"/>
    <w:rsid w:val="00D85D31"/>
    <w:rsid w:val="00D860F8"/>
    <w:rsid w:val="00D86703"/>
    <w:rsid w:val="00D86AB1"/>
    <w:rsid w:val="00D86FD8"/>
    <w:rsid w:val="00D8737D"/>
    <w:rsid w:val="00D87D63"/>
    <w:rsid w:val="00D90067"/>
    <w:rsid w:val="00D91013"/>
    <w:rsid w:val="00D917DF"/>
    <w:rsid w:val="00D92179"/>
    <w:rsid w:val="00D92A24"/>
    <w:rsid w:val="00D92C0E"/>
    <w:rsid w:val="00D94287"/>
    <w:rsid w:val="00D95428"/>
    <w:rsid w:val="00D95D34"/>
    <w:rsid w:val="00D966B6"/>
    <w:rsid w:val="00D96F65"/>
    <w:rsid w:val="00D97305"/>
    <w:rsid w:val="00D9784D"/>
    <w:rsid w:val="00D979A3"/>
    <w:rsid w:val="00DA043F"/>
    <w:rsid w:val="00DA04C2"/>
    <w:rsid w:val="00DA1106"/>
    <w:rsid w:val="00DA1C5C"/>
    <w:rsid w:val="00DA2BE8"/>
    <w:rsid w:val="00DA3AF7"/>
    <w:rsid w:val="00DA41D7"/>
    <w:rsid w:val="00DA44A4"/>
    <w:rsid w:val="00DA4750"/>
    <w:rsid w:val="00DA493E"/>
    <w:rsid w:val="00DA55CB"/>
    <w:rsid w:val="00DA5A33"/>
    <w:rsid w:val="00DA5EC5"/>
    <w:rsid w:val="00DA6F66"/>
    <w:rsid w:val="00DA774D"/>
    <w:rsid w:val="00DB17F5"/>
    <w:rsid w:val="00DB1D6E"/>
    <w:rsid w:val="00DB2443"/>
    <w:rsid w:val="00DB33D6"/>
    <w:rsid w:val="00DB3BA2"/>
    <w:rsid w:val="00DB3FA3"/>
    <w:rsid w:val="00DB4A53"/>
    <w:rsid w:val="00DB5C50"/>
    <w:rsid w:val="00DB5EAC"/>
    <w:rsid w:val="00DB72AB"/>
    <w:rsid w:val="00DB73AE"/>
    <w:rsid w:val="00DB75CF"/>
    <w:rsid w:val="00DB7EF2"/>
    <w:rsid w:val="00DC0007"/>
    <w:rsid w:val="00DC04E8"/>
    <w:rsid w:val="00DC0867"/>
    <w:rsid w:val="00DC0AB4"/>
    <w:rsid w:val="00DC0F9B"/>
    <w:rsid w:val="00DC11F6"/>
    <w:rsid w:val="00DC1D5B"/>
    <w:rsid w:val="00DC28D4"/>
    <w:rsid w:val="00DC3975"/>
    <w:rsid w:val="00DC4D42"/>
    <w:rsid w:val="00DC50C0"/>
    <w:rsid w:val="00DC5519"/>
    <w:rsid w:val="00DC5D68"/>
    <w:rsid w:val="00DC610A"/>
    <w:rsid w:val="00DC6C04"/>
    <w:rsid w:val="00DC6D0F"/>
    <w:rsid w:val="00DC71E5"/>
    <w:rsid w:val="00DC750C"/>
    <w:rsid w:val="00DC7B4F"/>
    <w:rsid w:val="00DC7E1D"/>
    <w:rsid w:val="00DD01DE"/>
    <w:rsid w:val="00DD050C"/>
    <w:rsid w:val="00DD0DC0"/>
    <w:rsid w:val="00DD0FCD"/>
    <w:rsid w:val="00DD122C"/>
    <w:rsid w:val="00DD1F72"/>
    <w:rsid w:val="00DD2485"/>
    <w:rsid w:val="00DD3154"/>
    <w:rsid w:val="00DD3C8A"/>
    <w:rsid w:val="00DD46C3"/>
    <w:rsid w:val="00DD4D75"/>
    <w:rsid w:val="00DD5252"/>
    <w:rsid w:val="00DD6486"/>
    <w:rsid w:val="00DD6D3C"/>
    <w:rsid w:val="00DD6F30"/>
    <w:rsid w:val="00DD6F39"/>
    <w:rsid w:val="00DD75A2"/>
    <w:rsid w:val="00DE1CC9"/>
    <w:rsid w:val="00DE1F63"/>
    <w:rsid w:val="00DE246E"/>
    <w:rsid w:val="00DE284C"/>
    <w:rsid w:val="00DE417A"/>
    <w:rsid w:val="00DE48DA"/>
    <w:rsid w:val="00DE511F"/>
    <w:rsid w:val="00DE567A"/>
    <w:rsid w:val="00DE5A91"/>
    <w:rsid w:val="00DE6794"/>
    <w:rsid w:val="00DE6E81"/>
    <w:rsid w:val="00DE6EC7"/>
    <w:rsid w:val="00DE78C5"/>
    <w:rsid w:val="00DE7BFD"/>
    <w:rsid w:val="00DE7ECD"/>
    <w:rsid w:val="00DF0AEC"/>
    <w:rsid w:val="00DF11F8"/>
    <w:rsid w:val="00DF1AFF"/>
    <w:rsid w:val="00DF253D"/>
    <w:rsid w:val="00DF2905"/>
    <w:rsid w:val="00DF2AF9"/>
    <w:rsid w:val="00DF2E41"/>
    <w:rsid w:val="00DF31A1"/>
    <w:rsid w:val="00DF3686"/>
    <w:rsid w:val="00DF3984"/>
    <w:rsid w:val="00DF54AA"/>
    <w:rsid w:val="00DF5A94"/>
    <w:rsid w:val="00DF601F"/>
    <w:rsid w:val="00DF6838"/>
    <w:rsid w:val="00E0020F"/>
    <w:rsid w:val="00E00872"/>
    <w:rsid w:val="00E01C67"/>
    <w:rsid w:val="00E02004"/>
    <w:rsid w:val="00E02689"/>
    <w:rsid w:val="00E02E73"/>
    <w:rsid w:val="00E03470"/>
    <w:rsid w:val="00E03724"/>
    <w:rsid w:val="00E0397B"/>
    <w:rsid w:val="00E03B67"/>
    <w:rsid w:val="00E03EAE"/>
    <w:rsid w:val="00E03F3E"/>
    <w:rsid w:val="00E048DB"/>
    <w:rsid w:val="00E04BE9"/>
    <w:rsid w:val="00E054EA"/>
    <w:rsid w:val="00E0632E"/>
    <w:rsid w:val="00E06431"/>
    <w:rsid w:val="00E06EC4"/>
    <w:rsid w:val="00E07343"/>
    <w:rsid w:val="00E0784D"/>
    <w:rsid w:val="00E100E8"/>
    <w:rsid w:val="00E102EE"/>
    <w:rsid w:val="00E10887"/>
    <w:rsid w:val="00E10977"/>
    <w:rsid w:val="00E10A30"/>
    <w:rsid w:val="00E10AB0"/>
    <w:rsid w:val="00E11855"/>
    <w:rsid w:val="00E11992"/>
    <w:rsid w:val="00E121B2"/>
    <w:rsid w:val="00E12827"/>
    <w:rsid w:val="00E12FA7"/>
    <w:rsid w:val="00E131AB"/>
    <w:rsid w:val="00E13612"/>
    <w:rsid w:val="00E13A1D"/>
    <w:rsid w:val="00E13C08"/>
    <w:rsid w:val="00E14715"/>
    <w:rsid w:val="00E15BD0"/>
    <w:rsid w:val="00E163CA"/>
    <w:rsid w:val="00E1665B"/>
    <w:rsid w:val="00E16944"/>
    <w:rsid w:val="00E17178"/>
    <w:rsid w:val="00E177B7"/>
    <w:rsid w:val="00E20C1A"/>
    <w:rsid w:val="00E211C0"/>
    <w:rsid w:val="00E21507"/>
    <w:rsid w:val="00E2192C"/>
    <w:rsid w:val="00E21CA0"/>
    <w:rsid w:val="00E21E46"/>
    <w:rsid w:val="00E21E84"/>
    <w:rsid w:val="00E222F3"/>
    <w:rsid w:val="00E229D5"/>
    <w:rsid w:val="00E22C45"/>
    <w:rsid w:val="00E2318C"/>
    <w:rsid w:val="00E24258"/>
    <w:rsid w:val="00E246BC"/>
    <w:rsid w:val="00E24718"/>
    <w:rsid w:val="00E25089"/>
    <w:rsid w:val="00E2560A"/>
    <w:rsid w:val="00E25CC6"/>
    <w:rsid w:val="00E268CF"/>
    <w:rsid w:val="00E270B8"/>
    <w:rsid w:val="00E2747D"/>
    <w:rsid w:val="00E27902"/>
    <w:rsid w:val="00E302CD"/>
    <w:rsid w:val="00E3034C"/>
    <w:rsid w:val="00E30FE2"/>
    <w:rsid w:val="00E317F6"/>
    <w:rsid w:val="00E318A3"/>
    <w:rsid w:val="00E31B06"/>
    <w:rsid w:val="00E325C2"/>
    <w:rsid w:val="00E328AA"/>
    <w:rsid w:val="00E3391F"/>
    <w:rsid w:val="00E33C93"/>
    <w:rsid w:val="00E341A9"/>
    <w:rsid w:val="00E34639"/>
    <w:rsid w:val="00E34D4D"/>
    <w:rsid w:val="00E34E3A"/>
    <w:rsid w:val="00E35476"/>
    <w:rsid w:val="00E3548A"/>
    <w:rsid w:val="00E355AD"/>
    <w:rsid w:val="00E358B3"/>
    <w:rsid w:val="00E35C68"/>
    <w:rsid w:val="00E360BE"/>
    <w:rsid w:val="00E36171"/>
    <w:rsid w:val="00E37027"/>
    <w:rsid w:val="00E40B34"/>
    <w:rsid w:val="00E41355"/>
    <w:rsid w:val="00E41EC0"/>
    <w:rsid w:val="00E42299"/>
    <w:rsid w:val="00E42BA4"/>
    <w:rsid w:val="00E43547"/>
    <w:rsid w:val="00E438FC"/>
    <w:rsid w:val="00E43A8C"/>
    <w:rsid w:val="00E44323"/>
    <w:rsid w:val="00E4518D"/>
    <w:rsid w:val="00E45F5F"/>
    <w:rsid w:val="00E46034"/>
    <w:rsid w:val="00E4607A"/>
    <w:rsid w:val="00E46D4C"/>
    <w:rsid w:val="00E474DE"/>
    <w:rsid w:val="00E50AC8"/>
    <w:rsid w:val="00E5166B"/>
    <w:rsid w:val="00E5418C"/>
    <w:rsid w:val="00E55233"/>
    <w:rsid w:val="00E553BD"/>
    <w:rsid w:val="00E57084"/>
    <w:rsid w:val="00E57CFC"/>
    <w:rsid w:val="00E602F3"/>
    <w:rsid w:val="00E60320"/>
    <w:rsid w:val="00E60454"/>
    <w:rsid w:val="00E606F5"/>
    <w:rsid w:val="00E61219"/>
    <w:rsid w:val="00E6131B"/>
    <w:rsid w:val="00E6291A"/>
    <w:rsid w:val="00E62C42"/>
    <w:rsid w:val="00E63099"/>
    <w:rsid w:val="00E63240"/>
    <w:rsid w:val="00E635AE"/>
    <w:rsid w:val="00E63A39"/>
    <w:rsid w:val="00E64BA0"/>
    <w:rsid w:val="00E65064"/>
    <w:rsid w:val="00E65376"/>
    <w:rsid w:val="00E654C3"/>
    <w:rsid w:val="00E65627"/>
    <w:rsid w:val="00E6593C"/>
    <w:rsid w:val="00E65DA8"/>
    <w:rsid w:val="00E66698"/>
    <w:rsid w:val="00E672F4"/>
    <w:rsid w:val="00E71267"/>
    <w:rsid w:val="00E727FA"/>
    <w:rsid w:val="00E72FE2"/>
    <w:rsid w:val="00E731EA"/>
    <w:rsid w:val="00E731EC"/>
    <w:rsid w:val="00E73FA6"/>
    <w:rsid w:val="00E76157"/>
    <w:rsid w:val="00E769CB"/>
    <w:rsid w:val="00E773AE"/>
    <w:rsid w:val="00E77506"/>
    <w:rsid w:val="00E77891"/>
    <w:rsid w:val="00E77A7B"/>
    <w:rsid w:val="00E80B57"/>
    <w:rsid w:val="00E815FA"/>
    <w:rsid w:val="00E8245F"/>
    <w:rsid w:val="00E82CE6"/>
    <w:rsid w:val="00E834AB"/>
    <w:rsid w:val="00E834C3"/>
    <w:rsid w:val="00E83AE4"/>
    <w:rsid w:val="00E83FC4"/>
    <w:rsid w:val="00E848F1"/>
    <w:rsid w:val="00E84C96"/>
    <w:rsid w:val="00E85374"/>
    <w:rsid w:val="00E85428"/>
    <w:rsid w:val="00E857A4"/>
    <w:rsid w:val="00E85A4B"/>
    <w:rsid w:val="00E869BF"/>
    <w:rsid w:val="00E877A2"/>
    <w:rsid w:val="00E905A4"/>
    <w:rsid w:val="00E9086F"/>
    <w:rsid w:val="00E90C95"/>
    <w:rsid w:val="00E90DC9"/>
    <w:rsid w:val="00E915C1"/>
    <w:rsid w:val="00E91865"/>
    <w:rsid w:val="00E91F35"/>
    <w:rsid w:val="00E91FB7"/>
    <w:rsid w:val="00E92193"/>
    <w:rsid w:val="00E92283"/>
    <w:rsid w:val="00E9242D"/>
    <w:rsid w:val="00E92D1F"/>
    <w:rsid w:val="00E92DC1"/>
    <w:rsid w:val="00E9421D"/>
    <w:rsid w:val="00E94497"/>
    <w:rsid w:val="00E94BC0"/>
    <w:rsid w:val="00E95197"/>
    <w:rsid w:val="00E9574F"/>
    <w:rsid w:val="00E95BBC"/>
    <w:rsid w:val="00E96100"/>
    <w:rsid w:val="00E964EC"/>
    <w:rsid w:val="00E969DF"/>
    <w:rsid w:val="00E97344"/>
    <w:rsid w:val="00E9738F"/>
    <w:rsid w:val="00E975D2"/>
    <w:rsid w:val="00E979C9"/>
    <w:rsid w:val="00E97BF8"/>
    <w:rsid w:val="00EA0374"/>
    <w:rsid w:val="00EA0C9A"/>
    <w:rsid w:val="00EA0DDE"/>
    <w:rsid w:val="00EA187A"/>
    <w:rsid w:val="00EA18A1"/>
    <w:rsid w:val="00EA283E"/>
    <w:rsid w:val="00EA336C"/>
    <w:rsid w:val="00EA3A0F"/>
    <w:rsid w:val="00EA3CBA"/>
    <w:rsid w:val="00EA44CA"/>
    <w:rsid w:val="00EA47EF"/>
    <w:rsid w:val="00EA4DB2"/>
    <w:rsid w:val="00EA4FD0"/>
    <w:rsid w:val="00EA5449"/>
    <w:rsid w:val="00EA5E2C"/>
    <w:rsid w:val="00EA610C"/>
    <w:rsid w:val="00EA69EF"/>
    <w:rsid w:val="00EA6DB1"/>
    <w:rsid w:val="00EA6FAB"/>
    <w:rsid w:val="00EA706D"/>
    <w:rsid w:val="00EA7076"/>
    <w:rsid w:val="00EA7A88"/>
    <w:rsid w:val="00EB0357"/>
    <w:rsid w:val="00EB0773"/>
    <w:rsid w:val="00EB105B"/>
    <w:rsid w:val="00EB135E"/>
    <w:rsid w:val="00EB1FAC"/>
    <w:rsid w:val="00EB2889"/>
    <w:rsid w:val="00EB2984"/>
    <w:rsid w:val="00EB2D46"/>
    <w:rsid w:val="00EB2D54"/>
    <w:rsid w:val="00EB3712"/>
    <w:rsid w:val="00EB3D47"/>
    <w:rsid w:val="00EB4D3A"/>
    <w:rsid w:val="00EB4D73"/>
    <w:rsid w:val="00EB4E3A"/>
    <w:rsid w:val="00EB5578"/>
    <w:rsid w:val="00EB5741"/>
    <w:rsid w:val="00EB5ACE"/>
    <w:rsid w:val="00EB6142"/>
    <w:rsid w:val="00EB6476"/>
    <w:rsid w:val="00EB685E"/>
    <w:rsid w:val="00EB6F04"/>
    <w:rsid w:val="00EB71FD"/>
    <w:rsid w:val="00EC0609"/>
    <w:rsid w:val="00EC0646"/>
    <w:rsid w:val="00EC115B"/>
    <w:rsid w:val="00EC19B2"/>
    <w:rsid w:val="00EC23E4"/>
    <w:rsid w:val="00EC2596"/>
    <w:rsid w:val="00EC345A"/>
    <w:rsid w:val="00EC3914"/>
    <w:rsid w:val="00EC4D73"/>
    <w:rsid w:val="00EC55C1"/>
    <w:rsid w:val="00EC6ABC"/>
    <w:rsid w:val="00EC7F98"/>
    <w:rsid w:val="00ED002F"/>
    <w:rsid w:val="00ED0BB6"/>
    <w:rsid w:val="00ED0F65"/>
    <w:rsid w:val="00ED19E8"/>
    <w:rsid w:val="00ED1D23"/>
    <w:rsid w:val="00ED203B"/>
    <w:rsid w:val="00ED2D2E"/>
    <w:rsid w:val="00ED33F9"/>
    <w:rsid w:val="00ED3B47"/>
    <w:rsid w:val="00ED4F4E"/>
    <w:rsid w:val="00ED632A"/>
    <w:rsid w:val="00ED6ADA"/>
    <w:rsid w:val="00ED6E8D"/>
    <w:rsid w:val="00ED767C"/>
    <w:rsid w:val="00ED7CAA"/>
    <w:rsid w:val="00ED7FED"/>
    <w:rsid w:val="00EE040D"/>
    <w:rsid w:val="00EE0AAC"/>
    <w:rsid w:val="00EE0C08"/>
    <w:rsid w:val="00EE0C56"/>
    <w:rsid w:val="00EE1048"/>
    <w:rsid w:val="00EE17A2"/>
    <w:rsid w:val="00EE1AA4"/>
    <w:rsid w:val="00EE1EF9"/>
    <w:rsid w:val="00EE205F"/>
    <w:rsid w:val="00EE2903"/>
    <w:rsid w:val="00EE3CBD"/>
    <w:rsid w:val="00EE3F9F"/>
    <w:rsid w:val="00EE459B"/>
    <w:rsid w:val="00EE4634"/>
    <w:rsid w:val="00EE5523"/>
    <w:rsid w:val="00EE61E0"/>
    <w:rsid w:val="00EF00A6"/>
    <w:rsid w:val="00EF1699"/>
    <w:rsid w:val="00EF1C48"/>
    <w:rsid w:val="00EF2076"/>
    <w:rsid w:val="00EF2078"/>
    <w:rsid w:val="00EF20B3"/>
    <w:rsid w:val="00EF24A9"/>
    <w:rsid w:val="00EF274B"/>
    <w:rsid w:val="00EF2E3F"/>
    <w:rsid w:val="00EF366E"/>
    <w:rsid w:val="00EF38D2"/>
    <w:rsid w:val="00EF4DCF"/>
    <w:rsid w:val="00EF52A6"/>
    <w:rsid w:val="00EF537E"/>
    <w:rsid w:val="00EF55B3"/>
    <w:rsid w:val="00EF5C6A"/>
    <w:rsid w:val="00EF6635"/>
    <w:rsid w:val="00EF66F7"/>
    <w:rsid w:val="00EF78EB"/>
    <w:rsid w:val="00F001AC"/>
    <w:rsid w:val="00F0079C"/>
    <w:rsid w:val="00F00B2B"/>
    <w:rsid w:val="00F00DA6"/>
    <w:rsid w:val="00F0197B"/>
    <w:rsid w:val="00F01A20"/>
    <w:rsid w:val="00F01E59"/>
    <w:rsid w:val="00F021C2"/>
    <w:rsid w:val="00F036EF"/>
    <w:rsid w:val="00F03AAE"/>
    <w:rsid w:val="00F03BE1"/>
    <w:rsid w:val="00F03DE5"/>
    <w:rsid w:val="00F03F62"/>
    <w:rsid w:val="00F03F9C"/>
    <w:rsid w:val="00F04F4D"/>
    <w:rsid w:val="00F0515B"/>
    <w:rsid w:val="00F05284"/>
    <w:rsid w:val="00F057B6"/>
    <w:rsid w:val="00F05F4C"/>
    <w:rsid w:val="00F0605B"/>
    <w:rsid w:val="00F06AA3"/>
    <w:rsid w:val="00F06B8B"/>
    <w:rsid w:val="00F07240"/>
    <w:rsid w:val="00F07671"/>
    <w:rsid w:val="00F07D0B"/>
    <w:rsid w:val="00F10BDB"/>
    <w:rsid w:val="00F11313"/>
    <w:rsid w:val="00F11649"/>
    <w:rsid w:val="00F129F5"/>
    <w:rsid w:val="00F12A63"/>
    <w:rsid w:val="00F12C57"/>
    <w:rsid w:val="00F1308B"/>
    <w:rsid w:val="00F13B68"/>
    <w:rsid w:val="00F17027"/>
    <w:rsid w:val="00F175F1"/>
    <w:rsid w:val="00F17667"/>
    <w:rsid w:val="00F20EAD"/>
    <w:rsid w:val="00F21A1B"/>
    <w:rsid w:val="00F228B2"/>
    <w:rsid w:val="00F23811"/>
    <w:rsid w:val="00F243FA"/>
    <w:rsid w:val="00F24404"/>
    <w:rsid w:val="00F24B8A"/>
    <w:rsid w:val="00F2538E"/>
    <w:rsid w:val="00F25887"/>
    <w:rsid w:val="00F26183"/>
    <w:rsid w:val="00F2630F"/>
    <w:rsid w:val="00F26E48"/>
    <w:rsid w:val="00F2744A"/>
    <w:rsid w:val="00F27651"/>
    <w:rsid w:val="00F27B6C"/>
    <w:rsid w:val="00F30139"/>
    <w:rsid w:val="00F304E3"/>
    <w:rsid w:val="00F30B6E"/>
    <w:rsid w:val="00F30DCB"/>
    <w:rsid w:val="00F31336"/>
    <w:rsid w:val="00F31802"/>
    <w:rsid w:val="00F31F37"/>
    <w:rsid w:val="00F323A5"/>
    <w:rsid w:val="00F323A8"/>
    <w:rsid w:val="00F33401"/>
    <w:rsid w:val="00F33D63"/>
    <w:rsid w:val="00F33DDB"/>
    <w:rsid w:val="00F340F5"/>
    <w:rsid w:val="00F34446"/>
    <w:rsid w:val="00F34663"/>
    <w:rsid w:val="00F3521C"/>
    <w:rsid w:val="00F359D2"/>
    <w:rsid w:val="00F35D48"/>
    <w:rsid w:val="00F36030"/>
    <w:rsid w:val="00F3631F"/>
    <w:rsid w:val="00F3692A"/>
    <w:rsid w:val="00F375D6"/>
    <w:rsid w:val="00F3761B"/>
    <w:rsid w:val="00F37AED"/>
    <w:rsid w:val="00F37B8A"/>
    <w:rsid w:val="00F426D1"/>
    <w:rsid w:val="00F42B7F"/>
    <w:rsid w:val="00F43FFF"/>
    <w:rsid w:val="00F44530"/>
    <w:rsid w:val="00F44CC9"/>
    <w:rsid w:val="00F456FF"/>
    <w:rsid w:val="00F45E23"/>
    <w:rsid w:val="00F46230"/>
    <w:rsid w:val="00F47157"/>
    <w:rsid w:val="00F47440"/>
    <w:rsid w:val="00F47C84"/>
    <w:rsid w:val="00F5067E"/>
    <w:rsid w:val="00F50CAC"/>
    <w:rsid w:val="00F50FAC"/>
    <w:rsid w:val="00F516EC"/>
    <w:rsid w:val="00F51BE9"/>
    <w:rsid w:val="00F51F7B"/>
    <w:rsid w:val="00F5277F"/>
    <w:rsid w:val="00F52C00"/>
    <w:rsid w:val="00F52C11"/>
    <w:rsid w:val="00F52FFD"/>
    <w:rsid w:val="00F5348C"/>
    <w:rsid w:val="00F545DD"/>
    <w:rsid w:val="00F54C42"/>
    <w:rsid w:val="00F54D37"/>
    <w:rsid w:val="00F55362"/>
    <w:rsid w:val="00F5584D"/>
    <w:rsid w:val="00F56828"/>
    <w:rsid w:val="00F57A21"/>
    <w:rsid w:val="00F60165"/>
    <w:rsid w:val="00F608A7"/>
    <w:rsid w:val="00F61486"/>
    <w:rsid w:val="00F61B64"/>
    <w:rsid w:val="00F61BCD"/>
    <w:rsid w:val="00F61C8D"/>
    <w:rsid w:val="00F61CB5"/>
    <w:rsid w:val="00F62605"/>
    <w:rsid w:val="00F62C31"/>
    <w:rsid w:val="00F63647"/>
    <w:rsid w:val="00F64012"/>
    <w:rsid w:val="00F64337"/>
    <w:rsid w:val="00F647E1"/>
    <w:rsid w:val="00F64F2B"/>
    <w:rsid w:val="00F65651"/>
    <w:rsid w:val="00F65C76"/>
    <w:rsid w:val="00F667A6"/>
    <w:rsid w:val="00F66C5E"/>
    <w:rsid w:val="00F66EFD"/>
    <w:rsid w:val="00F66FF7"/>
    <w:rsid w:val="00F6755D"/>
    <w:rsid w:val="00F67F37"/>
    <w:rsid w:val="00F7002E"/>
    <w:rsid w:val="00F70A49"/>
    <w:rsid w:val="00F70B8B"/>
    <w:rsid w:val="00F70DC5"/>
    <w:rsid w:val="00F7146F"/>
    <w:rsid w:val="00F714E6"/>
    <w:rsid w:val="00F71715"/>
    <w:rsid w:val="00F71D1E"/>
    <w:rsid w:val="00F7230B"/>
    <w:rsid w:val="00F74210"/>
    <w:rsid w:val="00F74421"/>
    <w:rsid w:val="00F748FB"/>
    <w:rsid w:val="00F749AC"/>
    <w:rsid w:val="00F74B6A"/>
    <w:rsid w:val="00F74B7E"/>
    <w:rsid w:val="00F75057"/>
    <w:rsid w:val="00F75914"/>
    <w:rsid w:val="00F7638A"/>
    <w:rsid w:val="00F7639A"/>
    <w:rsid w:val="00F76403"/>
    <w:rsid w:val="00F76D4B"/>
    <w:rsid w:val="00F76DFE"/>
    <w:rsid w:val="00F7732A"/>
    <w:rsid w:val="00F77413"/>
    <w:rsid w:val="00F77629"/>
    <w:rsid w:val="00F77D4C"/>
    <w:rsid w:val="00F77D96"/>
    <w:rsid w:val="00F801C3"/>
    <w:rsid w:val="00F8062A"/>
    <w:rsid w:val="00F80650"/>
    <w:rsid w:val="00F80A9D"/>
    <w:rsid w:val="00F80D66"/>
    <w:rsid w:val="00F8131D"/>
    <w:rsid w:val="00F81526"/>
    <w:rsid w:val="00F81623"/>
    <w:rsid w:val="00F81910"/>
    <w:rsid w:val="00F81952"/>
    <w:rsid w:val="00F82254"/>
    <w:rsid w:val="00F82817"/>
    <w:rsid w:val="00F82833"/>
    <w:rsid w:val="00F828E0"/>
    <w:rsid w:val="00F8357F"/>
    <w:rsid w:val="00F83846"/>
    <w:rsid w:val="00F840AD"/>
    <w:rsid w:val="00F84648"/>
    <w:rsid w:val="00F84675"/>
    <w:rsid w:val="00F8502A"/>
    <w:rsid w:val="00F85D3E"/>
    <w:rsid w:val="00F87FE8"/>
    <w:rsid w:val="00F9026B"/>
    <w:rsid w:val="00F907DF"/>
    <w:rsid w:val="00F90C6B"/>
    <w:rsid w:val="00F91433"/>
    <w:rsid w:val="00F914BA"/>
    <w:rsid w:val="00F91B8F"/>
    <w:rsid w:val="00F920AE"/>
    <w:rsid w:val="00F929DE"/>
    <w:rsid w:val="00F93511"/>
    <w:rsid w:val="00F93624"/>
    <w:rsid w:val="00F93752"/>
    <w:rsid w:val="00F93BC6"/>
    <w:rsid w:val="00F9418E"/>
    <w:rsid w:val="00F94984"/>
    <w:rsid w:val="00F95368"/>
    <w:rsid w:val="00F955F1"/>
    <w:rsid w:val="00F95A16"/>
    <w:rsid w:val="00F95A7C"/>
    <w:rsid w:val="00F96220"/>
    <w:rsid w:val="00F96803"/>
    <w:rsid w:val="00F977E0"/>
    <w:rsid w:val="00F97882"/>
    <w:rsid w:val="00FA00FC"/>
    <w:rsid w:val="00FA0AA1"/>
    <w:rsid w:val="00FA165F"/>
    <w:rsid w:val="00FA348B"/>
    <w:rsid w:val="00FA4D33"/>
    <w:rsid w:val="00FA4F9D"/>
    <w:rsid w:val="00FA55AD"/>
    <w:rsid w:val="00FA5930"/>
    <w:rsid w:val="00FA5FA0"/>
    <w:rsid w:val="00FA6710"/>
    <w:rsid w:val="00FA69BE"/>
    <w:rsid w:val="00FB0DE9"/>
    <w:rsid w:val="00FB15C6"/>
    <w:rsid w:val="00FB1701"/>
    <w:rsid w:val="00FB1AA2"/>
    <w:rsid w:val="00FB2C36"/>
    <w:rsid w:val="00FB2CD9"/>
    <w:rsid w:val="00FB319A"/>
    <w:rsid w:val="00FB3203"/>
    <w:rsid w:val="00FB3489"/>
    <w:rsid w:val="00FB3784"/>
    <w:rsid w:val="00FB3DA1"/>
    <w:rsid w:val="00FB4C96"/>
    <w:rsid w:val="00FB507D"/>
    <w:rsid w:val="00FB5230"/>
    <w:rsid w:val="00FB5B4F"/>
    <w:rsid w:val="00FB61AF"/>
    <w:rsid w:val="00FB633D"/>
    <w:rsid w:val="00FB657D"/>
    <w:rsid w:val="00FB67B6"/>
    <w:rsid w:val="00FB722D"/>
    <w:rsid w:val="00FB79D2"/>
    <w:rsid w:val="00FB7AC1"/>
    <w:rsid w:val="00FB7F74"/>
    <w:rsid w:val="00FC0288"/>
    <w:rsid w:val="00FC0982"/>
    <w:rsid w:val="00FC0B90"/>
    <w:rsid w:val="00FC1549"/>
    <w:rsid w:val="00FC2091"/>
    <w:rsid w:val="00FC3C2D"/>
    <w:rsid w:val="00FC44E5"/>
    <w:rsid w:val="00FC4BF3"/>
    <w:rsid w:val="00FC4C87"/>
    <w:rsid w:val="00FC50C2"/>
    <w:rsid w:val="00FC5B93"/>
    <w:rsid w:val="00FC645D"/>
    <w:rsid w:val="00FC6744"/>
    <w:rsid w:val="00FC683E"/>
    <w:rsid w:val="00FC6BDB"/>
    <w:rsid w:val="00FD002B"/>
    <w:rsid w:val="00FD03E3"/>
    <w:rsid w:val="00FD1429"/>
    <w:rsid w:val="00FD20DB"/>
    <w:rsid w:val="00FD30F0"/>
    <w:rsid w:val="00FD3BD0"/>
    <w:rsid w:val="00FD3EF1"/>
    <w:rsid w:val="00FD3FCA"/>
    <w:rsid w:val="00FD48B3"/>
    <w:rsid w:val="00FD530F"/>
    <w:rsid w:val="00FD613A"/>
    <w:rsid w:val="00FD6699"/>
    <w:rsid w:val="00FD698F"/>
    <w:rsid w:val="00FD6A25"/>
    <w:rsid w:val="00FD7E60"/>
    <w:rsid w:val="00FE0A01"/>
    <w:rsid w:val="00FE0F0E"/>
    <w:rsid w:val="00FE0FE6"/>
    <w:rsid w:val="00FE13E4"/>
    <w:rsid w:val="00FE2302"/>
    <w:rsid w:val="00FE2B25"/>
    <w:rsid w:val="00FE4188"/>
    <w:rsid w:val="00FE47AB"/>
    <w:rsid w:val="00FE485C"/>
    <w:rsid w:val="00FE54C6"/>
    <w:rsid w:val="00FE56F7"/>
    <w:rsid w:val="00FE6651"/>
    <w:rsid w:val="00FE6819"/>
    <w:rsid w:val="00FE7E76"/>
    <w:rsid w:val="00FF068E"/>
    <w:rsid w:val="00FF0FD6"/>
    <w:rsid w:val="00FF1486"/>
    <w:rsid w:val="00FF15FD"/>
    <w:rsid w:val="00FF24A9"/>
    <w:rsid w:val="00FF2523"/>
    <w:rsid w:val="00FF25A5"/>
    <w:rsid w:val="00FF2F93"/>
    <w:rsid w:val="00FF3220"/>
    <w:rsid w:val="00FF394E"/>
    <w:rsid w:val="00FF543F"/>
    <w:rsid w:val="00FF56C7"/>
    <w:rsid w:val="00FF5BFA"/>
    <w:rsid w:val="00FF5DCB"/>
    <w:rsid w:val="00FF6A12"/>
    <w:rsid w:val="00FF6BE7"/>
    <w:rsid w:val="00FF6E32"/>
    <w:rsid w:val="00FF716A"/>
    <w:rsid w:val="00FF730F"/>
    <w:rsid w:val="00FF770C"/>
    <w:rsid w:val="00FF7B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7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B196F"/>
    <w:pPr>
      <w:spacing w:line="260" w:lineRule="atLeast"/>
    </w:pPr>
    <w:rPr>
      <w:rFonts w:eastAsiaTheme="minorHAnsi" w:cstheme="minorBidi"/>
      <w:sz w:val="22"/>
      <w:lang w:eastAsia="en-US"/>
    </w:rPr>
  </w:style>
  <w:style w:type="paragraph" w:styleId="Heading1">
    <w:name w:val="heading 1"/>
    <w:next w:val="Heading2"/>
    <w:autoRedefine/>
    <w:qFormat/>
    <w:rsid w:val="00EA6DB1"/>
    <w:pPr>
      <w:keepNext/>
      <w:keepLines/>
      <w:ind w:left="1134" w:hanging="1134"/>
      <w:outlineLvl w:val="0"/>
    </w:pPr>
    <w:rPr>
      <w:b/>
      <w:bCs/>
      <w:kern w:val="28"/>
      <w:sz w:val="36"/>
      <w:szCs w:val="32"/>
    </w:rPr>
  </w:style>
  <w:style w:type="paragraph" w:styleId="Heading2">
    <w:name w:val="heading 2"/>
    <w:basedOn w:val="Heading1"/>
    <w:next w:val="Heading3"/>
    <w:autoRedefine/>
    <w:qFormat/>
    <w:rsid w:val="00EA6DB1"/>
    <w:pPr>
      <w:spacing w:before="280"/>
      <w:outlineLvl w:val="1"/>
    </w:pPr>
    <w:rPr>
      <w:bCs w:val="0"/>
      <w:iCs/>
      <w:sz w:val="32"/>
      <w:szCs w:val="28"/>
    </w:rPr>
  </w:style>
  <w:style w:type="paragraph" w:styleId="Heading3">
    <w:name w:val="heading 3"/>
    <w:basedOn w:val="Heading1"/>
    <w:next w:val="Heading4"/>
    <w:autoRedefine/>
    <w:qFormat/>
    <w:rsid w:val="00EA6DB1"/>
    <w:pPr>
      <w:spacing w:before="240"/>
      <w:outlineLvl w:val="2"/>
    </w:pPr>
    <w:rPr>
      <w:bCs w:val="0"/>
      <w:sz w:val="28"/>
      <w:szCs w:val="26"/>
    </w:rPr>
  </w:style>
  <w:style w:type="paragraph" w:styleId="Heading4">
    <w:name w:val="heading 4"/>
    <w:basedOn w:val="Heading1"/>
    <w:next w:val="Heading5"/>
    <w:autoRedefine/>
    <w:qFormat/>
    <w:rsid w:val="00EA6DB1"/>
    <w:pPr>
      <w:spacing w:before="220"/>
      <w:outlineLvl w:val="3"/>
    </w:pPr>
    <w:rPr>
      <w:bCs w:val="0"/>
      <w:sz w:val="26"/>
      <w:szCs w:val="28"/>
    </w:rPr>
  </w:style>
  <w:style w:type="paragraph" w:styleId="Heading5">
    <w:name w:val="heading 5"/>
    <w:basedOn w:val="Heading1"/>
    <w:next w:val="subsection"/>
    <w:autoRedefine/>
    <w:qFormat/>
    <w:rsid w:val="00EA6DB1"/>
    <w:pPr>
      <w:spacing w:before="280"/>
      <w:outlineLvl w:val="4"/>
    </w:pPr>
    <w:rPr>
      <w:bCs w:val="0"/>
      <w:iCs/>
      <w:sz w:val="24"/>
      <w:szCs w:val="26"/>
    </w:rPr>
  </w:style>
  <w:style w:type="paragraph" w:styleId="Heading6">
    <w:name w:val="heading 6"/>
    <w:basedOn w:val="Heading1"/>
    <w:next w:val="Heading7"/>
    <w:autoRedefine/>
    <w:qFormat/>
    <w:rsid w:val="00EA6DB1"/>
    <w:pPr>
      <w:outlineLvl w:val="5"/>
    </w:pPr>
    <w:rPr>
      <w:rFonts w:ascii="Arial" w:hAnsi="Arial" w:cs="Arial"/>
      <w:bCs w:val="0"/>
      <w:sz w:val="32"/>
      <w:szCs w:val="22"/>
    </w:rPr>
  </w:style>
  <w:style w:type="paragraph" w:styleId="Heading7">
    <w:name w:val="heading 7"/>
    <w:basedOn w:val="Heading6"/>
    <w:next w:val="Normal"/>
    <w:autoRedefine/>
    <w:qFormat/>
    <w:rsid w:val="00EA6DB1"/>
    <w:pPr>
      <w:spacing w:before="280"/>
      <w:outlineLvl w:val="6"/>
    </w:pPr>
    <w:rPr>
      <w:sz w:val="28"/>
    </w:rPr>
  </w:style>
  <w:style w:type="paragraph" w:styleId="Heading8">
    <w:name w:val="heading 8"/>
    <w:basedOn w:val="Heading6"/>
    <w:next w:val="Normal"/>
    <w:autoRedefine/>
    <w:qFormat/>
    <w:rsid w:val="00EA6DB1"/>
    <w:pPr>
      <w:spacing w:before="240"/>
      <w:outlineLvl w:val="7"/>
    </w:pPr>
    <w:rPr>
      <w:iCs/>
      <w:sz w:val="26"/>
    </w:rPr>
  </w:style>
  <w:style w:type="paragraph" w:styleId="Heading9">
    <w:name w:val="heading 9"/>
    <w:basedOn w:val="Heading1"/>
    <w:next w:val="Normal"/>
    <w:autoRedefine/>
    <w:qFormat/>
    <w:rsid w:val="00EA6DB1"/>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EA6DB1"/>
    <w:pPr>
      <w:numPr>
        <w:numId w:val="23"/>
      </w:numPr>
    </w:pPr>
  </w:style>
  <w:style w:type="numbering" w:styleId="1ai">
    <w:name w:val="Outline List 1"/>
    <w:basedOn w:val="NoList"/>
    <w:rsid w:val="00EA6DB1"/>
    <w:pPr>
      <w:numPr>
        <w:numId w:val="22"/>
      </w:numPr>
    </w:pPr>
  </w:style>
  <w:style w:type="paragraph" w:customStyle="1" w:styleId="ActHead1">
    <w:name w:val="ActHead 1"/>
    <w:aliases w:val="c"/>
    <w:basedOn w:val="OPCParaBase"/>
    <w:next w:val="Normal"/>
    <w:qFormat/>
    <w:rsid w:val="00CB196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B196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B196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CB196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B196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B196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B196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B196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B196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B196F"/>
  </w:style>
  <w:style w:type="numbering" w:styleId="ArticleSection">
    <w:name w:val="Outline List 3"/>
    <w:basedOn w:val="NoList"/>
    <w:rsid w:val="00EA6DB1"/>
    <w:pPr>
      <w:numPr>
        <w:numId w:val="24"/>
      </w:numPr>
    </w:pPr>
  </w:style>
  <w:style w:type="paragraph" w:styleId="BalloonText">
    <w:name w:val="Balloon Text"/>
    <w:basedOn w:val="Normal"/>
    <w:link w:val="BalloonTextChar"/>
    <w:uiPriority w:val="99"/>
    <w:unhideWhenUsed/>
    <w:rsid w:val="00CB196F"/>
    <w:pPr>
      <w:spacing w:line="240" w:lineRule="auto"/>
    </w:pPr>
    <w:rPr>
      <w:rFonts w:ascii="Tahoma" w:hAnsi="Tahoma" w:cs="Tahoma"/>
      <w:sz w:val="16"/>
      <w:szCs w:val="16"/>
    </w:rPr>
  </w:style>
  <w:style w:type="paragraph" w:styleId="BlockText">
    <w:name w:val="Block Text"/>
    <w:rsid w:val="00EA6DB1"/>
    <w:pPr>
      <w:spacing w:after="120"/>
      <w:ind w:left="1440" w:right="1440"/>
    </w:pPr>
    <w:rPr>
      <w:sz w:val="22"/>
      <w:szCs w:val="24"/>
    </w:rPr>
  </w:style>
  <w:style w:type="paragraph" w:customStyle="1" w:styleId="Blocks">
    <w:name w:val="Blocks"/>
    <w:aliases w:val="bb"/>
    <w:basedOn w:val="OPCParaBase"/>
    <w:qFormat/>
    <w:rsid w:val="00CB196F"/>
    <w:pPr>
      <w:spacing w:line="240" w:lineRule="auto"/>
    </w:pPr>
    <w:rPr>
      <w:sz w:val="24"/>
    </w:rPr>
  </w:style>
  <w:style w:type="paragraph" w:styleId="BodyText">
    <w:name w:val="Body Text"/>
    <w:rsid w:val="00EA6DB1"/>
    <w:pPr>
      <w:spacing w:after="120"/>
    </w:pPr>
    <w:rPr>
      <w:sz w:val="22"/>
      <w:szCs w:val="24"/>
    </w:rPr>
  </w:style>
  <w:style w:type="paragraph" w:styleId="BodyText2">
    <w:name w:val="Body Text 2"/>
    <w:rsid w:val="00EA6DB1"/>
    <w:pPr>
      <w:spacing w:after="120" w:line="480" w:lineRule="auto"/>
    </w:pPr>
    <w:rPr>
      <w:sz w:val="22"/>
      <w:szCs w:val="24"/>
    </w:rPr>
  </w:style>
  <w:style w:type="paragraph" w:styleId="BodyText3">
    <w:name w:val="Body Text 3"/>
    <w:rsid w:val="00EA6DB1"/>
    <w:pPr>
      <w:spacing w:after="120"/>
    </w:pPr>
    <w:rPr>
      <w:sz w:val="16"/>
      <w:szCs w:val="16"/>
    </w:rPr>
  </w:style>
  <w:style w:type="paragraph" w:styleId="BodyTextFirstIndent">
    <w:name w:val="Body Text First Indent"/>
    <w:basedOn w:val="BodyText"/>
    <w:rsid w:val="00EA6DB1"/>
    <w:pPr>
      <w:ind w:firstLine="210"/>
    </w:pPr>
  </w:style>
  <w:style w:type="paragraph" w:styleId="BodyTextIndent">
    <w:name w:val="Body Text Indent"/>
    <w:rsid w:val="00EA6DB1"/>
    <w:pPr>
      <w:spacing w:after="120"/>
      <w:ind w:left="283"/>
    </w:pPr>
    <w:rPr>
      <w:sz w:val="22"/>
      <w:szCs w:val="24"/>
    </w:rPr>
  </w:style>
  <w:style w:type="paragraph" w:styleId="BodyTextFirstIndent2">
    <w:name w:val="Body Text First Indent 2"/>
    <w:basedOn w:val="BodyTextIndent"/>
    <w:rsid w:val="00EA6DB1"/>
    <w:pPr>
      <w:ind w:firstLine="210"/>
    </w:pPr>
  </w:style>
  <w:style w:type="paragraph" w:styleId="BodyTextIndent2">
    <w:name w:val="Body Text Indent 2"/>
    <w:rsid w:val="00EA6DB1"/>
    <w:pPr>
      <w:spacing w:after="120" w:line="480" w:lineRule="auto"/>
      <w:ind w:left="283"/>
    </w:pPr>
    <w:rPr>
      <w:sz w:val="22"/>
      <w:szCs w:val="24"/>
    </w:rPr>
  </w:style>
  <w:style w:type="paragraph" w:styleId="BodyTextIndent3">
    <w:name w:val="Body Text Indent 3"/>
    <w:rsid w:val="00EA6DB1"/>
    <w:pPr>
      <w:spacing w:after="120"/>
      <w:ind w:left="283"/>
    </w:pPr>
    <w:rPr>
      <w:sz w:val="16"/>
      <w:szCs w:val="16"/>
    </w:rPr>
  </w:style>
  <w:style w:type="paragraph" w:customStyle="1" w:styleId="BoxText">
    <w:name w:val="BoxText"/>
    <w:aliases w:val="bt"/>
    <w:basedOn w:val="OPCParaBase"/>
    <w:qFormat/>
    <w:rsid w:val="00CB196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B196F"/>
    <w:rPr>
      <w:b/>
    </w:rPr>
  </w:style>
  <w:style w:type="paragraph" w:customStyle="1" w:styleId="BoxHeadItalic">
    <w:name w:val="BoxHeadItalic"/>
    <w:aliases w:val="bhi"/>
    <w:basedOn w:val="BoxText"/>
    <w:next w:val="BoxStep"/>
    <w:qFormat/>
    <w:rsid w:val="00CB196F"/>
    <w:rPr>
      <w:i/>
    </w:rPr>
  </w:style>
  <w:style w:type="paragraph" w:customStyle="1" w:styleId="BoxList">
    <w:name w:val="BoxList"/>
    <w:aliases w:val="bl"/>
    <w:basedOn w:val="BoxText"/>
    <w:qFormat/>
    <w:rsid w:val="00CB196F"/>
    <w:pPr>
      <w:ind w:left="1559" w:hanging="425"/>
    </w:pPr>
  </w:style>
  <w:style w:type="paragraph" w:customStyle="1" w:styleId="BoxNote">
    <w:name w:val="BoxNote"/>
    <w:aliases w:val="bn"/>
    <w:basedOn w:val="BoxText"/>
    <w:qFormat/>
    <w:rsid w:val="00CB196F"/>
    <w:pPr>
      <w:tabs>
        <w:tab w:val="left" w:pos="1985"/>
      </w:tabs>
      <w:spacing w:before="122" w:line="198" w:lineRule="exact"/>
      <w:ind w:left="2948" w:hanging="1814"/>
    </w:pPr>
    <w:rPr>
      <w:sz w:val="18"/>
    </w:rPr>
  </w:style>
  <w:style w:type="paragraph" w:customStyle="1" w:styleId="BoxPara">
    <w:name w:val="BoxPara"/>
    <w:aliases w:val="bp"/>
    <w:basedOn w:val="BoxText"/>
    <w:qFormat/>
    <w:rsid w:val="00CB196F"/>
    <w:pPr>
      <w:tabs>
        <w:tab w:val="right" w:pos="2268"/>
      </w:tabs>
      <w:ind w:left="2552" w:hanging="1418"/>
    </w:pPr>
  </w:style>
  <w:style w:type="paragraph" w:customStyle="1" w:styleId="BoxStep">
    <w:name w:val="BoxStep"/>
    <w:aliases w:val="bs"/>
    <w:basedOn w:val="BoxText"/>
    <w:qFormat/>
    <w:rsid w:val="00CB196F"/>
    <w:pPr>
      <w:ind w:left="1985" w:hanging="851"/>
    </w:pPr>
  </w:style>
  <w:style w:type="paragraph" w:styleId="Caption">
    <w:name w:val="caption"/>
    <w:next w:val="Normal"/>
    <w:qFormat/>
    <w:rsid w:val="00EA6DB1"/>
    <w:pPr>
      <w:spacing w:before="120" w:after="120"/>
    </w:pPr>
    <w:rPr>
      <w:b/>
      <w:bCs/>
    </w:rPr>
  </w:style>
  <w:style w:type="character" w:customStyle="1" w:styleId="CharAmPartNo">
    <w:name w:val="CharAmPartNo"/>
    <w:basedOn w:val="OPCCharBase"/>
    <w:uiPriority w:val="1"/>
    <w:qFormat/>
    <w:rsid w:val="00CB196F"/>
  </w:style>
  <w:style w:type="character" w:customStyle="1" w:styleId="CharAmPartText">
    <w:name w:val="CharAmPartText"/>
    <w:basedOn w:val="OPCCharBase"/>
    <w:uiPriority w:val="1"/>
    <w:qFormat/>
    <w:rsid w:val="00CB196F"/>
  </w:style>
  <w:style w:type="character" w:customStyle="1" w:styleId="CharAmSchNo">
    <w:name w:val="CharAmSchNo"/>
    <w:basedOn w:val="OPCCharBase"/>
    <w:uiPriority w:val="1"/>
    <w:qFormat/>
    <w:rsid w:val="00CB196F"/>
  </w:style>
  <w:style w:type="character" w:customStyle="1" w:styleId="CharAmSchText">
    <w:name w:val="CharAmSchText"/>
    <w:basedOn w:val="OPCCharBase"/>
    <w:uiPriority w:val="1"/>
    <w:qFormat/>
    <w:rsid w:val="00CB196F"/>
  </w:style>
  <w:style w:type="character" w:customStyle="1" w:styleId="CharBoldItalic">
    <w:name w:val="CharBoldItalic"/>
    <w:basedOn w:val="OPCCharBase"/>
    <w:uiPriority w:val="1"/>
    <w:qFormat/>
    <w:rsid w:val="00CB196F"/>
    <w:rPr>
      <w:b/>
      <w:i/>
    </w:rPr>
  </w:style>
  <w:style w:type="character" w:customStyle="1" w:styleId="CharChapNo">
    <w:name w:val="CharChapNo"/>
    <w:basedOn w:val="OPCCharBase"/>
    <w:qFormat/>
    <w:rsid w:val="00CB196F"/>
  </w:style>
  <w:style w:type="character" w:customStyle="1" w:styleId="CharChapText">
    <w:name w:val="CharChapText"/>
    <w:basedOn w:val="OPCCharBase"/>
    <w:qFormat/>
    <w:rsid w:val="00CB196F"/>
  </w:style>
  <w:style w:type="character" w:customStyle="1" w:styleId="CharDivNo">
    <w:name w:val="CharDivNo"/>
    <w:basedOn w:val="OPCCharBase"/>
    <w:qFormat/>
    <w:rsid w:val="00CB196F"/>
  </w:style>
  <w:style w:type="character" w:customStyle="1" w:styleId="CharDivText">
    <w:name w:val="CharDivText"/>
    <w:basedOn w:val="OPCCharBase"/>
    <w:qFormat/>
    <w:rsid w:val="00CB196F"/>
  </w:style>
  <w:style w:type="character" w:customStyle="1" w:styleId="CharItalic">
    <w:name w:val="CharItalic"/>
    <w:basedOn w:val="OPCCharBase"/>
    <w:uiPriority w:val="1"/>
    <w:qFormat/>
    <w:rsid w:val="00CB196F"/>
    <w:rPr>
      <w:i/>
    </w:rPr>
  </w:style>
  <w:style w:type="character" w:customStyle="1" w:styleId="CharPartNo">
    <w:name w:val="CharPartNo"/>
    <w:basedOn w:val="OPCCharBase"/>
    <w:qFormat/>
    <w:rsid w:val="00CB196F"/>
  </w:style>
  <w:style w:type="character" w:customStyle="1" w:styleId="CharPartText">
    <w:name w:val="CharPartText"/>
    <w:basedOn w:val="OPCCharBase"/>
    <w:qFormat/>
    <w:rsid w:val="00CB196F"/>
  </w:style>
  <w:style w:type="character" w:customStyle="1" w:styleId="CharSectno">
    <w:name w:val="CharSectno"/>
    <w:basedOn w:val="OPCCharBase"/>
    <w:qFormat/>
    <w:rsid w:val="00CB196F"/>
  </w:style>
  <w:style w:type="character" w:customStyle="1" w:styleId="CharSubdNo">
    <w:name w:val="CharSubdNo"/>
    <w:basedOn w:val="OPCCharBase"/>
    <w:uiPriority w:val="1"/>
    <w:qFormat/>
    <w:rsid w:val="00CB196F"/>
  </w:style>
  <w:style w:type="character" w:customStyle="1" w:styleId="CharSubdText">
    <w:name w:val="CharSubdText"/>
    <w:basedOn w:val="OPCCharBase"/>
    <w:uiPriority w:val="1"/>
    <w:qFormat/>
    <w:rsid w:val="00CB196F"/>
  </w:style>
  <w:style w:type="paragraph" w:styleId="Closing">
    <w:name w:val="Closing"/>
    <w:rsid w:val="00EA6DB1"/>
    <w:pPr>
      <w:ind w:left="4252"/>
    </w:pPr>
    <w:rPr>
      <w:sz w:val="22"/>
      <w:szCs w:val="24"/>
    </w:rPr>
  </w:style>
  <w:style w:type="character" w:styleId="CommentReference">
    <w:name w:val="annotation reference"/>
    <w:rsid w:val="00EA6DB1"/>
    <w:rPr>
      <w:sz w:val="16"/>
      <w:szCs w:val="16"/>
    </w:rPr>
  </w:style>
  <w:style w:type="paragraph" w:styleId="CommentText">
    <w:name w:val="annotation text"/>
    <w:rsid w:val="00EA6DB1"/>
  </w:style>
  <w:style w:type="paragraph" w:styleId="CommentSubject">
    <w:name w:val="annotation subject"/>
    <w:next w:val="CommentText"/>
    <w:rsid w:val="00EA6DB1"/>
    <w:rPr>
      <w:b/>
      <w:bCs/>
      <w:szCs w:val="24"/>
    </w:rPr>
  </w:style>
  <w:style w:type="paragraph" w:customStyle="1" w:styleId="notetext">
    <w:name w:val="note(text)"/>
    <w:aliases w:val="n"/>
    <w:basedOn w:val="OPCParaBase"/>
    <w:link w:val="notetextChar"/>
    <w:rsid w:val="00CB196F"/>
    <w:pPr>
      <w:spacing w:before="122" w:line="240" w:lineRule="auto"/>
      <w:ind w:left="1985" w:hanging="851"/>
    </w:pPr>
    <w:rPr>
      <w:sz w:val="18"/>
    </w:rPr>
  </w:style>
  <w:style w:type="paragraph" w:customStyle="1" w:styleId="notemargin">
    <w:name w:val="note(margin)"/>
    <w:aliases w:val="nm"/>
    <w:basedOn w:val="OPCParaBase"/>
    <w:rsid w:val="00CB196F"/>
    <w:pPr>
      <w:tabs>
        <w:tab w:val="left" w:pos="709"/>
      </w:tabs>
      <w:spacing w:before="122" w:line="198" w:lineRule="exact"/>
      <w:ind w:left="709" w:hanging="709"/>
    </w:pPr>
    <w:rPr>
      <w:sz w:val="18"/>
    </w:rPr>
  </w:style>
  <w:style w:type="paragraph" w:customStyle="1" w:styleId="CTA-">
    <w:name w:val="CTA -"/>
    <w:basedOn w:val="OPCParaBase"/>
    <w:rsid w:val="00CB196F"/>
    <w:pPr>
      <w:spacing w:before="60" w:line="240" w:lineRule="atLeast"/>
      <w:ind w:left="85" w:hanging="85"/>
    </w:pPr>
    <w:rPr>
      <w:sz w:val="20"/>
    </w:rPr>
  </w:style>
  <w:style w:type="paragraph" w:customStyle="1" w:styleId="CTA--">
    <w:name w:val="CTA --"/>
    <w:basedOn w:val="OPCParaBase"/>
    <w:next w:val="Normal"/>
    <w:rsid w:val="00CB196F"/>
    <w:pPr>
      <w:spacing w:before="60" w:line="240" w:lineRule="atLeast"/>
      <w:ind w:left="142" w:hanging="142"/>
    </w:pPr>
    <w:rPr>
      <w:sz w:val="20"/>
    </w:rPr>
  </w:style>
  <w:style w:type="paragraph" w:customStyle="1" w:styleId="CTA---">
    <w:name w:val="CTA ---"/>
    <w:basedOn w:val="OPCParaBase"/>
    <w:next w:val="Normal"/>
    <w:rsid w:val="00CB196F"/>
    <w:pPr>
      <w:spacing w:before="60" w:line="240" w:lineRule="atLeast"/>
      <w:ind w:left="198" w:hanging="198"/>
    </w:pPr>
    <w:rPr>
      <w:sz w:val="20"/>
    </w:rPr>
  </w:style>
  <w:style w:type="paragraph" w:customStyle="1" w:styleId="CTA----">
    <w:name w:val="CTA ----"/>
    <w:basedOn w:val="OPCParaBase"/>
    <w:next w:val="Normal"/>
    <w:rsid w:val="00CB196F"/>
    <w:pPr>
      <w:spacing w:before="60" w:line="240" w:lineRule="atLeast"/>
      <w:ind w:left="255" w:hanging="255"/>
    </w:pPr>
    <w:rPr>
      <w:sz w:val="20"/>
    </w:rPr>
  </w:style>
  <w:style w:type="paragraph" w:customStyle="1" w:styleId="CTA1a">
    <w:name w:val="CTA 1(a)"/>
    <w:basedOn w:val="OPCParaBase"/>
    <w:rsid w:val="00CB196F"/>
    <w:pPr>
      <w:tabs>
        <w:tab w:val="right" w:pos="414"/>
      </w:tabs>
      <w:spacing w:before="40" w:line="240" w:lineRule="atLeast"/>
      <w:ind w:left="675" w:hanging="675"/>
    </w:pPr>
    <w:rPr>
      <w:sz w:val="20"/>
    </w:rPr>
  </w:style>
  <w:style w:type="paragraph" w:customStyle="1" w:styleId="CTA1ai">
    <w:name w:val="CTA 1(a)(i)"/>
    <w:basedOn w:val="OPCParaBase"/>
    <w:rsid w:val="00CB196F"/>
    <w:pPr>
      <w:tabs>
        <w:tab w:val="right" w:pos="1004"/>
      </w:tabs>
      <w:spacing w:before="40" w:line="240" w:lineRule="atLeast"/>
      <w:ind w:left="1253" w:hanging="1253"/>
    </w:pPr>
    <w:rPr>
      <w:sz w:val="20"/>
    </w:rPr>
  </w:style>
  <w:style w:type="paragraph" w:customStyle="1" w:styleId="CTA2a">
    <w:name w:val="CTA 2(a)"/>
    <w:basedOn w:val="OPCParaBase"/>
    <w:rsid w:val="00CB196F"/>
    <w:pPr>
      <w:tabs>
        <w:tab w:val="right" w:pos="482"/>
      </w:tabs>
      <w:spacing w:before="40" w:line="240" w:lineRule="atLeast"/>
      <w:ind w:left="748" w:hanging="748"/>
    </w:pPr>
    <w:rPr>
      <w:sz w:val="20"/>
    </w:rPr>
  </w:style>
  <w:style w:type="paragraph" w:customStyle="1" w:styleId="CTA2ai">
    <w:name w:val="CTA 2(a)(i)"/>
    <w:basedOn w:val="OPCParaBase"/>
    <w:rsid w:val="00CB196F"/>
    <w:pPr>
      <w:tabs>
        <w:tab w:val="right" w:pos="1089"/>
      </w:tabs>
      <w:spacing w:before="40" w:line="240" w:lineRule="atLeast"/>
      <w:ind w:left="1327" w:hanging="1327"/>
    </w:pPr>
    <w:rPr>
      <w:sz w:val="20"/>
    </w:rPr>
  </w:style>
  <w:style w:type="paragraph" w:customStyle="1" w:styleId="CTA3a">
    <w:name w:val="CTA 3(a)"/>
    <w:basedOn w:val="OPCParaBase"/>
    <w:rsid w:val="00CB196F"/>
    <w:pPr>
      <w:tabs>
        <w:tab w:val="right" w:pos="556"/>
      </w:tabs>
      <w:spacing w:before="40" w:line="240" w:lineRule="atLeast"/>
      <w:ind w:left="805" w:hanging="805"/>
    </w:pPr>
    <w:rPr>
      <w:sz w:val="20"/>
    </w:rPr>
  </w:style>
  <w:style w:type="paragraph" w:customStyle="1" w:styleId="CTA3ai">
    <w:name w:val="CTA 3(a)(i)"/>
    <w:basedOn w:val="OPCParaBase"/>
    <w:rsid w:val="00CB196F"/>
    <w:pPr>
      <w:tabs>
        <w:tab w:val="right" w:pos="1140"/>
      </w:tabs>
      <w:spacing w:before="40" w:line="240" w:lineRule="atLeast"/>
      <w:ind w:left="1361" w:hanging="1361"/>
    </w:pPr>
    <w:rPr>
      <w:sz w:val="20"/>
    </w:rPr>
  </w:style>
  <w:style w:type="paragraph" w:customStyle="1" w:styleId="CTA4a">
    <w:name w:val="CTA 4(a)"/>
    <w:basedOn w:val="OPCParaBase"/>
    <w:rsid w:val="00CB196F"/>
    <w:pPr>
      <w:tabs>
        <w:tab w:val="right" w:pos="624"/>
      </w:tabs>
      <w:spacing w:before="40" w:line="240" w:lineRule="atLeast"/>
      <w:ind w:left="873" w:hanging="873"/>
    </w:pPr>
    <w:rPr>
      <w:sz w:val="20"/>
    </w:rPr>
  </w:style>
  <w:style w:type="paragraph" w:customStyle="1" w:styleId="CTA4ai">
    <w:name w:val="CTA 4(a)(i)"/>
    <w:basedOn w:val="OPCParaBase"/>
    <w:rsid w:val="00CB196F"/>
    <w:pPr>
      <w:tabs>
        <w:tab w:val="right" w:pos="1213"/>
      </w:tabs>
      <w:spacing w:before="40" w:line="240" w:lineRule="atLeast"/>
      <w:ind w:left="1452" w:hanging="1452"/>
    </w:pPr>
    <w:rPr>
      <w:sz w:val="20"/>
    </w:rPr>
  </w:style>
  <w:style w:type="paragraph" w:customStyle="1" w:styleId="CTACAPS">
    <w:name w:val="CTA CAPS"/>
    <w:basedOn w:val="OPCParaBase"/>
    <w:rsid w:val="00CB196F"/>
    <w:pPr>
      <w:spacing w:before="60" w:line="240" w:lineRule="atLeast"/>
    </w:pPr>
    <w:rPr>
      <w:sz w:val="20"/>
    </w:rPr>
  </w:style>
  <w:style w:type="paragraph" w:customStyle="1" w:styleId="CTAright">
    <w:name w:val="CTA right"/>
    <w:basedOn w:val="OPCParaBase"/>
    <w:rsid w:val="00CB196F"/>
    <w:pPr>
      <w:spacing w:before="60" w:line="240" w:lineRule="auto"/>
      <w:jc w:val="right"/>
    </w:pPr>
    <w:rPr>
      <w:sz w:val="20"/>
    </w:rPr>
  </w:style>
  <w:style w:type="paragraph" w:styleId="Date">
    <w:name w:val="Date"/>
    <w:next w:val="Normal"/>
    <w:rsid w:val="00EA6DB1"/>
    <w:rPr>
      <w:sz w:val="22"/>
      <w:szCs w:val="24"/>
    </w:rPr>
  </w:style>
  <w:style w:type="paragraph" w:customStyle="1" w:styleId="subsection">
    <w:name w:val="subsection"/>
    <w:aliases w:val="ss"/>
    <w:basedOn w:val="OPCParaBase"/>
    <w:link w:val="subsectionChar"/>
    <w:rsid w:val="00CB196F"/>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B196F"/>
    <w:pPr>
      <w:spacing w:before="180" w:line="240" w:lineRule="auto"/>
      <w:ind w:left="1134"/>
    </w:pPr>
  </w:style>
  <w:style w:type="paragraph" w:styleId="DocumentMap">
    <w:name w:val="Document Map"/>
    <w:rsid w:val="00EA6DB1"/>
    <w:pPr>
      <w:shd w:val="clear" w:color="auto" w:fill="000080"/>
    </w:pPr>
    <w:rPr>
      <w:rFonts w:ascii="Tahoma" w:hAnsi="Tahoma" w:cs="Tahoma"/>
      <w:sz w:val="22"/>
      <w:szCs w:val="24"/>
    </w:rPr>
  </w:style>
  <w:style w:type="paragraph" w:styleId="E-mailSignature">
    <w:name w:val="E-mail Signature"/>
    <w:rsid w:val="00EA6DB1"/>
    <w:rPr>
      <w:sz w:val="22"/>
      <w:szCs w:val="24"/>
    </w:rPr>
  </w:style>
  <w:style w:type="character" w:styleId="Emphasis">
    <w:name w:val="Emphasis"/>
    <w:qFormat/>
    <w:rsid w:val="00EA6DB1"/>
    <w:rPr>
      <w:i/>
      <w:iCs/>
    </w:rPr>
  </w:style>
  <w:style w:type="character" w:styleId="EndnoteReference">
    <w:name w:val="endnote reference"/>
    <w:rsid w:val="00EA6DB1"/>
    <w:rPr>
      <w:vertAlign w:val="superscript"/>
    </w:rPr>
  </w:style>
  <w:style w:type="paragraph" w:styleId="EndnoteText">
    <w:name w:val="endnote text"/>
    <w:rsid w:val="00EA6DB1"/>
  </w:style>
  <w:style w:type="paragraph" w:styleId="EnvelopeAddress">
    <w:name w:val="envelope address"/>
    <w:rsid w:val="00EA6DB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A6DB1"/>
    <w:rPr>
      <w:rFonts w:ascii="Arial" w:hAnsi="Arial" w:cs="Arial"/>
    </w:rPr>
  </w:style>
  <w:style w:type="character" w:styleId="FollowedHyperlink">
    <w:name w:val="FollowedHyperlink"/>
    <w:rsid w:val="00EA6DB1"/>
    <w:rPr>
      <w:color w:val="800080"/>
      <w:u w:val="single"/>
    </w:rPr>
  </w:style>
  <w:style w:type="paragraph" w:styleId="Footer">
    <w:name w:val="footer"/>
    <w:link w:val="FooterChar"/>
    <w:rsid w:val="00CB196F"/>
    <w:pPr>
      <w:tabs>
        <w:tab w:val="center" w:pos="4153"/>
        <w:tab w:val="right" w:pos="8306"/>
      </w:tabs>
    </w:pPr>
    <w:rPr>
      <w:sz w:val="22"/>
      <w:szCs w:val="24"/>
    </w:rPr>
  </w:style>
  <w:style w:type="character" w:styleId="FootnoteReference">
    <w:name w:val="footnote reference"/>
    <w:rsid w:val="00EA6DB1"/>
    <w:rPr>
      <w:vertAlign w:val="superscript"/>
    </w:rPr>
  </w:style>
  <w:style w:type="paragraph" w:styleId="FootnoteText">
    <w:name w:val="footnote text"/>
    <w:rsid w:val="00EA6DB1"/>
  </w:style>
  <w:style w:type="paragraph" w:customStyle="1" w:styleId="Formula">
    <w:name w:val="Formula"/>
    <w:basedOn w:val="OPCParaBase"/>
    <w:rsid w:val="00CB196F"/>
    <w:pPr>
      <w:spacing w:line="240" w:lineRule="auto"/>
      <w:ind w:left="1134"/>
    </w:pPr>
    <w:rPr>
      <w:sz w:val="20"/>
    </w:rPr>
  </w:style>
  <w:style w:type="paragraph" w:styleId="Header">
    <w:name w:val="header"/>
    <w:basedOn w:val="OPCParaBase"/>
    <w:link w:val="HeaderChar"/>
    <w:unhideWhenUsed/>
    <w:rsid w:val="00CB196F"/>
    <w:pPr>
      <w:keepNext/>
      <w:keepLines/>
      <w:tabs>
        <w:tab w:val="center" w:pos="4150"/>
        <w:tab w:val="right" w:pos="8307"/>
      </w:tabs>
      <w:spacing w:line="160" w:lineRule="exact"/>
    </w:pPr>
    <w:rPr>
      <w:sz w:val="16"/>
    </w:rPr>
  </w:style>
  <w:style w:type="character" w:customStyle="1" w:styleId="ItemHeadChar">
    <w:name w:val="ItemHead Char"/>
    <w:aliases w:val="ih Char"/>
    <w:link w:val="ItemHead"/>
    <w:rsid w:val="00732036"/>
    <w:rPr>
      <w:rFonts w:ascii="Arial" w:hAnsi="Arial"/>
      <w:b/>
      <w:kern w:val="28"/>
      <w:sz w:val="24"/>
    </w:rPr>
  </w:style>
  <w:style w:type="paragraph" w:customStyle="1" w:styleId="House">
    <w:name w:val="House"/>
    <w:basedOn w:val="OPCParaBase"/>
    <w:rsid w:val="00CB196F"/>
    <w:pPr>
      <w:spacing w:line="240" w:lineRule="auto"/>
    </w:pPr>
    <w:rPr>
      <w:sz w:val="28"/>
    </w:rPr>
  </w:style>
  <w:style w:type="character" w:styleId="HTMLAcronym">
    <w:name w:val="HTML Acronym"/>
    <w:basedOn w:val="DefaultParagraphFont"/>
    <w:rsid w:val="00EA6DB1"/>
  </w:style>
  <w:style w:type="paragraph" w:styleId="HTMLAddress">
    <w:name w:val="HTML Address"/>
    <w:rsid w:val="00EA6DB1"/>
    <w:rPr>
      <w:i/>
      <w:iCs/>
      <w:sz w:val="22"/>
      <w:szCs w:val="24"/>
    </w:rPr>
  </w:style>
  <w:style w:type="character" w:styleId="HTMLCite">
    <w:name w:val="HTML Cite"/>
    <w:rsid w:val="00EA6DB1"/>
    <w:rPr>
      <w:i/>
      <w:iCs/>
    </w:rPr>
  </w:style>
  <w:style w:type="character" w:styleId="HTMLCode">
    <w:name w:val="HTML Code"/>
    <w:rsid w:val="00EA6DB1"/>
    <w:rPr>
      <w:rFonts w:ascii="Courier New" w:hAnsi="Courier New" w:cs="Courier New"/>
      <w:sz w:val="20"/>
      <w:szCs w:val="20"/>
    </w:rPr>
  </w:style>
  <w:style w:type="character" w:styleId="HTMLDefinition">
    <w:name w:val="HTML Definition"/>
    <w:rsid w:val="00EA6DB1"/>
    <w:rPr>
      <w:i/>
      <w:iCs/>
    </w:rPr>
  </w:style>
  <w:style w:type="character" w:styleId="HTMLKeyboard">
    <w:name w:val="HTML Keyboard"/>
    <w:rsid w:val="00EA6DB1"/>
    <w:rPr>
      <w:rFonts w:ascii="Courier New" w:hAnsi="Courier New" w:cs="Courier New"/>
      <w:sz w:val="20"/>
      <w:szCs w:val="20"/>
    </w:rPr>
  </w:style>
  <w:style w:type="paragraph" w:styleId="HTMLPreformatted">
    <w:name w:val="HTML Preformatted"/>
    <w:rsid w:val="00EA6DB1"/>
    <w:rPr>
      <w:rFonts w:ascii="Courier New" w:hAnsi="Courier New" w:cs="Courier New"/>
    </w:rPr>
  </w:style>
  <w:style w:type="character" w:styleId="HTMLSample">
    <w:name w:val="HTML Sample"/>
    <w:rsid w:val="00EA6DB1"/>
    <w:rPr>
      <w:rFonts w:ascii="Courier New" w:hAnsi="Courier New" w:cs="Courier New"/>
    </w:rPr>
  </w:style>
  <w:style w:type="character" w:styleId="HTMLTypewriter">
    <w:name w:val="HTML Typewriter"/>
    <w:rsid w:val="00EA6DB1"/>
    <w:rPr>
      <w:rFonts w:ascii="Courier New" w:hAnsi="Courier New" w:cs="Courier New"/>
      <w:sz w:val="20"/>
      <w:szCs w:val="20"/>
    </w:rPr>
  </w:style>
  <w:style w:type="character" w:styleId="HTMLVariable">
    <w:name w:val="HTML Variable"/>
    <w:rsid w:val="00EA6DB1"/>
    <w:rPr>
      <w:i/>
      <w:iCs/>
    </w:rPr>
  </w:style>
  <w:style w:type="character" w:styleId="Hyperlink">
    <w:name w:val="Hyperlink"/>
    <w:rsid w:val="00EA6DB1"/>
    <w:rPr>
      <w:color w:val="0000FF"/>
      <w:u w:val="single"/>
    </w:rPr>
  </w:style>
  <w:style w:type="paragraph" w:styleId="Index1">
    <w:name w:val="index 1"/>
    <w:next w:val="Normal"/>
    <w:rsid w:val="00EA6DB1"/>
    <w:pPr>
      <w:ind w:left="220" w:hanging="220"/>
    </w:pPr>
    <w:rPr>
      <w:sz w:val="22"/>
      <w:szCs w:val="24"/>
    </w:rPr>
  </w:style>
  <w:style w:type="paragraph" w:styleId="Index2">
    <w:name w:val="index 2"/>
    <w:next w:val="Normal"/>
    <w:rsid w:val="00EA6DB1"/>
    <w:pPr>
      <w:ind w:left="440" w:hanging="220"/>
    </w:pPr>
    <w:rPr>
      <w:sz w:val="22"/>
      <w:szCs w:val="24"/>
    </w:rPr>
  </w:style>
  <w:style w:type="paragraph" w:styleId="Index3">
    <w:name w:val="index 3"/>
    <w:next w:val="Normal"/>
    <w:rsid w:val="00EA6DB1"/>
    <w:pPr>
      <w:ind w:left="660" w:hanging="220"/>
    </w:pPr>
    <w:rPr>
      <w:sz w:val="22"/>
      <w:szCs w:val="24"/>
    </w:rPr>
  </w:style>
  <w:style w:type="paragraph" w:styleId="Index4">
    <w:name w:val="index 4"/>
    <w:next w:val="Normal"/>
    <w:rsid w:val="00EA6DB1"/>
    <w:pPr>
      <w:ind w:left="880" w:hanging="220"/>
    </w:pPr>
    <w:rPr>
      <w:sz w:val="22"/>
      <w:szCs w:val="24"/>
    </w:rPr>
  </w:style>
  <w:style w:type="paragraph" w:styleId="Index5">
    <w:name w:val="index 5"/>
    <w:next w:val="Normal"/>
    <w:rsid w:val="00EA6DB1"/>
    <w:pPr>
      <w:ind w:left="1100" w:hanging="220"/>
    </w:pPr>
    <w:rPr>
      <w:sz w:val="22"/>
      <w:szCs w:val="24"/>
    </w:rPr>
  </w:style>
  <w:style w:type="paragraph" w:styleId="Index6">
    <w:name w:val="index 6"/>
    <w:next w:val="Normal"/>
    <w:rsid w:val="00EA6DB1"/>
    <w:pPr>
      <w:ind w:left="1320" w:hanging="220"/>
    </w:pPr>
    <w:rPr>
      <w:sz w:val="22"/>
      <w:szCs w:val="24"/>
    </w:rPr>
  </w:style>
  <w:style w:type="paragraph" w:styleId="Index7">
    <w:name w:val="index 7"/>
    <w:next w:val="Normal"/>
    <w:rsid w:val="00EA6DB1"/>
    <w:pPr>
      <w:ind w:left="1540" w:hanging="220"/>
    </w:pPr>
    <w:rPr>
      <w:sz w:val="22"/>
      <w:szCs w:val="24"/>
    </w:rPr>
  </w:style>
  <w:style w:type="paragraph" w:styleId="Index8">
    <w:name w:val="index 8"/>
    <w:next w:val="Normal"/>
    <w:rsid w:val="00EA6DB1"/>
    <w:pPr>
      <w:ind w:left="1760" w:hanging="220"/>
    </w:pPr>
    <w:rPr>
      <w:sz w:val="22"/>
      <w:szCs w:val="24"/>
    </w:rPr>
  </w:style>
  <w:style w:type="paragraph" w:styleId="Index9">
    <w:name w:val="index 9"/>
    <w:next w:val="Normal"/>
    <w:rsid w:val="00EA6DB1"/>
    <w:pPr>
      <w:ind w:left="1980" w:hanging="220"/>
    </w:pPr>
    <w:rPr>
      <w:sz w:val="22"/>
      <w:szCs w:val="24"/>
    </w:rPr>
  </w:style>
  <w:style w:type="paragraph" w:styleId="IndexHeading">
    <w:name w:val="index heading"/>
    <w:next w:val="Index1"/>
    <w:rsid w:val="00EA6DB1"/>
    <w:rPr>
      <w:rFonts w:ascii="Arial" w:hAnsi="Arial" w:cs="Arial"/>
      <w:b/>
      <w:bCs/>
      <w:sz w:val="22"/>
      <w:szCs w:val="24"/>
    </w:rPr>
  </w:style>
  <w:style w:type="paragraph" w:customStyle="1" w:styleId="Item">
    <w:name w:val="Item"/>
    <w:aliases w:val="i"/>
    <w:basedOn w:val="OPCParaBase"/>
    <w:next w:val="ItemHead"/>
    <w:link w:val="ItemChar"/>
    <w:rsid w:val="00CB196F"/>
    <w:pPr>
      <w:keepLines/>
      <w:spacing w:before="80" w:line="240" w:lineRule="auto"/>
      <w:ind w:left="709"/>
    </w:pPr>
  </w:style>
  <w:style w:type="paragraph" w:customStyle="1" w:styleId="ItemHead">
    <w:name w:val="ItemHead"/>
    <w:aliases w:val="ih"/>
    <w:basedOn w:val="OPCParaBase"/>
    <w:next w:val="Item"/>
    <w:link w:val="ItemHeadChar"/>
    <w:rsid w:val="00CB196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CB196F"/>
    <w:rPr>
      <w:sz w:val="16"/>
    </w:rPr>
  </w:style>
  <w:style w:type="paragraph" w:styleId="List">
    <w:name w:val="List"/>
    <w:rsid w:val="00EA6DB1"/>
    <w:pPr>
      <w:ind w:left="283" w:hanging="283"/>
    </w:pPr>
    <w:rPr>
      <w:sz w:val="22"/>
      <w:szCs w:val="24"/>
    </w:rPr>
  </w:style>
  <w:style w:type="paragraph" w:styleId="List2">
    <w:name w:val="List 2"/>
    <w:rsid w:val="00EA6DB1"/>
    <w:pPr>
      <w:ind w:left="566" w:hanging="283"/>
    </w:pPr>
    <w:rPr>
      <w:sz w:val="22"/>
      <w:szCs w:val="24"/>
    </w:rPr>
  </w:style>
  <w:style w:type="paragraph" w:styleId="List3">
    <w:name w:val="List 3"/>
    <w:rsid w:val="00EA6DB1"/>
    <w:pPr>
      <w:ind w:left="849" w:hanging="283"/>
    </w:pPr>
    <w:rPr>
      <w:sz w:val="22"/>
      <w:szCs w:val="24"/>
    </w:rPr>
  </w:style>
  <w:style w:type="paragraph" w:styleId="List4">
    <w:name w:val="List 4"/>
    <w:rsid w:val="00EA6DB1"/>
    <w:pPr>
      <w:ind w:left="1132" w:hanging="283"/>
    </w:pPr>
    <w:rPr>
      <w:sz w:val="22"/>
      <w:szCs w:val="24"/>
    </w:rPr>
  </w:style>
  <w:style w:type="paragraph" w:styleId="List5">
    <w:name w:val="List 5"/>
    <w:rsid w:val="00EA6DB1"/>
    <w:pPr>
      <w:ind w:left="1415" w:hanging="283"/>
    </w:pPr>
    <w:rPr>
      <w:sz w:val="22"/>
      <w:szCs w:val="24"/>
    </w:rPr>
  </w:style>
  <w:style w:type="paragraph" w:styleId="ListBullet">
    <w:name w:val="List Bullet"/>
    <w:rsid w:val="00EA6DB1"/>
    <w:pPr>
      <w:numPr>
        <w:numId w:val="4"/>
      </w:numPr>
      <w:tabs>
        <w:tab w:val="clear" w:pos="360"/>
        <w:tab w:val="num" w:pos="2989"/>
      </w:tabs>
      <w:ind w:left="1225" w:firstLine="1043"/>
    </w:pPr>
    <w:rPr>
      <w:sz w:val="22"/>
      <w:szCs w:val="24"/>
    </w:rPr>
  </w:style>
  <w:style w:type="paragraph" w:styleId="ListBullet2">
    <w:name w:val="List Bullet 2"/>
    <w:rsid w:val="00EA6DB1"/>
    <w:pPr>
      <w:numPr>
        <w:numId w:val="5"/>
      </w:numPr>
      <w:tabs>
        <w:tab w:val="clear" w:pos="643"/>
        <w:tab w:val="num" w:pos="360"/>
      </w:tabs>
      <w:ind w:left="360"/>
    </w:pPr>
    <w:rPr>
      <w:sz w:val="22"/>
      <w:szCs w:val="24"/>
    </w:rPr>
  </w:style>
  <w:style w:type="paragraph" w:styleId="ListBullet3">
    <w:name w:val="List Bullet 3"/>
    <w:rsid w:val="00EA6DB1"/>
    <w:pPr>
      <w:numPr>
        <w:numId w:val="6"/>
      </w:numPr>
      <w:tabs>
        <w:tab w:val="clear" w:pos="926"/>
        <w:tab w:val="num" w:pos="360"/>
      </w:tabs>
      <w:ind w:left="360"/>
    </w:pPr>
    <w:rPr>
      <w:sz w:val="22"/>
      <w:szCs w:val="24"/>
    </w:rPr>
  </w:style>
  <w:style w:type="paragraph" w:styleId="ListBullet4">
    <w:name w:val="List Bullet 4"/>
    <w:rsid w:val="00EA6DB1"/>
    <w:pPr>
      <w:numPr>
        <w:numId w:val="7"/>
      </w:numPr>
      <w:tabs>
        <w:tab w:val="clear" w:pos="1209"/>
        <w:tab w:val="num" w:pos="926"/>
      </w:tabs>
      <w:ind w:left="926"/>
    </w:pPr>
    <w:rPr>
      <w:sz w:val="22"/>
      <w:szCs w:val="24"/>
    </w:rPr>
  </w:style>
  <w:style w:type="paragraph" w:styleId="ListBullet5">
    <w:name w:val="List Bullet 5"/>
    <w:rsid w:val="00EA6DB1"/>
    <w:pPr>
      <w:numPr>
        <w:numId w:val="8"/>
      </w:numPr>
    </w:pPr>
    <w:rPr>
      <w:sz w:val="22"/>
      <w:szCs w:val="24"/>
    </w:rPr>
  </w:style>
  <w:style w:type="paragraph" w:styleId="ListContinue">
    <w:name w:val="List Continue"/>
    <w:rsid w:val="00EA6DB1"/>
    <w:pPr>
      <w:spacing w:after="120"/>
      <w:ind w:left="283"/>
    </w:pPr>
    <w:rPr>
      <w:sz w:val="22"/>
      <w:szCs w:val="24"/>
    </w:rPr>
  </w:style>
  <w:style w:type="paragraph" w:styleId="ListContinue2">
    <w:name w:val="List Continue 2"/>
    <w:rsid w:val="00EA6DB1"/>
    <w:pPr>
      <w:spacing w:after="120"/>
      <w:ind w:left="566"/>
    </w:pPr>
    <w:rPr>
      <w:sz w:val="22"/>
      <w:szCs w:val="24"/>
    </w:rPr>
  </w:style>
  <w:style w:type="paragraph" w:styleId="ListContinue3">
    <w:name w:val="List Continue 3"/>
    <w:rsid w:val="00EA6DB1"/>
    <w:pPr>
      <w:spacing w:after="120"/>
      <w:ind w:left="849"/>
    </w:pPr>
    <w:rPr>
      <w:sz w:val="22"/>
      <w:szCs w:val="24"/>
    </w:rPr>
  </w:style>
  <w:style w:type="paragraph" w:styleId="ListContinue4">
    <w:name w:val="List Continue 4"/>
    <w:rsid w:val="00EA6DB1"/>
    <w:pPr>
      <w:spacing w:after="120"/>
      <w:ind w:left="1132"/>
    </w:pPr>
    <w:rPr>
      <w:sz w:val="22"/>
      <w:szCs w:val="24"/>
    </w:rPr>
  </w:style>
  <w:style w:type="paragraph" w:styleId="ListContinue5">
    <w:name w:val="List Continue 5"/>
    <w:rsid w:val="00EA6DB1"/>
    <w:pPr>
      <w:spacing w:after="120"/>
      <w:ind w:left="1415"/>
    </w:pPr>
    <w:rPr>
      <w:sz w:val="22"/>
      <w:szCs w:val="24"/>
    </w:rPr>
  </w:style>
  <w:style w:type="paragraph" w:styleId="ListNumber">
    <w:name w:val="List Number"/>
    <w:rsid w:val="00EA6DB1"/>
    <w:pPr>
      <w:numPr>
        <w:numId w:val="9"/>
      </w:numPr>
      <w:tabs>
        <w:tab w:val="clear" w:pos="360"/>
        <w:tab w:val="num" w:pos="4242"/>
      </w:tabs>
      <w:ind w:left="3521" w:hanging="1043"/>
    </w:pPr>
    <w:rPr>
      <w:sz w:val="22"/>
      <w:szCs w:val="24"/>
    </w:rPr>
  </w:style>
  <w:style w:type="paragraph" w:styleId="ListNumber2">
    <w:name w:val="List Number 2"/>
    <w:rsid w:val="00EA6DB1"/>
    <w:pPr>
      <w:numPr>
        <w:numId w:val="10"/>
      </w:numPr>
      <w:tabs>
        <w:tab w:val="clear" w:pos="643"/>
        <w:tab w:val="num" w:pos="360"/>
      </w:tabs>
      <w:ind w:left="360"/>
    </w:pPr>
    <w:rPr>
      <w:sz w:val="22"/>
      <w:szCs w:val="24"/>
    </w:rPr>
  </w:style>
  <w:style w:type="paragraph" w:styleId="ListNumber3">
    <w:name w:val="List Number 3"/>
    <w:rsid w:val="00EA6DB1"/>
    <w:pPr>
      <w:numPr>
        <w:numId w:val="11"/>
      </w:numPr>
      <w:tabs>
        <w:tab w:val="clear" w:pos="926"/>
        <w:tab w:val="num" w:pos="360"/>
      </w:tabs>
      <w:ind w:left="360"/>
    </w:pPr>
    <w:rPr>
      <w:sz w:val="22"/>
      <w:szCs w:val="24"/>
    </w:rPr>
  </w:style>
  <w:style w:type="paragraph" w:styleId="ListNumber4">
    <w:name w:val="List Number 4"/>
    <w:rsid w:val="00EA6DB1"/>
    <w:pPr>
      <w:numPr>
        <w:numId w:val="12"/>
      </w:numPr>
      <w:tabs>
        <w:tab w:val="clear" w:pos="1209"/>
        <w:tab w:val="num" w:pos="360"/>
      </w:tabs>
      <w:ind w:left="360"/>
    </w:pPr>
    <w:rPr>
      <w:sz w:val="22"/>
      <w:szCs w:val="24"/>
    </w:rPr>
  </w:style>
  <w:style w:type="paragraph" w:styleId="ListNumber5">
    <w:name w:val="List Number 5"/>
    <w:rsid w:val="00EA6DB1"/>
    <w:pPr>
      <w:numPr>
        <w:numId w:val="13"/>
      </w:numPr>
      <w:tabs>
        <w:tab w:val="clear" w:pos="1492"/>
        <w:tab w:val="num" w:pos="1440"/>
      </w:tabs>
      <w:ind w:left="0" w:firstLine="0"/>
    </w:pPr>
    <w:rPr>
      <w:sz w:val="22"/>
      <w:szCs w:val="24"/>
    </w:rPr>
  </w:style>
  <w:style w:type="paragraph" w:customStyle="1" w:styleId="LongT">
    <w:name w:val="LongT"/>
    <w:basedOn w:val="OPCParaBase"/>
    <w:rsid w:val="00CB196F"/>
    <w:pPr>
      <w:spacing w:line="240" w:lineRule="auto"/>
    </w:pPr>
    <w:rPr>
      <w:b/>
      <w:sz w:val="32"/>
    </w:rPr>
  </w:style>
  <w:style w:type="paragraph" w:styleId="MacroText">
    <w:name w:val="macro"/>
    <w:rsid w:val="00EA6DB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EA6DB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A6DB1"/>
    <w:rPr>
      <w:sz w:val="24"/>
      <w:szCs w:val="24"/>
    </w:rPr>
  </w:style>
  <w:style w:type="paragraph" w:styleId="NormalIndent">
    <w:name w:val="Normal Indent"/>
    <w:rsid w:val="00EA6DB1"/>
    <w:pPr>
      <w:ind w:left="720"/>
    </w:pPr>
    <w:rPr>
      <w:sz w:val="22"/>
      <w:szCs w:val="24"/>
    </w:rPr>
  </w:style>
  <w:style w:type="paragraph" w:styleId="NoteHeading">
    <w:name w:val="Note Heading"/>
    <w:next w:val="Normal"/>
    <w:rsid w:val="00EA6DB1"/>
    <w:rPr>
      <w:sz w:val="22"/>
      <w:szCs w:val="24"/>
    </w:rPr>
  </w:style>
  <w:style w:type="character" w:customStyle="1" w:styleId="OPCCharBase">
    <w:name w:val="OPCCharBase"/>
    <w:uiPriority w:val="1"/>
    <w:qFormat/>
    <w:rsid w:val="00CB196F"/>
  </w:style>
  <w:style w:type="paragraph" w:customStyle="1" w:styleId="notedraft">
    <w:name w:val="note(draft)"/>
    <w:aliases w:val="nd"/>
    <w:basedOn w:val="OPCParaBase"/>
    <w:rsid w:val="00CB196F"/>
    <w:pPr>
      <w:spacing w:before="240" w:line="240" w:lineRule="auto"/>
      <w:ind w:left="284" w:hanging="284"/>
    </w:pPr>
    <w:rPr>
      <w:i/>
      <w:sz w:val="24"/>
    </w:rPr>
  </w:style>
  <w:style w:type="paragraph" w:customStyle="1" w:styleId="notepara">
    <w:name w:val="note(para)"/>
    <w:aliases w:val="na"/>
    <w:basedOn w:val="OPCParaBase"/>
    <w:rsid w:val="00CB196F"/>
    <w:pPr>
      <w:spacing w:before="40" w:line="198" w:lineRule="exact"/>
      <w:ind w:left="2354" w:hanging="369"/>
    </w:pPr>
    <w:rPr>
      <w:sz w:val="18"/>
    </w:rPr>
  </w:style>
  <w:style w:type="paragraph" w:customStyle="1" w:styleId="noteParlAmend">
    <w:name w:val="note(ParlAmend)"/>
    <w:aliases w:val="npp"/>
    <w:basedOn w:val="OPCParaBase"/>
    <w:next w:val="ParlAmend"/>
    <w:rsid w:val="00CB196F"/>
    <w:pPr>
      <w:spacing w:line="240" w:lineRule="auto"/>
      <w:jc w:val="right"/>
    </w:pPr>
    <w:rPr>
      <w:rFonts w:ascii="Arial" w:hAnsi="Arial"/>
      <w:b/>
      <w:i/>
    </w:rPr>
  </w:style>
  <w:style w:type="character" w:styleId="PageNumber">
    <w:name w:val="page number"/>
    <w:basedOn w:val="DefaultParagraphFont"/>
    <w:rsid w:val="00EE205F"/>
  </w:style>
  <w:style w:type="paragraph" w:customStyle="1" w:styleId="Page1">
    <w:name w:val="Page1"/>
    <w:basedOn w:val="OPCParaBase"/>
    <w:rsid w:val="00CB196F"/>
    <w:pPr>
      <w:spacing w:before="5600" w:line="240" w:lineRule="auto"/>
    </w:pPr>
    <w:rPr>
      <w:b/>
      <w:sz w:val="32"/>
    </w:rPr>
  </w:style>
  <w:style w:type="paragraph" w:customStyle="1" w:styleId="PageBreak">
    <w:name w:val="PageBreak"/>
    <w:aliases w:val="pb"/>
    <w:basedOn w:val="OPCParaBase"/>
    <w:rsid w:val="00CB196F"/>
    <w:pPr>
      <w:spacing w:line="240" w:lineRule="auto"/>
    </w:pPr>
    <w:rPr>
      <w:sz w:val="20"/>
    </w:rPr>
  </w:style>
  <w:style w:type="paragraph" w:customStyle="1" w:styleId="paragraph">
    <w:name w:val="paragraph"/>
    <w:aliases w:val="a"/>
    <w:basedOn w:val="OPCParaBase"/>
    <w:link w:val="paragraphChar"/>
    <w:rsid w:val="00CB196F"/>
    <w:pPr>
      <w:tabs>
        <w:tab w:val="right" w:pos="1531"/>
      </w:tabs>
      <w:spacing w:before="40" w:line="240" w:lineRule="auto"/>
      <w:ind w:left="1644" w:hanging="1644"/>
    </w:pPr>
  </w:style>
  <w:style w:type="paragraph" w:customStyle="1" w:styleId="paragraphsub">
    <w:name w:val="paragraph(sub)"/>
    <w:aliases w:val="aa"/>
    <w:basedOn w:val="OPCParaBase"/>
    <w:rsid w:val="00CB196F"/>
    <w:pPr>
      <w:tabs>
        <w:tab w:val="right" w:pos="1985"/>
      </w:tabs>
      <w:spacing w:before="40" w:line="240" w:lineRule="auto"/>
      <w:ind w:left="2098" w:hanging="2098"/>
    </w:pPr>
  </w:style>
  <w:style w:type="paragraph" w:customStyle="1" w:styleId="paragraphsub-sub">
    <w:name w:val="paragraph(sub-sub)"/>
    <w:aliases w:val="aaa"/>
    <w:basedOn w:val="OPCParaBase"/>
    <w:rsid w:val="00CB196F"/>
    <w:pPr>
      <w:tabs>
        <w:tab w:val="right" w:pos="2722"/>
      </w:tabs>
      <w:spacing w:before="40" w:line="240" w:lineRule="auto"/>
      <w:ind w:left="2835" w:hanging="2835"/>
    </w:pPr>
  </w:style>
  <w:style w:type="paragraph" w:customStyle="1" w:styleId="ParlAmend">
    <w:name w:val="ParlAmend"/>
    <w:aliases w:val="pp"/>
    <w:basedOn w:val="OPCParaBase"/>
    <w:rsid w:val="00CB196F"/>
    <w:pPr>
      <w:spacing w:before="240" w:line="240" w:lineRule="atLeast"/>
      <w:ind w:hanging="567"/>
    </w:pPr>
    <w:rPr>
      <w:sz w:val="24"/>
    </w:rPr>
  </w:style>
  <w:style w:type="paragraph" w:customStyle="1" w:styleId="Penalty">
    <w:name w:val="Penalty"/>
    <w:basedOn w:val="OPCParaBase"/>
    <w:rsid w:val="00CB196F"/>
    <w:pPr>
      <w:tabs>
        <w:tab w:val="left" w:pos="2977"/>
      </w:tabs>
      <w:spacing w:before="180" w:line="240" w:lineRule="auto"/>
      <w:ind w:left="1985" w:hanging="851"/>
    </w:pPr>
  </w:style>
  <w:style w:type="paragraph" w:styleId="PlainText">
    <w:name w:val="Plain Text"/>
    <w:rsid w:val="00EA6DB1"/>
    <w:rPr>
      <w:rFonts w:ascii="Courier New" w:hAnsi="Courier New" w:cs="Courier New"/>
      <w:sz w:val="22"/>
    </w:rPr>
  </w:style>
  <w:style w:type="paragraph" w:customStyle="1" w:styleId="Portfolio">
    <w:name w:val="Portfolio"/>
    <w:basedOn w:val="OPCParaBase"/>
    <w:rsid w:val="00CB196F"/>
    <w:pPr>
      <w:spacing w:line="240" w:lineRule="auto"/>
    </w:pPr>
    <w:rPr>
      <w:i/>
      <w:sz w:val="20"/>
    </w:rPr>
  </w:style>
  <w:style w:type="paragraph" w:customStyle="1" w:styleId="Preamble">
    <w:name w:val="Preamble"/>
    <w:basedOn w:val="OPCParaBase"/>
    <w:next w:val="Normal"/>
    <w:rsid w:val="00CB196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B196F"/>
    <w:pPr>
      <w:spacing w:line="240" w:lineRule="auto"/>
    </w:pPr>
    <w:rPr>
      <w:i/>
      <w:sz w:val="20"/>
    </w:rPr>
  </w:style>
  <w:style w:type="paragraph" w:styleId="Salutation">
    <w:name w:val="Salutation"/>
    <w:next w:val="Normal"/>
    <w:rsid w:val="00EA6DB1"/>
    <w:rPr>
      <w:sz w:val="22"/>
      <w:szCs w:val="24"/>
    </w:rPr>
  </w:style>
  <w:style w:type="paragraph" w:customStyle="1" w:styleId="Session">
    <w:name w:val="Session"/>
    <w:basedOn w:val="OPCParaBase"/>
    <w:rsid w:val="00CB196F"/>
    <w:pPr>
      <w:spacing w:line="240" w:lineRule="auto"/>
    </w:pPr>
    <w:rPr>
      <w:sz w:val="28"/>
    </w:rPr>
  </w:style>
  <w:style w:type="paragraph" w:customStyle="1" w:styleId="ShortT">
    <w:name w:val="ShortT"/>
    <w:basedOn w:val="OPCParaBase"/>
    <w:next w:val="Normal"/>
    <w:link w:val="ShortTChar"/>
    <w:qFormat/>
    <w:rsid w:val="00CB196F"/>
    <w:pPr>
      <w:spacing w:line="240" w:lineRule="auto"/>
    </w:pPr>
    <w:rPr>
      <w:b/>
      <w:sz w:val="40"/>
    </w:rPr>
  </w:style>
  <w:style w:type="paragraph" w:styleId="Signature">
    <w:name w:val="Signature"/>
    <w:rsid w:val="00EA6DB1"/>
    <w:pPr>
      <w:ind w:left="4252"/>
    </w:pPr>
    <w:rPr>
      <w:sz w:val="22"/>
      <w:szCs w:val="24"/>
    </w:rPr>
  </w:style>
  <w:style w:type="paragraph" w:customStyle="1" w:styleId="Sponsor">
    <w:name w:val="Sponsor"/>
    <w:basedOn w:val="OPCParaBase"/>
    <w:rsid w:val="00CB196F"/>
    <w:pPr>
      <w:spacing w:line="240" w:lineRule="auto"/>
    </w:pPr>
    <w:rPr>
      <w:i/>
    </w:rPr>
  </w:style>
  <w:style w:type="character" w:styleId="Strong">
    <w:name w:val="Strong"/>
    <w:qFormat/>
    <w:rsid w:val="00EA6DB1"/>
    <w:rPr>
      <w:b/>
      <w:bCs/>
    </w:rPr>
  </w:style>
  <w:style w:type="paragraph" w:customStyle="1" w:styleId="Subitem">
    <w:name w:val="Subitem"/>
    <w:aliases w:val="iss"/>
    <w:basedOn w:val="OPCParaBase"/>
    <w:rsid w:val="00CB196F"/>
    <w:pPr>
      <w:spacing w:before="180" w:line="240" w:lineRule="auto"/>
      <w:ind w:left="709" w:hanging="709"/>
    </w:pPr>
  </w:style>
  <w:style w:type="paragraph" w:customStyle="1" w:styleId="SubitemHead">
    <w:name w:val="SubitemHead"/>
    <w:aliases w:val="issh"/>
    <w:basedOn w:val="OPCParaBase"/>
    <w:rsid w:val="00CB196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B196F"/>
    <w:pPr>
      <w:spacing w:before="40" w:line="240" w:lineRule="auto"/>
      <w:ind w:left="1134"/>
    </w:pPr>
  </w:style>
  <w:style w:type="paragraph" w:customStyle="1" w:styleId="SubsectionHead">
    <w:name w:val="SubsectionHead"/>
    <w:aliases w:val="ssh"/>
    <w:basedOn w:val="OPCParaBase"/>
    <w:next w:val="subsection"/>
    <w:rsid w:val="00CB196F"/>
    <w:pPr>
      <w:keepNext/>
      <w:keepLines/>
      <w:spacing w:before="240" w:line="240" w:lineRule="auto"/>
      <w:ind w:left="1134"/>
    </w:pPr>
    <w:rPr>
      <w:i/>
    </w:rPr>
  </w:style>
  <w:style w:type="paragraph" w:styleId="Subtitle">
    <w:name w:val="Subtitle"/>
    <w:qFormat/>
    <w:rsid w:val="00EA6DB1"/>
    <w:pPr>
      <w:spacing w:after="60"/>
      <w:jc w:val="center"/>
    </w:pPr>
    <w:rPr>
      <w:rFonts w:ascii="Arial" w:hAnsi="Arial" w:cs="Arial"/>
      <w:sz w:val="24"/>
      <w:szCs w:val="24"/>
    </w:rPr>
  </w:style>
  <w:style w:type="table" w:styleId="Table3Deffects1">
    <w:name w:val="Table 3D effects 1"/>
    <w:basedOn w:val="TableNormal"/>
    <w:rsid w:val="00EA6DB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A6DB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A6DB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A6DB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A6DB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A6DB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A6DB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A6DB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A6DB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A6DB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A6DB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A6DB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A6DB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A6DB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A6DB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A6DB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A6DB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B196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A6D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A6DB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A6DB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A6DB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A6DB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A6DB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A6DB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A6DB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A6DB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A6DB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A6DB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A6DB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A6D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A6DB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A6DB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A6DB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A6DB1"/>
    <w:pPr>
      <w:ind w:left="220" w:hanging="220"/>
    </w:pPr>
    <w:rPr>
      <w:sz w:val="22"/>
      <w:szCs w:val="24"/>
    </w:rPr>
  </w:style>
  <w:style w:type="paragraph" w:styleId="TableofFigures">
    <w:name w:val="table of figures"/>
    <w:next w:val="Normal"/>
    <w:rsid w:val="00EA6DB1"/>
    <w:pPr>
      <w:ind w:left="440" w:hanging="440"/>
    </w:pPr>
    <w:rPr>
      <w:sz w:val="22"/>
      <w:szCs w:val="24"/>
    </w:rPr>
  </w:style>
  <w:style w:type="table" w:styleId="TableProfessional">
    <w:name w:val="Table Professional"/>
    <w:basedOn w:val="TableNormal"/>
    <w:rsid w:val="00EA6D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A6DB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A6DB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A6DB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A6DB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6DB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6DB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A6DB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A6DB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A6DB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CB196F"/>
    <w:pPr>
      <w:spacing w:before="60" w:line="240" w:lineRule="auto"/>
      <w:ind w:left="284" w:hanging="284"/>
    </w:pPr>
    <w:rPr>
      <w:sz w:val="20"/>
    </w:rPr>
  </w:style>
  <w:style w:type="paragraph" w:customStyle="1" w:styleId="Tablei">
    <w:name w:val="Table(i)"/>
    <w:aliases w:val="taa"/>
    <w:basedOn w:val="OPCParaBase"/>
    <w:rsid w:val="00CB196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CB196F"/>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CB196F"/>
    <w:pPr>
      <w:spacing w:before="60" w:line="240" w:lineRule="atLeast"/>
    </w:pPr>
    <w:rPr>
      <w:sz w:val="20"/>
    </w:rPr>
  </w:style>
  <w:style w:type="paragraph" w:styleId="Title">
    <w:name w:val="Title"/>
    <w:qFormat/>
    <w:rsid w:val="00EA6DB1"/>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CB196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B196F"/>
    <w:pPr>
      <w:numPr>
        <w:numId w:val="2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B196F"/>
    <w:pPr>
      <w:spacing w:before="122" w:line="198" w:lineRule="exact"/>
      <w:ind w:left="1985" w:hanging="851"/>
      <w:jc w:val="right"/>
    </w:pPr>
    <w:rPr>
      <w:sz w:val="18"/>
    </w:rPr>
  </w:style>
  <w:style w:type="paragraph" w:customStyle="1" w:styleId="TLPTableBullet">
    <w:name w:val="TLPTableBullet"/>
    <w:aliases w:val="ttb"/>
    <w:basedOn w:val="OPCParaBase"/>
    <w:rsid w:val="00CB196F"/>
    <w:pPr>
      <w:spacing w:line="240" w:lineRule="exact"/>
      <w:ind w:left="284" w:hanging="284"/>
    </w:pPr>
    <w:rPr>
      <w:sz w:val="20"/>
    </w:rPr>
  </w:style>
  <w:style w:type="paragraph" w:styleId="TOAHeading">
    <w:name w:val="toa heading"/>
    <w:next w:val="Normal"/>
    <w:rsid w:val="00EA6DB1"/>
    <w:pPr>
      <w:spacing w:before="120"/>
    </w:pPr>
    <w:rPr>
      <w:rFonts w:ascii="Arial" w:hAnsi="Arial" w:cs="Arial"/>
      <w:b/>
      <w:bCs/>
      <w:sz w:val="24"/>
      <w:szCs w:val="24"/>
    </w:rPr>
  </w:style>
  <w:style w:type="paragraph" w:styleId="TOC1">
    <w:name w:val="toc 1"/>
    <w:basedOn w:val="OPCParaBase"/>
    <w:next w:val="Normal"/>
    <w:uiPriority w:val="39"/>
    <w:unhideWhenUsed/>
    <w:rsid w:val="00CB196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B196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B196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B196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B196F"/>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CB196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B196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B196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B196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B196F"/>
    <w:pPr>
      <w:keepLines/>
      <w:spacing w:before="240" w:after="120" w:line="240" w:lineRule="auto"/>
      <w:ind w:left="794"/>
    </w:pPr>
    <w:rPr>
      <w:b/>
      <w:kern w:val="28"/>
      <w:sz w:val="20"/>
    </w:rPr>
  </w:style>
  <w:style w:type="paragraph" w:customStyle="1" w:styleId="TofSectsHeading">
    <w:name w:val="TofSects(Heading)"/>
    <w:basedOn w:val="OPCParaBase"/>
    <w:rsid w:val="00CB196F"/>
    <w:pPr>
      <w:spacing w:before="240" w:after="120" w:line="240" w:lineRule="auto"/>
    </w:pPr>
    <w:rPr>
      <w:b/>
      <w:sz w:val="24"/>
    </w:rPr>
  </w:style>
  <w:style w:type="paragraph" w:customStyle="1" w:styleId="TofSectsSection">
    <w:name w:val="TofSects(Section)"/>
    <w:basedOn w:val="OPCParaBase"/>
    <w:rsid w:val="00CB196F"/>
    <w:pPr>
      <w:keepLines/>
      <w:spacing w:before="40" w:line="240" w:lineRule="auto"/>
      <w:ind w:left="1588" w:hanging="794"/>
    </w:pPr>
    <w:rPr>
      <w:kern w:val="28"/>
      <w:sz w:val="18"/>
    </w:rPr>
  </w:style>
  <w:style w:type="paragraph" w:customStyle="1" w:styleId="TofSectsSubdiv">
    <w:name w:val="TofSects(Subdiv)"/>
    <w:basedOn w:val="OPCParaBase"/>
    <w:rsid w:val="00CB196F"/>
    <w:pPr>
      <w:keepLines/>
      <w:spacing w:before="80" w:line="240" w:lineRule="auto"/>
      <w:ind w:left="1588" w:hanging="794"/>
    </w:pPr>
    <w:rPr>
      <w:kern w:val="28"/>
    </w:rPr>
  </w:style>
  <w:style w:type="character" w:customStyle="1" w:styleId="subsectionChar">
    <w:name w:val="subsection Char"/>
    <w:aliases w:val="ss Char"/>
    <w:link w:val="subsection"/>
    <w:rsid w:val="00BA302A"/>
    <w:rPr>
      <w:sz w:val="22"/>
    </w:rPr>
  </w:style>
  <w:style w:type="character" w:customStyle="1" w:styleId="paragraphChar">
    <w:name w:val="paragraph Char"/>
    <w:aliases w:val="a Char"/>
    <w:link w:val="paragraph"/>
    <w:rsid w:val="00BA302A"/>
    <w:rPr>
      <w:sz w:val="22"/>
    </w:rPr>
  </w:style>
  <w:style w:type="character" w:customStyle="1" w:styleId="notetextChar">
    <w:name w:val="note(text) Char"/>
    <w:aliases w:val="n Char"/>
    <w:link w:val="notetext"/>
    <w:rsid w:val="00E21507"/>
    <w:rPr>
      <w:sz w:val="18"/>
    </w:rPr>
  </w:style>
  <w:style w:type="paragraph" w:customStyle="1" w:styleId="OPCParaBase">
    <w:name w:val="OPCParaBase"/>
    <w:qFormat/>
    <w:rsid w:val="00CB196F"/>
    <w:pPr>
      <w:spacing w:line="260" w:lineRule="atLeast"/>
    </w:pPr>
    <w:rPr>
      <w:sz w:val="22"/>
    </w:rPr>
  </w:style>
  <w:style w:type="character" w:customStyle="1" w:styleId="HeaderChar">
    <w:name w:val="Header Char"/>
    <w:basedOn w:val="DefaultParagraphFont"/>
    <w:link w:val="Header"/>
    <w:rsid w:val="00CB196F"/>
    <w:rPr>
      <w:sz w:val="16"/>
    </w:rPr>
  </w:style>
  <w:style w:type="paragraph" w:customStyle="1" w:styleId="WRStyle">
    <w:name w:val="WR Style"/>
    <w:aliases w:val="WR"/>
    <w:basedOn w:val="OPCParaBase"/>
    <w:rsid w:val="00CB196F"/>
    <w:pPr>
      <w:spacing w:before="240" w:line="240" w:lineRule="auto"/>
      <w:ind w:left="284" w:hanging="284"/>
    </w:pPr>
    <w:rPr>
      <w:b/>
      <w:i/>
      <w:kern w:val="28"/>
      <w:sz w:val="24"/>
    </w:rPr>
  </w:style>
  <w:style w:type="numbering" w:customStyle="1" w:styleId="OPCBodyList">
    <w:name w:val="OPCBodyList"/>
    <w:uiPriority w:val="99"/>
    <w:rsid w:val="00EE205F"/>
    <w:pPr>
      <w:numPr>
        <w:numId w:val="27"/>
      </w:numPr>
    </w:pPr>
  </w:style>
  <w:style w:type="paragraph" w:customStyle="1" w:styleId="noteToPara">
    <w:name w:val="noteToPara"/>
    <w:aliases w:val="ntp"/>
    <w:basedOn w:val="OPCParaBase"/>
    <w:rsid w:val="00CB196F"/>
    <w:pPr>
      <w:spacing w:before="122" w:line="198" w:lineRule="exact"/>
      <w:ind w:left="2353" w:hanging="709"/>
    </w:pPr>
    <w:rPr>
      <w:sz w:val="18"/>
    </w:rPr>
  </w:style>
  <w:style w:type="character" w:customStyle="1" w:styleId="FooterChar">
    <w:name w:val="Footer Char"/>
    <w:basedOn w:val="DefaultParagraphFont"/>
    <w:link w:val="Footer"/>
    <w:rsid w:val="00CB196F"/>
    <w:rPr>
      <w:sz w:val="22"/>
      <w:szCs w:val="24"/>
    </w:rPr>
  </w:style>
  <w:style w:type="character" w:customStyle="1" w:styleId="BalloonTextChar">
    <w:name w:val="Balloon Text Char"/>
    <w:basedOn w:val="DefaultParagraphFont"/>
    <w:link w:val="BalloonText"/>
    <w:uiPriority w:val="99"/>
    <w:rsid w:val="00CB196F"/>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CB196F"/>
    <w:pPr>
      <w:keepNext/>
      <w:spacing w:before="60" w:line="240" w:lineRule="atLeast"/>
    </w:pPr>
    <w:rPr>
      <w:b/>
      <w:sz w:val="20"/>
    </w:rPr>
  </w:style>
  <w:style w:type="table" w:customStyle="1" w:styleId="CFlag">
    <w:name w:val="CFlag"/>
    <w:basedOn w:val="TableNormal"/>
    <w:uiPriority w:val="99"/>
    <w:rsid w:val="00CB196F"/>
    <w:tblPr/>
  </w:style>
  <w:style w:type="paragraph" w:customStyle="1" w:styleId="ENotesHeading1">
    <w:name w:val="ENotesHeading 1"/>
    <w:aliases w:val="Enh1"/>
    <w:basedOn w:val="OPCParaBase"/>
    <w:next w:val="Normal"/>
    <w:rsid w:val="00CB196F"/>
    <w:pPr>
      <w:spacing w:before="120"/>
      <w:outlineLvl w:val="1"/>
    </w:pPr>
    <w:rPr>
      <w:b/>
      <w:sz w:val="28"/>
      <w:szCs w:val="28"/>
    </w:rPr>
  </w:style>
  <w:style w:type="paragraph" w:customStyle="1" w:styleId="ENotesHeading2">
    <w:name w:val="ENotesHeading 2"/>
    <w:aliases w:val="Enh2"/>
    <w:basedOn w:val="OPCParaBase"/>
    <w:next w:val="Normal"/>
    <w:rsid w:val="00CB196F"/>
    <w:pPr>
      <w:spacing w:before="120" w:after="120"/>
      <w:outlineLvl w:val="2"/>
    </w:pPr>
    <w:rPr>
      <w:b/>
      <w:sz w:val="24"/>
      <w:szCs w:val="28"/>
    </w:rPr>
  </w:style>
  <w:style w:type="paragraph" w:customStyle="1" w:styleId="ENotesHeading3">
    <w:name w:val="ENotesHeading 3"/>
    <w:aliases w:val="Enh3"/>
    <w:basedOn w:val="OPCParaBase"/>
    <w:next w:val="Normal"/>
    <w:rsid w:val="00CB196F"/>
    <w:pPr>
      <w:keepNext/>
      <w:spacing w:before="120" w:line="240" w:lineRule="auto"/>
      <w:outlineLvl w:val="4"/>
    </w:pPr>
    <w:rPr>
      <w:b/>
      <w:szCs w:val="24"/>
    </w:rPr>
  </w:style>
  <w:style w:type="paragraph" w:customStyle="1" w:styleId="ENotesText">
    <w:name w:val="ENotesText"/>
    <w:aliases w:val="Ent,ENt"/>
    <w:basedOn w:val="OPCParaBase"/>
    <w:next w:val="Normal"/>
    <w:rsid w:val="00CB196F"/>
    <w:pPr>
      <w:spacing w:before="120"/>
    </w:pPr>
  </w:style>
  <w:style w:type="paragraph" w:customStyle="1" w:styleId="CompiledActNo">
    <w:name w:val="CompiledActNo"/>
    <w:basedOn w:val="OPCParaBase"/>
    <w:next w:val="Normal"/>
    <w:rsid w:val="00CB196F"/>
    <w:rPr>
      <w:b/>
      <w:sz w:val="24"/>
      <w:szCs w:val="24"/>
    </w:rPr>
  </w:style>
  <w:style w:type="paragraph" w:customStyle="1" w:styleId="CompiledMadeUnder">
    <w:name w:val="CompiledMadeUnder"/>
    <w:basedOn w:val="OPCParaBase"/>
    <w:next w:val="Normal"/>
    <w:rsid w:val="00CB196F"/>
    <w:rPr>
      <w:i/>
      <w:sz w:val="24"/>
      <w:szCs w:val="24"/>
    </w:rPr>
  </w:style>
  <w:style w:type="paragraph" w:customStyle="1" w:styleId="Paragraphsub-sub-sub">
    <w:name w:val="Paragraph(sub-sub-sub)"/>
    <w:aliases w:val="aaaa"/>
    <w:basedOn w:val="OPCParaBase"/>
    <w:rsid w:val="00CB196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B196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B196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B196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B196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B196F"/>
    <w:pPr>
      <w:spacing w:before="60" w:line="240" w:lineRule="auto"/>
    </w:pPr>
    <w:rPr>
      <w:rFonts w:cs="Arial"/>
      <w:sz w:val="20"/>
      <w:szCs w:val="22"/>
    </w:rPr>
  </w:style>
  <w:style w:type="paragraph" w:customStyle="1" w:styleId="NoteToSubpara">
    <w:name w:val="NoteToSubpara"/>
    <w:aliases w:val="nts"/>
    <w:basedOn w:val="OPCParaBase"/>
    <w:rsid w:val="00CB196F"/>
    <w:pPr>
      <w:spacing w:before="40" w:line="198" w:lineRule="exact"/>
      <w:ind w:left="2835" w:hanging="709"/>
    </w:pPr>
    <w:rPr>
      <w:sz w:val="18"/>
    </w:rPr>
  </w:style>
  <w:style w:type="paragraph" w:customStyle="1" w:styleId="SignCoverPageEnd">
    <w:name w:val="SignCoverPageEnd"/>
    <w:basedOn w:val="OPCParaBase"/>
    <w:next w:val="Normal"/>
    <w:rsid w:val="00CB196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B196F"/>
    <w:pPr>
      <w:pBdr>
        <w:top w:val="single" w:sz="4" w:space="1" w:color="auto"/>
      </w:pBdr>
      <w:spacing w:before="360"/>
      <w:ind w:right="397"/>
      <w:jc w:val="both"/>
    </w:pPr>
  </w:style>
  <w:style w:type="paragraph" w:customStyle="1" w:styleId="ActHead10">
    <w:name w:val="ActHead 10"/>
    <w:aliases w:val="sp"/>
    <w:basedOn w:val="OPCParaBase"/>
    <w:next w:val="ActHead3"/>
    <w:rsid w:val="00CB196F"/>
    <w:pPr>
      <w:keepNext/>
      <w:spacing w:before="280" w:line="240" w:lineRule="auto"/>
      <w:outlineLvl w:val="1"/>
    </w:pPr>
    <w:rPr>
      <w:b/>
      <w:sz w:val="32"/>
      <w:szCs w:val="30"/>
    </w:rPr>
  </w:style>
  <w:style w:type="paragraph" w:customStyle="1" w:styleId="ENoteTableHeading">
    <w:name w:val="ENoteTableHeading"/>
    <w:aliases w:val="enth"/>
    <w:basedOn w:val="OPCParaBase"/>
    <w:rsid w:val="00CB196F"/>
    <w:pPr>
      <w:keepNext/>
      <w:spacing w:before="60" w:line="240" w:lineRule="atLeast"/>
    </w:pPr>
    <w:rPr>
      <w:rFonts w:ascii="Arial" w:hAnsi="Arial"/>
      <w:b/>
      <w:sz w:val="16"/>
    </w:rPr>
  </w:style>
  <w:style w:type="paragraph" w:customStyle="1" w:styleId="ENoteTTi">
    <w:name w:val="ENoteTTi"/>
    <w:aliases w:val="entti"/>
    <w:basedOn w:val="OPCParaBase"/>
    <w:rsid w:val="00CB196F"/>
    <w:pPr>
      <w:keepNext/>
      <w:spacing w:before="60" w:line="240" w:lineRule="atLeast"/>
      <w:ind w:left="170"/>
    </w:pPr>
    <w:rPr>
      <w:sz w:val="16"/>
    </w:rPr>
  </w:style>
  <w:style w:type="paragraph" w:customStyle="1" w:styleId="ENoteTTIndentHeading">
    <w:name w:val="ENoteTTIndentHeading"/>
    <w:aliases w:val="enTTHi"/>
    <w:basedOn w:val="OPCParaBase"/>
    <w:rsid w:val="00CB196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B196F"/>
    <w:pPr>
      <w:spacing w:before="60" w:line="240" w:lineRule="atLeast"/>
    </w:pPr>
    <w:rPr>
      <w:sz w:val="16"/>
    </w:rPr>
  </w:style>
  <w:style w:type="paragraph" w:customStyle="1" w:styleId="MadeunderText">
    <w:name w:val="MadeunderText"/>
    <w:basedOn w:val="OPCParaBase"/>
    <w:next w:val="CompiledMadeUnder"/>
    <w:rsid w:val="00CB196F"/>
    <w:pPr>
      <w:spacing w:before="240"/>
    </w:pPr>
    <w:rPr>
      <w:sz w:val="24"/>
      <w:szCs w:val="24"/>
    </w:rPr>
  </w:style>
  <w:style w:type="paragraph" w:customStyle="1" w:styleId="SubPartCASA">
    <w:name w:val="SubPart(CASA)"/>
    <w:aliases w:val="csp"/>
    <w:basedOn w:val="OPCParaBase"/>
    <w:next w:val="ActHead3"/>
    <w:rsid w:val="00CB196F"/>
    <w:pPr>
      <w:keepNext/>
      <w:keepLines/>
      <w:spacing w:before="280"/>
      <w:outlineLvl w:val="1"/>
    </w:pPr>
    <w:rPr>
      <w:b/>
      <w:kern w:val="28"/>
      <w:sz w:val="32"/>
    </w:rPr>
  </w:style>
  <w:style w:type="character" w:customStyle="1" w:styleId="CharSubPartTextCASA">
    <w:name w:val="CharSubPartText(CASA)"/>
    <w:basedOn w:val="OPCCharBase"/>
    <w:uiPriority w:val="1"/>
    <w:rsid w:val="00CB196F"/>
  </w:style>
  <w:style w:type="character" w:customStyle="1" w:styleId="CharSubPartNoCASA">
    <w:name w:val="CharSubPartNo(CASA)"/>
    <w:basedOn w:val="OPCCharBase"/>
    <w:uiPriority w:val="1"/>
    <w:rsid w:val="00CB196F"/>
  </w:style>
  <w:style w:type="paragraph" w:customStyle="1" w:styleId="ENoteTTIndentHeadingSub">
    <w:name w:val="ENoteTTIndentHeadingSub"/>
    <w:aliases w:val="enTTHis"/>
    <w:basedOn w:val="OPCParaBase"/>
    <w:rsid w:val="00CB196F"/>
    <w:pPr>
      <w:keepNext/>
      <w:spacing w:before="60" w:line="240" w:lineRule="atLeast"/>
      <w:ind w:left="340"/>
    </w:pPr>
    <w:rPr>
      <w:b/>
      <w:sz w:val="16"/>
    </w:rPr>
  </w:style>
  <w:style w:type="paragraph" w:customStyle="1" w:styleId="ENoteTTiSub">
    <w:name w:val="ENoteTTiSub"/>
    <w:aliases w:val="enttis"/>
    <w:basedOn w:val="OPCParaBase"/>
    <w:rsid w:val="00CB196F"/>
    <w:pPr>
      <w:keepNext/>
      <w:spacing w:before="60" w:line="240" w:lineRule="atLeast"/>
      <w:ind w:left="340"/>
    </w:pPr>
    <w:rPr>
      <w:sz w:val="16"/>
    </w:rPr>
  </w:style>
  <w:style w:type="paragraph" w:customStyle="1" w:styleId="SubDivisionMigration">
    <w:name w:val="SubDivisionMigration"/>
    <w:aliases w:val="sdm"/>
    <w:basedOn w:val="OPCParaBase"/>
    <w:rsid w:val="00CB196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B196F"/>
    <w:pPr>
      <w:keepNext/>
      <w:keepLines/>
      <w:spacing w:before="240" w:line="240" w:lineRule="auto"/>
      <w:ind w:left="1134" w:hanging="1134"/>
    </w:pPr>
    <w:rPr>
      <w:b/>
      <w:sz w:val="28"/>
    </w:rPr>
  </w:style>
  <w:style w:type="paragraph" w:customStyle="1" w:styleId="SOText">
    <w:name w:val="SO Text"/>
    <w:aliases w:val="sot"/>
    <w:link w:val="SOTextChar"/>
    <w:rsid w:val="00CB196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B196F"/>
    <w:rPr>
      <w:rFonts w:eastAsiaTheme="minorHAnsi" w:cstheme="minorBidi"/>
      <w:sz w:val="22"/>
      <w:lang w:eastAsia="en-US"/>
    </w:rPr>
  </w:style>
  <w:style w:type="paragraph" w:customStyle="1" w:styleId="SOTextNote">
    <w:name w:val="SO TextNote"/>
    <w:aliases w:val="sont"/>
    <w:basedOn w:val="SOText"/>
    <w:qFormat/>
    <w:rsid w:val="00CB196F"/>
    <w:pPr>
      <w:spacing w:before="122" w:line="198" w:lineRule="exact"/>
      <w:ind w:left="1843" w:hanging="709"/>
    </w:pPr>
    <w:rPr>
      <w:sz w:val="18"/>
    </w:rPr>
  </w:style>
  <w:style w:type="paragraph" w:customStyle="1" w:styleId="SOPara">
    <w:name w:val="SO Para"/>
    <w:aliases w:val="soa"/>
    <w:basedOn w:val="SOText"/>
    <w:link w:val="SOParaChar"/>
    <w:qFormat/>
    <w:rsid w:val="00CB196F"/>
    <w:pPr>
      <w:tabs>
        <w:tab w:val="right" w:pos="1786"/>
      </w:tabs>
      <w:spacing w:before="40"/>
      <w:ind w:left="2070" w:hanging="936"/>
    </w:pPr>
  </w:style>
  <w:style w:type="character" w:customStyle="1" w:styleId="SOParaChar">
    <w:name w:val="SO Para Char"/>
    <w:aliases w:val="soa Char"/>
    <w:basedOn w:val="DefaultParagraphFont"/>
    <w:link w:val="SOPara"/>
    <w:rsid w:val="00CB196F"/>
    <w:rPr>
      <w:rFonts w:eastAsiaTheme="minorHAnsi" w:cstheme="minorBidi"/>
      <w:sz w:val="22"/>
      <w:lang w:eastAsia="en-US"/>
    </w:rPr>
  </w:style>
  <w:style w:type="paragraph" w:customStyle="1" w:styleId="FileName">
    <w:name w:val="FileName"/>
    <w:basedOn w:val="Normal"/>
    <w:rsid w:val="00CB196F"/>
  </w:style>
  <w:style w:type="paragraph" w:customStyle="1" w:styleId="SOHeadBold">
    <w:name w:val="SO HeadBold"/>
    <w:aliases w:val="sohb"/>
    <w:basedOn w:val="SOText"/>
    <w:next w:val="SOText"/>
    <w:link w:val="SOHeadBoldChar"/>
    <w:qFormat/>
    <w:rsid w:val="00CB196F"/>
    <w:rPr>
      <w:b/>
    </w:rPr>
  </w:style>
  <w:style w:type="character" w:customStyle="1" w:styleId="SOHeadBoldChar">
    <w:name w:val="SO HeadBold Char"/>
    <w:aliases w:val="sohb Char"/>
    <w:basedOn w:val="DefaultParagraphFont"/>
    <w:link w:val="SOHeadBold"/>
    <w:rsid w:val="00CB196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B196F"/>
    <w:rPr>
      <w:i/>
    </w:rPr>
  </w:style>
  <w:style w:type="character" w:customStyle="1" w:styleId="SOHeadItalicChar">
    <w:name w:val="SO HeadItalic Char"/>
    <w:aliases w:val="sohi Char"/>
    <w:basedOn w:val="DefaultParagraphFont"/>
    <w:link w:val="SOHeadItalic"/>
    <w:rsid w:val="00CB196F"/>
    <w:rPr>
      <w:rFonts w:eastAsiaTheme="minorHAnsi" w:cstheme="minorBidi"/>
      <w:i/>
      <w:sz w:val="22"/>
      <w:lang w:eastAsia="en-US"/>
    </w:rPr>
  </w:style>
  <w:style w:type="paragraph" w:customStyle="1" w:styleId="SOBullet">
    <w:name w:val="SO Bullet"/>
    <w:aliases w:val="sotb"/>
    <w:basedOn w:val="SOText"/>
    <w:link w:val="SOBulletChar"/>
    <w:qFormat/>
    <w:rsid w:val="00CB196F"/>
    <w:pPr>
      <w:ind w:left="1559" w:hanging="425"/>
    </w:pPr>
  </w:style>
  <w:style w:type="character" w:customStyle="1" w:styleId="SOBulletChar">
    <w:name w:val="SO Bullet Char"/>
    <w:aliases w:val="sotb Char"/>
    <w:basedOn w:val="DefaultParagraphFont"/>
    <w:link w:val="SOBullet"/>
    <w:rsid w:val="00CB196F"/>
    <w:rPr>
      <w:rFonts w:eastAsiaTheme="minorHAnsi" w:cstheme="minorBidi"/>
      <w:sz w:val="22"/>
      <w:lang w:eastAsia="en-US"/>
    </w:rPr>
  </w:style>
  <w:style w:type="paragraph" w:customStyle="1" w:styleId="SOBulletNote">
    <w:name w:val="SO BulletNote"/>
    <w:aliases w:val="sonb"/>
    <w:basedOn w:val="SOTextNote"/>
    <w:link w:val="SOBulletNoteChar"/>
    <w:qFormat/>
    <w:rsid w:val="00CB196F"/>
    <w:pPr>
      <w:tabs>
        <w:tab w:val="left" w:pos="1560"/>
      </w:tabs>
      <w:ind w:left="2268" w:hanging="1134"/>
    </w:pPr>
  </w:style>
  <w:style w:type="character" w:customStyle="1" w:styleId="SOBulletNoteChar">
    <w:name w:val="SO BulletNote Char"/>
    <w:aliases w:val="sonb Char"/>
    <w:basedOn w:val="DefaultParagraphFont"/>
    <w:link w:val="SOBulletNote"/>
    <w:rsid w:val="00CB196F"/>
    <w:rPr>
      <w:rFonts w:eastAsiaTheme="minorHAnsi" w:cstheme="minorBidi"/>
      <w:sz w:val="18"/>
      <w:lang w:eastAsia="en-US"/>
    </w:rPr>
  </w:style>
  <w:style w:type="character" w:customStyle="1" w:styleId="charlegtitle1">
    <w:name w:val="charlegtitle1"/>
    <w:basedOn w:val="DefaultParagraphFont"/>
    <w:rsid w:val="00151621"/>
    <w:rPr>
      <w:rFonts w:ascii="Helvetica Neue" w:hAnsi="Helvetica Neue" w:hint="default"/>
      <w:b/>
      <w:bCs/>
      <w:color w:val="10418E"/>
      <w:sz w:val="40"/>
      <w:szCs w:val="40"/>
    </w:rPr>
  </w:style>
  <w:style w:type="character" w:customStyle="1" w:styleId="ItemChar">
    <w:name w:val="Item Char"/>
    <w:aliases w:val="i Char"/>
    <w:basedOn w:val="DefaultParagraphFont"/>
    <w:link w:val="Item"/>
    <w:rsid w:val="00545657"/>
    <w:rPr>
      <w:sz w:val="22"/>
    </w:rPr>
  </w:style>
  <w:style w:type="paragraph" w:customStyle="1" w:styleId="FreeForm">
    <w:name w:val="FreeForm"/>
    <w:rsid w:val="00CB196F"/>
    <w:rPr>
      <w:rFonts w:ascii="Arial" w:eastAsiaTheme="minorHAnsi" w:hAnsi="Arial" w:cstheme="minorBidi"/>
      <w:sz w:val="22"/>
      <w:lang w:eastAsia="en-US"/>
    </w:rPr>
  </w:style>
  <w:style w:type="character" w:customStyle="1" w:styleId="ActHead5Char">
    <w:name w:val="ActHead 5 Char"/>
    <w:aliases w:val="s Char"/>
    <w:link w:val="ActHead5"/>
    <w:rsid w:val="00955F1A"/>
    <w:rPr>
      <w:b/>
      <w:kern w:val="28"/>
      <w:sz w:val="24"/>
    </w:rPr>
  </w:style>
  <w:style w:type="character" w:customStyle="1" w:styleId="ShortTChar">
    <w:name w:val="ShortT Char"/>
    <w:basedOn w:val="DefaultParagraphFont"/>
    <w:link w:val="ShortT"/>
    <w:rsid w:val="00E62C42"/>
    <w:rPr>
      <w:b/>
      <w:sz w:val="40"/>
    </w:rPr>
  </w:style>
  <w:style w:type="character" w:customStyle="1" w:styleId="legtitle1">
    <w:name w:val="legtitle1"/>
    <w:basedOn w:val="DefaultParagraphFont"/>
    <w:rsid w:val="00BC4C92"/>
    <w:rPr>
      <w:rFonts w:ascii="Helvetica Neue" w:hAnsi="Helvetica Neue" w:hint="default"/>
      <w:b/>
      <w:bCs/>
      <w:color w:val="10418E"/>
      <w:sz w:val="40"/>
      <w:szCs w:val="40"/>
    </w:rPr>
  </w:style>
  <w:style w:type="paragraph" w:styleId="Revision">
    <w:name w:val="Revision"/>
    <w:hidden/>
    <w:uiPriority w:val="99"/>
    <w:semiHidden/>
    <w:rsid w:val="00E21E46"/>
    <w:rPr>
      <w:rFonts w:eastAsiaTheme="minorHAnsi" w:cstheme="minorBidi"/>
      <w:sz w:val="22"/>
      <w:lang w:eastAsia="en-US"/>
    </w:rPr>
  </w:style>
  <w:style w:type="paragraph" w:customStyle="1" w:styleId="EnStatement">
    <w:name w:val="EnStatement"/>
    <w:basedOn w:val="Normal"/>
    <w:rsid w:val="00CB196F"/>
    <w:pPr>
      <w:numPr>
        <w:numId w:val="28"/>
      </w:numPr>
    </w:pPr>
    <w:rPr>
      <w:rFonts w:eastAsia="Times New Roman" w:cs="Times New Roman"/>
      <w:lang w:eastAsia="en-AU"/>
    </w:rPr>
  </w:style>
  <w:style w:type="paragraph" w:customStyle="1" w:styleId="EnStatementHeading">
    <w:name w:val="EnStatementHeading"/>
    <w:basedOn w:val="Normal"/>
    <w:rsid w:val="00CB196F"/>
    <w:rPr>
      <w:rFonts w:eastAsia="Times New Roman" w:cs="Times New Roman"/>
      <w:b/>
      <w:lang w:eastAsia="en-AU"/>
    </w:rPr>
  </w:style>
  <w:style w:type="character" w:customStyle="1" w:styleId="DefinitionChar">
    <w:name w:val="Definition Char"/>
    <w:aliases w:val="dd Char"/>
    <w:link w:val="Definition"/>
    <w:rsid w:val="00B42F29"/>
    <w:rPr>
      <w:sz w:val="22"/>
    </w:rPr>
  </w:style>
  <w:style w:type="character" w:customStyle="1" w:styleId="ActHead4Char">
    <w:name w:val="ActHead 4 Char"/>
    <w:aliases w:val="sd Char"/>
    <w:link w:val="ActHead4"/>
    <w:rsid w:val="004762F5"/>
    <w:rPr>
      <w:b/>
      <w:kern w:val="28"/>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B196F"/>
    <w:pPr>
      <w:spacing w:line="260" w:lineRule="atLeast"/>
    </w:pPr>
    <w:rPr>
      <w:rFonts w:eastAsiaTheme="minorHAnsi" w:cstheme="minorBidi"/>
      <w:sz w:val="22"/>
      <w:lang w:eastAsia="en-US"/>
    </w:rPr>
  </w:style>
  <w:style w:type="paragraph" w:styleId="Heading1">
    <w:name w:val="heading 1"/>
    <w:next w:val="Heading2"/>
    <w:autoRedefine/>
    <w:qFormat/>
    <w:rsid w:val="00EA6DB1"/>
    <w:pPr>
      <w:keepNext/>
      <w:keepLines/>
      <w:ind w:left="1134" w:hanging="1134"/>
      <w:outlineLvl w:val="0"/>
    </w:pPr>
    <w:rPr>
      <w:b/>
      <w:bCs/>
      <w:kern w:val="28"/>
      <w:sz w:val="36"/>
      <w:szCs w:val="32"/>
    </w:rPr>
  </w:style>
  <w:style w:type="paragraph" w:styleId="Heading2">
    <w:name w:val="heading 2"/>
    <w:basedOn w:val="Heading1"/>
    <w:next w:val="Heading3"/>
    <w:autoRedefine/>
    <w:qFormat/>
    <w:rsid w:val="00EA6DB1"/>
    <w:pPr>
      <w:spacing w:before="280"/>
      <w:outlineLvl w:val="1"/>
    </w:pPr>
    <w:rPr>
      <w:bCs w:val="0"/>
      <w:iCs/>
      <w:sz w:val="32"/>
      <w:szCs w:val="28"/>
    </w:rPr>
  </w:style>
  <w:style w:type="paragraph" w:styleId="Heading3">
    <w:name w:val="heading 3"/>
    <w:basedOn w:val="Heading1"/>
    <w:next w:val="Heading4"/>
    <w:autoRedefine/>
    <w:qFormat/>
    <w:rsid w:val="00EA6DB1"/>
    <w:pPr>
      <w:spacing w:before="240"/>
      <w:outlineLvl w:val="2"/>
    </w:pPr>
    <w:rPr>
      <w:bCs w:val="0"/>
      <w:sz w:val="28"/>
      <w:szCs w:val="26"/>
    </w:rPr>
  </w:style>
  <w:style w:type="paragraph" w:styleId="Heading4">
    <w:name w:val="heading 4"/>
    <w:basedOn w:val="Heading1"/>
    <w:next w:val="Heading5"/>
    <w:autoRedefine/>
    <w:qFormat/>
    <w:rsid w:val="00EA6DB1"/>
    <w:pPr>
      <w:spacing w:before="220"/>
      <w:outlineLvl w:val="3"/>
    </w:pPr>
    <w:rPr>
      <w:bCs w:val="0"/>
      <w:sz w:val="26"/>
      <w:szCs w:val="28"/>
    </w:rPr>
  </w:style>
  <w:style w:type="paragraph" w:styleId="Heading5">
    <w:name w:val="heading 5"/>
    <w:basedOn w:val="Heading1"/>
    <w:next w:val="subsection"/>
    <w:autoRedefine/>
    <w:qFormat/>
    <w:rsid w:val="00EA6DB1"/>
    <w:pPr>
      <w:spacing w:before="280"/>
      <w:outlineLvl w:val="4"/>
    </w:pPr>
    <w:rPr>
      <w:bCs w:val="0"/>
      <w:iCs/>
      <w:sz w:val="24"/>
      <w:szCs w:val="26"/>
    </w:rPr>
  </w:style>
  <w:style w:type="paragraph" w:styleId="Heading6">
    <w:name w:val="heading 6"/>
    <w:basedOn w:val="Heading1"/>
    <w:next w:val="Heading7"/>
    <w:autoRedefine/>
    <w:qFormat/>
    <w:rsid w:val="00EA6DB1"/>
    <w:pPr>
      <w:outlineLvl w:val="5"/>
    </w:pPr>
    <w:rPr>
      <w:rFonts w:ascii="Arial" w:hAnsi="Arial" w:cs="Arial"/>
      <w:bCs w:val="0"/>
      <w:sz w:val="32"/>
      <w:szCs w:val="22"/>
    </w:rPr>
  </w:style>
  <w:style w:type="paragraph" w:styleId="Heading7">
    <w:name w:val="heading 7"/>
    <w:basedOn w:val="Heading6"/>
    <w:next w:val="Normal"/>
    <w:autoRedefine/>
    <w:qFormat/>
    <w:rsid w:val="00EA6DB1"/>
    <w:pPr>
      <w:spacing w:before="280"/>
      <w:outlineLvl w:val="6"/>
    </w:pPr>
    <w:rPr>
      <w:sz w:val="28"/>
    </w:rPr>
  </w:style>
  <w:style w:type="paragraph" w:styleId="Heading8">
    <w:name w:val="heading 8"/>
    <w:basedOn w:val="Heading6"/>
    <w:next w:val="Normal"/>
    <w:autoRedefine/>
    <w:qFormat/>
    <w:rsid w:val="00EA6DB1"/>
    <w:pPr>
      <w:spacing w:before="240"/>
      <w:outlineLvl w:val="7"/>
    </w:pPr>
    <w:rPr>
      <w:iCs/>
      <w:sz w:val="26"/>
    </w:rPr>
  </w:style>
  <w:style w:type="paragraph" w:styleId="Heading9">
    <w:name w:val="heading 9"/>
    <w:basedOn w:val="Heading1"/>
    <w:next w:val="Normal"/>
    <w:autoRedefine/>
    <w:qFormat/>
    <w:rsid w:val="00EA6DB1"/>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EA6DB1"/>
    <w:pPr>
      <w:numPr>
        <w:numId w:val="23"/>
      </w:numPr>
    </w:pPr>
  </w:style>
  <w:style w:type="numbering" w:styleId="1ai">
    <w:name w:val="Outline List 1"/>
    <w:basedOn w:val="NoList"/>
    <w:rsid w:val="00EA6DB1"/>
    <w:pPr>
      <w:numPr>
        <w:numId w:val="22"/>
      </w:numPr>
    </w:pPr>
  </w:style>
  <w:style w:type="paragraph" w:customStyle="1" w:styleId="ActHead1">
    <w:name w:val="ActHead 1"/>
    <w:aliases w:val="c"/>
    <w:basedOn w:val="OPCParaBase"/>
    <w:next w:val="Normal"/>
    <w:qFormat/>
    <w:rsid w:val="00CB196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B196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B196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CB196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B196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B196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B196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B196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B196F"/>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B196F"/>
  </w:style>
  <w:style w:type="numbering" w:styleId="ArticleSection">
    <w:name w:val="Outline List 3"/>
    <w:basedOn w:val="NoList"/>
    <w:rsid w:val="00EA6DB1"/>
    <w:pPr>
      <w:numPr>
        <w:numId w:val="24"/>
      </w:numPr>
    </w:pPr>
  </w:style>
  <w:style w:type="paragraph" w:styleId="BalloonText">
    <w:name w:val="Balloon Text"/>
    <w:basedOn w:val="Normal"/>
    <w:link w:val="BalloonTextChar"/>
    <w:uiPriority w:val="99"/>
    <w:unhideWhenUsed/>
    <w:rsid w:val="00CB196F"/>
    <w:pPr>
      <w:spacing w:line="240" w:lineRule="auto"/>
    </w:pPr>
    <w:rPr>
      <w:rFonts w:ascii="Tahoma" w:hAnsi="Tahoma" w:cs="Tahoma"/>
      <w:sz w:val="16"/>
      <w:szCs w:val="16"/>
    </w:rPr>
  </w:style>
  <w:style w:type="paragraph" w:styleId="BlockText">
    <w:name w:val="Block Text"/>
    <w:rsid w:val="00EA6DB1"/>
    <w:pPr>
      <w:spacing w:after="120"/>
      <w:ind w:left="1440" w:right="1440"/>
    </w:pPr>
    <w:rPr>
      <w:sz w:val="22"/>
      <w:szCs w:val="24"/>
    </w:rPr>
  </w:style>
  <w:style w:type="paragraph" w:customStyle="1" w:styleId="Blocks">
    <w:name w:val="Blocks"/>
    <w:aliases w:val="bb"/>
    <w:basedOn w:val="OPCParaBase"/>
    <w:qFormat/>
    <w:rsid w:val="00CB196F"/>
    <w:pPr>
      <w:spacing w:line="240" w:lineRule="auto"/>
    </w:pPr>
    <w:rPr>
      <w:sz w:val="24"/>
    </w:rPr>
  </w:style>
  <w:style w:type="paragraph" w:styleId="BodyText">
    <w:name w:val="Body Text"/>
    <w:rsid w:val="00EA6DB1"/>
    <w:pPr>
      <w:spacing w:after="120"/>
    </w:pPr>
    <w:rPr>
      <w:sz w:val="22"/>
      <w:szCs w:val="24"/>
    </w:rPr>
  </w:style>
  <w:style w:type="paragraph" w:styleId="BodyText2">
    <w:name w:val="Body Text 2"/>
    <w:rsid w:val="00EA6DB1"/>
    <w:pPr>
      <w:spacing w:after="120" w:line="480" w:lineRule="auto"/>
    </w:pPr>
    <w:rPr>
      <w:sz w:val="22"/>
      <w:szCs w:val="24"/>
    </w:rPr>
  </w:style>
  <w:style w:type="paragraph" w:styleId="BodyText3">
    <w:name w:val="Body Text 3"/>
    <w:rsid w:val="00EA6DB1"/>
    <w:pPr>
      <w:spacing w:after="120"/>
    </w:pPr>
    <w:rPr>
      <w:sz w:val="16"/>
      <w:szCs w:val="16"/>
    </w:rPr>
  </w:style>
  <w:style w:type="paragraph" w:styleId="BodyTextFirstIndent">
    <w:name w:val="Body Text First Indent"/>
    <w:basedOn w:val="BodyText"/>
    <w:rsid w:val="00EA6DB1"/>
    <w:pPr>
      <w:ind w:firstLine="210"/>
    </w:pPr>
  </w:style>
  <w:style w:type="paragraph" w:styleId="BodyTextIndent">
    <w:name w:val="Body Text Indent"/>
    <w:rsid w:val="00EA6DB1"/>
    <w:pPr>
      <w:spacing w:after="120"/>
      <w:ind w:left="283"/>
    </w:pPr>
    <w:rPr>
      <w:sz w:val="22"/>
      <w:szCs w:val="24"/>
    </w:rPr>
  </w:style>
  <w:style w:type="paragraph" w:styleId="BodyTextFirstIndent2">
    <w:name w:val="Body Text First Indent 2"/>
    <w:basedOn w:val="BodyTextIndent"/>
    <w:rsid w:val="00EA6DB1"/>
    <w:pPr>
      <w:ind w:firstLine="210"/>
    </w:pPr>
  </w:style>
  <w:style w:type="paragraph" w:styleId="BodyTextIndent2">
    <w:name w:val="Body Text Indent 2"/>
    <w:rsid w:val="00EA6DB1"/>
    <w:pPr>
      <w:spacing w:after="120" w:line="480" w:lineRule="auto"/>
      <w:ind w:left="283"/>
    </w:pPr>
    <w:rPr>
      <w:sz w:val="22"/>
      <w:szCs w:val="24"/>
    </w:rPr>
  </w:style>
  <w:style w:type="paragraph" w:styleId="BodyTextIndent3">
    <w:name w:val="Body Text Indent 3"/>
    <w:rsid w:val="00EA6DB1"/>
    <w:pPr>
      <w:spacing w:after="120"/>
      <w:ind w:left="283"/>
    </w:pPr>
    <w:rPr>
      <w:sz w:val="16"/>
      <w:szCs w:val="16"/>
    </w:rPr>
  </w:style>
  <w:style w:type="paragraph" w:customStyle="1" w:styleId="BoxText">
    <w:name w:val="BoxText"/>
    <w:aliases w:val="bt"/>
    <w:basedOn w:val="OPCParaBase"/>
    <w:qFormat/>
    <w:rsid w:val="00CB196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B196F"/>
    <w:rPr>
      <w:b/>
    </w:rPr>
  </w:style>
  <w:style w:type="paragraph" w:customStyle="1" w:styleId="BoxHeadItalic">
    <w:name w:val="BoxHeadItalic"/>
    <w:aliases w:val="bhi"/>
    <w:basedOn w:val="BoxText"/>
    <w:next w:val="BoxStep"/>
    <w:qFormat/>
    <w:rsid w:val="00CB196F"/>
    <w:rPr>
      <w:i/>
    </w:rPr>
  </w:style>
  <w:style w:type="paragraph" w:customStyle="1" w:styleId="BoxList">
    <w:name w:val="BoxList"/>
    <w:aliases w:val="bl"/>
    <w:basedOn w:val="BoxText"/>
    <w:qFormat/>
    <w:rsid w:val="00CB196F"/>
    <w:pPr>
      <w:ind w:left="1559" w:hanging="425"/>
    </w:pPr>
  </w:style>
  <w:style w:type="paragraph" w:customStyle="1" w:styleId="BoxNote">
    <w:name w:val="BoxNote"/>
    <w:aliases w:val="bn"/>
    <w:basedOn w:val="BoxText"/>
    <w:qFormat/>
    <w:rsid w:val="00CB196F"/>
    <w:pPr>
      <w:tabs>
        <w:tab w:val="left" w:pos="1985"/>
      </w:tabs>
      <w:spacing w:before="122" w:line="198" w:lineRule="exact"/>
      <w:ind w:left="2948" w:hanging="1814"/>
    </w:pPr>
    <w:rPr>
      <w:sz w:val="18"/>
    </w:rPr>
  </w:style>
  <w:style w:type="paragraph" w:customStyle="1" w:styleId="BoxPara">
    <w:name w:val="BoxPara"/>
    <w:aliases w:val="bp"/>
    <w:basedOn w:val="BoxText"/>
    <w:qFormat/>
    <w:rsid w:val="00CB196F"/>
    <w:pPr>
      <w:tabs>
        <w:tab w:val="right" w:pos="2268"/>
      </w:tabs>
      <w:ind w:left="2552" w:hanging="1418"/>
    </w:pPr>
  </w:style>
  <w:style w:type="paragraph" w:customStyle="1" w:styleId="BoxStep">
    <w:name w:val="BoxStep"/>
    <w:aliases w:val="bs"/>
    <w:basedOn w:val="BoxText"/>
    <w:qFormat/>
    <w:rsid w:val="00CB196F"/>
    <w:pPr>
      <w:ind w:left="1985" w:hanging="851"/>
    </w:pPr>
  </w:style>
  <w:style w:type="paragraph" w:styleId="Caption">
    <w:name w:val="caption"/>
    <w:next w:val="Normal"/>
    <w:qFormat/>
    <w:rsid w:val="00EA6DB1"/>
    <w:pPr>
      <w:spacing w:before="120" w:after="120"/>
    </w:pPr>
    <w:rPr>
      <w:b/>
      <w:bCs/>
    </w:rPr>
  </w:style>
  <w:style w:type="character" w:customStyle="1" w:styleId="CharAmPartNo">
    <w:name w:val="CharAmPartNo"/>
    <w:basedOn w:val="OPCCharBase"/>
    <w:uiPriority w:val="1"/>
    <w:qFormat/>
    <w:rsid w:val="00CB196F"/>
  </w:style>
  <w:style w:type="character" w:customStyle="1" w:styleId="CharAmPartText">
    <w:name w:val="CharAmPartText"/>
    <w:basedOn w:val="OPCCharBase"/>
    <w:uiPriority w:val="1"/>
    <w:qFormat/>
    <w:rsid w:val="00CB196F"/>
  </w:style>
  <w:style w:type="character" w:customStyle="1" w:styleId="CharAmSchNo">
    <w:name w:val="CharAmSchNo"/>
    <w:basedOn w:val="OPCCharBase"/>
    <w:uiPriority w:val="1"/>
    <w:qFormat/>
    <w:rsid w:val="00CB196F"/>
  </w:style>
  <w:style w:type="character" w:customStyle="1" w:styleId="CharAmSchText">
    <w:name w:val="CharAmSchText"/>
    <w:basedOn w:val="OPCCharBase"/>
    <w:uiPriority w:val="1"/>
    <w:qFormat/>
    <w:rsid w:val="00CB196F"/>
  </w:style>
  <w:style w:type="character" w:customStyle="1" w:styleId="CharBoldItalic">
    <w:name w:val="CharBoldItalic"/>
    <w:basedOn w:val="OPCCharBase"/>
    <w:uiPriority w:val="1"/>
    <w:qFormat/>
    <w:rsid w:val="00CB196F"/>
    <w:rPr>
      <w:b/>
      <w:i/>
    </w:rPr>
  </w:style>
  <w:style w:type="character" w:customStyle="1" w:styleId="CharChapNo">
    <w:name w:val="CharChapNo"/>
    <w:basedOn w:val="OPCCharBase"/>
    <w:qFormat/>
    <w:rsid w:val="00CB196F"/>
  </w:style>
  <w:style w:type="character" w:customStyle="1" w:styleId="CharChapText">
    <w:name w:val="CharChapText"/>
    <w:basedOn w:val="OPCCharBase"/>
    <w:qFormat/>
    <w:rsid w:val="00CB196F"/>
  </w:style>
  <w:style w:type="character" w:customStyle="1" w:styleId="CharDivNo">
    <w:name w:val="CharDivNo"/>
    <w:basedOn w:val="OPCCharBase"/>
    <w:qFormat/>
    <w:rsid w:val="00CB196F"/>
  </w:style>
  <w:style w:type="character" w:customStyle="1" w:styleId="CharDivText">
    <w:name w:val="CharDivText"/>
    <w:basedOn w:val="OPCCharBase"/>
    <w:qFormat/>
    <w:rsid w:val="00CB196F"/>
  </w:style>
  <w:style w:type="character" w:customStyle="1" w:styleId="CharItalic">
    <w:name w:val="CharItalic"/>
    <w:basedOn w:val="OPCCharBase"/>
    <w:uiPriority w:val="1"/>
    <w:qFormat/>
    <w:rsid w:val="00CB196F"/>
    <w:rPr>
      <w:i/>
    </w:rPr>
  </w:style>
  <w:style w:type="character" w:customStyle="1" w:styleId="CharPartNo">
    <w:name w:val="CharPartNo"/>
    <w:basedOn w:val="OPCCharBase"/>
    <w:qFormat/>
    <w:rsid w:val="00CB196F"/>
  </w:style>
  <w:style w:type="character" w:customStyle="1" w:styleId="CharPartText">
    <w:name w:val="CharPartText"/>
    <w:basedOn w:val="OPCCharBase"/>
    <w:qFormat/>
    <w:rsid w:val="00CB196F"/>
  </w:style>
  <w:style w:type="character" w:customStyle="1" w:styleId="CharSectno">
    <w:name w:val="CharSectno"/>
    <w:basedOn w:val="OPCCharBase"/>
    <w:qFormat/>
    <w:rsid w:val="00CB196F"/>
  </w:style>
  <w:style w:type="character" w:customStyle="1" w:styleId="CharSubdNo">
    <w:name w:val="CharSubdNo"/>
    <w:basedOn w:val="OPCCharBase"/>
    <w:uiPriority w:val="1"/>
    <w:qFormat/>
    <w:rsid w:val="00CB196F"/>
  </w:style>
  <w:style w:type="character" w:customStyle="1" w:styleId="CharSubdText">
    <w:name w:val="CharSubdText"/>
    <w:basedOn w:val="OPCCharBase"/>
    <w:uiPriority w:val="1"/>
    <w:qFormat/>
    <w:rsid w:val="00CB196F"/>
  </w:style>
  <w:style w:type="paragraph" w:styleId="Closing">
    <w:name w:val="Closing"/>
    <w:rsid w:val="00EA6DB1"/>
    <w:pPr>
      <w:ind w:left="4252"/>
    </w:pPr>
    <w:rPr>
      <w:sz w:val="22"/>
      <w:szCs w:val="24"/>
    </w:rPr>
  </w:style>
  <w:style w:type="character" w:styleId="CommentReference">
    <w:name w:val="annotation reference"/>
    <w:rsid w:val="00EA6DB1"/>
    <w:rPr>
      <w:sz w:val="16"/>
      <w:szCs w:val="16"/>
    </w:rPr>
  </w:style>
  <w:style w:type="paragraph" w:styleId="CommentText">
    <w:name w:val="annotation text"/>
    <w:rsid w:val="00EA6DB1"/>
  </w:style>
  <w:style w:type="paragraph" w:styleId="CommentSubject">
    <w:name w:val="annotation subject"/>
    <w:next w:val="CommentText"/>
    <w:rsid w:val="00EA6DB1"/>
    <w:rPr>
      <w:b/>
      <w:bCs/>
      <w:szCs w:val="24"/>
    </w:rPr>
  </w:style>
  <w:style w:type="paragraph" w:customStyle="1" w:styleId="notetext">
    <w:name w:val="note(text)"/>
    <w:aliases w:val="n"/>
    <w:basedOn w:val="OPCParaBase"/>
    <w:link w:val="notetextChar"/>
    <w:rsid w:val="00CB196F"/>
    <w:pPr>
      <w:spacing w:before="122" w:line="240" w:lineRule="auto"/>
      <w:ind w:left="1985" w:hanging="851"/>
    </w:pPr>
    <w:rPr>
      <w:sz w:val="18"/>
    </w:rPr>
  </w:style>
  <w:style w:type="paragraph" w:customStyle="1" w:styleId="notemargin">
    <w:name w:val="note(margin)"/>
    <w:aliases w:val="nm"/>
    <w:basedOn w:val="OPCParaBase"/>
    <w:rsid w:val="00CB196F"/>
    <w:pPr>
      <w:tabs>
        <w:tab w:val="left" w:pos="709"/>
      </w:tabs>
      <w:spacing w:before="122" w:line="198" w:lineRule="exact"/>
      <w:ind w:left="709" w:hanging="709"/>
    </w:pPr>
    <w:rPr>
      <w:sz w:val="18"/>
    </w:rPr>
  </w:style>
  <w:style w:type="paragraph" w:customStyle="1" w:styleId="CTA-">
    <w:name w:val="CTA -"/>
    <w:basedOn w:val="OPCParaBase"/>
    <w:rsid w:val="00CB196F"/>
    <w:pPr>
      <w:spacing w:before="60" w:line="240" w:lineRule="atLeast"/>
      <w:ind w:left="85" w:hanging="85"/>
    </w:pPr>
    <w:rPr>
      <w:sz w:val="20"/>
    </w:rPr>
  </w:style>
  <w:style w:type="paragraph" w:customStyle="1" w:styleId="CTA--">
    <w:name w:val="CTA --"/>
    <w:basedOn w:val="OPCParaBase"/>
    <w:next w:val="Normal"/>
    <w:rsid w:val="00CB196F"/>
    <w:pPr>
      <w:spacing w:before="60" w:line="240" w:lineRule="atLeast"/>
      <w:ind w:left="142" w:hanging="142"/>
    </w:pPr>
    <w:rPr>
      <w:sz w:val="20"/>
    </w:rPr>
  </w:style>
  <w:style w:type="paragraph" w:customStyle="1" w:styleId="CTA---">
    <w:name w:val="CTA ---"/>
    <w:basedOn w:val="OPCParaBase"/>
    <w:next w:val="Normal"/>
    <w:rsid w:val="00CB196F"/>
    <w:pPr>
      <w:spacing w:before="60" w:line="240" w:lineRule="atLeast"/>
      <w:ind w:left="198" w:hanging="198"/>
    </w:pPr>
    <w:rPr>
      <w:sz w:val="20"/>
    </w:rPr>
  </w:style>
  <w:style w:type="paragraph" w:customStyle="1" w:styleId="CTA----">
    <w:name w:val="CTA ----"/>
    <w:basedOn w:val="OPCParaBase"/>
    <w:next w:val="Normal"/>
    <w:rsid w:val="00CB196F"/>
    <w:pPr>
      <w:spacing w:before="60" w:line="240" w:lineRule="atLeast"/>
      <w:ind w:left="255" w:hanging="255"/>
    </w:pPr>
    <w:rPr>
      <w:sz w:val="20"/>
    </w:rPr>
  </w:style>
  <w:style w:type="paragraph" w:customStyle="1" w:styleId="CTA1a">
    <w:name w:val="CTA 1(a)"/>
    <w:basedOn w:val="OPCParaBase"/>
    <w:rsid w:val="00CB196F"/>
    <w:pPr>
      <w:tabs>
        <w:tab w:val="right" w:pos="414"/>
      </w:tabs>
      <w:spacing w:before="40" w:line="240" w:lineRule="atLeast"/>
      <w:ind w:left="675" w:hanging="675"/>
    </w:pPr>
    <w:rPr>
      <w:sz w:val="20"/>
    </w:rPr>
  </w:style>
  <w:style w:type="paragraph" w:customStyle="1" w:styleId="CTA1ai">
    <w:name w:val="CTA 1(a)(i)"/>
    <w:basedOn w:val="OPCParaBase"/>
    <w:rsid w:val="00CB196F"/>
    <w:pPr>
      <w:tabs>
        <w:tab w:val="right" w:pos="1004"/>
      </w:tabs>
      <w:spacing w:before="40" w:line="240" w:lineRule="atLeast"/>
      <w:ind w:left="1253" w:hanging="1253"/>
    </w:pPr>
    <w:rPr>
      <w:sz w:val="20"/>
    </w:rPr>
  </w:style>
  <w:style w:type="paragraph" w:customStyle="1" w:styleId="CTA2a">
    <w:name w:val="CTA 2(a)"/>
    <w:basedOn w:val="OPCParaBase"/>
    <w:rsid w:val="00CB196F"/>
    <w:pPr>
      <w:tabs>
        <w:tab w:val="right" w:pos="482"/>
      </w:tabs>
      <w:spacing w:before="40" w:line="240" w:lineRule="atLeast"/>
      <w:ind w:left="748" w:hanging="748"/>
    </w:pPr>
    <w:rPr>
      <w:sz w:val="20"/>
    </w:rPr>
  </w:style>
  <w:style w:type="paragraph" w:customStyle="1" w:styleId="CTA2ai">
    <w:name w:val="CTA 2(a)(i)"/>
    <w:basedOn w:val="OPCParaBase"/>
    <w:rsid w:val="00CB196F"/>
    <w:pPr>
      <w:tabs>
        <w:tab w:val="right" w:pos="1089"/>
      </w:tabs>
      <w:spacing w:before="40" w:line="240" w:lineRule="atLeast"/>
      <w:ind w:left="1327" w:hanging="1327"/>
    </w:pPr>
    <w:rPr>
      <w:sz w:val="20"/>
    </w:rPr>
  </w:style>
  <w:style w:type="paragraph" w:customStyle="1" w:styleId="CTA3a">
    <w:name w:val="CTA 3(a)"/>
    <w:basedOn w:val="OPCParaBase"/>
    <w:rsid w:val="00CB196F"/>
    <w:pPr>
      <w:tabs>
        <w:tab w:val="right" w:pos="556"/>
      </w:tabs>
      <w:spacing w:before="40" w:line="240" w:lineRule="atLeast"/>
      <w:ind w:left="805" w:hanging="805"/>
    </w:pPr>
    <w:rPr>
      <w:sz w:val="20"/>
    </w:rPr>
  </w:style>
  <w:style w:type="paragraph" w:customStyle="1" w:styleId="CTA3ai">
    <w:name w:val="CTA 3(a)(i)"/>
    <w:basedOn w:val="OPCParaBase"/>
    <w:rsid w:val="00CB196F"/>
    <w:pPr>
      <w:tabs>
        <w:tab w:val="right" w:pos="1140"/>
      </w:tabs>
      <w:spacing w:before="40" w:line="240" w:lineRule="atLeast"/>
      <w:ind w:left="1361" w:hanging="1361"/>
    </w:pPr>
    <w:rPr>
      <w:sz w:val="20"/>
    </w:rPr>
  </w:style>
  <w:style w:type="paragraph" w:customStyle="1" w:styleId="CTA4a">
    <w:name w:val="CTA 4(a)"/>
    <w:basedOn w:val="OPCParaBase"/>
    <w:rsid w:val="00CB196F"/>
    <w:pPr>
      <w:tabs>
        <w:tab w:val="right" w:pos="624"/>
      </w:tabs>
      <w:spacing w:before="40" w:line="240" w:lineRule="atLeast"/>
      <w:ind w:left="873" w:hanging="873"/>
    </w:pPr>
    <w:rPr>
      <w:sz w:val="20"/>
    </w:rPr>
  </w:style>
  <w:style w:type="paragraph" w:customStyle="1" w:styleId="CTA4ai">
    <w:name w:val="CTA 4(a)(i)"/>
    <w:basedOn w:val="OPCParaBase"/>
    <w:rsid w:val="00CB196F"/>
    <w:pPr>
      <w:tabs>
        <w:tab w:val="right" w:pos="1213"/>
      </w:tabs>
      <w:spacing w:before="40" w:line="240" w:lineRule="atLeast"/>
      <w:ind w:left="1452" w:hanging="1452"/>
    </w:pPr>
    <w:rPr>
      <w:sz w:val="20"/>
    </w:rPr>
  </w:style>
  <w:style w:type="paragraph" w:customStyle="1" w:styleId="CTACAPS">
    <w:name w:val="CTA CAPS"/>
    <w:basedOn w:val="OPCParaBase"/>
    <w:rsid w:val="00CB196F"/>
    <w:pPr>
      <w:spacing w:before="60" w:line="240" w:lineRule="atLeast"/>
    </w:pPr>
    <w:rPr>
      <w:sz w:val="20"/>
    </w:rPr>
  </w:style>
  <w:style w:type="paragraph" w:customStyle="1" w:styleId="CTAright">
    <w:name w:val="CTA right"/>
    <w:basedOn w:val="OPCParaBase"/>
    <w:rsid w:val="00CB196F"/>
    <w:pPr>
      <w:spacing w:before="60" w:line="240" w:lineRule="auto"/>
      <w:jc w:val="right"/>
    </w:pPr>
    <w:rPr>
      <w:sz w:val="20"/>
    </w:rPr>
  </w:style>
  <w:style w:type="paragraph" w:styleId="Date">
    <w:name w:val="Date"/>
    <w:next w:val="Normal"/>
    <w:rsid w:val="00EA6DB1"/>
    <w:rPr>
      <w:sz w:val="22"/>
      <w:szCs w:val="24"/>
    </w:rPr>
  </w:style>
  <w:style w:type="paragraph" w:customStyle="1" w:styleId="subsection">
    <w:name w:val="subsection"/>
    <w:aliases w:val="ss"/>
    <w:basedOn w:val="OPCParaBase"/>
    <w:link w:val="subsectionChar"/>
    <w:rsid w:val="00CB196F"/>
    <w:pPr>
      <w:tabs>
        <w:tab w:val="right" w:pos="1021"/>
      </w:tabs>
      <w:spacing w:before="180" w:line="240" w:lineRule="auto"/>
      <w:ind w:left="1134" w:hanging="1134"/>
    </w:pPr>
  </w:style>
  <w:style w:type="paragraph" w:customStyle="1" w:styleId="Definition">
    <w:name w:val="Definition"/>
    <w:aliases w:val="dd"/>
    <w:basedOn w:val="OPCParaBase"/>
    <w:link w:val="DefinitionChar"/>
    <w:rsid w:val="00CB196F"/>
    <w:pPr>
      <w:spacing w:before="180" w:line="240" w:lineRule="auto"/>
      <w:ind w:left="1134"/>
    </w:pPr>
  </w:style>
  <w:style w:type="paragraph" w:styleId="DocumentMap">
    <w:name w:val="Document Map"/>
    <w:rsid w:val="00EA6DB1"/>
    <w:pPr>
      <w:shd w:val="clear" w:color="auto" w:fill="000080"/>
    </w:pPr>
    <w:rPr>
      <w:rFonts w:ascii="Tahoma" w:hAnsi="Tahoma" w:cs="Tahoma"/>
      <w:sz w:val="22"/>
      <w:szCs w:val="24"/>
    </w:rPr>
  </w:style>
  <w:style w:type="paragraph" w:styleId="E-mailSignature">
    <w:name w:val="E-mail Signature"/>
    <w:rsid w:val="00EA6DB1"/>
    <w:rPr>
      <w:sz w:val="22"/>
      <w:szCs w:val="24"/>
    </w:rPr>
  </w:style>
  <w:style w:type="character" w:styleId="Emphasis">
    <w:name w:val="Emphasis"/>
    <w:qFormat/>
    <w:rsid w:val="00EA6DB1"/>
    <w:rPr>
      <w:i/>
      <w:iCs/>
    </w:rPr>
  </w:style>
  <w:style w:type="character" w:styleId="EndnoteReference">
    <w:name w:val="endnote reference"/>
    <w:rsid w:val="00EA6DB1"/>
    <w:rPr>
      <w:vertAlign w:val="superscript"/>
    </w:rPr>
  </w:style>
  <w:style w:type="paragraph" w:styleId="EndnoteText">
    <w:name w:val="endnote text"/>
    <w:rsid w:val="00EA6DB1"/>
  </w:style>
  <w:style w:type="paragraph" w:styleId="EnvelopeAddress">
    <w:name w:val="envelope address"/>
    <w:rsid w:val="00EA6DB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A6DB1"/>
    <w:rPr>
      <w:rFonts w:ascii="Arial" w:hAnsi="Arial" w:cs="Arial"/>
    </w:rPr>
  </w:style>
  <w:style w:type="character" w:styleId="FollowedHyperlink">
    <w:name w:val="FollowedHyperlink"/>
    <w:rsid w:val="00EA6DB1"/>
    <w:rPr>
      <w:color w:val="800080"/>
      <w:u w:val="single"/>
    </w:rPr>
  </w:style>
  <w:style w:type="paragraph" w:styleId="Footer">
    <w:name w:val="footer"/>
    <w:link w:val="FooterChar"/>
    <w:rsid w:val="00CB196F"/>
    <w:pPr>
      <w:tabs>
        <w:tab w:val="center" w:pos="4153"/>
        <w:tab w:val="right" w:pos="8306"/>
      </w:tabs>
    </w:pPr>
    <w:rPr>
      <w:sz w:val="22"/>
      <w:szCs w:val="24"/>
    </w:rPr>
  </w:style>
  <w:style w:type="character" w:styleId="FootnoteReference">
    <w:name w:val="footnote reference"/>
    <w:rsid w:val="00EA6DB1"/>
    <w:rPr>
      <w:vertAlign w:val="superscript"/>
    </w:rPr>
  </w:style>
  <w:style w:type="paragraph" w:styleId="FootnoteText">
    <w:name w:val="footnote text"/>
    <w:rsid w:val="00EA6DB1"/>
  </w:style>
  <w:style w:type="paragraph" w:customStyle="1" w:styleId="Formula">
    <w:name w:val="Formula"/>
    <w:basedOn w:val="OPCParaBase"/>
    <w:rsid w:val="00CB196F"/>
    <w:pPr>
      <w:spacing w:line="240" w:lineRule="auto"/>
      <w:ind w:left="1134"/>
    </w:pPr>
    <w:rPr>
      <w:sz w:val="20"/>
    </w:rPr>
  </w:style>
  <w:style w:type="paragraph" w:styleId="Header">
    <w:name w:val="header"/>
    <w:basedOn w:val="OPCParaBase"/>
    <w:link w:val="HeaderChar"/>
    <w:unhideWhenUsed/>
    <w:rsid w:val="00CB196F"/>
    <w:pPr>
      <w:keepNext/>
      <w:keepLines/>
      <w:tabs>
        <w:tab w:val="center" w:pos="4150"/>
        <w:tab w:val="right" w:pos="8307"/>
      </w:tabs>
      <w:spacing w:line="160" w:lineRule="exact"/>
    </w:pPr>
    <w:rPr>
      <w:sz w:val="16"/>
    </w:rPr>
  </w:style>
  <w:style w:type="character" w:customStyle="1" w:styleId="ItemHeadChar">
    <w:name w:val="ItemHead Char"/>
    <w:aliases w:val="ih Char"/>
    <w:link w:val="ItemHead"/>
    <w:rsid w:val="00732036"/>
    <w:rPr>
      <w:rFonts w:ascii="Arial" w:hAnsi="Arial"/>
      <w:b/>
      <w:kern w:val="28"/>
      <w:sz w:val="24"/>
    </w:rPr>
  </w:style>
  <w:style w:type="paragraph" w:customStyle="1" w:styleId="House">
    <w:name w:val="House"/>
    <w:basedOn w:val="OPCParaBase"/>
    <w:rsid w:val="00CB196F"/>
    <w:pPr>
      <w:spacing w:line="240" w:lineRule="auto"/>
    </w:pPr>
    <w:rPr>
      <w:sz w:val="28"/>
    </w:rPr>
  </w:style>
  <w:style w:type="character" w:styleId="HTMLAcronym">
    <w:name w:val="HTML Acronym"/>
    <w:basedOn w:val="DefaultParagraphFont"/>
    <w:rsid w:val="00EA6DB1"/>
  </w:style>
  <w:style w:type="paragraph" w:styleId="HTMLAddress">
    <w:name w:val="HTML Address"/>
    <w:rsid w:val="00EA6DB1"/>
    <w:rPr>
      <w:i/>
      <w:iCs/>
      <w:sz w:val="22"/>
      <w:szCs w:val="24"/>
    </w:rPr>
  </w:style>
  <w:style w:type="character" w:styleId="HTMLCite">
    <w:name w:val="HTML Cite"/>
    <w:rsid w:val="00EA6DB1"/>
    <w:rPr>
      <w:i/>
      <w:iCs/>
    </w:rPr>
  </w:style>
  <w:style w:type="character" w:styleId="HTMLCode">
    <w:name w:val="HTML Code"/>
    <w:rsid w:val="00EA6DB1"/>
    <w:rPr>
      <w:rFonts w:ascii="Courier New" w:hAnsi="Courier New" w:cs="Courier New"/>
      <w:sz w:val="20"/>
      <w:szCs w:val="20"/>
    </w:rPr>
  </w:style>
  <w:style w:type="character" w:styleId="HTMLDefinition">
    <w:name w:val="HTML Definition"/>
    <w:rsid w:val="00EA6DB1"/>
    <w:rPr>
      <w:i/>
      <w:iCs/>
    </w:rPr>
  </w:style>
  <w:style w:type="character" w:styleId="HTMLKeyboard">
    <w:name w:val="HTML Keyboard"/>
    <w:rsid w:val="00EA6DB1"/>
    <w:rPr>
      <w:rFonts w:ascii="Courier New" w:hAnsi="Courier New" w:cs="Courier New"/>
      <w:sz w:val="20"/>
      <w:szCs w:val="20"/>
    </w:rPr>
  </w:style>
  <w:style w:type="paragraph" w:styleId="HTMLPreformatted">
    <w:name w:val="HTML Preformatted"/>
    <w:rsid w:val="00EA6DB1"/>
    <w:rPr>
      <w:rFonts w:ascii="Courier New" w:hAnsi="Courier New" w:cs="Courier New"/>
    </w:rPr>
  </w:style>
  <w:style w:type="character" w:styleId="HTMLSample">
    <w:name w:val="HTML Sample"/>
    <w:rsid w:val="00EA6DB1"/>
    <w:rPr>
      <w:rFonts w:ascii="Courier New" w:hAnsi="Courier New" w:cs="Courier New"/>
    </w:rPr>
  </w:style>
  <w:style w:type="character" w:styleId="HTMLTypewriter">
    <w:name w:val="HTML Typewriter"/>
    <w:rsid w:val="00EA6DB1"/>
    <w:rPr>
      <w:rFonts w:ascii="Courier New" w:hAnsi="Courier New" w:cs="Courier New"/>
      <w:sz w:val="20"/>
      <w:szCs w:val="20"/>
    </w:rPr>
  </w:style>
  <w:style w:type="character" w:styleId="HTMLVariable">
    <w:name w:val="HTML Variable"/>
    <w:rsid w:val="00EA6DB1"/>
    <w:rPr>
      <w:i/>
      <w:iCs/>
    </w:rPr>
  </w:style>
  <w:style w:type="character" w:styleId="Hyperlink">
    <w:name w:val="Hyperlink"/>
    <w:rsid w:val="00EA6DB1"/>
    <w:rPr>
      <w:color w:val="0000FF"/>
      <w:u w:val="single"/>
    </w:rPr>
  </w:style>
  <w:style w:type="paragraph" w:styleId="Index1">
    <w:name w:val="index 1"/>
    <w:next w:val="Normal"/>
    <w:rsid w:val="00EA6DB1"/>
    <w:pPr>
      <w:ind w:left="220" w:hanging="220"/>
    </w:pPr>
    <w:rPr>
      <w:sz w:val="22"/>
      <w:szCs w:val="24"/>
    </w:rPr>
  </w:style>
  <w:style w:type="paragraph" w:styleId="Index2">
    <w:name w:val="index 2"/>
    <w:next w:val="Normal"/>
    <w:rsid w:val="00EA6DB1"/>
    <w:pPr>
      <w:ind w:left="440" w:hanging="220"/>
    </w:pPr>
    <w:rPr>
      <w:sz w:val="22"/>
      <w:szCs w:val="24"/>
    </w:rPr>
  </w:style>
  <w:style w:type="paragraph" w:styleId="Index3">
    <w:name w:val="index 3"/>
    <w:next w:val="Normal"/>
    <w:rsid w:val="00EA6DB1"/>
    <w:pPr>
      <w:ind w:left="660" w:hanging="220"/>
    </w:pPr>
    <w:rPr>
      <w:sz w:val="22"/>
      <w:szCs w:val="24"/>
    </w:rPr>
  </w:style>
  <w:style w:type="paragraph" w:styleId="Index4">
    <w:name w:val="index 4"/>
    <w:next w:val="Normal"/>
    <w:rsid w:val="00EA6DB1"/>
    <w:pPr>
      <w:ind w:left="880" w:hanging="220"/>
    </w:pPr>
    <w:rPr>
      <w:sz w:val="22"/>
      <w:szCs w:val="24"/>
    </w:rPr>
  </w:style>
  <w:style w:type="paragraph" w:styleId="Index5">
    <w:name w:val="index 5"/>
    <w:next w:val="Normal"/>
    <w:rsid w:val="00EA6DB1"/>
    <w:pPr>
      <w:ind w:left="1100" w:hanging="220"/>
    </w:pPr>
    <w:rPr>
      <w:sz w:val="22"/>
      <w:szCs w:val="24"/>
    </w:rPr>
  </w:style>
  <w:style w:type="paragraph" w:styleId="Index6">
    <w:name w:val="index 6"/>
    <w:next w:val="Normal"/>
    <w:rsid w:val="00EA6DB1"/>
    <w:pPr>
      <w:ind w:left="1320" w:hanging="220"/>
    </w:pPr>
    <w:rPr>
      <w:sz w:val="22"/>
      <w:szCs w:val="24"/>
    </w:rPr>
  </w:style>
  <w:style w:type="paragraph" w:styleId="Index7">
    <w:name w:val="index 7"/>
    <w:next w:val="Normal"/>
    <w:rsid w:val="00EA6DB1"/>
    <w:pPr>
      <w:ind w:left="1540" w:hanging="220"/>
    </w:pPr>
    <w:rPr>
      <w:sz w:val="22"/>
      <w:szCs w:val="24"/>
    </w:rPr>
  </w:style>
  <w:style w:type="paragraph" w:styleId="Index8">
    <w:name w:val="index 8"/>
    <w:next w:val="Normal"/>
    <w:rsid w:val="00EA6DB1"/>
    <w:pPr>
      <w:ind w:left="1760" w:hanging="220"/>
    </w:pPr>
    <w:rPr>
      <w:sz w:val="22"/>
      <w:szCs w:val="24"/>
    </w:rPr>
  </w:style>
  <w:style w:type="paragraph" w:styleId="Index9">
    <w:name w:val="index 9"/>
    <w:next w:val="Normal"/>
    <w:rsid w:val="00EA6DB1"/>
    <w:pPr>
      <w:ind w:left="1980" w:hanging="220"/>
    </w:pPr>
    <w:rPr>
      <w:sz w:val="22"/>
      <w:szCs w:val="24"/>
    </w:rPr>
  </w:style>
  <w:style w:type="paragraph" w:styleId="IndexHeading">
    <w:name w:val="index heading"/>
    <w:next w:val="Index1"/>
    <w:rsid w:val="00EA6DB1"/>
    <w:rPr>
      <w:rFonts w:ascii="Arial" w:hAnsi="Arial" w:cs="Arial"/>
      <w:b/>
      <w:bCs/>
      <w:sz w:val="22"/>
      <w:szCs w:val="24"/>
    </w:rPr>
  </w:style>
  <w:style w:type="paragraph" w:customStyle="1" w:styleId="Item">
    <w:name w:val="Item"/>
    <w:aliases w:val="i"/>
    <w:basedOn w:val="OPCParaBase"/>
    <w:next w:val="ItemHead"/>
    <w:link w:val="ItemChar"/>
    <w:rsid w:val="00CB196F"/>
    <w:pPr>
      <w:keepLines/>
      <w:spacing w:before="80" w:line="240" w:lineRule="auto"/>
      <w:ind w:left="709"/>
    </w:pPr>
  </w:style>
  <w:style w:type="paragraph" w:customStyle="1" w:styleId="ItemHead">
    <w:name w:val="ItemHead"/>
    <w:aliases w:val="ih"/>
    <w:basedOn w:val="OPCParaBase"/>
    <w:next w:val="Item"/>
    <w:link w:val="ItemHeadChar"/>
    <w:rsid w:val="00CB196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CB196F"/>
    <w:rPr>
      <w:sz w:val="16"/>
    </w:rPr>
  </w:style>
  <w:style w:type="paragraph" w:styleId="List">
    <w:name w:val="List"/>
    <w:rsid w:val="00EA6DB1"/>
    <w:pPr>
      <w:ind w:left="283" w:hanging="283"/>
    </w:pPr>
    <w:rPr>
      <w:sz w:val="22"/>
      <w:szCs w:val="24"/>
    </w:rPr>
  </w:style>
  <w:style w:type="paragraph" w:styleId="List2">
    <w:name w:val="List 2"/>
    <w:rsid w:val="00EA6DB1"/>
    <w:pPr>
      <w:ind w:left="566" w:hanging="283"/>
    </w:pPr>
    <w:rPr>
      <w:sz w:val="22"/>
      <w:szCs w:val="24"/>
    </w:rPr>
  </w:style>
  <w:style w:type="paragraph" w:styleId="List3">
    <w:name w:val="List 3"/>
    <w:rsid w:val="00EA6DB1"/>
    <w:pPr>
      <w:ind w:left="849" w:hanging="283"/>
    </w:pPr>
    <w:rPr>
      <w:sz w:val="22"/>
      <w:szCs w:val="24"/>
    </w:rPr>
  </w:style>
  <w:style w:type="paragraph" w:styleId="List4">
    <w:name w:val="List 4"/>
    <w:rsid w:val="00EA6DB1"/>
    <w:pPr>
      <w:ind w:left="1132" w:hanging="283"/>
    </w:pPr>
    <w:rPr>
      <w:sz w:val="22"/>
      <w:szCs w:val="24"/>
    </w:rPr>
  </w:style>
  <w:style w:type="paragraph" w:styleId="List5">
    <w:name w:val="List 5"/>
    <w:rsid w:val="00EA6DB1"/>
    <w:pPr>
      <w:ind w:left="1415" w:hanging="283"/>
    </w:pPr>
    <w:rPr>
      <w:sz w:val="22"/>
      <w:szCs w:val="24"/>
    </w:rPr>
  </w:style>
  <w:style w:type="paragraph" w:styleId="ListBullet">
    <w:name w:val="List Bullet"/>
    <w:rsid w:val="00EA6DB1"/>
    <w:pPr>
      <w:numPr>
        <w:numId w:val="4"/>
      </w:numPr>
      <w:tabs>
        <w:tab w:val="clear" w:pos="360"/>
        <w:tab w:val="num" w:pos="2989"/>
      </w:tabs>
      <w:ind w:left="1225" w:firstLine="1043"/>
    </w:pPr>
    <w:rPr>
      <w:sz w:val="22"/>
      <w:szCs w:val="24"/>
    </w:rPr>
  </w:style>
  <w:style w:type="paragraph" w:styleId="ListBullet2">
    <w:name w:val="List Bullet 2"/>
    <w:rsid w:val="00EA6DB1"/>
    <w:pPr>
      <w:numPr>
        <w:numId w:val="5"/>
      </w:numPr>
      <w:tabs>
        <w:tab w:val="clear" w:pos="643"/>
        <w:tab w:val="num" w:pos="360"/>
      </w:tabs>
      <w:ind w:left="360"/>
    </w:pPr>
    <w:rPr>
      <w:sz w:val="22"/>
      <w:szCs w:val="24"/>
    </w:rPr>
  </w:style>
  <w:style w:type="paragraph" w:styleId="ListBullet3">
    <w:name w:val="List Bullet 3"/>
    <w:rsid w:val="00EA6DB1"/>
    <w:pPr>
      <w:numPr>
        <w:numId w:val="6"/>
      </w:numPr>
      <w:tabs>
        <w:tab w:val="clear" w:pos="926"/>
        <w:tab w:val="num" w:pos="360"/>
      </w:tabs>
      <w:ind w:left="360"/>
    </w:pPr>
    <w:rPr>
      <w:sz w:val="22"/>
      <w:szCs w:val="24"/>
    </w:rPr>
  </w:style>
  <w:style w:type="paragraph" w:styleId="ListBullet4">
    <w:name w:val="List Bullet 4"/>
    <w:rsid w:val="00EA6DB1"/>
    <w:pPr>
      <w:numPr>
        <w:numId w:val="7"/>
      </w:numPr>
      <w:tabs>
        <w:tab w:val="clear" w:pos="1209"/>
        <w:tab w:val="num" w:pos="926"/>
      </w:tabs>
      <w:ind w:left="926"/>
    </w:pPr>
    <w:rPr>
      <w:sz w:val="22"/>
      <w:szCs w:val="24"/>
    </w:rPr>
  </w:style>
  <w:style w:type="paragraph" w:styleId="ListBullet5">
    <w:name w:val="List Bullet 5"/>
    <w:rsid w:val="00EA6DB1"/>
    <w:pPr>
      <w:numPr>
        <w:numId w:val="8"/>
      </w:numPr>
    </w:pPr>
    <w:rPr>
      <w:sz w:val="22"/>
      <w:szCs w:val="24"/>
    </w:rPr>
  </w:style>
  <w:style w:type="paragraph" w:styleId="ListContinue">
    <w:name w:val="List Continue"/>
    <w:rsid w:val="00EA6DB1"/>
    <w:pPr>
      <w:spacing w:after="120"/>
      <w:ind w:left="283"/>
    </w:pPr>
    <w:rPr>
      <w:sz w:val="22"/>
      <w:szCs w:val="24"/>
    </w:rPr>
  </w:style>
  <w:style w:type="paragraph" w:styleId="ListContinue2">
    <w:name w:val="List Continue 2"/>
    <w:rsid w:val="00EA6DB1"/>
    <w:pPr>
      <w:spacing w:after="120"/>
      <w:ind w:left="566"/>
    </w:pPr>
    <w:rPr>
      <w:sz w:val="22"/>
      <w:szCs w:val="24"/>
    </w:rPr>
  </w:style>
  <w:style w:type="paragraph" w:styleId="ListContinue3">
    <w:name w:val="List Continue 3"/>
    <w:rsid w:val="00EA6DB1"/>
    <w:pPr>
      <w:spacing w:after="120"/>
      <w:ind w:left="849"/>
    </w:pPr>
    <w:rPr>
      <w:sz w:val="22"/>
      <w:szCs w:val="24"/>
    </w:rPr>
  </w:style>
  <w:style w:type="paragraph" w:styleId="ListContinue4">
    <w:name w:val="List Continue 4"/>
    <w:rsid w:val="00EA6DB1"/>
    <w:pPr>
      <w:spacing w:after="120"/>
      <w:ind w:left="1132"/>
    </w:pPr>
    <w:rPr>
      <w:sz w:val="22"/>
      <w:szCs w:val="24"/>
    </w:rPr>
  </w:style>
  <w:style w:type="paragraph" w:styleId="ListContinue5">
    <w:name w:val="List Continue 5"/>
    <w:rsid w:val="00EA6DB1"/>
    <w:pPr>
      <w:spacing w:after="120"/>
      <w:ind w:left="1415"/>
    </w:pPr>
    <w:rPr>
      <w:sz w:val="22"/>
      <w:szCs w:val="24"/>
    </w:rPr>
  </w:style>
  <w:style w:type="paragraph" w:styleId="ListNumber">
    <w:name w:val="List Number"/>
    <w:rsid w:val="00EA6DB1"/>
    <w:pPr>
      <w:numPr>
        <w:numId w:val="9"/>
      </w:numPr>
      <w:tabs>
        <w:tab w:val="clear" w:pos="360"/>
        <w:tab w:val="num" w:pos="4242"/>
      </w:tabs>
      <w:ind w:left="3521" w:hanging="1043"/>
    </w:pPr>
    <w:rPr>
      <w:sz w:val="22"/>
      <w:szCs w:val="24"/>
    </w:rPr>
  </w:style>
  <w:style w:type="paragraph" w:styleId="ListNumber2">
    <w:name w:val="List Number 2"/>
    <w:rsid w:val="00EA6DB1"/>
    <w:pPr>
      <w:numPr>
        <w:numId w:val="10"/>
      </w:numPr>
      <w:tabs>
        <w:tab w:val="clear" w:pos="643"/>
        <w:tab w:val="num" w:pos="360"/>
      </w:tabs>
      <w:ind w:left="360"/>
    </w:pPr>
    <w:rPr>
      <w:sz w:val="22"/>
      <w:szCs w:val="24"/>
    </w:rPr>
  </w:style>
  <w:style w:type="paragraph" w:styleId="ListNumber3">
    <w:name w:val="List Number 3"/>
    <w:rsid w:val="00EA6DB1"/>
    <w:pPr>
      <w:numPr>
        <w:numId w:val="11"/>
      </w:numPr>
      <w:tabs>
        <w:tab w:val="clear" w:pos="926"/>
        <w:tab w:val="num" w:pos="360"/>
      </w:tabs>
      <w:ind w:left="360"/>
    </w:pPr>
    <w:rPr>
      <w:sz w:val="22"/>
      <w:szCs w:val="24"/>
    </w:rPr>
  </w:style>
  <w:style w:type="paragraph" w:styleId="ListNumber4">
    <w:name w:val="List Number 4"/>
    <w:rsid w:val="00EA6DB1"/>
    <w:pPr>
      <w:numPr>
        <w:numId w:val="12"/>
      </w:numPr>
      <w:tabs>
        <w:tab w:val="clear" w:pos="1209"/>
        <w:tab w:val="num" w:pos="360"/>
      </w:tabs>
      <w:ind w:left="360"/>
    </w:pPr>
    <w:rPr>
      <w:sz w:val="22"/>
      <w:szCs w:val="24"/>
    </w:rPr>
  </w:style>
  <w:style w:type="paragraph" w:styleId="ListNumber5">
    <w:name w:val="List Number 5"/>
    <w:rsid w:val="00EA6DB1"/>
    <w:pPr>
      <w:numPr>
        <w:numId w:val="13"/>
      </w:numPr>
      <w:tabs>
        <w:tab w:val="clear" w:pos="1492"/>
        <w:tab w:val="num" w:pos="1440"/>
      </w:tabs>
      <w:ind w:left="0" w:firstLine="0"/>
    </w:pPr>
    <w:rPr>
      <w:sz w:val="22"/>
      <w:szCs w:val="24"/>
    </w:rPr>
  </w:style>
  <w:style w:type="paragraph" w:customStyle="1" w:styleId="LongT">
    <w:name w:val="LongT"/>
    <w:basedOn w:val="OPCParaBase"/>
    <w:rsid w:val="00CB196F"/>
    <w:pPr>
      <w:spacing w:line="240" w:lineRule="auto"/>
    </w:pPr>
    <w:rPr>
      <w:b/>
      <w:sz w:val="32"/>
    </w:rPr>
  </w:style>
  <w:style w:type="paragraph" w:styleId="MacroText">
    <w:name w:val="macro"/>
    <w:rsid w:val="00EA6DB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EA6DB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A6DB1"/>
    <w:rPr>
      <w:sz w:val="24"/>
      <w:szCs w:val="24"/>
    </w:rPr>
  </w:style>
  <w:style w:type="paragraph" w:styleId="NormalIndent">
    <w:name w:val="Normal Indent"/>
    <w:rsid w:val="00EA6DB1"/>
    <w:pPr>
      <w:ind w:left="720"/>
    </w:pPr>
    <w:rPr>
      <w:sz w:val="22"/>
      <w:szCs w:val="24"/>
    </w:rPr>
  </w:style>
  <w:style w:type="paragraph" w:styleId="NoteHeading">
    <w:name w:val="Note Heading"/>
    <w:next w:val="Normal"/>
    <w:rsid w:val="00EA6DB1"/>
    <w:rPr>
      <w:sz w:val="22"/>
      <w:szCs w:val="24"/>
    </w:rPr>
  </w:style>
  <w:style w:type="character" w:customStyle="1" w:styleId="OPCCharBase">
    <w:name w:val="OPCCharBase"/>
    <w:uiPriority w:val="1"/>
    <w:qFormat/>
    <w:rsid w:val="00CB196F"/>
  </w:style>
  <w:style w:type="paragraph" w:customStyle="1" w:styleId="notedraft">
    <w:name w:val="note(draft)"/>
    <w:aliases w:val="nd"/>
    <w:basedOn w:val="OPCParaBase"/>
    <w:rsid w:val="00CB196F"/>
    <w:pPr>
      <w:spacing w:before="240" w:line="240" w:lineRule="auto"/>
      <w:ind w:left="284" w:hanging="284"/>
    </w:pPr>
    <w:rPr>
      <w:i/>
      <w:sz w:val="24"/>
    </w:rPr>
  </w:style>
  <w:style w:type="paragraph" w:customStyle="1" w:styleId="notepara">
    <w:name w:val="note(para)"/>
    <w:aliases w:val="na"/>
    <w:basedOn w:val="OPCParaBase"/>
    <w:rsid w:val="00CB196F"/>
    <w:pPr>
      <w:spacing w:before="40" w:line="198" w:lineRule="exact"/>
      <w:ind w:left="2354" w:hanging="369"/>
    </w:pPr>
    <w:rPr>
      <w:sz w:val="18"/>
    </w:rPr>
  </w:style>
  <w:style w:type="paragraph" w:customStyle="1" w:styleId="noteParlAmend">
    <w:name w:val="note(ParlAmend)"/>
    <w:aliases w:val="npp"/>
    <w:basedOn w:val="OPCParaBase"/>
    <w:next w:val="ParlAmend"/>
    <w:rsid w:val="00CB196F"/>
    <w:pPr>
      <w:spacing w:line="240" w:lineRule="auto"/>
      <w:jc w:val="right"/>
    </w:pPr>
    <w:rPr>
      <w:rFonts w:ascii="Arial" w:hAnsi="Arial"/>
      <w:b/>
      <w:i/>
    </w:rPr>
  </w:style>
  <w:style w:type="character" w:styleId="PageNumber">
    <w:name w:val="page number"/>
    <w:basedOn w:val="DefaultParagraphFont"/>
    <w:rsid w:val="00EE205F"/>
  </w:style>
  <w:style w:type="paragraph" w:customStyle="1" w:styleId="Page1">
    <w:name w:val="Page1"/>
    <w:basedOn w:val="OPCParaBase"/>
    <w:rsid w:val="00CB196F"/>
    <w:pPr>
      <w:spacing w:before="5600" w:line="240" w:lineRule="auto"/>
    </w:pPr>
    <w:rPr>
      <w:b/>
      <w:sz w:val="32"/>
    </w:rPr>
  </w:style>
  <w:style w:type="paragraph" w:customStyle="1" w:styleId="PageBreak">
    <w:name w:val="PageBreak"/>
    <w:aliases w:val="pb"/>
    <w:basedOn w:val="OPCParaBase"/>
    <w:rsid w:val="00CB196F"/>
    <w:pPr>
      <w:spacing w:line="240" w:lineRule="auto"/>
    </w:pPr>
    <w:rPr>
      <w:sz w:val="20"/>
    </w:rPr>
  </w:style>
  <w:style w:type="paragraph" w:customStyle="1" w:styleId="paragraph">
    <w:name w:val="paragraph"/>
    <w:aliases w:val="a"/>
    <w:basedOn w:val="OPCParaBase"/>
    <w:link w:val="paragraphChar"/>
    <w:rsid w:val="00CB196F"/>
    <w:pPr>
      <w:tabs>
        <w:tab w:val="right" w:pos="1531"/>
      </w:tabs>
      <w:spacing w:before="40" w:line="240" w:lineRule="auto"/>
      <w:ind w:left="1644" w:hanging="1644"/>
    </w:pPr>
  </w:style>
  <w:style w:type="paragraph" w:customStyle="1" w:styleId="paragraphsub">
    <w:name w:val="paragraph(sub)"/>
    <w:aliases w:val="aa"/>
    <w:basedOn w:val="OPCParaBase"/>
    <w:rsid w:val="00CB196F"/>
    <w:pPr>
      <w:tabs>
        <w:tab w:val="right" w:pos="1985"/>
      </w:tabs>
      <w:spacing w:before="40" w:line="240" w:lineRule="auto"/>
      <w:ind w:left="2098" w:hanging="2098"/>
    </w:pPr>
  </w:style>
  <w:style w:type="paragraph" w:customStyle="1" w:styleId="paragraphsub-sub">
    <w:name w:val="paragraph(sub-sub)"/>
    <w:aliases w:val="aaa"/>
    <w:basedOn w:val="OPCParaBase"/>
    <w:rsid w:val="00CB196F"/>
    <w:pPr>
      <w:tabs>
        <w:tab w:val="right" w:pos="2722"/>
      </w:tabs>
      <w:spacing w:before="40" w:line="240" w:lineRule="auto"/>
      <w:ind w:left="2835" w:hanging="2835"/>
    </w:pPr>
  </w:style>
  <w:style w:type="paragraph" w:customStyle="1" w:styleId="ParlAmend">
    <w:name w:val="ParlAmend"/>
    <w:aliases w:val="pp"/>
    <w:basedOn w:val="OPCParaBase"/>
    <w:rsid w:val="00CB196F"/>
    <w:pPr>
      <w:spacing w:before="240" w:line="240" w:lineRule="atLeast"/>
      <w:ind w:hanging="567"/>
    </w:pPr>
    <w:rPr>
      <w:sz w:val="24"/>
    </w:rPr>
  </w:style>
  <w:style w:type="paragraph" w:customStyle="1" w:styleId="Penalty">
    <w:name w:val="Penalty"/>
    <w:basedOn w:val="OPCParaBase"/>
    <w:rsid w:val="00CB196F"/>
    <w:pPr>
      <w:tabs>
        <w:tab w:val="left" w:pos="2977"/>
      </w:tabs>
      <w:spacing w:before="180" w:line="240" w:lineRule="auto"/>
      <w:ind w:left="1985" w:hanging="851"/>
    </w:pPr>
  </w:style>
  <w:style w:type="paragraph" w:styleId="PlainText">
    <w:name w:val="Plain Text"/>
    <w:rsid w:val="00EA6DB1"/>
    <w:rPr>
      <w:rFonts w:ascii="Courier New" w:hAnsi="Courier New" w:cs="Courier New"/>
      <w:sz w:val="22"/>
    </w:rPr>
  </w:style>
  <w:style w:type="paragraph" w:customStyle="1" w:styleId="Portfolio">
    <w:name w:val="Portfolio"/>
    <w:basedOn w:val="OPCParaBase"/>
    <w:rsid w:val="00CB196F"/>
    <w:pPr>
      <w:spacing w:line="240" w:lineRule="auto"/>
    </w:pPr>
    <w:rPr>
      <w:i/>
      <w:sz w:val="20"/>
    </w:rPr>
  </w:style>
  <w:style w:type="paragraph" w:customStyle="1" w:styleId="Preamble">
    <w:name w:val="Preamble"/>
    <w:basedOn w:val="OPCParaBase"/>
    <w:next w:val="Normal"/>
    <w:rsid w:val="00CB196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B196F"/>
    <w:pPr>
      <w:spacing w:line="240" w:lineRule="auto"/>
    </w:pPr>
    <w:rPr>
      <w:i/>
      <w:sz w:val="20"/>
    </w:rPr>
  </w:style>
  <w:style w:type="paragraph" w:styleId="Salutation">
    <w:name w:val="Salutation"/>
    <w:next w:val="Normal"/>
    <w:rsid w:val="00EA6DB1"/>
    <w:rPr>
      <w:sz w:val="22"/>
      <w:szCs w:val="24"/>
    </w:rPr>
  </w:style>
  <w:style w:type="paragraph" w:customStyle="1" w:styleId="Session">
    <w:name w:val="Session"/>
    <w:basedOn w:val="OPCParaBase"/>
    <w:rsid w:val="00CB196F"/>
    <w:pPr>
      <w:spacing w:line="240" w:lineRule="auto"/>
    </w:pPr>
    <w:rPr>
      <w:sz w:val="28"/>
    </w:rPr>
  </w:style>
  <w:style w:type="paragraph" w:customStyle="1" w:styleId="ShortT">
    <w:name w:val="ShortT"/>
    <w:basedOn w:val="OPCParaBase"/>
    <w:next w:val="Normal"/>
    <w:link w:val="ShortTChar"/>
    <w:qFormat/>
    <w:rsid w:val="00CB196F"/>
    <w:pPr>
      <w:spacing w:line="240" w:lineRule="auto"/>
    </w:pPr>
    <w:rPr>
      <w:b/>
      <w:sz w:val="40"/>
    </w:rPr>
  </w:style>
  <w:style w:type="paragraph" w:styleId="Signature">
    <w:name w:val="Signature"/>
    <w:rsid w:val="00EA6DB1"/>
    <w:pPr>
      <w:ind w:left="4252"/>
    </w:pPr>
    <w:rPr>
      <w:sz w:val="22"/>
      <w:szCs w:val="24"/>
    </w:rPr>
  </w:style>
  <w:style w:type="paragraph" w:customStyle="1" w:styleId="Sponsor">
    <w:name w:val="Sponsor"/>
    <w:basedOn w:val="OPCParaBase"/>
    <w:rsid w:val="00CB196F"/>
    <w:pPr>
      <w:spacing w:line="240" w:lineRule="auto"/>
    </w:pPr>
    <w:rPr>
      <w:i/>
    </w:rPr>
  </w:style>
  <w:style w:type="character" w:styleId="Strong">
    <w:name w:val="Strong"/>
    <w:qFormat/>
    <w:rsid w:val="00EA6DB1"/>
    <w:rPr>
      <w:b/>
      <w:bCs/>
    </w:rPr>
  </w:style>
  <w:style w:type="paragraph" w:customStyle="1" w:styleId="Subitem">
    <w:name w:val="Subitem"/>
    <w:aliases w:val="iss"/>
    <w:basedOn w:val="OPCParaBase"/>
    <w:rsid w:val="00CB196F"/>
    <w:pPr>
      <w:spacing w:before="180" w:line="240" w:lineRule="auto"/>
      <w:ind w:left="709" w:hanging="709"/>
    </w:pPr>
  </w:style>
  <w:style w:type="paragraph" w:customStyle="1" w:styleId="SubitemHead">
    <w:name w:val="SubitemHead"/>
    <w:aliases w:val="issh"/>
    <w:basedOn w:val="OPCParaBase"/>
    <w:rsid w:val="00CB196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B196F"/>
    <w:pPr>
      <w:spacing w:before="40" w:line="240" w:lineRule="auto"/>
      <w:ind w:left="1134"/>
    </w:pPr>
  </w:style>
  <w:style w:type="paragraph" w:customStyle="1" w:styleId="SubsectionHead">
    <w:name w:val="SubsectionHead"/>
    <w:aliases w:val="ssh"/>
    <w:basedOn w:val="OPCParaBase"/>
    <w:next w:val="subsection"/>
    <w:rsid w:val="00CB196F"/>
    <w:pPr>
      <w:keepNext/>
      <w:keepLines/>
      <w:spacing w:before="240" w:line="240" w:lineRule="auto"/>
      <w:ind w:left="1134"/>
    </w:pPr>
    <w:rPr>
      <w:i/>
    </w:rPr>
  </w:style>
  <w:style w:type="paragraph" w:styleId="Subtitle">
    <w:name w:val="Subtitle"/>
    <w:qFormat/>
    <w:rsid w:val="00EA6DB1"/>
    <w:pPr>
      <w:spacing w:after="60"/>
      <w:jc w:val="center"/>
    </w:pPr>
    <w:rPr>
      <w:rFonts w:ascii="Arial" w:hAnsi="Arial" w:cs="Arial"/>
      <w:sz w:val="24"/>
      <w:szCs w:val="24"/>
    </w:rPr>
  </w:style>
  <w:style w:type="table" w:styleId="Table3Deffects1">
    <w:name w:val="Table 3D effects 1"/>
    <w:basedOn w:val="TableNormal"/>
    <w:rsid w:val="00EA6DB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A6DB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A6DB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A6DB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A6DB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A6DB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A6DB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A6DB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A6DB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A6DB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A6DB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A6DB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A6DB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A6DB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A6DB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A6DB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A6DB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B196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A6D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A6DB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A6DB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A6DB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A6DB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A6DB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A6DB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A6DB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A6DB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A6DB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A6DB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A6DB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A6D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A6DB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A6DB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A6DB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A6DB1"/>
    <w:pPr>
      <w:ind w:left="220" w:hanging="220"/>
    </w:pPr>
    <w:rPr>
      <w:sz w:val="22"/>
      <w:szCs w:val="24"/>
    </w:rPr>
  </w:style>
  <w:style w:type="paragraph" w:styleId="TableofFigures">
    <w:name w:val="table of figures"/>
    <w:next w:val="Normal"/>
    <w:rsid w:val="00EA6DB1"/>
    <w:pPr>
      <w:ind w:left="440" w:hanging="440"/>
    </w:pPr>
    <w:rPr>
      <w:sz w:val="22"/>
      <w:szCs w:val="24"/>
    </w:rPr>
  </w:style>
  <w:style w:type="table" w:styleId="TableProfessional">
    <w:name w:val="Table Professional"/>
    <w:basedOn w:val="TableNormal"/>
    <w:rsid w:val="00EA6D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A6DB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A6DB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A6DB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A6DB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6DB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6DB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A6DB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A6DB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A6DB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CB196F"/>
    <w:pPr>
      <w:spacing w:before="60" w:line="240" w:lineRule="auto"/>
      <w:ind w:left="284" w:hanging="284"/>
    </w:pPr>
    <w:rPr>
      <w:sz w:val="20"/>
    </w:rPr>
  </w:style>
  <w:style w:type="paragraph" w:customStyle="1" w:styleId="Tablei">
    <w:name w:val="Table(i)"/>
    <w:aliases w:val="taa"/>
    <w:basedOn w:val="OPCParaBase"/>
    <w:rsid w:val="00CB196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CB196F"/>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CB196F"/>
    <w:pPr>
      <w:spacing w:before="60" w:line="240" w:lineRule="atLeast"/>
    </w:pPr>
    <w:rPr>
      <w:sz w:val="20"/>
    </w:rPr>
  </w:style>
  <w:style w:type="paragraph" w:styleId="Title">
    <w:name w:val="Title"/>
    <w:qFormat/>
    <w:rsid w:val="00EA6DB1"/>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CB196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B196F"/>
    <w:pPr>
      <w:numPr>
        <w:numId w:val="2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B196F"/>
    <w:pPr>
      <w:spacing w:before="122" w:line="198" w:lineRule="exact"/>
      <w:ind w:left="1985" w:hanging="851"/>
      <w:jc w:val="right"/>
    </w:pPr>
    <w:rPr>
      <w:sz w:val="18"/>
    </w:rPr>
  </w:style>
  <w:style w:type="paragraph" w:customStyle="1" w:styleId="TLPTableBullet">
    <w:name w:val="TLPTableBullet"/>
    <w:aliases w:val="ttb"/>
    <w:basedOn w:val="OPCParaBase"/>
    <w:rsid w:val="00CB196F"/>
    <w:pPr>
      <w:spacing w:line="240" w:lineRule="exact"/>
      <w:ind w:left="284" w:hanging="284"/>
    </w:pPr>
    <w:rPr>
      <w:sz w:val="20"/>
    </w:rPr>
  </w:style>
  <w:style w:type="paragraph" w:styleId="TOAHeading">
    <w:name w:val="toa heading"/>
    <w:next w:val="Normal"/>
    <w:rsid w:val="00EA6DB1"/>
    <w:pPr>
      <w:spacing w:before="120"/>
    </w:pPr>
    <w:rPr>
      <w:rFonts w:ascii="Arial" w:hAnsi="Arial" w:cs="Arial"/>
      <w:b/>
      <w:bCs/>
      <w:sz w:val="24"/>
      <w:szCs w:val="24"/>
    </w:rPr>
  </w:style>
  <w:style w:type="paragraph" w:styleId="TOC1">
    <w:name w:val="toc 1"/>
    <w:basedOn w:val="OPCParaBase"/>
    <w:next w:val="Normal"/>
    <w:uiPriority w:val="39"/>
    <w:unhideWhenUsed/>
    <w:rsid w:val="00CB196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B196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B196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B196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B196F"/>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CB196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B196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CB196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B196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B196F"/>
    <w:pPr>
      <w:keepLines/>
      <w:spacing w:before="240" w:after="120" w:line="240" w:lineRule="auto"/>
      <w:ind w:left="794"/>
    </w:pPr>
    <w:rPr>
      <w:b/>
      <w:kern w:val="28"/>
      <w:sz w:val="20"/>
    </w:rPr>
  </w:style>
  <w:style w:type="paragraph" w:customStyle="1" w:styleId="TofSectsHeading">
    <w:name w:val="TofSects(Heading)"/>
    <w:basedOn w:val="OPCParaBase"/>
    <w:rsid w:val="00CB196F"/>
    <w:pPr>
      <w:spacing w:before="240" w:after="120" w:line="240" w:lineRule="auto"/>
    </w:pPr>
    <w:rPr>
      <w:b/>
      <w:sz w:val="24"/>
    </w:rPr>
  </w:style>
  <w:style w:type="paragraph" w:customStyle="1" w:styleId="TofSectsSection">
    <w:name w:val="TofSects(Section)"/>
    <w:basedOn w:val="OPCParaBase"/>
    <w:rsid w:val="00CB196F"/>
    <w:pPr>
      <w:keepLines/>
      <w:spacing w:before="40" w:line="240" w:lineRule="auto"/>
      <w:ind w:left="1588" w:hanging="794"/>
    </w:pPr>
    <w:rPr>
      <w:kern w:val="28"/>
      <w:sz w:val="18"/>
    </w:rPr>
  </w:style>
  <w:style w:type="paragraph" w:customStyle="1" w:styleId="TofSectsSubdiv">
    <w:name w:val="TofSects(Subdiv)"/>
    <w:basedOn w:val="OPCParaBase"/>
    <w:rsid w:val="00CB196F"/>
    <w:pPr>
      <w:keepLines/>
      <w:spacing w:before="80" w:line="240" w:lineRule="auto"/>
      <w:ind w:left="1588" w:hanging="794"/>
    </w:pPr>
    <w:rPr>
      <w:kern w:val="28"/>
    </w:rPr>
  </w:style>
  <w:style w:type="character" w:customStyle="1" w:styleId="subsectionChar">
    <w:name w:val="subsection Char"/>
    <w:aliases w:val="ss Char"/>
    <w:link w:val="subsection"/>
    <w:rsid w:val="00BA302A"/>
    <w:rPr>
      <w:sz w:val="22"/>
    </w:rPr>
  </w:style>
  <w:style w:type="character" w:customStyle="1" w:styleId="paragraphChar">
    <w:name w:val="paragraph Char"/>
    <w:aliases w:val="a Char"/>
    <w:link w:val="paragraph"/>
    <w:rsid w:val="00BA302A"/>
    <w:rPr>
      <w:sz w:val="22"/>
    </w:rPr>
  </w:style>
  <w:style w:type="character" w:customStyle="1" w:styleId="notetextChar">
    <w:name w:val="note(text) Char"/>
    <w:aliases w:val="n Char"/>
    <w:link w:val="notetext"/>
    <w:rsid w:val="00E21507"/>
    <w:rPr>
      <w:sz w:val="18"/>
    </w:rPr>
  </w:style>
  <w:style w:type="paragraph" w:customStyle="1" w:styleId="OPCParaBase">
    <w:name w:val="OPCParaBase"/>
    <w:qFormat/>
    <w:rsid w:val="00CB196F"/>
    <w:pPr>
      <w:spacing w:line="260" w:lineRule="atLeast"/>
    </w:pPr>
    <w:rPr>
      <w:sz w:val="22"/>
    </w:rPr>
  </w:style>
  <w:style w:type="character" w:customStyle="1" w:styleId="HeaderChar">
    <w:name w:val="Header Char"/>
    <w:basedOn w:val="DefaultParagraphFont"/>
    <w:link w:val="Header"/>
    <w:rsid w:val="00CB196F"/>
    <w:rPr>
      <w:sz w:val="16"/>
    </w:rPr>
  </w:style>
  <w:style w:type="paragraph" w:customStyle="1" w:styleId="WRStyle">
    <w:name w:val="WR Style"/>
    <w:aliases w:val="WR"/>
    <w:basedOn w:val="OPCParaBase"/>
    <w:rsid w:val="00CB196F"/>
    <w:pPr>
      <w:spacing w:before="240" w:line="240" w:lineRule="auto"/>
      <w:ind w:left="284" w:hanging="284"/>
    </w:pPr>
    <w:rPr>
      <w:b/>
      <w:i/>
      <w:kern w:val="28"/>
      <w:sz w:val="24"/>
    </w:rPr>
  </w:style>
  <w:style w:type="numbering" w:customStyle="1" w:styleId="OPCBodyList">
    <w:name w:val="OPCBodyList"/>
    <w:uiPriority w:val="99"/>
    <w:rsid w:val="00EE205F"/>
    <w:pPr>
      <w:numPr>
        <w:numId w:val="27"/>
      </w:numPr>
    </w:pPr>
  </w:style>
  <w:style w:type="paragraph" w:customStyle="1" w:styleId="noteToPara">
    <w:name w:val="noteToPara"/>
    <w:aliases w:val="ntp"/>
    <w:basedOn w:val="OPCParaBase"/>
    <w:rsid w:val="00CB196F"/>
    <w:pPr>
      <w:spacing w:before="122" w:line="198" w:lineRule="exact"/>
      <w:ind w:left="2353" w:hanging="709"/>
    </w:pPr>
    <w:rPr>
      <w:sz w:val="18"/>
    </w:rPr>
  </w:style>
  <w:style w:type="character" w:customStyle="1" w:styleId="FooterChar">
    <w:name w:val="Footer Char"/>
    <w:basedOn w:val="DefaultParagraphFont"/>
    <w:link w:val="Footer"/>
    <w:rsid w:val="00CB196F"/>
    <w:rPr>
      <w:sz w:val="22"/>
      <w:szCs w:val="24"/>
    </w:rPr>
  </w:style>
  <w:style w:type="character" w:customStyle="1" w:styleId="BalloonTextChar">
    <w:name w:val="Balloon Text Char"/>
    <w:basedOn w:val="DefaultParagraphFont"/>
    <w:link w:val="BalloonText"/>
    <w:uiPriority w:val="99"/>
    <w:rsid w:val="00CB196F"/>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CB196F"/>
    <w:pPr>
      <w:keepNext/>
      <w:spacing w:before="60" w:line="240" w:lineRule="atLeast"/>
    </w:pPr>
    <w:rPr>
      <w:b/>
      <w:sz w:val="20"/>
    </w:rPr>
  </w:style>
  <w:style w:type="table" w:customStyle="1" w:styleId="CFlag">
    <w:name w:val="CFlag"/>
    <w:basedOn w:val="TableNormal"/>
    <w:uiPriority w:val="99"/>
    <w:rsid w:val="00CB196F"/>
    <w:tblPr/>
  </w:style>
  <w:style w:type="paragraph" w:customStyle="1" w:styleId="ENotesHeading1">
    <w:name w:val="ENotesHeading 1"/>
    <w:aliases w:val="Enh1"/>
    <w:basedOn w:val="OPCParaBase"/>
    <w:next w:val="Normal"/>
    <w:rsid w:val="00CB196F"/>
    <w:pPr>
      <w:spacing w:before="120"/>
      <w:outlineLvl w:val="1"/>
    </w:pPr>
    <w:rPr>
      <w:b/>
      <w:sz w:val="28"/>
      <w:szCs w:val="28"/>
    </w:rPr>
  </w:style>
  <w:style w:type="paragraph" w:customStyle="1" w:styleId="ENotesHeading2">
    <w:name w:val="ENotesHeading 2"/>
    <w:aliases w:val="Enh2"/>
    <w:basedOn w:val="OPCParaBase"/>
    <w:next w:val="Normal"/>
    <w:rsid w:val="00CB196F"/>
    <w:pPr>
      <w:spacing w:before="120" w:after="120"/>
      <w:outlineLvl w:val="2"/>
    </w:pPr>
    <w:rPr>
      <w:b/>
      <w:sz w:val="24"/>
      <w:szCs w:val="28"/>
    </w:rPr>
  </w:style>
  <w:style w:type="paragraph" w:customStyle="1" w:styleId="ENotesHeading3">
    <w:name w:val="ENotesHeading 3"/>
    <w:aliases w:val="Enh3"/>
    <w:basedOn w:val="OPCParaBase"/>
    <w:next w:val="Normal"/>
    <w:rsid w:val="00CB196F"/>
    <w:pPr>
      <w:keepNext/>
      <w:spacing w:before="120" w:line="240" w:lineRule="auto"/>
      <w:outlineLvl w:val="4"/>
    </w:pPr>
    <w:rPr>
      <w:b/>
      <w:szCs w:val="24"/>
    </w:rPr>
  </w:style>
  <w:style w:type="paragraph" w:customStyle="1" w:styleId="ENotesText">
    <w:name w:val="ENotesText"/>
    <w:aliases w:val="Ent,ENt"/>
    <w:basedOn w:val="OPCParaBase"/>
    <w:next w:val="Normal"/>
    <w:rsid w:val="00CB196F"/>
    <w:pPr>
      <w:spacing w:before="120"/>
    </w:pPr>
  </w:style>
  <w:style w:type="paragraph" w:customStyle="1" w:styleId="CompiledActNo">
    <w:name w:val="CompiledActNo"/>
    <w:basedOn w:val="OPCParaBase"/>
    <w:next w:val="Normal"/>
    <w:rsid w:val="00CB196F"/>
    <w:rPr>
      <w:b/>
      <w:sz w:val="24"/>
      <w:szCs w:val="24"/>
    </w:rPr>
  </w:style>
  <w:style w:type="paragraph" w:customStyle="1" w:styleId="CompiledMadeUnder">
    <w:name w:val="CompiledMadeUnder"/>
    <w:basedOn w:val="OPCParaBase"/>
    <w:next w:val="Normal"/>
    <w:rsid w:val="00CB196F"/>
    <w:rPr>
      <w:i/>
      <w:sz w:val="24"/>
      <w:szCs w:val="24"/>
    </w:rPr>
  </w:style>
  <w:style w:type="paragraph" w:customStyle="1" w:styleId="Paragraphsub-sub-sub">
    <w:name w:val="Paragraph(sub-sub-sub)"/>
    <w:aliases w:val="aaaa"/>
    <w:basedOn w:val="OPCParaBase"/>
    <w:rsid w:val="00CB196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B196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B196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B196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B196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CB196F"/>
    <w:pPr>
      <w:spacing w:before="60" w:line="240" w:lineRule="auto"/>
    </w:pPr>
    <w:rPr>
      <w:rFonts w:cs="Arial"/>
      <w:sz w:val="20"/>
      <w:szCs w:val="22"/>
    </w:rPr>
  </w:style>
  <w:style w:type="paragraph" w:customStyle="1" w:styleId="NoteToSubpara">
    <w:name w:val="NoteToSubpara"/>
    <w:aliases w:val="nts"/>
    <w:basedOn w:val="OPCParaBase"/>
    <w:rsid w:val="00CB196F"/>
    <w:pPr>
      <w:spacing w:before="40" w:line="198" w:lineRule="exact"/>
      <w:ind w:left="2835" w:hanging="709"/>
    </w:pPr>
    <w:rPr>
      <w:sz w:val="18"/>
    </w:rPr>
  </w:style>
  <w:style w:type="paragraph" w:customStyle="1" w:styleId="SignCoverPageEnd">
    <w:name w:val="SignCoverPageEnd"/>
    <w:basedOn w:val="OPCParaBase"/>
    <w:next w:val="Normal"/>
    <w:rsid w:val="00CB196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B196F"/>
    <w:pPr>
      <w:pBdr>
        <w:top w:val="single" w:sz="4" w:space="1" w:color="auto"/>
      </w:pBdr>
      <w:spacing w:before="360"/>
      <w:ind w:right="397"/>
      <w:jc w:val="both"/>
    </w:pPr>
  </w:style>
  <w:style w:type="paragraph" w:customStyle="1" w:styleId="ActHead10">
    <w:name w:val="ActHead 10"/>
    <w:aliases w:val="sp"/>
    <w:basedOn w:val="OPCParaBase"/>
    <w:next w:val="ActHead3"/>
    <w:rsid w:val="00CB196F"/>
    <w:pPr>
      <w:keepNext/>
      <w:spacing w:before="280" w:line="240" w:lineRule="auto"/>
      <w:outlineLvl w:val="1"/>
    </w:pPr>
    <w:rPr>
      <w:b/>
      <w:sz w:val="32"/>
      <w:szCs w:val="30"/>
    </w:rPr>
  </w:style>
  <w:style w:type="paragraph" w:customStyle="1" w:styleId="ENoteTableHeading">
    <w:name w:val="ENoteTableHeading"/>
    <w:aliases w:val="enth"/>
    <w:basedOn w:val="OPCParaBase"/>
    <w:rsid w:val="00CB196F"/>
    <w:pPr>
      <w:keepNext/>
      <w:spacing w:before="60" w:line="240" w:lineRule="atLeast"/>
    </w:pPr>
    <w:rPr>
      <w:rFonts w:ascii="Arial" w:hAnsi="Arial"/>
      <w:b/>
      <w:sz w:val="16"/>
    </w:rPr>
  </w:style>
  <w:style w:type="paragraph" w:customStyle="1" w:styleId="ENoteTTi">
    <w:name w:val="ENoteTTi"/>
    <w:aliases w:val="entti"/>
    <w:basedOn w:val="OPCParaBase"/>
    <w:rsid w:val="00CB196F"/>
    <w:pPr>
      <w:keepNext/>
      <w:spacing w:before="60" w:line="240" w:lineRule="atLeast"/>
      <w:ind w:left="170"/>
    </w:pPr>
    <w:rPr>
      <w:sz w:val="16"/>
    </w:rPr>
  </w:style>
  <w:style w:type="paragraph" w:customStyle="1" w:styleId="ENoteTTIndentHeading">
    <w:name w:val="ENoteTTIndentHeading"/>
    <w:aliases w:val="enTTHi"/>
    <w:basedOn w:val="OPCParaBase"/>
    <w:rsid w:val="00CB196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B196F"/>
    <w:pPr>
      <w:spacing w:before="60" w:line="240" w:lineRule="atLeast"/>
    </w:pPr>
    <w:rPr>
      <w:sz w:val="16"/>
    </w:rPr>
  </w:style>
  <w:style w:type="paragraph" w:customStyle="1" w:styleId="MadeunderText">
    <w:name w:val="MadeunderText"/>
    <w:basedOn w:val="OPCParaBase"/>
    <w:next w:val="CompiledMadeUnder"/>
    <w:rsid w:val="00CB196F"/>
    <w:pPr>
      <w:spacing w:before="240"/>
    </w:pPr>
    <w:rPr>
      <w:sz w:val="24"/>
      <w:szCs w:val="24"/>
    </w:rPr>
  </w:style>
  <w:style w:type="paragraph" w:customStyle="1" w:styleId="SubPartCASA">
    <w:name w:val="SubPart(CASA)"/>
    <w:aliases w:val="csp"/>
    <w:basedOn w:val="OPCParaBase"/>
    <w:next w:val="ActHead3"/>
    <w:rsid w:val="00CB196F"/>
    <w:pPr>
      <w:keepNext/>
      <w:keepLines/>
      <w:spacing w:before="280"/>
      <w:outlineLvl w:val="1"/>
    </w:pPr>
    <w:rPr>
      <w:b/>
      <w:kern w:val="28"/>
      <w:sz w:val="32"/>
    </w:rPr>
  </w:style>
  <w:style w:type="character" w:customStyle="1" w:styleId="CharSubPartTextCASA">
    <w:name w:val="CharSubPartText(CASA)"/>
    <w:basedOn w:val="OPCCharBase"/>
    <w:uiPriority w:val="1"/>
    <w:rsid w:val="00CB196F"/>
  </w:style>
  <w:style w:type="character" w:customStyle="1" w:styleId="CharSubPartNoCASA">
    <w:name w:val="CharSubPartNo(CASA)"/>
    <w:basedOn w:val="OPCCharBase"/>
    <w:uiPriority w:val="1"/>
    <w:rsid w:val="00CB196F"/>
  </w:style>
  <w:style w:type="paragraph" w:customStyle="1" w:styleId="ENoteTTIndentHeadingSub">
    <w:name w:val="ENoteTTIndentHeadingSub"/>
    <w:aliases w:val="enTTHis"/>
    <w:basedOn w:val="OPCParaBase"/>
    <w:rsid w:val="00CB196F"/>
    <w:pPr>
      <w:keepNext/>
      <w:spacing w:before="60" w:line="240" w:lineRule="atLeast"/>
      <w:ind w:left="340"/>
    </w:pPr>
    <w:rPr>
      <w:b/>
      <w:sz w:val="16"/>
    </w:rPr>
  </w:style>
  <w:style w:type="paragraph" w:customStyle="1" w:styleId="ENoteTTiSub">
    <w:name w:val="ENoteTTiSub"/>
    <w:aliases w:val="enttis"/>
    <w:basedOn w:val="OPCParaBase"/>
    <w:rsid w:val="00CB196F"/>
    <w:pPr>
      <w:keepNext/>
      <w:spacing w:before="60" w:line="240" w:lineRule="atLeast"/>
      <w:ind w:left="340"/>
    </w:pPr>
    <w:rPr>
      <w:sz w:val="16"/>
    </w:rPr>
  </w:style>
  <w:style w:type="paragraph" w:customStyle="1" w:styleId="SubDivisionMigration">
    <w:name w:val="SubDivisionMigration"/>
    <w:aliases w:val="sdm"/>
    <w:basedOn w:val="OPCParaBase"/>
    <w:rsid w:val="00CB196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B196F"/>
    <w:pPr>
      <w:keepNext/>
      <w:keepLines/>
      <w:spacing w:before="240" w:line="240" w:lineRule="auto"/>
      <w:ind w:left="1134" w:hanging="1134"/>
    </w:pPr>
    <w:rPr>
      <w:b/>
      <w:sz w:val="28"/>
    </w:rPr>
  </w:style>
  <w:style w:type="paragraph" w:customStyle="1" w:styleId="SOText">
    <w:name w:val="SO Text"/>
    <w:aliases w:val="sot"/>
    <w:link w:val="SOTextChar"/>
    <w:rsid w:val="00CB196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B196F"/>
    <w:rPr>
      <w:rFonts w:eastAsiaTheme="minorHAnsi" w:cstheme="minorBidi"/>
      <w:sz w:val="22"/>
      <w:lang w:eastAsia="en-US"/>
    </w:rPr>
  </w:style>
  <w:style w:type="paragraph" w:customStyle="1" w:styleId="SOTextNote">
    <w:name w:val="SO TextNote"/>
    <w:aliases w:val="sont"/>
    <w:basedOn w:val="SOText"/>
    <w:qFormat/>
    <w:rsid w:val="00CB196F"/>
    <w:pPr>
      <w:spacing w:before="122" w:line="198" w:lineRule="exact"/>
      <w:ind w:left="1843" w:hanging="709"/>
    </w:pPr>
    <w:rPr>
      <w:sz w:val="18"/>
    </w:rPr>
  </w:style>
  <w:style w:type="paragraph" w:customStyle="1" w:styleId="SOPara">
    <w:name w:val="SO Para"/>
    <w:aliases w:val="soa"/>
    <w:basedOn w:val="SOText"/>
    <w:link w:val="SOParaChar"/>
    <w:qFormat/>
    <w:rsid w:val="00CB196F"/>
    <w:pPr>
      <w:tabs>
        <w:tab w:val="right" w:pos="1786"/>
      </w:tabs>
      <w:spacing w:before="40"/>
      <w:ind w:left="2070" w:hanging="936"/>
    </w:pPr>
  </w:style>
  <w:style w:type="character" w:customStyle="1" w:styleId="SOParaChar">
    <w:name w:val="SO Para Char"/>
    <w:aliases w:val="soa Char"/>
    <w:basedOn w:val="DefaultParagraphFont"/>
    <w:link w:val="SOPara"/>
    <w:rsid w:val="00CB196F"/>
    <w:rPr>
      <w:rFonts w:eastAsiaTheme="minorHAnsi" w:cstheme="minorBidi"/>
      <w:sz w:val="22"/>
      <w:lang w:eastAsia="en-US"/>
    </w:rPr>
  </w:style>
  <w:style w:type="paragraph" w:customStyle="1" w:styleId="FileName">
    <w:name w:val="FileName"/>
    <w:basedOn w:val="Normal"/>
    <w:rsid w:val="00CB196F"/>
  </w:style>
  <w:style w:type="paragraph" w:customStyle="1" w:styleId="SOHeadBold">
    <w:name w:val="SO HeadBold"/>
    <w:aliases w:val="sohb"/>
    <w:basedOn w:val="SOText"/>
    <w:next w:val="SOText"/>
    <w:link w:val="SOHeadBoldChar"/>
    <w:qFormat/>
    <w:rsid w:val="00CB196F"/>
    <w:rPr>
      <w:b/>
    </w:rPr>
  </w:style>
  <w:style w:type="character" w:customStyle="1" w:styleId="SOHeadBoldChar">
    <w:name w:val="SO HeadBold Char"/>
    <w:aliases w:val="sohb Char"/>
    <w:basedOn w:val="DefaultParagraphFont"/>
    <w:link w:val="SOHeadBold"/>
    <w:rsid w:val="00CB196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B196F"/>
    <w:rPr>
      <w:i/>
    </w:rPr>
  </w:style>
  <w:style w:type="character" w:customStyle="1" w:styleId="SOHeadItalicChar">
    <w:name w:val="SO HeadItalic Char"/>
    <w:aliases w:val="sohi Char"/>
    <w:basedOn w:val="DefaultParagraphFont"/>
    <w:link w:val="SOHeadItalic"/>
    <w:rsid w:val="00CB196F"/>
    <w:rPr>
      <w:rFonts w:eastAsiaTheme="minorHAnsi" w:cstheme="minorBidi"/>
      <w:i/>
      <w:sz w:val="22"/>
      <w:lang w:eastAsia="en-US"/>
    </w:rPr>
  </w:style>
  <w:style w:type="paragraph" w:customStyle="1" w:styleId="SOBullet">
    <w:name w:val="SO Bullet"/>
    <w:aliases w:val="sotb"/>
    <w:basedOn w:val="SOText"/>
    <w:link w:val="SOBulletChar"/>
    <w:qFormat/>
    <w:rsid w:val="00CB196F"/>
    <w:pPr>
      <w:ind w:left="1559" w:hanging="425"/>
    </w:pPr>
  </w:style>
  <w:style w:type="character" w:customStyle="1" w:styleId="SOBulletChar">
    <w:name w:val="SO Bullet Char"/>
    <w:aliases w:val="sotb Char"/>
    <w:basedOn w:val="DefaultParagraphFont"/>
    <w:link w:val="SOBullet"/>
    <w:rsid w:val="00CB196F"/>
    <w:rPr>
      <w:rFonts w:eastAsiaTheme="minorHAnsi" w:cstheme="minorBidi"/>
      <w:sz w:val="22"/>
      <w:lang w:eastAsia="en-US"/>
    </w:rPr>
  </w:style>
  <w:style w:type="paragraph" w:customStyle="1" w:styleId="SOBulletNote">
    <w:name w:val="SO BulletNote"/>
    <w:aliases w:val="sonb"/>
    <w:basedOn w:val="SOTextNote"/>
    <w:link w:val="SOBulletNoteChar"/>
    <w:qFormat/>
    <w:rsid w:val="00CB196F"/>
    <w:pPr>
      <w:tabs>
        <w:tab w:val="left" w:pos="1560"/>
      </w:tabs>
      <w:ind w:left="2268" w:hanging="1134"/>
    </w:pPr>
  </w:style>
  <w:style w:type="character" w:customStyle="1" w:styleId="SOBulletNoteChar">
    <w:name w:val="SO BulletNote Char"/>
    <w:aliases w:val="sonb Char"/>
    <w:basedOn w:val="DefaultParagraphFont"/>
    <w:link w:val="SOBulletNote"/>
    <w:rsid w:val="00CB196F"/>
    <w:rPr>
      <w:rFonts w:eastAsiaTheme="minorHAnsi" w:cstheme="minorBidi"/>
      <w:sz w:val="18"/>
      <w:lang w:eastAsia="en-US"/>
    </w:rPr>
  </w:style>
  <w:style w:type="character" w:customStyle="1" w:styleId="charlegtitle1">
    <w:name w:val="charlegtitle1"/>
    <w:basedOn w:val="DefaultParagraphFont"/>
    <w:rsid w:val="00151621"/>
    <w:rPr>
      <w:rFonts w:ascii="Helvetica Neue" w:hAnsi="Helvetica Neue" w:hint="default"/>
      <w:b/>
      <w:bCs/>
      <w:color w:val="10418E"/>
      <w:sz w:val="40"/>
      <w:szCs w:val="40"/>
    </w:rPr>
  </w:style>
  <w:style w:type="character" w:customStyle="1" w:styleId="ItemChar">
    <w:name w:val="Item Char"/>
    <w:aliases w:val="i Char"/>
    <w:basedOn w:val="DefaultParagraphFont"/>
    <w:link w:val="Item"/>
    <w:rsid w:val="00545657"/>
    <w:rPr>
      <w:sz w:val="22"/>
    </w:rPr>
  </w:style>
  <w:style w:type="paragraph" w:customStyle="1" w:styleId="FreeForm">
    <w:name w:val="FreeForm"/>
    <w:rsid w:val="00CB196F"/>
    <w:rPr>
      <w:rFonts w:ascii="Arial" w:eastAsiaTheme="minorHAnsi" w:hAnsi="Arial" w:cstheme="minorBidi"/>
      <w:sz w:val="22"/>
      <w:lang w:eastAsia="en-US"/>
    </w:rPr>
  </w:style>
  <w:style w:type="character" w:customStyle="1" w:styleId="ActHead5Char">
    <w:name w:val="ActHead 5 Char"/>
    <w:aliases w:val="s Char"/>
    <w:link w:val="ActHead5"/>
    <w:rsid w:val="00955F1A"/>
    <w:rPr>
      <w:b/>
      <w:kern w:val="28"/>
      <w:sz w:val="24"/>
    </w:rPr>
  </w:style>
  <w:style w:type="character" w:customStyle="1" w:styleId="ShortTChar">
    <w:name w:val="ShortT Char"/>
    <w:basedOn w:val="DefaultParagraphFont"/>
    <w:link w:val="ShortT"/>
    <w:rsid w:val="00E62C42"/>
    <w:rPr>
      <w:b/>
      <w:sz w:val="40"/>
    </w:rPr>
  </w:style>
  <w:style w:type="character" w:customStyle="1" w:styleId="legtitle1">
    <w:name w:val="legtitle1"/>
    <w:basedOn w:val="DefaultParagraphFont"/>
    <w:rsid w:val="00BC4C92"/>
    <w:rPr>
      <w:rFonts w:ascii="Helvetica Neue" w:hAnsi="Helvetica Neue" w:hint="default"/>
      <w:b/>
      <w:bCs/>
      <w:color w:val="10418E"/>
      <w:sz w:val="40"/>
      <w:szCs w:val="40"/>
    </w:rPr>
  </w:style>
  <w:style w:type="paragraph" w:styleId="Revision">
    <w:name w:val="Revision"/>
    <w:hidden/>
    <w:uiPriority w:val="99"/>
    <w:semiHidden/>
    <w:rsid w:val="00E21E46"/>
    <w:rPr>
      <w:rFonts w:eastAsiaTheme="minorHAnsi" w:cstheme="minorBidi"/>
      <w:sz w:val="22"/>
      <w:lang w:eastAsia="en-US"/>
    </w:rPr>
  </w:style>
  <w:style w:type="paragraph" w:customStyle="1" w:styleId="EnStatement">
    <w:name w:val="EnStatement"/>
    <w:basedOn w:val="Normal"/>
    <w:rsid w:val="00CB196F"/>
    <w:pPr>
      <w:numPr>
        <w:numId w:val="28"/>
      </w:numPr>
    </w:pPr>
    <w:rPr>
      <w:rFonts w:eastAsia="Times New Roman" w:cs="Times New Roman"/>
      <w:lang w:eastAsia="en-AU"/>
    </w:rPr>
  </w:style>
  <w:style w:type="paragraph" w:customStyle="1" w:styleId="EnStatementHeading">
    <w:name w:val="EnStatementHeading"/>
    <w:basedOn w:val="Normal"/>
    <w:rsid w:val="00CB196F"/>
    <w:rPr>
      <w:rFonts w:eastAsia="Times New Roman" w:cs="Times New Roman"/>
      <w:b/>
      <w:lang w:eastAsia="en-AU"/>
    </w:rPr>
  </w:style>
  <w:style w:type="character" w:customStyle="1" w:styleId="DefinitionChar">
    <w:name w:val="Definition Char"/>
    <w:aliases w:val="dd Char"/>
    <w:link w:val="Definition"/>
    <w:rsid w:val="00B42F29"/>
    <w:rPr>
      <w:sz w:val="22"/>
    </w:rPr>
  </w:style>
  <w:style w:type="character" w:customStyle="1" w:styleId="ActHead4Char">
    <w:name w:val="ActHead 4 Char"/>
    <w:aliases w:val="sd Char"/>
    <w:link w:val="ActHead4"/>
    <w:rsid w:val="004762F5"/>
    <w:rPr>
      <w:b/>
      <w:kern w:val="28"/>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73038">
      <w:bodyDiv w:val="1"/>
      <w:marLeft w:val="0"/>
      <w:marRight w:val="0"/>
      <w:marTop w:val="0"/>
      <w:marBottom w:val="0"/>
      <w:divBdr>
        <w:top w:val="none" w:sz="0" w:space="0" w:color="auto"/>
        <w:left w:val="none" w:sz="0" w:space="0" w:color="auto"/>
        <w:bottom w:val="none" w:sz="0" w:space="0" w:color="auto"/>
        <w:right w:val="none" w:sz="0" w:space="0" w:color="auto"/>
      </w:divBdr>
    </w:div>
    <w:div w:id="1474327633">
      <w:bodyDiv w:val="1"/>
      <w:marLeft w:val="0"/>
      <w:marRight w:val="0"/>
      <w:marTop w:val="0"/>
      <w:marBottom w:val="0"/>
      <w:divBdr>
        <w:top w:val="none" w:sz="0" w:space="0" w:color="auto"/>
        <w:left w:val="none" w:sz="0" w:space="0" w:color="auto"/>
        <w:bottom w:val="none" w:sz="0" w:space="0" w:color="auto"/>
        <w:right w:val="none" w:sz="0" w:space="0" w:color="auto"/>
      </w:divBdr>
      <w:divsChild>
        <w:div w:id="710886337">
          <w:marLeft w:val="0"/>
          <w:marRight w:val="0"/>
          <w:marTop w:val="0"/>
          <w:marBottom w:val="0"/>
          <w:divBdr>
            <w:top w:val="none" w:sz="0" w:space="0" w:color="auto"/>
            <w:left w:val="none" w:sz="0" w:space="0" w:color="auto"/>
            <w:bottom w:val="none" w:sz="0" w:space="0" w:color="auto"/>
            <w:right w:val="none" w:sz="0" w:space="0" w:color="auto"/>
          </w:divBdr>
          <w:divsChild>
            <w:div w:id="1736389039">
              <w:marLeft w:val="0"/>
              <w:marRight w:val="0"/>
              <w:marTop w:val="0"/>
              <w:marBottom w:val="0"/>
              <w:divBdr>
                <w:top w:val="none" w:sz="0" w:space="0" w:color="auto"/>
                <w:left w:val="none" w:sz="0" w:space="0" w:color="auto"/>
                <w:bottom w:val="none" w:sz="0" w:space="0" w:color="auto"/>
                <w:right w:val="none" w:sz="0" w:space="0" w:color="auto"/>
              </w:divBdr>
              <w:divsChild>
                <w:div w:id="1045711429">
                  <w:marLeft w:val="0"/>
                  <w:marRight w:val="0"/>
                  <w:marTop w:val="0"/>
                  <w:marBottom w:val="0"/>
                  <w:divBdr>
                    <w:top w:val="none" w:sz="0" w:space="0" w:color="auto"/>
                    <w:left w:val="none" w:sz="0" w:space="0" w:color="auto"/>
                    <w:bottom w:val="none" w:sz="0" w:space="0" w:color="auto"/>
                    <w:right w:val="none" w:sz="0" w:space="0" w:color="auto"/>
                  </w:divBdr>
                  <w:divsChild>
                    <w:div w:id="1565213369">
                      <w:marLeft w:val="0"/>
                      <w:marRight w:val="0"/>
                      <w:marTop w:val="0"/>
                      <w:marBottom w:val="0"/>
                      <w:divBdr>
                        <w:top w:val="none" w:sz="0" w:space="0" w:color="auto"/>
                        <w:left w:val="none" w:sz="0" w:space="0" w:color="auto"/>
                        <w:bottom w:val="none" w:sz="0" w:space="0" w:color="auto"/>
                        <w:right w:val="none" w:sz="0" w:space="0" w:color="auto"/>
                      </w:divBdr>
                      <w:divsChild>
                        <w:div w:id="315183782">
                          <w:marLeft w:val="0"/>
                          <w:marRight w:val="0"/>
                          <w:marTop w:val="0"/>
                          <w:marBottom w:val="0"/>
                          <w:divBdr>
                            <w:top w:val="none" w:sz="0" w:space="0" w:color="auto"/>
                            <w:left w:val="none" w:sz="0" w:space="0" w:color="auto"/>
                            <w:bottom w:val="none" w:sz="0" w:space="0" w:color="auto"/>
                            <w:right w:val="none" w:sz="0" w:space="0" w:color="auto"/>
                          </w:divBdr>
                          <w:divsChild>
                            <w:div w:id="646738186">
                              <w:marLeft w:val="0"/>
                              <w:marRight w:val="0"/>
                              <w:marTop w:val="0"/>
                              <w:marBottom w:val="0"/>
                              <w:divBdr>
                                <w:top w:val="none" w:sz="0" w:space="0" w:color="auto"/>
                                <w:left w:val="none" w:sz="0" w:space="0" w:color="auto"/>
                                <w:bottom w:val="none" w:sz="0" w:space="0" w:color="auto"/>
                                <w:right w:val="none" w:sz="0" w:space="0" w:color="auto"/>
                              </w:divBdr>
                              <w:divsChild>
                                <w:div w:id="113228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285897">
      <w:bodyDiv w:val="1"/>
      <w:marLeft w:val="0"/>
      <w:marRight w:val="0"/>
      <w:marTop w:val="0"/>
      <w:marBottom w:val="0"/>
      <w:divBdr>
        <w:top w:val="none" w:sz="0" w:space="0" w:color="auto"/>
        <w:left w:val="none" w:sz="0" w:space="0" w:color="auto"/>
        <w:bottom w:val="none" w:sz="0" w:space="0" w:color="auto"/>
        <w:right w:val="none" w:sz="0" w:space="0" w:color="auto"/>
      </w:divBdr>
      <w:divsChild>
        <w:div w:id="906496013">
          <w:marLeft w:val="0"/>
          <w:marRight w:val="0"/>
          <w:marTop w:val="0"/>
          <w:marBottom w:val="0"/>
          <w:divBdr>
            <w:top w:val="none" w:sz="0" w:space="0" w:color="auto"/>
            <w:left w:val="none" w:sz="0" w:space="0" w:color="auto"/>
            <w:bottom w:val="none" w:sz="0" w:space="0" w:color="auto"/>
            <w:right w:val="none" w:sz="0" w:space="0" w:color="auto"/>
          </w:divBdr>
          <w:divsChild>
            <w:div w:id="793905397">
              <w:marLeft w:val="0"/>
              <w:marRight w:val="0"/>
              <w:marTop w:val="0"/>
              <w:marBottom w:val="0"/>
              <w:divBdr>
                <w:top w:val="none" w:sz="0" w:space="0" w:color="auto"/>
                <w:left w:val="none" w:sz="0" w:space="0" w:color="auto"/>
                <w:bottom w:val="none" w:sz="0" w:space="0" w:color="auto"/>
                <w:right w:val="none" w:sz="0" w:space="0" w:color="auto"/>
              </w:divBdr>
              <w:divsChild>
                <w:div w:id="1605378975">
                  <w:marLeft w:val="0"/>
                  <w:marRight w:val="0"/>
                  <w:marTop w:val="0"/>
                  <w:marBottom w:val="0"/>
                  <w:divBdr>
                    <w:top w:val="none" w:sz="0" w:space="0" w:color="auto"/>
                    <w:left w:val="none" w:sz="0" w:space="0" w:color="auto"/>
                    <w:bottom w:val="none" w:sz="0" w:space="0" w:color="auto"/>
                    <w:right w:val="none" w:sz="0" w:space="0" w:color="auto"/>
                  </w:divBdr>
                  <w:divsChild>
                    <w:div w:id="552234184">
                      <w:marLeft w:val="0"/>
                      <w:marRight w:val="0"/>
                      <w:marTop w:val="0"/>
                      <w:marBottom w:val="0"/>
                      <w:divBdr>
                        <w:top w:val="none" w:sz="0" w:space="0" w:color="auto"/>
                        <w:left w:val="none" w:sz="0" w:space="0" w:color="auto"/>
                        <w:bottom w:val="none" w:sz="0" w:space="0" w:color="auto"/>
                        <w:right w:val="none" w:sz="0" w:space="0" w:color="auto"/>
                      </w:divBdr>
                      <w:divsChild>
                        <w:div w:id="188953945">
                          <w:marLeft w:val="0"/>
                          <w:marRight w:val="0"/>
                          <w:marTop w:val="0"/>
                          <w:marBottom w:val="0"/>
                          <w:divBdr>
                            <w:top w:val="none" w:sz="0" w:space="0" w:color="auto"/>
                            <w:left w:val="none" w:sz="0" w:space="0" w:color="auto"/>
                            <w:bottom w:val="none" w:sz="0" w:space="0" w:color="auto"/>
                            <w:right w:val="none" w:sz="0" w:space="0" w:color="auto"/>
                          </w:divBdr>
                          <w:divsChild>
                            <w:div w:id="1284002685">
                              <w:marLeft w:val="0"/>
                              <w:marRight w:val="0"/>
                              <w:marTop w:val="0"/>
                              <w:marBottom w:val="0"/>
                              <w:divBdr>
                                <w:top w:val="none" w:sz="0" w:space="0" w:color="auto"/>
                                <w:left w:val="none" w:sz="0" w:space="0" w:color="auto"/>
                                <w:bottom w:val="none" w:sz="0" w:space="0" w:color="auto"/>
                                <w:right w:val="none" w:sz="0" w:space="0" w:color="auto"/>
                              </w:divBdr>
                              <w:divsChild>
                                <w:div w:id="44107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wmf"/><Relationship Id="rId39" Type="http://schemas.openxmlformats.org/officeDocument/2006/relationships/footer" Target="footer1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0.xml"/><Relationship Id="rId42" Type="http://schemas.openxmlformats.org/officeDocument/2006/relationships/footer" Target="footer12.xml"/><Relationship Id="rId47" Type="http://schemas.openxmlformats.org/officeDocument/2006/relationships/footer" Target="footer15.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wmf"/><Relationship Id="rId33" Type="http://schemas.openxmlformats.org/officeDocument/2006/relationships/footer" Target="footer8.xml"/><Relationship Id="rId38" Type="http://schemas.openxmlformats.org/officeDocument/2006/relationships/header" Target="header12.xml"/><Relationship Id="rId46"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8.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wmf"/><Relationship Id="rId32" Type="http://schemas.openxmlformats.org/officeDocument/2006/relationships/header" Target="header9.xml"/><Relationship Id="rId37" Type="http://schemas.openxmlformats.org/officeDocument/2006/relationships/footer" Target="footer10.xml"/><Relationship Id="rId40" Type="http://schemas.openxmlformats.org/officeDocument/2006/relationships/header" Target="header13.xml"/><Relationship Id="rId45" Type="http://schemas.openxmlformats.org/officeDocument/2006/relationships/header" Target="header1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emf"/><Relationship Id="rId28" Type="http://schemas.openxmlformats.org/officeDocument/2006/relationships/header" Target="header7.xml"/><Relationship Id="rId36" Type="http://schemas.openxmlformats.org/officeDocument/2006/relationships/footer" Target="footer9.xml"/><Relationship Id="rId49" Type="http://schemas.openxmlformats.org/officeDocument/2006/relationships/footer" Target="footer17.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7.xml"/><Relationship Id="rId44" Type="http://schemas.openxmlformats.org/officeDocument/2006/relationships/footer" Target="footer1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image" Target="media/image7.wmf"/><Relationship Id="rId30" Type="http://schemas.openxmlformats.org/officeDocument/2006/relationships/footer" Target="footer6.xml"/><Relationship Id="rId35" Type="http://schemas.openxmlformats.org/officeDocument/2006/relationships/header" Target="header11.xml"/><Relationship Id="rId43" Type="http://schemas.openxmlformats.org/officeDocument/2006/relationships/footer" Target="footer13.xml"/><Relationship Id="rId48" Type="http://schemas.openxmlformats.org/officeDocument/2006/relationships/footer" Target="footer16.xml"/><Relationship Id="rId8" Type="http://schemas.openxmlformats.org/officeDocument/2006/relationships/endnotes" Target="end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5BE2F-52E8-426F-9BA5-BE052EFB1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32</Pages>
  <Words>129607</Words>
  <Characters>620391</Characters>
  <Application>Microsoft Office Word</Application>
  <DocSecurity>0</DocSecurity>
  <PresentationFormat/>
  <Lines>18579</Lines>
  <Paragraphs>9933</Paragraphs>
  <ScaleCrop>false</ScaleCrop>
  <HeadingPairs>
    <vt:vector size="2" baseType="variant">
      <vt:variant>
        <vt:lpstr>Title</vt:lpstr>
      </vt:variant>
      <vt:variant>
        <vt:i4>1</vt:i4>
      </vt:variant>
    </vt:vector>
  </HeadingPairs>
  <TitlesOfParts>
    <vt:vector size="1" baseType="lpstr">
      <vt:lpstr>Social Security (Administration) Act 1999</vt:lpstr>
    </vt:vector>
  </TitlesOfParts>
  <Manager/>
  <Company/>
  <LinksUpToDate>false</LinksUpToDate>
  <CharactersWithSpaces>745701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(Administration) Act 1999</dc:title>
  <dc:subject/>
  <dc:creator/>
  <cp:keywords/>
  <dc:description/>
  <cp:lastModifiedBy/>
  <cp:revision>1</cp:revision>
  <cp:lastPrinted>2013-01-10T23:55:00Z</cp:lastPrinted>
  <dcterms:created xsi:type="dcterms:W3CDTF">2018-02-22T23:23:00Z</dcterms:created>
  <dcterms:modified xsi:type="dcterms:W3CDTF">2018-02-22T23:23:00Z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Social Security (Administration) Act 1999</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UNCLASSIFIED</vt:lpwstr>
  </property>
  <property fmtid="{D5CDD505-2E9C-101B-9397-08002B2CF9AE}" pid="10" name="DoNotAsk">
    <vt:lpwstr>1</vt:lpwstr>
  </property>
  <property fmtid="{D5CDD505-2E9C-101B-9397-08002B2CF9AE}" pid="11" name="ChangedTitle">
    <vt:lpwstr>/</vt:lpwstr>
  </property>
  <property fmtid="{D5CDD505-2E9C-101B-9397-08002B2CF9AE}" pid="12" name="DLM">
    <vt:lpwstr>No DLM</vt:lpwstr>
  </property>
  <property fmtid="{D5CDD505-2E9C-101B-9397-08002B2CF9AE}" pid="13" name="CompilationVersion">
    <vt:i4>3</vt:i4>
  </property>
  <property fmtid="{D5CDD505-2E9C-101B-9397-08002B2CF9AE}" pid="14" name="CompilationNumber">
    <vt:lpwstr>120</vt:lpwstr>
  </property>
  <property fmtid="{D5CDD505-2E9C-101B-9397-08002B2CF9AE}" pid="15" name="StartDate">
    <vt:filetime>2018-02-20T13:00:00Z</vt:filetime>
  </property>
  <property fmtid="{D5CDD505-2E9C-101B-9397-08002B2CF9AE}" pid="16" name="PreparedDate">
    <vt:filetime>2016-03-15T13:00:00Z</vt:filetime>
  </property>
  <property fmtid="{D5CDD505-2E9C-101B-9397-08002B2CF9AE}" pid="17" name="RegisteredDate">
    <vt:filetime>2018-02-22T13:00:00Z</vt:filetime>
  </property>
  <property fmtid="{D5CDD505-2E9C-101B-9397-08002B2CF9AE}" pid="18" name="IncludesUpTo">
    <vt:lpwstr>Act No. 3, 2018</vt:lpwstr>
  </property>
</Properties>
</file>