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432" w:rsidRPr="003527D7" w:rsidRDefault="00A06432" w:rsidP="00A06432">
      <w:r w:rsidRPr="003527D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90417635" r:id="rId9"/>
        </w:object>
      </w:r>
    </w:p>
    <w:p w:rsidR="00A06432" w:rsidRPr="003527D7" w:rsidRDefault="00A06432" w:rsidP="00A06432">
      <w:pPr>
        <w:pStyle w:val="ShortT"/>
        <w:spacing w:before="240"/>
      </w:pPr>
      <w:r w:rsidRPr="003527D7">
        <w:t>Fuel Quality Standards Act 2000</w:t>
      </w:r>
    </w:p>
    <w:p w:rsidR="00A06432" w:rsidRPr="003527D7" w:rsidRDefault="00A06432" w:rsidP="00A06432">
      <w:pPr>
        <w:pStyle w:val="CompiledActNo"/>
        <w:spacing w:before="240"/>
      </w:pPr>
      <w:r w:rsidRPr="003527D7">
        <w:t>No.</w:t>
      </w:r>
      <w:r w:rsidR="002B5E1B" w:rsidRPr="003527D7">
        <w:t> </w:t>
      </w:r>
      <w:r w:rsidRPr="003527D7">
        <w:t>153, 2000</w:t>
      </w:r>
      <w:bookmarkStart w:id="0" w:name="_GoBack"/>
      <w:bookmarkEnd w:id="0"/>
    </w:p>
    <w:p w:rsidR="00A06432" w:rsidRPr="003527D7" w:rsidRDefault="00A06432" w:rsidP="00A06432">
      <w:pPr>
        <w:spacing w:before="1000"/>
        <w:rPr>
          <w:rFonts w:cs="Arial"/>
          <w:b/>
          <w:sz w:val="32"/>
          <w:szCs w:val="32"/>
        </w:rPr>
      </w:pPr>
      <w:r w:rsidRPr="003527D7">
        <w:rPr>
          <w:rFonts w:cs="Arial"/>
          <w:b/>
          <w:sz w:val="32"/>
          <w:szCs w:val="32"/>
        </w:rPr>
        <w:t>Compilation No.</w:t>
      </w:r>
      <w:r w:rsidR="002B5E1B" w:rsidRPr="003527D7">
        <w:rPr>
          <w:rFonts w:cs="Arial"/>
          <w:b/>
          <w:sz w:val="32"/>
          <w:szCs w:val="32"/>
        </w:rPr>
        <w:t> </w:t>
      </w:r>
      <w:r w:rsidRPr="003527D7">
        <w:rPr>
          <w:rFonts w:cs="Arial"/>
          <w:b/>
          <w:sz w:val="32"/>
          <w:szCs w:val="32"/>
        </w:rPr>
        <w:fldChar w:fldCharType="begin"/>
      </w:r>
      <w:r w:rsidRPr="003527D7">
        <w:rPr>
          <w:rFonts w:cs="Arial"/>
          <w:b/>
          <w:sz w:val="32"/>
          <w:szCs w:val="32"/>
        </w:rPr>
        <w:instrText xml:space="preserve"> DOCPROPERTY  CompilationNumber </w:instrText>
      </w:r>
      <w:r w:rsidRPr="003527D7">
        <w:rPr>
          <w:rFonts w:cs="Arial"/>
          <w:b/>
          <w:sz w:val="32"/>
          <w:szCs w:val="32"/>
        </w:rPr>
        <w:fldChar w:fldCharType="separate"/>
      </w:r>
      <w:r w:rsidR="0059566D">
        <w:rPr>
          <w:rFonts w:cs="Arial"/>
          <w:b/>
          <w:sz w:val="32"/>
          <w:szCs w:val="32"/>
        </w:rPr>
        <w:t>10</w:t>
      </w:r>
      <w:r w:rsidRPr="003527D7">
        <w:rPr>
          <w:rFonts w:cs="Arial"/>
          <w:b/>
          <w:sz w:val="32"/>
          <w:szCs w:val="32"/>
        </w:rPr>
        <w:fldChar w:fldCharType="end"/>
      </w:r>
    </w:p>
    <w:p w:rsidR="00A06432" w:rsidRPr="003527D7" w:rsidRDefault="00A06432" w:rsidP="0046721B">
      <w:pPr>
        <w:tabs>
          <w:tab w:val="left" w:pos="2551"/>
        </w:tabs>
        <w:spacing w:before="480"/>
        <w:rPr>
          <w:rFonts w:cs="Arial"/>
          <w:sz w:val="24"/>
        </w:rPr>
      </w:pPr>
      <w:r w:rsidRPr="003527D7">
        <w:rPr>
          <w:rFonts w:cs="Arial"/>
          <w:b/>
          <w:sz w:val="24"/>
        </w:rPr>
        <w:t>Compilation date:</w:t>
      </w:r>
      <w:r w:rsidR="001274D1" w:rsidRPr="003527D7">
        <w:rPr>
          <w:rFonts w:cs="Arial"/>
          <w:b/>
          <w:sz w:val="24"/>
        </w:rPr>
        <w:tab/>
      </w:r>
      <w:r w:rsidRPr="0059566D">
        <w:rPr>
          <w:rFonts w:cs="Arial"/>
          <w:sz w:val="24"/>
        </w:rPr>
        <w:fldChar w:fldCharType="begin"/>
      </w:r>
      <w:r w:rsidR="0059566D" w:rsidRPr="0059566D">
        <w:rPr>
          <w:rFonts w:cs="Arial"/>
          <w:sz w:val="24"/>
        </w:rPr>
        <w:instrText>DOCPROPERTY StartDate \@ "d MMMM yyyy" \* MERGEFORMAT</w:instrText>
      </w:r>
      <w:r w:rsidRPr="0059566D">
        <w:rPr>
          <w:rFonts w:cs="Arial"/>
          <w:sz w:val="24"/>
        </w:rPr>
        <w:fldChar w:fldCharType="separate"/>
      </w:r>
      <w:r w:rsidR="00B55465">
        <w:rPr>
          <w:rFonts w:cs="Arial"/>
          <w:bCs/>
          <w:sz w:val="24"/>
        </w:rPr>
        <w:t>14 October</w:t>
      </w:r>
      <w:r w:rsidR="0059566D" w:rsidRPr="0059566D">
        <w:rPr>
          <w:rFonts w:cs="Arial"/>
          <w:sz w:val="24"/>
        </w:rPr>
        <w:t xml:space="preserve"> 2024</w:t>
      </w:r>
      <w:r w:rsidRPr="0059566D">
        <w:rPr>
          <w:rFonts w:cs="Arial"/>
          <w:sz w:val="24"/>
        </w:rPr>
        <w:fldChar w:fldCharType="end"/>
      </w:r>
    </w:p>
    <w:p w:rsidR="00A06432" w:rsidRPr="003527D7" w:rsidRDefault="0046721B" w:rsidP="0059566D">
      <w:pPr>
        <w:tabs>
          <w:tab w:val="left" w:pos="2551"/>
        </w:tabs>
        <w:spacing w:before="240" w:after="240"/>
        <w:ind w:left="2551" w:hanging="2551"/>
        <w:rPr>
          <w:rFonts w:cs="Arial"/>
          <w:sz w:val="24"/>
        </w:rPr>
      </w:pPr>
      <w:r>
        <w:rPr>
          <w:rFonts w:cs="Arial"/>
          <w:b/>
          <w:sz w:val="24"/>
        </w:rPr>
        <w:t>Includes amendments:</w:t>
      </w:r>
      <w:r w:rsidR="00A06432" w:rsidRPr="003527D7">
        <w:rPr>
          <w:rFonts w:cs="Arial"/>
          <w:b/>
          <w:sz w:val="24"/>
        </w:rPr>
        <w:tab/>
      </w:r>
      <w:r w:rsidR="001274D1" w:rsidRPr="0059566D">
        <w:rPr>
          <w:rFonts w:cs="Arial"/>
          <w:sz w:val="24"/>
        </w:rPr>
        <w:fldChar w:fldCharType="begin"/>
      </w:r>
      <w:r w:rsidR="001274D1" w:rsidRPr="0059566D">
        <w:rPr>
          <w:rFonts w:cs="Arial"/>
          <w:sz w:val="24"/>
        </w:rPr>
        <w:instrText xml:space="preserve"> DOCPROPERTY IncludesUpTo </w:instrText>
      </w:r>
      <w:r w:rsidR="001274D1" w:rsidRPr="0059566D">
        <w:rPr>
          <w:rFonts w:cs="Arial"/>
          <w:sz w:val="24"/>
        </w:rPr>
        <w:fldChar w:fldCharType="separate"/>
      </w:r>
      <w:r w:rsidR="0059566D" w:rsidRPr="0059566D">
        <w:rPr>
          <w:rFonts w:cs="Arial"/>
          <w:sz w:val="24"/>
        </w:rPr>
        <w:t>Act No. 39, 2024</w:t>
      </w:r>
      <w:r w:rsidR="001274D1" w:rsidRPr="0059566D">
        <w:rPr>
          <w:rFonts w:cs="Arial"/>
          <w:sz w:val="24"/>
        </w:rPr>
        <w:fldChar w:fldCharType="end"/>
      </w:r>
    </w:p>
    <w:p w:rsidR="00A06432" w:rsidRPr="003527D7" w:rsidRDefault="00A06432" w:rsidP="00A06432">
      <w:pPr>
        <w:pageBreakBefore/>
        <w:rPr>
          <w:rFonts w:cs="Arial"/>
          <w:b/>
          <w:sz w:val="32"/>
          <w:szCs w:val="32"/>
        </w:rPr>
      </w:pPr>
      <w:r w:rsidRPr="003527D7">
        <w:rPr>
          <w:rFonts w:cs="Arial"/>
          <w:b/>
          <w:sz w:val="32"/>
          <w:szCs w:val="32"/>
        </w:rPr>
        <w:lastRenderedPageBreak/>
        <w:t>About this compilation</w:t>
      </w:r>
    </w:p>
    <w:p w:rsidR="00A06432" w:rsidRPr="003527D7" w:rsidRDefault="00A06432" w:rsidP="00A06432">
      <w:pPr>
        <w:spacing w:before="240"/>
        <w:rPr>
          <w:rFonts w:cs="Arial"/>
        </w:rPr>
      </w:pPr>
      <w:r w:rsidRPr="003527D7">
        <w:rPr>
          <w:rFonts w:cs="Arial"/>
          <w:b/>
          <w:szCs w:val="22"/>
        </w:rPr>
        <w:t>This compilation</w:t>
      </w:r>
    </w:p>
    <w:p w:rsidR="00A06432" w:rsidRPr="003527D7" w:rsidRDefault="00A06432" w:rsidP="00A06432">
      <w:pPr>
        <w:spacing w:before="120" w:after="120"/>
        <w:rPr>
          <w:rFonts w:cs="Arial"/>
          <w:szCs w:val="22"/>
        </w:rPr>
      </w:pPr>
      <w:r w:rsidRPr="003527D7">
        <w:rPr>
          <w:rFonts w:cs="Arial"/>
          <w:szCs w:val="22"/>
        </w:rPr>
        <w:t xml:space="preserve">This is a compilation of the </w:t>
      </w:r>
      <w:r w:rsidRPr="003527D7">
        <w:rPr>
          <w:rFonts w:cs="Arial"/>
          <w:i/>
          <w:szCs w:val="22"/>
        </w:rPr>
        <w:fldChar w:fldCharType="begin"/>
      </w:r>
      <w:r w:rsidRPr="003527D7">
        <w:rPr>
          <w:rFonts w:cs="Arial"/>
          <w:i/>
          <w:szCs w:val="22"/>
        </w:rPr>
        <w:instrText xml:space="preserve"> STYLEREF  ShortT </w:instrText>
      </w:r>
      <w:r w:rsidRPr="003527D7">
        <w:rPr>
          <w:rFonts w:cs="Arial"/>
          <w:i/>
          <w:szCs w:val="22"/>
        </w:rPr>
        <w:fldChar w:fldCharType="separate"/>
      </w:r>
      <w:r w:rsidR="00B55465">
        <w:rPr>
          <w:rFonts w:cs="Arial"/>
          <w:i/>
          <w:noProof/>
          <w:szCs w:val="22"/>
        </w:rPr>
        <w:t>Fuel Quality Standards Act 2000</w:t>
      </w:r>
      <w:r w:rsidRPr="003527D7">
        <w:rPr>
          <w:rFonts w:cs="Arial"/>
          <w:i/>
          <w:szCs w:val="22"/>
        </w:rPr>
        <w:fldChar w:fldCharType="end"/>
      </w:r>
      <w:r w:rsidRPr="003527D7">
        <w:rPr>
          <w:rFonts w:cs="Arial"/>
          <w:szCs w:val="22"/>
        </w:rPr>
        <w:t xml:space="preserve"> that shows the text of the law as amended and in force on </w:t>
      </w:r>
      <w:r w:rsidRPr="0059566D">
        <w:rPr>
          <w:rFonts w:cs="Arial"/>
          <w:szCs w:val="22"/>
        </w:rPr>
        <w:fldChar w:fldCharType="begin"/>
      </w:r>
      <w:r w:rsidR="0059566D" w:rsidRPr="0059566D">
        <w:rPr>
          <w:rFonts w:cs="Arial"/>
          <w:szCs w:val="22"/>
        </w:rPr>
        <w:instrText>DOCPROPERTY StartDate \@ "d MMMM yyyy" \* MERGEFORMAT</w:instrText>
      </w:r>
      <w:r w:rsidRPr="0059566D">
        <w:rPr>
          <w:rFonts w:cs="Arial"/>
          <w:szCs w:val="22"/>
        </w:rPr>
        <w:fldChar w:fldCharType="separate"/>
      </w:r>
      <w:r w:rsidR="00B55465">
        <w:rPr>
          <w:rFonts w:cs="Arial"/>
          <w:szCs w:val="22"/>
        </w:rPr>
        <w:t>14 October</w:t>
      </w:r>
      <w:r w:rsidR="0059566D" w:rsidRPr="0059566D">
        <w:rPr>
          <w:rFonts w:cs="Arial"/>
          <w:szCs w:val="22"/>
        </w:rPr>
        <w:t xml:space="preserve"> 2024</w:t>
      </w:r>
      <w:r w:rsidRPr="0059566D">
        <w:rPr>
          <w:rFonts w:cs="Arial"/>
          <w:szCs w:val="22"/>
        </w:rPr>
        <w:fldChar w:fldCharType="end"/>
      </w:r>
      <w:r w:rsidRPr="003527D7">
        <w:rPr>
          <w:rFonts w:cs="Arial"/>
          <w:szCs w:val="22"/>
        </w:rPr>
        <w:t xml:space="preserve"> (the </w:t>
      </w:r>
      <w:r w:rsidRPr="003527D7">
        <w:rPr>
          <w:rFonts w:cs="Arial"/>
          <w:b/>
          <w:i/>
          <w:szCs w:val="22"/>
        </w:rPr>
        <w:t>compilation date</w:t>
      </w:r>
      <w:r w:rsidRPr="003527D7">
        <w:rPr>
          <w:rFonts w:cs="Arial"/>
          <w:szCs w:val="22"/>
        </w:rPr>
        <w:t>).</w:t>
      </w:r>
    </w:p>
    <w:p w:rsidR="00A06432" w:rsidRPr="003527D7" w:rsidRDefault="00A06432" w:rsidP="00A06432">
      <w:pPr>
        <w:spacing w:after="120"/>
        <w:rPr>
          <w:rFonts w:cs="Arial"/>
          <w:szCs w:val="22"/>
        </w:rPr>
      </w:pPr>
      <w:r w:rsidRPr="003527D7">
        <w:rPr>
          <w:rFonts w:cs="Arial"/>
          <w:szCs w:val="22"/>
        </w:rPr>
        <w:t xml:space="preserve">The notes at the end of this compilation (the </w:t>
      </w:r>
      <w:r w:rsidRPr="003527D7">
        <w:rPr>
          <w:rFonts w:cs="Arial"/>
          <w:b/>
          <w:i/>
          <w:szCs w:val="22"/>
        </w:rPr>
        <w:t>endnotes</w:t>
      </w:r>
      <w:r w:rsidRPr="003527D7">
        <w:rPr>
          <w:rFonts w:cs="Arial"/>
          <w:szCs w:val="22"/>
        </w:rPr>
        <w:t>) include information about amending laws and the amendment history of provisions of the compiled law.</w:t>
      </w:r>
    </w:p>
    <w:p w:rsidR="00A06432" w:rsidRPr="003527D7" w:rsidRDefault="00A06432" w:rsidP="00A06432">
      <w:pPr>
        <w:tabs>
          <w:tab w:val="left" w:pos="5640"/>
        </w:tabs>
        <w:spacing w:before="120" w:after="120"/>
        <w:rPr>
          <w:rFonts w:cs="Arial"/>
          <w:b/>
          <w:szCs w:val="22"/>
        </w:rPr>
      </w:pPr>
      <w:r w:rsidRPr="003527D7">
        <w:rPr>
          <w:rFonts w:cs="Arial"/>
          <w:b/>
          <w:szCs w:val="22"/>
        </w:rPr>
        <w:t>Uncommenced amendments</w:t>
      </w:r>
    </w:p>
    <w:p w:rsidR="00A06432" w:rsidRPr="003527D7" w:rsidRDefault="00A06432" w:rsidP="00A06432">
      <w:pPr>
        <w:spacing w:after="120"/>
        <w:rPr>
          <w:rFonts w:cs="Arial"/>
          <w:szCs w:val="22"/>
        </w:rPr>
      </w:pPr>
      <w:r w:rsidRPr="003527D7">
        <w:rPr>
          <w:rFonts w:cs="Arial"/>
          <w:szCs w:val="22"/>
        </w:rPr>
        <w:t xml:space="preserve">The effect of uncommenced amendments is not shown in the text of the compiled law. Any uncommenced amendments affecting the law are accessible on the </w:t>
      </w:r>
      <w:r w:rsidR="0046721B">
        <w:rPr>
          <w:rFonts w:cs="Arial"/>
          <w:szCs w:val="22"/>
        </w:rPr>
        <w:t>Register</w:t>
      </w:r>
      <w:r w:rsidRPr="003527D7">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A06432" w:rsidRPr="003527D7" w:rsidRDefault="00A06432" w:rsidP="00A06432">
      <w:pPr>
        <w:spacing w:before="120" w:after="120"/>
        <w:rPr>
          <w:rFonts w:cs="Arial"/>
          <w:b/>
          <w:szCs w:val="22"/>
        </w:rPr>
      </w:pPr>
      <w:r w:rsidRPr="003527D7">
        <w:rPr>
          <w:rFonts w:cs="Arial"/>
          <w:b/>
          <w:szCs w:val="22"/>
        </w:rPr>
        <w:t>Application, saving and transitional provisions for provisions and amendments</w:t>
      </w:r>
    </w:p>
    <w:p w:rsidR="00A06432" w:rsidRPr="003527D7" w:rsidRDefault="00A06432" w:rsidP="00A06432">
      <w:pPr>
        <w:spacing w:after="120"/>
        <w:rPr>
          <w:rFonts w:cs="Arial"/>
          <w:szCs w:val="22"/>
        </w:rPr>
      </w:pPr>
      <w:r w:rsidRPr="003527D7">
        <w:rPr>
          <w:rFonts w:cs="Arial"/>
          <w:szCs w:val="22"/>
        </w:rPr>
        <w:t>If the operation of a provision or amendment of the compiled law is affected by an application, saving or transitional provision that is not included in this compilation, details are included in the endnotes.</w:t>
      </w:r>
    </w:p>
    <w:p w:rsidR="00A06432" w:rsidRPr="003527D7" w:rsidRDefault="00A06432" w:rsidP="00A06432">
      <w:pPr>
        <w:spacing w:after="120"/>
        <w:rPr>
          <w:rFonts w:cs="Arial"/>
          <w:b/>
          <w:szCs w:val="22"/>
        </w:rPr>
      </w:pPr>
      <w:r w:rsidRPr="003527D7">
        <w:rPr>
          <w:rFonts w:cs="Arial"/>
          <w:b/>
          <w:szCs w:val="22"/>
        </w:rPr>
        <w:t>Editorial changes</w:t>
      </w:r>
    </w:p>
    <w:p w:rsidR="00A06432" w:rsidRPr="003527D7" w:rsidRDefault="00A06432" w:rsidP="00A06432">
      <w:pPr>
        <w:spacing w:after="120"/>
        <w:rPr>
          <w:rFonts w:cs="Arial"/>
          <w:szCs w:val="22"/>
        </w:rPr>
      </w:pPr>
      <w:r w:rsidRPr="003527D7">
        <w:rPr>
          <w:rFonts w:cs="Arial"/>
          <w:szCs w:val="22"/>
        </w:rPr>
        <w:t>For more information about any editorial changes made in this compilation, see the endnotes.</w:t>
      </w:r>
    </w:p>
    <w:p w:rsidR="00A06432" w:rsidRPr="003527D7" w:rsidRDefault="00A06432" w:rsidP="00A06432">
      <w:pPr>
        <w:spacing w:before="120" w:after="120"/>
        <w:rPr>
          <w:rFonts w:cs="Arial"/>
          <w:b/>
          <w:szCs w:val="22"/>
        </w:rPr>
      </w:pPr>
      <w:r w:rsidRPr="003527D7">
        <w:rPr>
          <w:rFonts w:cs="Arial"/>
          <w:b/>
          <w:szCs w:val="22"/>
        </w:rPr>
        <w:t>Modifications</w:t>
      </w:r>
    </w:p>
    <w:p w:rsidR="00A06432" w:rsidRPr="003527D7" w:rsidRDefault="00A06432" w:rsidP="00A06432">
      <w:pPr>
        <w:spacing w:after="120"/>
        <w:rPr>
          <w:rFonts w:cs="Arial"/>
          <w:szCs w:val="22"/>
        </w:rPr>
      </w:pPr>
      <w:r w:rsidRPr="003527D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A06432" w:rsidRPr="003527D7" w:rsidRDefault="00A06432" w:rsidP="00A06432">
      <w:pPr>
        <w:spacing w:before="80" w:after="120"/>
        <w:rPr>
          <w:rFonts w:cs="Arial"/>
          <w:b/>
          <w:szCs w:val="22"/>
        </w:rPr>
      </w:pPr>
      <w:r w:rsidRPr="003527D7">
        <w:rPr>
          <w:rFonts w:cs="Arial"/>
          <w:b/>
          <w:szCs w:val="22"/>
        </w:rPr>
        <w:t>Self</w:t>
      </w:r>
      <w:r w:rsidR="00B55465">
        <w:rPr>
          <w:rFonts w:cs="Arial"/>
          <w:b/>
          <w:szCs w:val="22"/>
        </w:rPr>
        <w:noBreakHyphen/>
      </w:r>
      <w:r w:rsidRPr="003527D7">
        <w:rPr>
          <w:rFonts w:cs="Arial"/>
          <w:b/>
          <w:szCs w:val="22"/>
        </w:rPr>
        <w:t>repealing provisions</w:t>
      </w:r>
    </w:p>
    <w:p w:rsidR="00A06432" w:rsidRPr="003527D7" w:rsidRDefault="00A06432" w:rsidP="00A06432">
      <w:pPr>
        <w:spacing w:after="120"/>
        <w:rPr>
          <w:rFonts w:cs="Arial"/>
          <w:szCs w:val="22"/>
        </w:rPr>
      </w:pPr>
      <w:r w:rsidRPr="003527D7">
        <w:rPr>
          <w:rFonts w:cs="Arial"/>
          <w:szCs w:val="22"/>
        </w:rPr>
        <w:t>If a provision of the compiled law has been repealed in accordance with a provision of the law, details are included in the endnotes.</w:t>
      </w:r>
    </w:p>
    <w:p w:rsidR="00A06432" w:rsidRPr="003527D7" w:rsidRDefault="00A06432" w:rsidP="00A06432">
      <w:pPr>
        <w:pStyle w:val="Header"/>
        <w:tabs>
          <w:tab w:val="clear" w:pos="4150"/>
          <w:tab w:val="clear" w:pos="8307"/>
        </w:tabs>
      </w:pPr>
      <w:r w:rsidRPr="00B55465">
        <w:rPr>
          <w:rStyle w:val="CharChapNo"/>
        </w:rPr>
        <w:t xml:space="preserve"> </w:t>
      </w:r>
      <w:r w:rsidRPr="00B55465">
        <w:rPr>
          <w:rStyle w:val="CharChapText"/>
          <w:rFonts w:eastAsiaTheme="minorHAnsi"/>
        </w:rPr>
        <w:t xml:space="preserve"> </w:t>
      </w:r>
    </w:p>
    <w:p w:rsidR="00A06432" w:rsidRPr="003527D7" w:rsidRDefault="00A06432" w:rsidP="00A06432">
      <w:pPr>
        <w:pStyle w:val="Header"/>
        <w:tabs>
          <w:tab w:val="clear" w:pos="4150"/>
          <w:tab w:val="clear" w:pos="8307"/>
        </w:tabs>
      </w:pPr>
      <w:r w:rsidRPr="00B55465">
        <w:rPr>
          <w:rStyle w:val="CharPartNo"/>
        </w:rPr>
        <w:t xml:space="preserve"> </w:t>
      </w:r>
      <w:r w:rsidRPr="00B55465">
        <w:rPr>
          <w:rStyle w:val="CharPartText"/>
        </w:rPr>
        <w:t xml:space="preserve"> </w:t>
      </w:r>
    </w:p>
    <w:p w:rsidR="00A06432" w:rsidRPr="003527D7" w:rsidRDefault="00A06432" w:rsidP="00A06432">
      <w:pPr>
        <w:pStyle w:val="Header"/>
        <w:tabs>
          <w:tab w:val="clear" w:pos="4150"/>
          <w:tab w:val="clear" w:pos="8307"/>
        </w:tabs>
      </w:pPr>
      <w:r w:rsidRPr="00B55465">
        <w:rPr>
          <w:rStyle w:val="CharDivNo"/>
        </w:rPr>
        <w:t xml:space="preserve"> </w:t>
      </w:r>
      <w:r w:rsidRPr="00B55465">
        <w:rPr>
          <w:rStyle w:val="CharDivText"/>
        </w:rPr>
        <w:t xml:space="preserve"> </w:t>
      </w:r>
    </w:p>
    <w:p w:rsidR="00A06432" w:rsidRPr="003527D7" w:rsidRDefault="00A06432" w:rsidP="00A06432">
      <w:pPr>
        <w:sectPr w:rsidR="00A06432" w:rsidRPr="003527D7" w:rsidSect="00A8237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857F5" w:rsidRPr="003527D7" w:rsidRDefault="002857F5" w:rsidP="00745B37">
      <w:r w:rsidRPr="003527D7">
        <w:rPr>
          <w:rFonts w:cs="Times New Roman"/>
          <w:sz w:val="36"/>
        </w:rPr>
        <w:lastRenderedPageBreak/>
        <w:t>Contents</w:t>
      </w:r>
    </w:p>
    <w:p w:rsidR="00EE7371" w:rsidRDefault="009E4E8F">
      <w:pPr>
        <w:pStyle w:val="TOC2"/>
        <w:rPr>
          <w:rFonts w:asciiTheme="minorHAnsi" w:eastAsiaTheme="minorEastAsia" w:hAnsiTheme="minorHAnsi" w:cstheme="minorBidi"/>
          <w:b w:val="0"/>
          <w:noProof/>
          <w:kern w:val="0"/>
          <w:sz w:val="22"/>
          <w:szCs w:val="22"/>
        </w:rPr>
      </w:pPr>
      <w:r w:rsidRPr="003527D7">
        <w:fldChar w:fldCharType="begin"/>
      </w:r>
      <w:r w:rsidRPr="003527D7">
        <w:instrText xml:space="preserve"> TOC \o "1-9" </w:instrText>
      </w:r>
      <w:r w:rsidRPr="003527D7">
        <w:fldChar w:fldCharType="separate"/>
      </w:r>
      <w:r w:rsidR="00EE7371">
        <w:rPr>
          <w:noProof/>
        </w:rPr>
        <w:t>Part 1—Preliminary</w:t>
      </w:r>
      <w:r w:rsidR="00EE7371" w:rsidRPr="00EE7371">
        <w:rPr>
          <w:b w:val="0"/>
          <w:noProof/>
          <w:sz w:val="18"/>
        </w:rPr>
        <w:tab/>
      </w:r>
      <w:r w:rsidR="00EE7371" w:rsidRPr="00EE7371">
        <w:rPr>
          <w:b w:val="0"/>
          <w:noProof/>
          <w:sz w:val="18"/>
        </w:rPr>
        <w:fldChar w:fldCharType="begin"/>
      </w:r>
      <w:r w:rsidR="00EE7371" w:rsidRPr="00EE7371">
        <w:rPr>
          <w:b w:val="0"/>
          <w:noProof/>
          <w:sz w:val="18"/>
        </w:rPr>
        <w:instrText xml:space="preserve"> PAGEREF _Toc178248676 \h </w:instrText>
      </w:r>
      <w:r w:rsidR="00EE7371" w:rsidRPr="00EE7371">
        <w:rPr>
          <w:b w:val="0"/>
          <w:noProof/>
          <w:sz w:val="18"/>
        </w:rPr>
      </w:r>
      <w:r w:rsidR="00EE7371" w:rsidRPr="00EE7371">
        <w:rPr>
          <w:b w:val="0"/>
          <w:noProof/>
          <w:sz w:val="18"/>
        </w:rPr>
        <w:fldChar w:fldCharType="separate"/>
      </w:r>
      <w:r w:rsidR="00EE7371" w:rsidRPr="00EE7371">
        <w:rPr>
          <w:b w:val="0"/>
          <w:noProof/>
          <w:sz w:val="18"/>
        </w:rPr>
        <w:t>1</w:t>
      </w:r>
      <w:r w:rsidR="00EE7371"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w:t>
      </w:r>
      <w:r>
        <w:rPr>
          <w:noProof/>
        </w:rPr>
        <w:tab/>
        <w:t>Short title</w:t>
      </w:r>
      <w:r w:rsidRPr="00EE7371">
        <w:rPr>
          <w:noProof/>
        </w:rPr>
        <w:tab/>
      </w:r>
      <w:r w:rsidRPr="00EE7371">
        <w:rPr>
          <w:noProof/>
        </w:rPr>
        <w:fldChar w:fldCharType="begin"/>
      </w:r>
      <w:r w:rsidRPr="00EE7371">
        <w:rPr>
          <w:noProof/>
        </w:rPr>
        <w:instrText xml:space="preserve"> PAGEREF _Toc178248677 \h </w:instrText>
      </w:r>
      <w:r w:rsidRPr="00EE7371">
        <w:rPr>
          <w:noProof/>
        </w:rPr>
      </w:r>
      <w:r w:rsidRPr="00EE7371">
        <w:rPr>
          <w:noProof/>
        </w:rPr>
        <w:fldChar w:fldCharType="separate"/>
      </w:r>
      <w:r w:rsidRPr="00EE7371">
        <w:rPr>
          <w:noProof/>
        </w:rPr>
        <w:t>1</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w:t>
      </w:r>
      <w:r>
        <w:rPr>
          <w:noProof/>
        </w:rPr>
        <w:tab/>
        <w:t>Commencement</w:t>
      </w:r>
      <w:r w:rsidRPr="00EE7371">
        <w:rPr>
          <w:noProof/>
        </w:rPr>
        <w:tab/>
      </w:r>
      <w:r w:rsidRPr="00EE7371">
        <w:rPr>
          <w:noProof/>
        </w:rPr>
        <w:fldChar w:fldCharType="begin"/>
      </w:r>
      <w:r w:rsidRPr="00EE7371">
        <w:rPr>
          <w:noProof/>
        </w:rPr>
        <w:instrText xml:space="preserve"> PAGEREF _Toc178248678 \h </w:instrText>
      </w:r>
      <w:r w:rsidRPr="00EE7371">
        <w:rPr>
          <w:noProof/>
        </w:rPr>
      </w:r>
      <w:r w:rsidRPr="00EE7371">
        <w:rPr>
          <w:noProof/>
        </w:rPr>
        <w:fldChar w:fldCharType="separate"/>
      </w:r>
      <w:r w:rsidRPr="00EE7371">
        <w:rPr>
          <w:noProof/>
        </w:rPr>
        <w:t>1</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w:t>
      </w:r>
      <w:r>
        <w:rPr>
          <w:noProof/>
        </w:rPr>
        <w:tab/>
        <w:t>Objects of Act</w:t>
      </w:r>
      <w:r w:rsidRPr="00EE7371">
        <w:rPr>
          <w:noProof/>
        </w:rPr>
        <w:tab/>
      </w:r>
      <w:r w:rsidRPr="00EE7371">
        <w:rPr>
          <w:noProof/>
        </w:rPr>
        <w:fldChar w:fldCharType="begin"/>
      </w:r>
      <w:r w:rsidRPr="00EE7371">
        <w:rPr>
          <w:noProof/>
        </w:rPr>
        <w:instrText xml:space="preserve"> PAGEREF _Toc178248679 \h </w:instrText>
      </w:r>
      <w:r w:rsidRPr="00EE7371">
        <w:rPr>
          <w:noProof/>
        </w:rPr>
      </w:r>
      <w:r w:rsidRPr="00EE7371">
        <w:rPr>
          <w:noProof/>
        </w:rPr>
        <w:fldChar w:fldCharType="separate"/>
      </w:r>
      <w:r w:rsidRPr="00EE7371">
        <w:rPr>
          <w:noProof/>
        </w:rPr>
        <w:t>1</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w:t>
      </w:r>
      <w:r>
        <w:rPr>
          <w:noProof/>
        </w:rPr>
        <w:tab/>
        <w:t>Definitions</w:t>
      </w:r>
      <w:r w:rsidRPr="00EE7371">
        <w:rPr>
          <w:noProof/>
        </w:rPr>
        <w:tab/>
      </w:r>
      <w:r w:rsidRPr="00EE7371">
        <w:rPr>
          <w:noProof/>
        </w:rPr>
        <w:fldChar w:fldCharType="begin"/>
      </w:r>
      <w:r w:rsidRPr="00EE7371">
        <w:rPr>
          <w:noProof/>
        </w:rPr>
        <w:instrText xml:space="preserve"> PAGEREF _Toc178248680 \h </w:instrText>
      </w:r>
      <w:r w:rsidRPr="00EE7371">
        <w:rPr>
          <w:noProof/>
        </w:rPr>
      </w:r>
      <w:r w:rsidRPr="00EE7371">
        <w:rPr>
          <w:noProof/>
        </w:rPr>
        <w:fldChar w:fldCharType="separate"/>
      </w:r>
      <w:r w:rsidRPr="00EE7371">
        <w:rPr>
          <w:noProof/>
        </w:rPr>
        <w:t>1</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w:t>
      </w:r>
      <w:r>
        <w:rPr>
          <w:noProof/>
        </w:rPr>
        <w:tab/>
        <w:t>Applicable fuel standard for fuel supplies</w:t>
      </w:r>
      <w:r w:rsidRPr="00EE7371">
        <w:rPr>
          <w:noProof/>
        </w:rPr>
        <w:tab/>
      </w:r>
      <w:r w:rsidRPr="00EE7371">
        <w:rPr>
          <w:noProof/>
        </w:rPr>
        <w:fldChar w:fldCharType="begin"/>
      </w:r>
      <w:r w:rsidRPr="00EE7371">
        <w:rPr>
          <w:noProof/>
        </w:rPr>
        <w:instrText xml:space="preserve"> PAGEREF _Toc178248681 \h </w:instrText>
      </w:r>
      <w:r w:rsidRPr="00EE7371">
        <w:rPr>
          <w:noProof/>
        </w:rPr>
      </w:r>
      <w:r w:rsidRPr="00EE7371">
        <w:rPr>
          <w:noProof/>
        </w:rPr>
        <w:fldChar w:fldCharType="separate"/>
      </w:r>
      <w:r w:rsidRPr="00EE7371">
        <w:rPr>
          <w:noProof/>
        </w:rPr>
        <w:t>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w:t>
      </w:r>
      <w:r>
        <w:rPr>
          <w:noProof/>
        </w:rPr>
        <w:tab/>
        <w:t>Act binds the Crown</w:t>
      </w:r>
      <w:r w:rsidRPr="00EE7371">
        <w:rPr>
          <w:noProof/>
        </w:rPr>
        <w:tab/>
      </w:r>
      <w:r w:rsidRPr="00EE7371">
        <w:rPr>
          <w:noProof/>
        </w:rPr>
        <w:fldChar w:fldCharType="begin"/>
      </w:r>
      <w:r w:rsidRPr="00EE7371">
        <w:rPr>
          <w:noProof/>
        </w:rPr>
        <w:instrText xml:space="preserve"> PAGEREF _Toc178248682 \h </w:instrText>
      </w:r>
      <w:r w:rsidRPr="00EE7371">
        <w:rPr>
          <w:noProof/>
        </w:rPr>
      </w:r>
      <w:r w:rsidRPr="00EE7371">
        <w:rPr>
          <w:noProof/>
        </w:rPr>
        <w:fldChar w:fldCharType="separate"/>
      </w:r>
      <w:r w:rsidRPr="00EE7371">
        <w:rPr>
          <w:noProof/>
        </w:rPr>
        <w:t>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7</w:t>
      </w:r>
      <w:r>
        <w:rPr>
          <w:noProof/>
        </w:rPr>
        <w:tab/>
        <w:t>External Territories</w:t>
      </w:r>
      <w:r w:rsidRPr="00EE7371">
        <w:rPr>
          <w:noProof/>
        </w:rPr>
        <w:tab/>
      </w:r>
      <w:r w:rsidRPr="00EE7371">
        <w:rPr>
          <w:noProof/>
        </w:rPr>
        <w:fldChar w:fldCharType="begin"/>
      </w:r>
      <w:r w:rsidRPr="00EE7371">
        <w:rPr>
          <w:noProof/>
        </w:rPr>
        <w:instrText xml:space="preserve"> PAGEREF _Toc178248683 \h </w:instrText>
      </w:r>
      <w:r w:rsidRPr="00EE7371">
        <w:rPr>
          <w:noProof/>
        </w:rPr>
      </w:r>
      <w:r w:rsidRPr="00EE7371">
        <w:rPr>
          <w:noProof/>
        </w:rPr>
        <w:fldChar w:fldCharType="separate"/>
      </w:r>
      <w:r w:rsidRPr="00EE7371">
        <w:rPr>
          <w:noProof/>
        </w:rPr>
        <w:t>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8</w:t>
      </w:r>
      <w:r>
        <w:rPr>
          <w:noProof/>
        </w:rPr>
        <w:tab/>
        <w:t>Relationship to other Commonwealth laws</w:t>
      </w:r>
      <w:r w:rsidRPr="00EE7371">
        <w:rPr>
          <w:noProof/>
        </w:rPr>
        <w:tab/>
      </w:r>
      <w:r w:rsidRPr="00EE7371">
        <w:rPr>
          <w:noProof/>
        </w:rPr>
        <w:fldChar w:fldCharType="begin"/>
      </w:r>
      <w:r w:rsidRPr="00EE7371">
        <w:rPr>
          <w:noProof/>
        </w:rPr>
        <w:instrText xml:space="preserve"> PAGEREF _Toc178248684 \h </w:instrText>
      </w:r>
      <w:r w:rsidRPr="00EE7371">
        <w:rPr>
          <w:noProof/>
        </w:rPr>
      </w:r>
      <w:r w:rsidRPr="00EE7371">
        <w:rPr>
          <w:noProof/>
        </w:rPr>
        <w:fldChar w:fldCharType="separate"/>
      </w:r>
      <w:r w:rsidRPr="00EE7371">
        <w:rPr>
          <w:noProof/>
        </w:rPr>
        <w:t>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9</w:t>
      </w:r>
      <w:r>
        <w:rPr>
          <w:noProof/>
        </w:rPr>
        <w:tab/>
        <w:t>Relationship to State and Territory laws</w:t>
      </w:r>
      <w:r w:rsidRPr="00EE7371">
        <w:rPr>
          <w:noProof/>
        </w:rPr>
        <w:tab/>
      </w:r>
      <w:r w:rsidRPr="00EE7371">
        <w:rPr>
          <w:noProof/>
        </w:rPr>
        <w:fldChar w:fldCharType="begin"/>
      </w:r>
      <w:r w:rsidRPr="00EE7371">
        <w:rPr>
          <w:noProof/>
        </w:rPr>
        <w:instrText xml:space="preserve"> PAGEREF _Toc178248685 \h </w:instrText>
      </w:r>
      <w:r w:rsidRPr="00EE7371">
        <w:rPr>
          <w:noProof/>
        </w:rPr>
      </w:r>
      <w:r w:rsidRPr="00EE7371">
        <w:rPr>
          <w:noProof/>
        </w:rPr>
        <w:fldChar w:fldCharType="separate"/>
      </w:r>
      <w:r w:rsidRPr="00EE7371">
        <w:rPr>
          <w:noProof/>
        </w:rPr>
        <w:t>5</w:t>
      </w:r>
      <w:r w:rsidRPr="00EE7371">
        <w:rPr>
          <w:noProof/>
        </w:rPr>
        <w:fldChar w:fldCharType="end"/>
      </w:r>
    </w:p>
    <w:p w:rsidR="00EE7371" w:rsidRDefault="00EE7371">
      <w:pPr>
        <w:pStyle w:val="TOC2"/>
        <w:rPr>
          <w:rFonts w:asciiTheme="minorHAnsi" w:eastAsiaTheme="minorEastAsia" w:hAnsiTheme="minorHAnsi" w:cstheme="minorBidi"/>
          <w:b w:val="0"/>
          <w:noProof/>
          <w:kern w:val="0"/>
          <w:sz w:val="22"/>
          <w:szCs w:val="22"/>
        </w:rPr>
      </w:pPr>
      <w:r>
        <w:rPr>
          <w:noProof/>
        </w:rPr>
        <w:t>Part 2—Regulation of fuel and fuel additives</w:t>
      </w:r>
      <w:r w:rsidRPr="00EE7371">
        <w:rPr>
          <w:b w:val="0"/>
          <w:noProof/>
          <w:sz w:val="18"/>
        </w:rPr>
        <w:tab/>
      </w:r>
      <w:r w:rsidRPr="00EE7371">
        <w:rPr>
          <w:b w:val="0"/>
          <w:noProof/>
          <w:sz w:val="18"/>
        </w:rPr>
        <w:fldChar w:fldCharType="begin"/>
      </w:r>
      <w:r w:rsidRPr="00EE7371">
        <w:rPr>
          <w:b w:val="0"/>
          <w:noProof/>
          <w:sz w:val="18"/>
        </w:rPr>
        <w:instrText xml:space="preserve"> PAGEREF _Toc178248686 \h </w:instrText>
      </w:r>
      <w:r w:rsidRPr="00EE7371">
        <w:rPr>
          <w:b w:val="0"/>
          <w:noProof/>
          <w:sz w:val="18"/>
        </w:rPr>
      </w:r>
      <w:r w:rsidRPr="00EE7371">
        <w:rPr>
          <w:b w:val="0"/>
          <w:noProof/>
          <w:sz w:val="18"/>
        </w:rPr>
        <w:fldChar w:fldCharType="separate"/>
      </w:r>
      <w:r w:rsidRPr="00EE7371">
        <w:rPr>
          <w:b w:val="0"/>
          <w:noProof/>
          <w:sz w:val="18"/>
        </w:rPr>
        <w:t>6</w:t>
      </w:r>
      <w:r w:rsidRPr="00EE7371">
        <w:rPr>
          <w:b w:val="0"/>
          <w:noProof/>
          <w:sz w:val="18"/>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1—Overview</w:t>
      </w:r>
      <w:r w:rsidRPr="00EE7371">
        <w:rPr>
          <w:b w:val="0"/>
          <w:noProof/>
          <w:sz w:val="18"/>
        </w:rPr>
        <w:tab/>
      </w:r>
      <w:r w:rsidRPr="00EE7371">
        <w:rPr>
          <w:b w:val="0"/>
          <w:noProof/>
          <w:sz w:val="18"/>
        </w:rPr>
        <w:fldChar w:fldCharType="begin"/>
      </w:r>
      <w:r w:rsidRPr="00EE7371">
        <w:rPr>
          <w:b w:val="0"/>
          <w:noProof/>
          <w:sz w:val="18"/>
        </w:rPr>
        <w:instrText xml:space="preserve"> PAGEREF _Toc178248687 \h </w:instrText>
      </w:r>
      <w:r w:rsidRPr="00EE7371">
        <w:rPr>
          <w:b w:val="0"/>
          <w:noProof/>
          <w:sz w:val="18"/>
        </w:rPr>
      </w:r>
      <w:r w:rsidRPr="00EE7371">
        <w:rPr>
          <w:b w:val="0"/>
          <w:noProof/>
          <w:sz w:val="18"/>
        </w:rPr>
        <w:fldChar w:fldCharType="separate"/>
      </w:r>
      <w:r w:rsidRPr="00EE7371">
        <w:rPr>
          <w:b w:val="0"/>
          <w:noProof/>
          <w:sz w:val="18"/>
        </w:rPr>
        <w:t>6</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11</w:t>
      </w:r>
      <w:r>
        <w:rPr>
          <w:noProof/>
        </w:rPr>
        <w:tab/>
        <w:t>Overview of Part</w:t>
      </w:r>
      <w:r w:rsidRPr="00EE7371">
        <w:rPr>
          <w:noProof/>
        </w:rPr>
        <w:tab/>
      </w:r>
      <w:r w:rsidRPr="00EE7371">
        <w:rPr>
          <w:noProof/>
        </w:rPr>
        <w:fldChar w:fldCharType="begin"/>
      </w:r>
      <w:r w:rsidRPr="00EE7371">
        <w:rPr>
          <w:noProof/>
        </w:rPr>
        <w:instrText xml:space="preserve"> PAGEREF _Toc178248688 \h </w:instrText>
      </w:r>
      <w:r w:rsidRPr="00EE7371">
        <w:rPr>
          <w:noProof/>
        </w:rPr>
      </w:r>
      <w:r w:rsidRPr="00EE7371">
        <w:rPr>
          <w:noProof/>
        </w:rPr>
        <w:fldChar w:fldCharType="separate"/>
      </w:r>
      <w:r w:rsidRPr="00EE7371">
        <w:rPr>
          <w:noProof/>
        </w:rPr>
        <w:t>6</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2—Supply of fuel</w:t>
      </w:r>
      <w:r w:rsidRPr="00EE7371">
        <w:rPr>
          <w:b w:val="0"/>
          <w:noProof/>
          <w:sz w:val="18"/>
        </w:rPr>
        <w:tab/>
      </w:r>
      <w:r w:rsidRPr="00EE7371">
        <w:rPr>
          <w:b w:val="0"/>
          <w:noProof/>
          <w:sz w:val="18"/>
        </w:rPr>
        <w:fldChar w:fldCharType="begin"/>
      </w:r>
      <w:r w:rsidRPr="00EE7371">
        <w:rPr>
          <w:b w:val="0"/>
          <w:noProof/>
          <w:sz w:val="18"/>
        </w:rPr>
        <w:instrText xml:space="preserve"> PAGEREF _Toc178248689 \h </w:instrText>
      </w:r>
      <w:r w:rsidRPr="00EE7371">
        <w:rPr>
          <w:b w:val="0"/>
          <w:noProof/>
          <w:sz w:val="18"/>
        </w:rPr>
      </w:r>
      <w:r w:rsidRPr="00EE7371">
        <w:rPr>
          <w:b w:val="0"/>
          <w:noProof/>
          <w:sz w:val="18"/>
        </w:rPr>
        <w:fldChar w:fldCharType="separate"/>
      </w:r>
      <w:r w:rsidRPr="00EE7371">
        <w:rPr>
          <w:b w:val="0"/>
          <w:noProof/>
          <w:sz w:val="18"/>
        </w:rPr>
        <w:t>7</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12</w:t>
      </w:r>
      <w:r>
        <w:rPr>
          <w:noProof/>
        </w:rPr>
        <w:tab/>
        <w:t>Offence—supplying fuel that does not comply with fuel standards</w:t>
      </w:r>
      <w:r w:rsidRPr="00EE7371">
        <w:rPr>
          <w:noProof/>
        </w:rPr>
        <w:tab/>
      </w:r>
      <w:r w:rsidRPr="00EE7371">
        <w:rPr>
          <w:noProof/>
        </w:rPr>
        <w:fldChar w:fldCharType="begin"/>
      </w:r>
      <w:r w:rsidRPr="00EE7371">
        <w:rPr>
          <w:noProof/>
        </w:rPr>
        <w:instrText xml:space="preserve"> PAGEREF _Toc178248690 \h </w:instrText>
      </w:r>
      <w:r w:rsidRPr="00EE7371">
        <w:rPr>
          <w:noProof/>
        </w:rPr>
      </w:r>
      <w:r w:rsidRPr="00EE7371">
        <w:rPr>
          <w:noProof/>
        </w:rPr>
        <w:fldChar w:fldCharType="separate"/>
      </w:r>
      <w:r w:rsidRPr="00EE7371">
        <w:rPr>
          <w:noProof/>
        </w:rPr>
        <w:t>7</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12AA</w:t>
      </w:r>
      <w:r>
        <w:rPr>
          <w:noProof/>
        </w:rPr>
        <w:tab/>
        <w:t>Civil penalty—supplying fuel that does not comply with fuel standards</w:t>
      </w:r>
      <w:r w:rsidRPr="00EE7371">
        <w:rPr>
          <w:noProof/>
        </w:rPr>
        <w:tab/>
      </w:r>
      <w:r w:rsidRPr="00EE7371">
        <w:rPr>
          <w:noProof/>
        </w:rPr>
        <w:fldChar w:fldCharType="begin"/>
      </w:r>
      <w:r w:rsidRPr="00EE7371">
        <w:rPr>
          <w:noProof/>
        </w:rPr>
        <w:instrText xml:space="preserve"> PAGEREF _Toc178248691 \h </w:instrText>
      </w:r>
      <w:r w:rsidRPr="00EE7371">
        <w:rPr>
          <w:noProof/>
        </w:rPr>
      </w:r>
      <w:r w:rsidRPr="00EE7371">
        <w:rPr>
          <w:noProof/>
        </w:rPr>
        <w:fldChar w:fldCharType="separate"/>
      </w:r>
      <w:r w:rsidRPr="00EE7371">
        <w:rPr>
          <w:noProof/>
        </w:rPr>
        <w:t>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12A</w:t>
      </w:r>
      <w:r>
        <w:rPr>
          <w:noProof/>
        </w:rPr>
        <w:tab/>
        <w:t>Offence—supplying fuel that does not comply with fuel quality information standards</w:t>
      </w:r>
      <w:r w:rsidRPr="00EE7371">
        <w:rPr>
          <w:noProof/>
        </w:rPr>
        <w:tab/>
      </w:r>
      <w:r w:rsidRPr="00EE7371">
        <w:rPr>
          <w:noProof/>
        </w:rPr>
        <w:fldChar w:fldCharType="begin"/>
      </w:r>
      <w:r w:rsidRPr="00EE7371">
        <w:rPr>
          <w:noProof/>
        </w:rPr>
        <w:instrText xml:space="preserve"> PAGEREF _Toc178248692 \h </w:instrText>
      </w:r>
      <w:r w:rsidRPr="00EE7371">
        <w:rPr>
          <w:noProof/>
        </w:rPr>
      </w:r>
      <w:r w:rsidRPr="00EE7371">
        <w:rPr>
          <w:noProof/>
        </w:rPr>
        <w:fldChar w:fldCharType="separate"/>
      </w:r>
      <w:r w:rsidRPr="00EE7371">
        <w:rPr>
          <w:noProof/>
        </w:rPr>
        <w:t>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12B</w:t>
      </w:r>
      <w:r>
        <w:rPr>
          <w:noProof/>
        </w:rPr>
        <w:tab/>
        <w:t>Civil penalty—supplying fuel that does not comply with fuel quality information standards</w:t>
      </w:r>
      <w:r w:rsidRPr="00EE7371">
        <w:rPr>
          <w:noProof/>
        </w:rPr>
        <w:tab/>
      </w:r>
      <w:r w:rsidRPr="00EE7371">
        <w:rPr>
          <w:noProof/>
        </w:rPr>
        <w:fldChar w:fldCharType="begin"/>
      </w:r>
      <w:r w:rsidRPr="00EE7371">
        <w:rPr>
          <w:noProof/>
        </w:rPr>
        <w:instrText xml:space="preserve"> PAGEREF _Toc178248693 \h </w:instrText>
      </w:r>
      <w:r w:rsidRPr="00EE7371">
        <w:rPr>
          <w:noProof/>
        </w:rPr>
      </w:r>
      <w:r w:rsidRPr="00EE7371">
        <w:rPr>
          <w:noProof/>
        </w:rPr>
        <w:fldChar w:fldCharType="separate"/>
      </w:r>
      <w:r w:rsidRPr="00EE7371">
        <w:rPr>
          <w:noProof/>
        </w:rPr>
        <w:t>9</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3—Approvals</w:t>
      </w:r>
      <w:r w:rsidRPr="00EE7371">
        <w:rPr>
          <w:b w:val="0"/>
          <w:noProof/>
          <w:sz w:val="18"/>
        </w:rPr>
        <w:tab/>
      </w:r>
      <w:r w:rsidRPr="00EE7371">
        <w:rPr>
          <w:b w:val="0"/>
          <w:noProof/>
          <w:sz w:val="18"/>
        </w:rPr>
        <w:fldChar w:fldCharType="begin"/>
      </w:r>
      <w:r w:rsidRPr="00EE7371">
        <w:rPr>
          <w:b w:val="0"/>
          <w:noProof/>
          <w:sz w:val="18"/>
        </w:rPr>
        <w:instrText xml:space="preserve"> PAGEREF _Toc178248694 \h </w:instrText>
      </w:r>
      <w:r w:rsidRPr="00EE7371">
        <w:rPr>
          <w:b w:val="0"/>
          <w:noProof/>
          <w:sz w:val="18"/>
        </w:rPr>
      </w:r>
      <w:r w:rsidRPr="00EE7371">
        <w:rPr>
          <w:b w:val="0"/>
          <w:noProof/>
          <w:sz w:val="18"/>
        </w:rPr>
        <w:fldChar w:fldCharType="separate"/>
      </w:r>
      <w:r w:rsidRPr="00EE7371">
        <w:rPr>
          <w:b w:val="0"/>
          <w:noProof/>
          <w:sz w:val="18"/>
        </w:rPr>
        <w:t>11</w:t>
      </w:r>
      <w:r w:rsidRPr="00EE7371">
        <w:rPr>
          <w:b w:val="0"/>
          <w:noProof/>
          <w:sz w:val="18"/>
        </w:rPr>
        <w:fldChar w:fldCharType="end"/>
      </w:r>
    </w:p>
    <w:p w:rsidR="00EE7371" w:rsidRDefault="00EE7371">
      <w:pPr>
        <w:pStyle w:val="TOC4"/>
        <w:rPr>
          <w:rFonts w:asciiTheme="minorHAnsi" w:eastAsiaTheme="minorEastAsia" w:hAnsiTheme="minorHAnsi" w:cstheme="minorBidi"/>
          <w:b w:val="0"/>
          <w:noProof/>
          <w:kern w:val="0"/>
          <w:sz w:val="22"/>
          <w:szCs w:val="22"/>
        </w:rPr>
      </w:pPr>
      <w:r>
        <w:rPr>
          <w:noProof/>
        </w:rPr>
        <w:t>Subdivision A—Grant of approval</w:t>
      </w:r>
      <w:r w:rsidRPr="00EE7371">
        <w:rPr>
          <w:b w:val="0"/>
          <w:noProof/>
          <w:sz w:val="18"/>
        </w:rPr>
        <w:tab/>
      </w:r>
      <w:r w:rsidRPr="00EE7371">
        <w:rPr>
          <w:b w:val="0"/>
          <w:noProof/>
          <w:sz w:val="18"/>
        </w:rPr>
        <w:fldChar w:fldCharType="begin"/>
      </w:r>
      <w:r w:rsidRPr="00EE7371">
        <w:rPr>
          <w:b w:val="0"/>
          <w:noProof/>
          <w:sz w:val="18"/>
        </w:rPr>
        <w:instrText xml:space="preserve"> PAGEREF _Toc178248695 \h </w:instrText>
      </w:r>
      <w:r w:rsidRPr="00EE7371">
        <w:rPr>
          <w:b w:val="0"/>
          <w:noProof/>
          <w:sz w:val="18"/>
        </w:rPr>
      </w:r>
      <w:r w:rsidRPr="00EE7371">
        <w:rPr>
          <w:b w:val="0"/>
          <w:noProof/>
          <w:sz w:val="18"/>
        </w:rPr>
        <w:fldChar w:fldCharType="separate"/>
      </w:r>
      <w:r w:rsidRPr="00EE7371">
        <w:rPr>
          <w:b w:val="0"/>
          <w:noProof/>
          <w:sz w:val="18"/>
        </w:rPr>
        <w:t>11</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13</w:t>
      </w:r>
      <w:r>
        <w:rPr>
          <w:noProof/>
        </w:rPr>
        <w:tab/>
        <w:t>Grant of approval</w:t>
      </w:r>
      <w:r w:rsidRPr="00EE7371">
        <w:rPr>
          <w:noProof/>
        </w:rPr>
        <w:tab/>
      </w:r>
      <w:r w:rsidRPr="00EE7371">
        <w:rPr>
          <w:noProof/>
        </w:rPr>
        <w:fldChar w:fldCharType="begin"/>
      </w:r>
      <w:r w:rsidRPr="00EE7371">
        <w:rPr>
          <w:noProof/>
        </w:rPr>
        <w:instrText xml:space="preserve"> PAGEREF _Toc178248696 \h </w:instrText>
      </w:r>
      <w:r w:rsidRPr="00EE7371">
        <w:rPr>
          <w:noProof/>
        </w:rPr>
      </w:r>
      <w:r w:rsidRPr="00EE7371">
        <w:rPr>
          <w:noProof/>
        </w:rPr>
        <w:fldChar w:fldCharType="separate"/>
      </w:r>
      <w:r w:rsidRPr="00EE7371">
        <w:rPr>
          <w:noProof/>
        </w:rPr>
        <w:t>11</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13A</w:t>
      </w:r>
      <w:r>
        <w:rPr>
          <w:noProof/>
        </w:rPr>
        <w:tab/>
        <w:t>Period of effect of approval</w:t>
      </w:r>
      <w:r w:rsidRPr="00EE7371">
        <w:rPr>
          <w:noProof/>
        </w:rPr>
        <w:tab/>
      </w:r>
      <w:r w:rsidRPr="00EE7371">
        <w:rPr>
          <w:noProof/>
        </w:rPr>
        <w:fldChar w:fldCharType="begin"/>
      </w:r>
      <w:r w:rsidRPr="00EE7371">
        <w:rPr>
          <w:noProof/>
        </w:rPr>
        <w:instrText xml:space="preserve"> PAGEREF _Toc178248697 \h </w:instrText>
      </w:r>
      <w:r w:rsidRPr="00EE7371">
        <w:rPr>
          <w:noProof/>
        </w:rPr>
      </w:r>
      <w:r w:rsidRPr="00EE7371">
        <w:rPr>
          <w:noProof/>
        </w:rPr>
        <w:fldChar w:fldCharType="separate"/>
      </w:r>
      <w:r w:rsidRPr="00EE7371">
        <w:rPr>
          <w:noProof/>
        </w:rPr>
        <w:t>12</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14</w:t>
      </w:r>
      <w:r>
        <w:rPr>
          <w:noProof/>
        </w:rPr>
        <w:tab/>
        <w:t>Application for approval</w:t>
      </w:r>
      <w:r w:rsidRPr="00EE7371">
        <w:rPr>
          <w:noProof/>
        </w:rPr>
        <w:tab/>
      </w:r>
      <w:r w:rsidRPr="00EE7371">
        <w:rPr>
          <w:noProof/>
        </w:rPr>
        <w:fldChar w:fldCharType="begin"/>
      </w:r>
      <w:r w:rsidRPr="00EE7371">
        <w:rPr>
          <w:noProof/>
        </w:rPr>
        <w:instrText xml:space="preserve"> PAGEREF _Toc178248698 \h </w:instrText>
      </w:r>
      <w:r w:rsidRPr="00EE7371">
        <w:rPr>
          <w:noProof/>
        </w:rPr>
      </w:r>
      <w:r w:rsidRPr="00EE7371">
        <w:rPr>
          <w:noProof/>
        </w:rPr>
        <w:fldChar w:fldCharType="separate"/>
      </w:r>
      <w:r w:rsidRPr="00EE7371">
        <w:rPr>
          <w:noProof/>
        </w:rPr>
        <w:t>12</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15</w:t>
      </w:r>
      <w:r>
        <w:rPr>
          <w:noProof/>
        </w:rPr>
        <w:tab/>
        <w:t>Criteria for granting approval</w:t>
      </w:r>
      <w:r w:rsidRPr="00EE7371">
        <w:rPr>
          <w:noProof/>
        </w:rPr>
        <w:tab/>
      </w:r>
      <w:r w:rsidRPr="00EE7371">
        <w:rPr>
          <w:noProof/>
        </w:rPr>
        <w:fldChar w:fldCharType="begin"/>
      </w:r>
      <w:r w:rsidRPr="00EE7371">
        <w:rPr>
          <w:noProof/>
        </w:rPr>
        <w:instrText xml:space="preserve"> PAGEREF _Toc178248699 \h </w:instrText>
      </w:r>
      <w:r w:rsidRPr="00EE7371">
        <w:rPr>
          <w:noProof/>
        </w:rPr>
      </w:r>
      <w:r w:rsidRPr="00EE7371">
        <w:rPr>
          <w:noProof/>
        </w:rPr>
        <w:fldChar w:fldCharType="separate"/>
      </w:r>
      <w:r w:rsidRPr="00EE7371">
        <w:rPr>
          <w:noProof/>
        </w:rPr>
        <w:t>13</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16</w:t>
      </w:r>
      <w:r>
        <w:rPr>
          <w:noProof/>
        </w:rPr>
        <w:tab/>
        <w:t>Conditions of approval</w:t>
      </w:r>
      <w:r w:rsidRPr="00EE7371">
        <w:rPr>
          <w:noProof/>
        </w:rPr>
        <w:tab/>
      </w:r>
      <w:r w:rsidRPr="00EE7371">
        <w:rPr>
          <w:noProof/>
        </w:rPr>
        <w:fldChar w:fldCharType="begin"/>
      </w:r>
      <w:r w:rsidRPr="00EE7371">
        <w:rPr>
          <w:noProof/>
        </w:rPr>
        <w:instrText xml:space="preserve"> PAGEREF _Toc178248700 \h </w:instrText>
      </w:r>
      <w:r w:rsidRPr="00EE7371">
        <w:rPr>
          <w:noProof/>
        </w:rPr>
      </w:r>
      <w:r w:rsidRPr="00EE7371">
        <w:rPr>
          <w:noProof/>
        </w:rPr>
        <w:fldChar w:fldCharType="separate"/>
      </w:r>
      <w:r w:rsidRPr="00EE7371">
        <w:rPr>
          <w:noProof/>
        </w:rPr>
        <w:t>13</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17</w:t>
      </w:r>
      <w:r>
        <w:rPr>
          <w:noProof/>
        </w:rPr>
        <w:tab/>
        <w:t>Condition about informing people of obligations</w:t>
      </w:r>
      <w:r w:rsidRPr="00EE7371">
        <w:rPr>
          <w:noProof/>
        </w:rPr>
        <w:tab/>
      </w:r>
      <w:r w:rsidRPr="00EE7371">
        <w:rPr>
          <w:noProof/>
        </w:rPr>
        <w:fldChar w:fldCharType="begin"/>
      </w:r>
      <w:r w:rsidRPr="00EE7371">
        <w:rPr>
          <w:noProof/>
        </w:rPr>
        <w:instrText xml:space="preserve"> PAGEREF _Toc178248701 \h </w:instrText>
      </w:r>
      <w:r w:rsidRPr="00EE7371">
        <w:rPr>
          <w:noProof/>
        </w:rPr>
      </w:r>
      <w:r w:rsidRPr="00EE7371">
        <w:rPr>
          <w:noProof/>
        </w:rPr>
        <w:fldChar w:fldCharType="separate"/>
      </w:r>
      <w:r w:rsidRPr="00EE7371">
        <w:rPr>
          <w:noProof/>
        </w:rPr>
        <w:t>14</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17A</w:t>
      </w:r>
      <w:r>
        <w:rPr>
          <w:noProof/>
        </w:rPr>
        <w:tab/>
        <w:t>Approvals and reasons for approvals to be made public</w:t>
      </w:r>
      <w:r w:rsidRPr="00EE7371">
        <w:rPr>
          <w:noProof/>
        </w:rPr>
        <w:tab/>
      </w:r>
      <w:r w:rsidRPr="00EE7371">
        <w:rPr>
          <w:noProof/>
        </w:rPr>
        <w:fldChar w:fldCharType="begin"/>
      </w:r>
      <w:r w:rsidRPr="00EE7371">
        <w:rPr>
          <w:noProof/>
        </w:rPr>
        <w:instrText xml:space="preserve"> PAGEREF _Toc178248702 \h </w:instrText>
      </w:r>
      <w:r w:rsidRPr="00EE7371">
        <w:rPr>
          <w:noProof/>
        </w:rPr>
      </w:r>
      <w:r w:rsidRPr="00EE7371">
        <w:rPr>
          <w:noProof/>
        </w:rPr>
        <w:fldChar w:fldCharType="separate"/>
      </w:r>
      <w:r w:rsidRPr="00EE7371">
        <w:rPr>
          <w:noProof/>
        </w:rPr>
        <w:t>14</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17B</w:t>
      </w:r>
      <w:r>
        <w:rPr>
          <w:noProof/>
        </w:rPr>
        <w:tab/>
        <w:t>Notification of refusal to grant approval</w:t>
      </w:r>
      <w:r w:rsidRPr="00EE7371">
        <w:rPr>
          <w:noProof/>
        </w:rPr>
        <w:tab/>
      </w:r>
      <w:r w:rsidRPr="00EE7371">
        <w:rPr>
          <w:noProof/>
        </w:rPr>
        <w:fldChar w:fldCharType="begin"/>
      </w:r>
      <w:r w:rsidRPr="00EE7371">
        <w:rPr>
          <w:noProof/>
        </w:rPr>
        <w:instrText xml:space="preserve"> PAGEREF _Toc178248703 \h </w:instrText>
      </w:r>
      <w:r w:rsidRPr="00EE7371">
        <w:rPr>
          <w:noProof/>
        </w:rPr>
      </w:r>
      <w:r w:rsidRPr="00EE7371">
        <w:rPr>
          <w:noProof/>
        </w:rPr>
        <w:fldChar w:fldCharType="separate"/>
      </w:r>
      <w:r w:rsidRPr="00EE7371">
        <w:rPr>
          <w:noProof/>
        </w:rPr>
        <w:t>14</w:t>
      </w:r>
      <w:r w:rsidRPr="00EE7371">
        <w:rPr>
          <w:noProof/>
        </w:rPr>
        <w:fldChar w:fldCharType="end"/>
      </w:r>
    </w:p>
    <w:p w:rsidR="00EE7371" w:rsidRDefault="00EE7371">
      <w:pPr>
        <w:pStyle w:val="TOC4"/>
        <w:rPr>
          <w:rFonts w:asciiTheme="minorHAnsi" w:eastAsiaTheme="minorEastAsia" w:hAnsiTheme="minorHAnsi" w:cstheme="minorBidi"/>
          <w:b w:val="0"/>
          <w:noProof/>
          <w:kern w:val="0"/>
          <w:sz w:val="22"/>
          <w:szCs w:val="22"/>
        </w:rPr>
      </w:pPr>
      <w:r>
        <w:rPr>
          <w:noProof/>
        </w:rPr>
        <w:t>Subdivision B—Variation of approval</w:t>
      </w:r>
      <w:r w:rsidRPr="00EE7371">
        <w:rPr>
          <w:b w:val="0"/>
          <w:noProof/>
          <w:sz w:val="18"/>
        </w:rPr>
        <w:tab/>
      </w:r>
      <w:r w:rsidRPr="00EE7371">
        <w:rPr>
          <w:b w:val="0"/>
          <w:noProof/>
          <w:sz w:val="18"/>
        </w:rPr>
        <w:fldChar w:fldCharType="begin"/>
      </w:r>
      <w:r w:rsidRPr="00EE7371">
        <w:rPr>
          <w:b w:val="0"/>
          <w:noProof/>
          <w:sz w:val="18"/>
        </w:rPr>
        <w:instrText xml:space="preserve"> PAGEREF _Toc178248704 \h </w:instrText>
      </w:r>
      <w:r w:rsidRPr="00EE7371">
        <w:rPr>
          <w:b w:val="0"/>
          <w:noProof/>
          <w:sz w:val="18"/>
        </w:rPr>
      </w:r>
      <w:r w:rsidRPr="00EE7371">
        <w:rPr>
          <w:b w:val="0"/>
          <w:noProof/>
          <w:sz w:val="18"/>
        </w:rPr>
        <w:fldChar w:fldCharType="separate"/>
      </w:r>
      <w:r w:rsidRPr="00EE7371">
        <w:rPr>
          <w:b w:val="0"/>
          <w:noProof/>
          <w:sz w:val="18"/>
        </w:rPr>
        <w:t>15</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17C</w:t>
      </w:r>
      <w:r>
        <w:rPr>
          <w:noProof/>
        </w:rPr>
        <w:tab/>
        <w:t>Variation of approval—general</w:t>
      </w:r>
      <w:r w:rsidRPr="00EE7371">
        <w:rPr>
          <w:noProof/>
        </w:rPr>
        <w:tab/>
      </w:r>
      <w:r w:rsidRPr="00EE7371">
        <w:rPr>
          <w:noProof/>
        </w:rPr>
        <w:fldChar w:fldCharType="begin"/>
      </w:r>
      <w:r w:rsidRPr="00EE7371">
        <w:rPr>
          <w:noProof/>
        </w:rPr>
        <w:instrText xml:space="preserve"> PAGEREF _Toc178248705 \h </w:instrText>
      </w:r>
      <w:r w:rsidRPr="00EE7371">
        <w:rPr>
          <w:noProof/>
        </w:rPr>
      </w:r>
      <w:r w:rsidRPr="00EE7371">
        <w:rPr>
          <w:noProof/>
        </w:rPr>
        <w:fldChar w:fldCharType="separate"/>
      </w:r>
      <w:r w:rsidRPr="00EE7371">
        <w:rPr>
          <w:noProof/>
        </w:rPr>
        <w:t>15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17D</w:t>
      </w:r>
      <w:r>
        <w:rPr>
          <w:noProof/>
        </w:rPr>
        <w:tab/>
        <w:t>Variation of approval—Secretary’s initiative</w:t>
      </w:r>
      <w:r w:rsidRPr="00EE7371">
        <w:rPr>
          <w:noProof/>
        </w:rPr>
        <w:tab/>
      </w:r>
      <w:r w:rsidRPr="00EE7371">
        <w:rPr>
          <w:noProof/>
        </w:rPr>
        <w:fldChar w:fldCharType="begin"/>
      </w:r>
      <w:r w:rsidRPr="00EE7371">
        <w:rPr>
          <w:noProof/>
        </w:rPr>
        <w:instrText xml:space="preserve"> PAGEREF _Toc178248706 \h </w:instrText>
      </w:r>
      <w:r w:rsidRPr="00EE7371">
        <w:rPr>
          <w:noProof/>
        </w:rPr>
      </w:r>
      <w:r w:rsidRPr="00EE7371">
        <w:rPr>
          <w:noProof/>
        </w:rPr>
        <w:fldChar w:fldCharType="separate"/>
      </w:r>
      <w:r w:rsidRPr="00EE7371">
        <w:rPr>
          <w:noProof/>
        </w:rPr>
        <w:t>15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lastRenderedPageBreak/>
        <w:t>17E</w:t>
      </w:r>
      <w:r>
        <w:rPr>
          <w:noProof/>
        </w:rPr>
        <w:tab/>
        <w:t>Variation of approval—adding regulated persons</w:t>
      </w:r>
      <w:r w:rsidRPr="00EE7371">
        <w:rPr>
          <w:noProof/>
        </w:rPr>
        <w:tab/>
      </w:r>
      <w:r w:rsidRPr="00EE7371">
        <w:rPr>
          <w:noProof/>
        </w:rPr>
        <w:fldChar w:fldCharType="begin"/>
      </w:r>
      <w:r w:rsidRPr="00EE7371">
        <w:rPr>
          <w:noProof/>
        </w:rPr>
        <w:instrText xml:space="preserve"> PAGEREF _Toc178248707 \h </w:instrText>
      </w:r>
      <w:r w:rsidRPr="00EE7371">
        <w:rPr>
          <w:noProof/>
        </w:rPr>
      </w:r>
      <w:r w:rsidRPr="00EE7371">
        <w:rPr>
          <w:noProof/>
        </w:rPr>
        <w:fldChar w:fldCharType="separate"/>
      </w:r>
      <w:r w:rsidRPr="00EE7371">
        <w:rPr>
          <w:noProof/>
        </w:rPr>
        <w:t>15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17F</w:t>
      </w:r>
      <w:r>
        <w:rPr>
          <w:noProof/>
        </w:rPr>
        <w:tab/>
        <w:t>Variation of approval—extended period of effect of emergency approval</w:t>
      </w:r>
      <w:r w:rsidRPr="00EE7371">
        <w:rPr>
          <w:noProof/>
        </w:rPr>
        <w:tab/>
      </w:r>
      <w:r w:rsidRPr="00EE7371">
        <w:rPr>
          <w:noProof/>
        </w:rPr>
        <w:fldChar w:fldCharType="begin"/>
      </w:r>
      <w:r w:rsidRPr="00EE7371">
        <w:rPr>
          <w:noProof/>
        </w:rPr>
        <w:instrText xml:space="preserve"> PAGEREF _Toc178248708 \h </w:instrText>
      </w:r>
      <w:r w:rsidRPr="00EE7371">
        <w:rPr>
          <w:noProof/>
        </w:rPr>
      </w:r>
      <w:r w:rsidRPr="00EE7371">
        <w:rPr>
          <w:noProof/>
        </w:rPr>
        <w:fldChar w:fldCharType="separate"/>
      </w:r>
      <w:r w:rsidRPr="00EE7371">
        <w:rPr>
          <w:noProof/>
        </w:rPr>
        <w:t>16</w:t>
      </w:r>
      <w:r w:rsidRPr="00EE7371">
        <w:rPr>
          <w:noProof/>
        </w:rPr>
        <w:fldChar w:fldCharType="end"/>
      </w:r>
    </w:p>
    <w:p w:rsidR="00EE7371" w:rsidRDefault="00EE7371">
      <w:pPr>
        <w:pStyle w:val="TOC4"/>
        <w:rPr>
          <w:rFonts w:asciiTheme="minorHAnsi" w:eastAsiaTheme="minorEastAsia" w:hAnsiTheme="minorHAnsi" w:cstheme="minorBidi"/>
          <w:b w:val="0"/>
          <w:noProof/>
          <w:kern w:val="0"/>
          <w:sz w:val="22"/>
          <w:szCs w:val="22"/>
        </w:rPr>
      </w:pPr>
      <w:r>
        <w:rPr>
          <w:noProof/>
        </w:rPr>
        <w:t>Subdivision C—Revoking an approval</w:t>
      </w:r>
      <w:r w:rsidRPr="00EE7371">
        <w:rPr>
          <w:b w:val="0"/>
          <w:noProof/>
          <w:sz w:val="18"/>
        </w:rPr>
        <w:tab/>
      </w:r>
      <w:r w:rsidRPr="00EE7371">
        <w:rPr>
          <w:b w:val="0"/>
          <w:noProof/>
          <w:sz w:val="18"/>
        </w:rPr>
        <w:fldChar w:fldCharType="begin"/>
      </w:r>
      <w:r w:rsidRPr="00EE7371">
        <w:rPr>
          <w:b w:val="0"/>
          <w:noProof/>
          <w:sz w:val="18"/>
        </w:rPr>
        <w:instrText xml:space="preserve"> PAGEREF _Toc178248709 \h </w:instrText>
      </w:r>
      <w:r w:rsidRPr="00EE7371">
        <w:rPr>
          <w:b w:val="0"/>
          <w:noProof/>
          <w:sz w:val="18"/>
        </w:rPr>
      </w:r>
      <w:r w:rsidRPr="00EE7371">
        <w:rPr>
          <w:b w:val="0"/>
          <w:noProof/>
          <w:sz w:val="18"/>
        </w:rPr>
        <w:fldChar w:fldCharType="separate"/>
      </w:r>
      <w:r w:rsidRPr="00EE7371">
        <w:rPr>
          <w:b w:val="0"/>
          <w:noProof/>
          <w:sz w:val="18"/>
        </w:rPr>
        <w:t>17</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17G</w:t>
      </w:r>
      <w:r>
        <w:rPr>
          <w:noProof/>
        </w:rPr>
        <w:tab/>
        <w:t>Revoking an approval</w:t>
      </w:r>
      <w:r w:rsidRPr="00EE7371">
        <w:rPr>
          <w:noProof/>
        </w:rPr>
        <w:tab/>
      </w:r>
      <w:r w:rsidRPr="00EE7371">
        <w:rPr>
          <w:noProof/>
        </w:rPr>
        <w:fldChar w:fldCharType="begin"/>
      </w:r>
      <w:r w:rsidRPr="00EE7371">
        <w:rPr>
          <w:noProof/>
        </w:rPr>
        <w:instrText xml:space="preserve"> PAGEREF _Toc178248710 \h </w:instrText>
      </w:r>
      <w:r w:rsidRPr="00EE7371">
        <w:rPr>
          <w:noProof/>
        </w:rPr>
      </w:r>
      <w:r w:rsidRPr="00EE7371">
        <w:rPr>
          <w:noProof/>
        </w:rPr>
        <w:fldChar w:fldCharType="separate"/>
      </w:r>
      <w:r w:rsidRPr="00EE7371">
        <w:rPr>
          <w:noProof/>
        </w:rPr>
        <w:t>17</w:t>
      </w:r>
      <w:r w:rsidRPr="00EE7371">
        <w:rPr>
          <w:noProof/>
        </w:rPr>
        <w:fldChar w:fldCharType="end"/>
      </w:r>
    </w:p>
    <w:p w:rsidR="00EE7371" w:rsidRDefault="00EE7371">
      <w:pPr>
        <w:pStyle w:val="TOC4"/>
        <w:rPr>
          <w:rFonts w:asciiTheme="minorHAnsi" w:eastAsiaTheme="minorEastAsia" w:hAnsiTheme="minorHAnsi" w:cstheme="minorBidi"/>
          <w:b w:val="0"/>
          <w:noProof/>
          <w:kern w:val="0"/>
          <w:sz w:val="22"/>
          <w:szCs w:val="22"/>
        </w:rPr>
      </w:pPr>
      <w:r>
        <w:rPr>
          <w:noProof/>
        </w:rPr>
        <w:t>Subdivision D—Contravening conditions of approval</w:t>
      </w:r>
      <w:r w:rsidRPr="00EE7371">
        <w:rPr>
          <w:b w:val="0"/>
          <w:noProof/>
          <w:sz w:val="18"/>
        </w:rPr>
        <w:tab/>
      </w:r>
      <w:r w:rsidRPr="00EE7371">
        <w:rPr>
          <w:b w:val="0"/>
          <w:noProof/>
          <w:sz w:val="18"/>
        </w:rPr>
        <w:fldChar w:fldCharType="begin"/>
      </w:r>
      <w:r w:rsidRPr="00EE7371">
        <w:rPr>
          <w:b w:val="0"/>
          <w:noProof/>
          <w:sz w:val="18"/>
        </w:rPr>
        <w:instrText xml:space="preserve"> PAGEREF _Toc178248711 \h </w:instrText>
      </w:r>
      <w:r w:rsidRPr="00EE7371">
        <w:rPr>
          <w:b w:val="0"/>
          <w:noProof/>
          <w:sz w:val="18"/>
        </w:rPr>
      </w:r>
      <w:r w:rsidRPr="00EE7371">
        <w:rPr>
          <w:b w:val="0"/>
          <w:noProof/>
          <w:sz w:val="18"/>
        </w:rPr>
        <w:fldChar w:fldCharType="separate"/>
      </w:r>
      <w:r w:rsidRPr="00EE7371">
        <w:rPr>
          <w:b w:val="0"/>
          <w:noProof/>
          <w:sz w:val="18"/>
        </w:rPr>
        <w:t>18</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18</w:t>
      </w:r>
      <w:r>
        <w:rPr>
          <w:noProof/>
        </w:rPr>
        <w:tab/>
        <w:t>Offences—contravening conditions of approval</w:t>
      </w:r>
      <w:r w:rsidRPr="00EE7371">
        <w:rPr>
          <w:noProof/>
        </w:rPr>
        <w:tab/>
      </w:r>
      <w:r w:rsidRPr="00EE7371">
        <w:rPr>
          <w:noProof/>
        </w:rPr>
        <w:fldChar w:fldCharType="begin"/>
      </w:r>
      <w:r w:rsidRPr="00EE7371">
        <w:rPr>
          <w:noProof/>
        </w:rPr>
        <w:instrText xml:space="preserve"> PAGEREF _Toc178248712 \h </w:instrText>
      </w:r>
      <w:r w:rsidRPr="00EE7371">
        <w:rPr>
          <w:noProof/>
        </w:rPr>
      </w:r>
      <w:r w:rsidRPr="00EE7371">
        <w:rPr>
          <w:noProof/>
        </w:rPr>
        <w:fldChar w:fldCharType="separate"/>
      </w:r>
      <w:r w:rsidRPr="00EE7371">
        <w:rPr>
          <w:noProof/>
        </w:rPr>
        <w:t>18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18A</w:t>
      </w:r>
      <w:r>
        <w:rPr>
          <w:noProof/>
        </w:rPr>
        <w:tab/>
        <w:t>Civil penalties—contravening conditions of approval</w:t>
      </w:r>
      <w:r w:rsidRPr="00EE7371">
        <w:rPr>
          <w:noProof/>
        </w:rPr>
        <w:tab/>
      </w:r>
      <w:r w:rsidRPr="00EE7371">
        <w:rPr>
          <w:noProof/>
        </w:rPr>
        <w:fldChar w:fldCharType="begin"/>
      </w:r>
      <w:r w:rsidRPr="00EE7371">
        <w:rPr>
          <w:noProof/>
        </w:rPr>
        <w:instrText xml:space="preserve"> PAGEREF _Toc178248713 \h </w:instrText>
      </w:r>
      <w:r w:rsidRPr="00EE7371">
        <w:rPr>
          <w:noProof/>
        </w:rPr>
      </w:r>
      <w:r w:rsidRPr="00EE7371">
        <w:rPr>
          <w:noProof/>
        </w:rPr>
        <w:fldChar w:fldCharType="separate"/>
      </w:r>
      <w:r w:rsidRPr="00EE7371">
        <w:rPr>
          <w:noProof/>
        </w:rPr>
        <w:t>19</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4—Fuel documentation</w:t>
      </w:r>
      <w:r w:rsidRPr="00EE7371">
        <w:rPr>
          <w:b w:val="0"/>
          <w:noProof/>
          <w:sz w:val="18"/>
        </w:rPr>
        <w:tab/>
      </w:r>
      <w:r w:rsidRPr="00EE7371">
        <w:rPr>
          <w:b w:val="0"/>
          <w:noProof/>
          <w:sz w:val="18"/>
        </w:rPr>
        <w:fldChar w:fldCharType="begin"/>
      </w:r>
      <w:r w:rsidRPr="00EE7371">
        <w:rPr>
          <w:b w:val="0"/>
          <w:noProof/>
          <w:sz w:val="18"/>
        </w:rPr>
        <w:instrText xml:space="preserve"> PAGEREF _Toc178248714 \h </w:instrText>
      </w:r>
      <w:r w:rsidRPr="00EE7371">
        <w:rPr>
          <w:b w:val="0"/>
          <w:noProof/>
          <w:sz w:val="18"/>
        </w:rPr>
      </w:r>
      <w:r w:rsidRPr="00EE7371">
        <w:rPr>
          <w:b w:val="0"/>
          <w:noProof/>
          <w:sz w:val="18"/>
        </w:rPr>
        <w:fldChar w:fldCharType="separate"/>
      </w:r>
      <w:r w:rsidRPr="00EE7371">
        <w:rPr>
          <w:b w:val="0"/>
          <w:noProof/>
          <w:sz w:val="18"/>
        </w:rPr>
        <w:t>20</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19</w:t>
      </w:r>
      <w:r>
        <w:rPr>
          <w:noProof/>
        </w:rPr>
        <w:tab/>
        <w:t>Offence—supplying fuel without documentation</w:t>
      </w:r>
      <w:r w:rsidRPr="00EE7371">
        <w:rPr>
          <w:noProof/>
        </w:rPr>
        <w:tab/>
      </w:r>
      <w:r w:rsidRPr="00EE7371">
        <w:rPr>
          <w:noProof/>
        </w:rPr>
        <w:fldChar w:fldCharType="begin"/>
      </w:r>
      <w:r w:rsidRPr="00EE7371">
        <w:rPr>
          <w:noProof/>
        </w:rPr>
        <w:instrText xml:space="preserve"> PAGEREF _Toc178248715 \h </w:instrText>
      </w:r>
      <w:r w:rsidRPr="00EE7371">
        <w:rPr>
          <w:noProof/>
        </w:rPr>
      </w:r>
      <w:r w:rsidRPr="00EE7371">
        <w:rPr>
          <w:noProof/>
        </w:rPr>
        <w:fldChar w:fldCharType="separate"/>
      </w:r>
      <w:r w:rsidRPr="00EE7371">
        <w:rPr>
          <w:noProof/>
        </w:rPr>
        <w:t>20</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19A</w:t>
      </w:r>
      <w:r>
        <w:rPr>
          <w:noProof/>
        </w:rPr>
        <w:tab/>
        <w:t>Civil penalty—supplying fuel without documentation</w:t>
      </w:r>
      <w:r w:rsidRPr="00EE7371">
        <w:rPr>
          <w:noProof/>
        </w:rPr>
        <w:tab/>
      </w:r>
      <w:r w:rsidRPr="00EE7371">
        <w:rPr>
          <w:noProof/>
        </w:rPr>
        <w:fldChar w:fldCharType="begin"/>
      </w:r>
      <w:r w:rsidRPr="00EE7371">
        <w:rPr>
          <w:noProof/>
        </w:rPr>
        <w:instrText xml:space="preserve"> PAGEREF _Toc178248716 \h </w:instrText>
      </w:r>
      <w:r w:rsidRPr="00EE7371">
        <w:rPr>
          <w:noProof/>
        </w:rPr>
      </w:r>
      <w:r w:rsidRPr="00EE7371">
        <w:rPr>
          <w:noProof/>
        </w:rPr>
        <w:fldChar w:fldCharType="separate"/>
      </w:r>
      <w:r w:rsidRPr="00EE7371">
        <w:rPr>
          <w:noProof/>
        </w:rPr>
        <w:t>20</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5—Alteration of fuel</w:t>
      </w:r>
      <w:r w:rsidRPr="00EE7371">
        <w:rPr>
          <w:b w:val="0"/>
          <w:noProof/>
          <w:sz w:val="18"/>
        </w:rPr>
        <w:tab/>
      </w:r>
      <w:r w:rsidRPr="00EE7371">
        <w:rPr>
          <w:b w:val="0"/>
          <w:noProof/>
          <w:sz w:val="18"/>
        </w:rPr>
        <w:fldChar w:fldCharType="begin"/>
      </w:r>
      <w:r w:rsidRPr="00EE7371">
        <w:rPr>
          <w:b w:val="0"/>
          <w:noProof/>
          <w:sz w:val="18"/>
        </w:rPr>
        <w:instrText xml:space="preserve"> PAGEREF _Toc178248717 \h </w:instrText>
      </w:r>
      <w:r w:rsidRPr="00EE7371">
        <w:rPr>
          <w:b w:val="0"/>
          <w:noProof/>
          <w:sz w:val="18"/>
        </w:rPr>
      </w:r>
      <w:r w:rsidRPr="00EE7371">
        <w:rPr>
          <w:b w:val="0"/>
          <w:noProof/>
          <w:sz w:val="18"/>
        </w:rPr>
        <w:fldChar w:fldCharType="separate"/>
      </w:r>
      <w:r w:rsidRPr="00EE7371">
        <w:rPr>
          <w:b w:val="0"/>
          <w:noProof/>
          <w:sz w:val="18"/>
        </w:rPr>
        <w:t>22</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20</w:t>
      </w:r>
      <w:r>
        <w:rPr>
          <w:noProof/>
        </w:rPr>
        <w:tab/>
        <w:t>Offence—altering fuel the subject of a fuel standard</w:t>
      </w:r>
      <w:r w:rsidRPr="00EE7371">
        <w:rPr>
          <w:noProof/>
        </w:rPr>
        <w:tab/>
      </w:r>
      <w:r w:rsidRPr="00EE7371">
        <w:rPr>
          <w:noProof/>
        </w:rPr>
        <w:fldChar w:fldCharType="begin"/>
      </w:r>
      <w:r w:rsidRPr="00EE7371">
        <w:rPr>
          <w:noProof/>
        </w:rPr>
        <w:instrText xml:space="preserve"> PAGEREF _Toc178248718 \h </w:instrText>
      </w:r>
      <w:r w:rsidRPr="00EE7371">
        <w:rPr>
          <w:noProof/>
        </w:rPr>
      </w:r>
      <w:r w:rsidRPr="00EE7371">
        <w:rPr>
          <w:noProof/>
        </w:rPr>
        <w:fldChar w:fldCharType="separate"/>
      </w:r>
      <w:r w:rsidRPr="00EE7371">
        <w:rPr>
          <w:noProof/>
        </w:rPr>
        <w:t>22</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20A</w:t>
      </w:r>
      <w:r>
        <w:rPr>
          <w:noProof/>
        </w:rPr>
        <w:tab/>
        <w:t>Civil penalty—altering fuel the subject of a fuel standard</w:t>
      </w:r>
      <w:r w:rsidRPr="00EE7371">
        <w:rPr>
          <w:noProof/>
        </w:rPr>
        <w:tab/>
      </w:r>
      <w:r w:rsidRPr="00EE7371">
        <w:rPr>
          <w:noProof/>
        </w:rPr>
        <w:fldChar w:fldCharType="begin"/>
      </w:r>
      <w:r w:rsidRPr="00EE7371">
        <w:rPr>
          <w:noProof/>
        </w:rPr>
        <w:instrText xml:space="preserve"> PAGEREF _Toc178248719 \h </w:instrText>
      </w:r>
      <w:r w:rsidRPr="00EE7371">
        <w:rPr>
          <w:noProof/>
        </w:rPr>
      </w:r>
      <w:r w:rsidRPr="00EE7371">
        <w:rPr>
          <w:noProof/>
        </w:rPr>
        <w:fldChar w:fldCharType="separate"/>
      </w:r>
      <w:r w:rsidRPr="00EE7371">
        <w:rPr>
          <w:noProof/>
        </w:rPr>
        <w:t>23</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6—Fuel standards and fuel quality information standards</w:t>
      </w:r>
      <w:r w:rsidRPr="00EE7371">
        <w:rPr>
          <w:b w:val="0"/>
          <w:noProof/>
          <w:sz w:val="18"/>
        </w:rPr>
        <w:tab/>
      </w:r>
      <w:r w:rsidRPr="00EE7371">
        <w:rPr>
          <w:b w:val="0"/>
          <w:noProof/>
          <w:sz w:val="18"/>
        </w:rPr>
        <w:fldChar w:fldCharType="begin"/>
      </w:r>
      <w:r w:rsidRPr="00EE7371">
        <w:rPr>
          <w:b w:val="0"/>
          <w:noProof/>
          <w:sz w:val="18"/>
        </w:rPr>
        <w:instrText xml:space="preserve"> PAGEREF _Toc178248720 \h </w:instrText>
      </w:r>
      <w:r w:rsidRPr="00EE7371">
        <w:rPr>
          <w:b w:val="0"/>
          <w:noProof/>
          <w:sz w:val="18"/>
        </w:rPr>
      </w:r>
      <w:r w:rsidRPr="00EE7371">
        <w:rPr>
          <w:b w:val="0"/>
          <w:noProof/>
          <w:sz w:val="18"/>
        </w:rPr>
        <w:fldChar w:fldCharType="separate"/>
      </w:r>
      <w:r w:rsidRPr="00EE7371">
        <w:rPr>
          <w:b w:val="0"/>
          <w:noProof/>
          <w:sz w:val="18"/>
        </w:rPr>
        <w:t>25</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21</w:t>
      </w:r>
      <w:r>
        <w:rPr>
          <w:noProof/>
        </w:rPr>
        <w:tab/>
        <w:t>Making fuel standards</w:t>
      </w:r>
      <w:r w:rsidRPr="00EE7371">
        <w:rPr>
          <w:noProof/>
        </w:rPr>
        <w:tab/>
      </w:r>
      <w:r w:rsidRPr="00EE7371">
        <w:rPr>
          <w:noProof/>
        </w:rPr>
        <w:fldChar w:fldCharType="begin"/>
      </w:r>
      <w:r w:rsidRPr="00EE7371">
        <w:rPr>
          <w:noProof/>
        </w:rPr>
        <w:instrText xml:space="preserve"> PAGEREF _Toc178248721 \h </w:instrText>
      </w:r>
      <w:r w:rsidRPr="00EE7371">
        <w:rPr>
          <w:noProof/>
        </w:rPr>
      </w:r>
      <w:r w:rsidRPr="00EE7371">
        <w:rPr>
          <w:noProof/>
        </w:rPr>
        <w:fldChar w:fldCharType="separate"/>
      </w:r>
      <w:r w:rsidRPr="00EE7371">
        <w:rPr>
          <w:noProof/>
        </w:rPr>
        <w:t>25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22</w:t>
      </w:r>
      <w:r>
        <w:rPr>
          <w:noProof/>
        </w:rPr>
        <w:tab/>
        <w:t>Guidelines for more stringent fuel standards</w:t>
      </w:r>
      <w:r w:rsidRPr="00EE7371">
        <w:rPr>
          <w:noProof/>
        </w:rPr>
        <w:tab/>
      </w:r>
      <w:r w:rsidRPr="00EE7371">
        <w:rPr>
          <w:noProof/>
        </w:rPr>
        <w:fldChar w:fldCharType="begin"/>
      </w:r>
      <w:r w:rsidRPr="00EE7371">
        <w:rPr>
          <w:noProof/>
        </w:rPr>
        <w:instrText xml:space="preserve"> PAGEREF _Toc178248722 \h </w:instrText>
      </w:r>
      <w:r w:rsidRPr="00EE7371">
        <w:rPr>
          <w:noProof/>
        </w:rPr>
      </w:r>
      <w:r w:rsidRPr="00EE7371">
        <w:rPr>
          <w:noProof/>
        </w:rPr>
        <w:fldChar w:fldCharType="separate"/>
      </w:r>
      <w:r w:rsidRPr="00EE7371">
        <w:rPr>
          <w:noProof/>
        </w:rPr>
        <w:t>25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22A</w:t>
      </w:r>
      <w:r>
        <w:rPr>
          <w:noProof/>
        </w:rPr>
        <w:tab/>
        <w:t>Making fuel quality information standards</w:t>
      </w:r>
      <w:r w:rsidRPr="00EE7371">
        <w:rPr>
          <w:noProof/>
        </w:rPr>
        <w:tab/>
      </w:r>
      <w:r w:rsidRPr="00EE7371">
        <w:rPr>
          <w:noProof/>
        </w:rPr>
        <w:fldChar w:fldCharType="begin"/>
      </w:r>
      <w:r w:rsidRPr="00EE7371">
        <w:rPr>
          <w:noProof/>
        </w:rPr>
        <w:instrText xml:space="preserve"> PAGEREF _Toc178248723 \h </w:instrText>
      </w:r>
      <w:r w:rsidRPr="00EE7371">
        <w:rPr>
          <w:noProof/>
        </w:rPr>
      </w:r>
      <w:r w:rsidRPr="00EE7371">
        <w:rPr>
          <w:noProof/>
        </w:rPr>
        <w:fldChar w:fldCharType="separate"/>
      </w:r>
      <w:r w:rsidRPr="00EE7371">
        <w:rPr>
          <w:noProof/>
        </w:rPr>
        <w:t>26</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24</w:t>
      </w:r>
      <w:r>
        <w:rPr>
          <w:noProof/>
        </w:rPr>
        <w:tab/>
        <w:t>Fuel Standards Consultative Committee</w:t>
      </w:r>
      <w:r w:rsidRPr="00EE7371">
        <w:rPr>
          <w:noProof/>
        </w:rPr>
        <w:tab/>
      </w:r>
      <w:r w:rsidRPr="00EE7371">
        <w:rPr>
          <w:noProof/>
        </w:rPr>
        <w:fldChar w:fldCharType="begin"/>
      </w:r>
      <w:r w:rsidRPr="00EE7371">
        <w:rPr>
          <w:noProof/>
        </w:rPr>
        <w:instrText xml:space="preserve"> PAGEREF _Toc178248724 \h </w:instrText>
      </w:r>
      <w:r w:rsidRPr="00EE7371">
        <w:rPr>
          <w:noProof/>
        </w:rPr>
      </w:r>
      <w:r w:rsidRPr="00EE7371">
        <w:rPr>
          <w:noProof/>
        </w:rPr>
        <w:fldChar w:fldCharType="separate"/>
      </w:r>
      <w:r w:rsidRPr="00EE7371">
        <w:rPr>
          <w:noProof/>
        </w:rPr>
        <w:t>26</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24A</w:t>
      </w:r>
      <w:r>
        <w:rPr>
          <w:noProof/>
        </w:rPr>
        <w:tab/>
        <w:t>Consultation—general</w:t>
      </w:r>
      <w:r w:rsidRPr="00EE7371">
        <w:rPr>
          <w:noProof/>
        </w:rPr>
        <w:tab/>
      </w:r>
      <w:r w:rsidRPr="00EE7371">
        <w:rPr>
          <w:noProof/>
        </w:rPr>
        <w:fldChar w:fldCharType="begin"/>
      </w:r>
      <w:r w:rsidRPr="00EE7371">
        <w:rPr>
          <w:noProof/>
        </w:rPr>
        <w:instrText xml:space="preserve"> PAGEREF _Toc178248725 \h </w:instrText>
      </w:r>
      <w:r w:rsidRPr="00EE7371">
        <w:rPr>
          <w:noProof/>
        </w:rPr>
      </w:r>
      <w:r w:rsidRPr="00EE7371">
        <w:rPr>
          <w:noProof/>
        </w:rPr>
        <w:fldChar w:fldCharType="separate"/>
      </w:r>
      <w:r w:rsidRPr="00EE7371">
        <w:rPr>
          <w:noProof/>
        </w:rPr>
        <w:t>26</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24B</w:t>
      </w:r>
      <w:r>
        <w:rPr>
          <w:noProof/>
        </w:rPr>
        <w:tab/>
        <w:t>Consultation—extended period of effect of emergency approval</w:t>
      </w:r>
      <w:r w:rsidRPr="00EE7371">
        <w:rPr>
          <w:noProof/>
        </w:rPr>
        <w:tab/>
      </w:r>
      <w:r w:rsidRPr="00EE7371">
        <w:rPr>
          <w:noProof/>
        </w:rPr>
        <w:fldChar w:fldCharType="begin"/>
      </w:r>
      <w:r w:rsidRPr="00EE7371">
        <w:rPr>
          <w:noProof/>
        </w:rPr>
        <w:instrText xml:space="preserve"> PAGEREF _Toc178248726 \h </w:instrText>
      </w:r>
      <w:r w:rsidRPr="00EE7371">
        <w:rPr>
          <w:noProof/>
        </w:rPr>
      </w:r>
      <w:r w:rsidRPr="00EE7371">
        <w:rPr>
          <w:noProof/>
        </w:rPr>
        <w:fldChar w:fldCharType="separate"/>
      </w:r>
      <w:r w:rsidRPr="00EE7371">
        <w:rPr>
          <w:noProof/>
        </w:rPr>
        <w:t>27</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24C</w:t>
      </w:r>
      <w:r>
        <w:rPr>
          <w:noProof/>
        </w:rPr>
        <w:tab/>
        <w:t>Notification</w:t>
      </w:r>
      <w:r w:rsidRPr="00EE7371">
        <w:rPr>
          <w:noProof/>
        </w:rPr>
        <w:tab/>
      </w:r>
      <w:r w:rsidRPr="00EE7371">
        <w:rPr>
          <w:noProof/>
        </w:rPr>
        <w:fldChar w:fldCharType="begin"/>
      </w:r>
      <w:r w:rsidRPr="00EE7371">
        <w:rPr>
          <w:noProof/>
        </w:rPr>
        <w:instrText xml:space="preserve"> PAGEREF _Toc178248727 \h </w:instrText>
      </w:r>
      <w:r w:rsidRPr="00EE7371">
        <w:rPr>
          <w:noProof/>
        </w:rPr>
      </w:r>
      <w:r w:rsidRPr="00EE7371">
        <w:rPr>
          <w:noProof/>
        </w:rPr>
        <w:fldChar w:fldCharType="separate"/>
      </w:r>
      <w:r w:rsidRPr="00EE7371">
        <w:rPr>
          <w:noProof/>
        </w:rPr>
        <w:t>27</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25</w:t>
      </w:r>
      <w:r>
        <w:rPr>
          <w:noProof/>
        </w:rPr>
        <w:tab/>
        <w:t>Membership of Committee</w:t>
      </w:r>
      <w:r w:rsidRPr="00EE7371">
        <w:rPr>
          <w:noProof/>
        </w:rPr>
        <w:tab/>
      </w:r>
      <w:r w:rsidRPr="00EE7371">
        <w:rPr>
          <w:noProof/>
        </w:rPr>
        <w:fldChar w:fldCharType="begin"/>
      </w:r>
      <w:r w:rsidRPr="00EE7371">
        <w:rPr>
          <w:noProof/>
        </w:rPr>
        <w:instrText xml:space="preserve"> PAGEREF _Toc178248728 \h </w:instrText>
      </w:r>
      <w:r w:rsidRPr="00EE7371">
        <w:rPr>
          <w:noProof/>
        </w:rPr>
      </w:r>
      <w:r w:rsidRPr="00EE7371">
        <w:rPr>
          <w:noProof/>
        </w:rPr>
        <w:fldChar w:fldCharType="separate"/>
      </w:r>
      <w:r w:rsidRPr="00EE7371">
        <w:rPr>
          <w:noProof/>
        </w:rPr>
        <w:t>28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26</w:t>
      </w:r>
      <w:r>
        <w:rPr>
          <w:noProof/>
        </w:rPr>
        <w:tab/>
        <w:t>Procedures of Committee</w:t>
      </w:r>
      <w:r w:rsidRPr="00EE7371">
        <w:rPr>
          <w:noProof/>
        </w:rPr>
        <w:tab/>
      </w:r>
      <w:r w:rsidRPr="00EE7371">
        <w:rPr>
          <w:noProof/>
        </w:rPr>
        <w:fldChar w:fldCharType="begin"/>
      </w:r>
      <w:r w:rsidRPr="00EE7371">
        <w:rPr>
          <w:noProof/>
        </w:rPr>
        <w:instrText xml:space="preserve"> PAGEREF _Toc178248729 \h </w:instrText>
      </w:r>
      <w:r w:rsidRPr="00EE7371">
        <w:rPr>
          <w:noProof/>
        </w:rPr>
      </w:r>
      <w:r w:rsidRPr="00EE7371">
        <w:rPr>
          <w:noProof/>
        </w:rPr>
        <w:fldChar w:fldCharType="separate"/>
      </w:r>
      <w:r w:rsidRPr="00EE7371">
        <w:rPr>
          <w:noProof/>
        </w:rPr>
        <w:t>28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28</w:t>
      </w:r>
      <w:r>
        <w:rPr>
          <w:noProof/>
        </w:rPr>
        <w:tab/>
        <w:t>Remuneration</w:t>
      </w:r>
      <w:r w:rsidRPr="00EE7371">
        <w:rPr>
          <w:noProof/>
        </w:rPr>
        <w:tab/>
      </w:r>
      <w:r w:rsidRPr="00EE7371">
        <w:rPr>
          <w:noProof/>
        </w:rPr>
        <w:fldChar w:fldCharType="begin"/>
      </w:r>
      <w:r w:rsidRPr="00EE7371">
        <w:rPr>
          <w:noProof/>
        </w:rPr>
        <w:instrText xml:space="preserve"> PAGEREF _Toc178248730 \h </w:instrText>
      </w:r>
      <w:r w:rsidRPr="00EE7371">
        <w:rPr>
          <w:noProof/>
        </w:rPr>
      </w:r>
      <w:r w:rsidRPr="00EE7371">
        <w:rPr>
          <w:noProof/>
        </w:rPr>
        <w:fldChar w:fldCharType="separate"/>
      </w:r>
      <w:r w:rsidRPr="00EE7371">
        <w:rPr>
          <w:noProof/>
        </w:rPr>
        <w:t>28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29</w:t>
      </w:r>
      <w:r>
        <w:rPr>
          <w:noProof/>
        </w:rPr>
        <w:tab/>
        <w:t>Appointment conditions of committee members</w:t>
      </w:r>
      <w:r w:rsidRPr="00EE7371">
        <w:rPr>
          <w:noProof/>
        </w:rPr>
        <w:tab/>
      </w:r>
      <w:r w:rsidRPr="00EE7371">
        <w:rPr>
          <w:noProof/>
        </w:rPr>
        <w:fldChar w:fldCharType="begin"/>
      </w:r>
      <w:r w:rsidRPr="00EE7371">
        <w:rPr>
          <w:noProof/>
        </w:rPr>
        <w:instrText xml:space="preserve"> PAGEREF _Toc178248731 \h </w:instrText>
      </w:r>
      <w:r w:rsidRPr="00EE7371">
        <w:rPr>
          <w:noProof/>
        </w:rPr>
      </w:r>
      <w:r w:rsidRPr="00EE7371">
        <w:rPr>
          <w:noProof/>
        </w:rPr>
        <w:fldChar w:fldCharType="separate"/>
      </w:r>
      <w:r w:rsidRPr="00EE7371">
        <w:rPr>
          <w:noProof/>
        </w:rPr>
        <w:t>29</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7—Supply and importation of fuel additives</w:t>
      </w:r>
      <w:r w:rsidRPr="00EE7371">
        <w:rPr>
          <w:b w:val="0"/>
          <w:noProof/>
          <w:sz w:val="18"/>
        </w:rPr>
        <w:tab/>
      </w:r>
      <w:r w:rsidRPr="00EE7371">
        <w:rPr>
          <w:b w:val="0"/>
          <w:noProof/>
          <w:sz w:val="18"/>
        </w:rPr>
        <w:fldChar w:fldCharType="begin"/>
      </w:r>
      <w:r w:rsidRPr="00EE7371">
        <w:rPr>
          <w:b w:val="0"/>
          <w:noProof/>
          <w:sz w:val="18"/>
        </w:rPr>
        <w:instrText xml:space="preserve"> PAGEREF _Toc178248732 \h </w:instrText>
      </w:r>
      <w:r w:rsidRPr="00EE7371">
        <w:rPr>
          <w:b w:val="0"/>
          <w:noProof/>
          <w:sz w:val="18"/>
        </w:rPr>
      </w:r>
      <w:r w:rsidRPr="00EE7371">
        <w:rPr>
          <w:b w:val="0"/>
          <w:noProof/>
          <w:sz w:val="18"/>
        </w:rPr>
        <w:fldChar w:fldCharType="separate"/>
      </w:r>
      <w:r w:rsidRPr="00EE7371">
        <w:rPr>
          <w:b w:val="0"/>
          <w:noProof/>
          <w:sz w:val="18"/>
        </w:rPr>
        <w:t>30</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30</w:t>
      </w:r>
      <w:r>
        <w:rPr>
          <w:noProof/>
        </w:rPr>
        <w:tab/>
        <w:t>Offence—supplying a fuel additive</w:t>
      </w:r>
      <w:r w:rsidRPr="00EE7371">
        <w:rPr>
          <w:noProof/>
        </w:rPr>
        <w:tab/>
      </w:r>
      <w:r w:rsidRPr="00EE7371">
        <w:rPr>
          <w:noProof/>
        </w:rPr>
        <w:fldChar w:fldCharType="begin"/>
      </w:r>
      <w:r w:rsidRPr="00EE7371">
        <w:rPr>
          <w:noProof/>
        </w:rPr>
        <w:instrText xml:space="preserve"> PAGEREF _Toc178248733 \h </w:instrText>
      </w:r>
      <w:r w:rsidRPr="00EE7371">
        <w:rPr>
          <w:noProof/>
        </w:rPr>
      </w:r>
      <w:r w:rsidRPr="00EE7371">
        <w:rPr>
          <w:noProof/>
        </w:rPr>
        <w:fldChar w:fldCharType="separate"/>
      </w:r>
      <w:r w:rsidRPr="00EE7371">
        <w:rPr>
          <w:noProof/>
        </w:rPr>
        <w:t>30</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30A</w:t>
      </w:r>
      <w:r>
        <w:rPr>
          <w:noProof/>
        </w:rPr>
        <w:tab/>
        <w:t>Civil penalty—supplying a fuel additive</w:t>
      </w:r>
      <w:r w:rsidRPr="00EE7371">
        <w:rPr>
          <w:noProof/>
        </w:rPr>
        <w:tab/>
      </w:r>
      <w:r w:rsidRPr="00EE7371">
        <w:rPr>
          <w:noProof/>
        </w:rPr>
        <w:fldChar w:fldCharType="begin"/>
      </w:r>
      <w:r w:rsidRPr="00EE7371">
        <w:rPr>
          <w:noProof/>
        </w:rPr>
        <w:instrText xml:space="preserve"> PAGEREF _Toc178248734 \h </w:instrText>
      </w:r>
      <w:r w:rsidRPr="00EE7371">
        <w:rPr>
          <w:noProof/>
        </w:rPr>
      </w:r>
      <w:r w:rsidRPr="00EE7371">
        <w:rPr>
          <w:noProof/>
        </w:rPr>
        <w:fldChar w:fldCharType="separate"/>
      </w:r>
      <w:r w:rsidRPr="00EE7371">
        <w:rPr>
          <w:noProof/>
        </w:rPr>
        <w:t>30</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31</w:t>
      </w:r>
      <w:r>
        <w:rPr>
          <w:noProof/>
        </w:rPr>
        <w:tab/>
        <w:t>Offence—importing a fuel additive</w:t>
      </w:r>
      <w:r w:rsidRPr="00EE7371">
        <w:rPr>
          <w:noProof/>
        </w:rPr>
        <w:tab/>
      </w:r>
      <w:r w:rsidRPr="00EE7371">
        <w:rPr>
          <w:noProof/>
        </w:rPr>
        <w:fldChar w:fldCharType="begin"/>
      </w:r>
      <w:r w:rsidRPr="00EE7371">
        <w:rPr>
          <w:noProof/>
        </w:rPr>
        <w:instrText xml:space="preserve"> PAGEREF _Toc178248735 \h </w:instrText>
      </w:r>
      <w:r w:rsidRPr="00EE7371">
        <w:rPr>
          <w:noProof/>
        </w:rPr>
      </w:r>
      <w:r w:rsidRPr="00EE7371">
        <w:rPr>
          <w:noProof/>
        </w:rPr>
        <w:fldChar w:fldCharType="separate"/>
      </w:r>
      <w:r w:rsidRPr="00EE7371">
        <w:rPr>
          <w:noProof/>
        </w:rPr>
        <w:t>30</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31A</w:t>
      </w:r>
      <w:r>
        <w:rPr>
          <w:noProof/>
        </w:rPr>
        <w:tab/>
        <w:t>Civil penalty—importing a fuel additive</w:t>
      </w:r>
      <w:r w:rsidRPr="00EE7371">
        <w:rPr>
          <w:noProof/>
        </w:rPr>
        <w:tab/>
      </w:r>
      <w:r w:rsidRPr="00EE7371">
        <w:rPr>
          <w:noProof/>
        </w:rPr>
        <w:fldChar w:fldCharType="begin"/>
      </w:r>
      <w:r w:rsidRPr="00EE7371">
        <w:rPr>
          <w:noProof/>
        </w:rPr>
        <w:instrText xml:space="preserve"> PAGEREF _Toc178248736 \h </w:instrText>
      </w:r>
      <w:r w:rsidRPr="00EE7371">
        <w:rPr>
          <w:noProof/>
        </w:rPr>
      </w:r>
      <w:r w:rsidRPr="00EE7371">
        <w:rPr>
          <w:noProof/>
        </w:rPr>
        <w:fldChar w:fldCharType="separate"/>
      </w:r>
      <w:r w:rsidRPr="00EE7371">
        <w:rPr>
          <w:noProof/>
        </w:rPr>
        <w:t>31</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8—Register of Prohibited Fuel Additives</w:t>
      </w:r>
      <w:r w:rsidRPr="00EE7371">
        <w:rPr>
          <w:b w:val="0"/>
          <w:noProof/>
          <w:sz w:val="18"/>
        </w:rPr>
        <w:tab/>
      </w:r>
      <w:r w:rsidRPr="00EE7371">
        <w:rPr>
          <w:b w:val="0"/>
          <w:noProof/>
          <w:sz w:val="18"/>
        </w:rPr>
        <w:fldChar w:fldCharType="begin"/>
      </w:r>
      <w:r w:rsidRPr="00EE7371">
        <w:rPr>
          <w:b w:val="0"/>
          <w:noProof/>
          <w:sz w:val="18"/>
        </w:rPr>
        <w:instrText xml:space="preserve"> PAGEREF _Toc178248737 \h </w:instrText>
      </w:r>
      <w:r w:rsidRPr="00EE7371">
        <w:rPr>
          <w:b w:val="0"/>
          <w:noProof/>
          <w:sz w:val="18"/>
        </w:rPr>
      </w:r>
      <w:r w:rsidRPr="00EE7371">
        <w:rPr>
          <w:b w:val="0"/>
          <w:noProof/>
          <w:sz w:val="18"/>
        </w:rPr>
        <w:fldChar w:fldCharType="separate"/>
      </w:r>
      <w:r w:rsidRPr="00EE7371">
        <w:rPr>
          <w:b w:val="0"/>
          <w:noProof/>
          <w:sz w:val="18"/>
        </w:rPr>
        <w:t>32</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32</w:t>
      </w:r>
      <w:r>
        <w:rPr>
          <w:noProof/>
        </w:rPr>
        <w:tab/>
        <w:t>Minister to keep Register</w:t>
      </w:r>
      <w:r w:rsidRPr="00EE7371">
        <w:rPr>
          <w:noProof/>
        </w:rPr>
        <w:tab/>
      </w:r>
      <w:r w:rsidRPr="00EE7371">
        <w:rPr>
          <w:noProof/>
        </w:rPr>
        <w:fldChar w:fldCharType="begin"/>
      </w:r>
      <w:r w:rsidRPr="00EE7371">
        <w:rPr>
          <w:noProof/>
        </w:rPr>
        <w:instrText xml:space="preserve"> PAGEREF _Toc178248738 \h </w:instrText>
      </w:r>
      <w:r w:rsidRPr="00EE7371">
        <w:rPr>
          <w:noProof/>
        </w:rPr>
      </w:r>
      <w:r w:rsidRPr="00EE7371">
        <w:rPr>
          <w:noProof/>
        </w:rPr>
        <w:fldChar w:fldCharType="separate"/>
      </w:r>
      <w:r w:rsidRPr="00EE7371">
        <w:rPr>
          <w:noProof/>
        </w:rPr>
        <w:t>32</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33</w:t>
      </w:r>
      <w:r>
        <w:rPr>
          <w:noProof/>
        </w:rPr>
        <w:tab/>
        <w:t>Inspection of the Register</w:t>
      </w:r>
      <w:r w:rsidRPr="00EE7371">
        <w:rPr>
          <w:noProof/>
        </w:rPr>
        <w:tab/>
      </w:r>
      <w:r w:rsidRPr="00EE7371">
        <w:rPr>
          <w:noProof/>
        </w:rPr>
        <w:fldChar w:fldCharType="begin"/>
      </w:r>
      <w:r w:rsidRPr="00EE7371">
        <w:rPr>
          <w:noProof/>
        </w:rPr>
        <w:instrText xml:space="preserve"> PAGEREF _Toc178248739 \h </w:instrText>
      </w:r>
      <w:r w:rsidRPr="00EE7371">
        <w:rPr>
          <w:noProof/>
        </w:rPr>
      </w:r>
      <w:r w:rsidRPr="00EE7371">
        <w:rPr>
          <w:noProof/>
        </w:rPr>
        <w:fldChar w:fldCharType="separate"/>
      </w:r>
      <w:r w:rsidRPr="00EE7371">
        <w:rPr>
          <w:noProof/>
        </w:rPr>
        <w:t>32</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34</w:t>
      </w:r>
      <w:r>
        <w:rPr>
          <w:noProof/>
        </w:rPr>
        <w:tab/>
        <w:t>Notice of proposed entries in the Register</w:t>
      </w:r>
      <w:r w:rsidRPr="00EE7371">
        <w:rPr>
          <w:noProof/>
        </w:rPr>
        <w:tab/>
      </w:r>
      <w:r w:rsidRPr="00EE7371">
        <w:rPr>
          <w:noProof/>
        </w:rPr>
        <w:fldChar w:fldCharType="begin"/>
      </w:r>
      <w:r w:rsidRPr="00EE7371">
        <w:rPr>
          <w:noProof/>
        </w:rPr>
        <w:instrText xml:space="preserve"> PAGEREF _Toc178248740 \h </w:instrText>
      </w:r>
      <w:r w:rsidRPr="00EE7371">
        <w:rPr>
          <w:noProof/>
        </w:rPr>
      </w:r>
      <w:r w:rsidRPr="00EE7371">
        <w:rPr>
          <w:noProof/>
        </w:rPr>
        <w:fldChar w:fldCharType="separate"/>
      </w:r>
      <w:r w:rsidRPr="00EE7371">
        <w:rPr>
          <w:noProof/>
        </w:rPr>
        <w:t>32</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lastRenderedPageBreak/>
        <w:t>35</w:t>
      </w:r>
      <w:r>
        <w:rPr>
          <w:noProof/>
        </w:rPr>
        <w:tab/>
        <w:t>Minister to consider submissions and make a decision</w:t>
      </w:r>
      <w:r w:rsidRPr="00EE7371">
        <w:rPr>
          <w:noProof/>
        </w:rPr>
        <w:tab/>
      </w:r>
      <w:r w:rsidRPr="00EE7371">
        <w:rPr>
          <w:noProof/>
        </w:rPr>
        <w:fldChar w:fldCharType="begin"/>
      </w:r>
      <w:r w:rsidRPr="00EE7371">
        <w:rPr>
          <w:noProof/>
        </w:rPr>
        <w:instrText xml:space="preserve"> PAGEREF _Toc178248741 \h </w:instrText>
      </w:r>
      <w:r w:rsidRPr="00EE7371">
        <w:rPr>
          <w:noProof/>
        </w:rPr>
      </w:r>
      <w:r w:rsidRPr="00EE7371">
        <w:rPr>
          <w:noProof/>
        </w:rPr>
        <w:fldChar w:fldCharType="separate"/>
      </w:r>
      <w:r w:rsidRPr="00EE7371">
        <w:rPr>
          <w:noProof/>
        </w:rPr>
        <w:t>33</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36</w:t>
      </w:r>
      <w:r>
        <w:rPr>
          <w:noProof/>
        </w:rPr>
        <w:tab/>
        <w:t>Guidelines for making a decision</w:t>
      </w:r>
      <w:r w:rsidRPr="00EE7371">
        <w:rPr>
          <w:noProof/>
        </w:rPr>
        <w:tab/>
      </w:r>
      <w:r w:rsidRPr="00EE7371">
        <w:rPr>
          <w:noProof/>
        </w:rPr>
        <w:fldChar w:fldCharType="begin"/>
      </w:r>
      <w:r w:rsidRPr="00EE7371">
        <w:rPr>
          <w:noProof/>
        </w:rPr>
        <w:instrText xml:space="preserve"> PAGEREF _Toc178248742 \h </w:instrText>
      </w:r>
      <w:r w:rsidRPr="00EE7371">
        <w:rPr>
          <w:noProof/>
        </w:rPr>
      </w:r>
      <w:r w:rsidRPr="00EE7371">
        <w:rPr>
          <w:noProof/>
        </w:rPr>
        <w:fldChar w:fldCharType="separate"/>
      </w:r>
      <w:r w:rsidRPr="00EE7371">
        <w:rPr>
          <w:noProof/>
        </w:rPr>
        <w:t>33</w:t>
      </w:r>
      <w:r w:rsidRPr="00EE7371">
        <w:rPr>
          <w:noProof/>
        </w:rPr>
        <w:fldChar w:fldCharType="end"/>
      </w:r>
    </w:p>
    <w:p w:rsidR="00EE7371" w:rsidRDefault="00EE7371">
      <w:pPr>
        <w:pStyle w:val="TOC2"/>
        <w:rPr>
          <w:rFonts w:asciiTheme="minorHAnsi" w:eastAsiaTheme="minorEastAsia" w:hAnsiTheme="minorHAnsi" w:cstheme="minorBidi"/>
          <w:b w:val="0"/>
          <w:noProof/>
          <w:kern w:val="0"/>
          <w:sz w:val="22"/>
          <w:szCs w:val="22"/>
        </w:rPr>
      </w:pPr>
      <w:r>
        <w:rPr>
          <w:noProof/>
        </w:rPr>
        <w:t>Part 3—Enforcement</w:t>
      </w:r>
      <w:r w:rsidRPr="00EE7371">
        <w:rPr>
          <w:b w:val="0"/>
          <w:noProof/>
          <w:sz w:val="18"/>
        </w:rPr>
        <w:tab/>
      </w:r>
      <w:r w:rsidRPr="00EE7371">
        <w:rPr>
          <w:b w:val="0"/>
          <w:noProof/>
          <w:sz w:val="18"/>
        </w:rPr>
        <w:fldChar w:fldCharType="begin"/>
      </w:r>
      <w:r w:rsidRPr="00EE7371">
        <w:rPr>
          <w:b w:val="0"/>
          <w:noProof/>
          <w:sz w:val="18"/>
        </w:rPr>
        <w:instrText xml:space="preserve"> PAGEREF _Toc178248743 \h </w:instrText>
      </w:r>
      <w:r w:rsidRPr="00EE7371">
        <w:rPr>
          <w:b w:val="0"/>
          <w:noProof/>
          <w:sz w:val="18"/>
        </w:rPr>
      </w:r>
      <w:r w:rsidRPr="00EE7371">
        <w:rPr>
          <w:b w:val="0"/>
          <w:noProof/>
          <w:sz w:val="18"/>
        </w:rPr>
        <w:fldChar w:fldCharType="separate"/>
      </w:r>
      <w:r w:rsidRPr="00EE7371">
        <w:rPr>
          <w:b w:val="0"/>
          <w:noProof/>
          <w:sz w:val="18"/>
        </w:rPr>
        <w:t>34</w:t>
      </w:r>
      <w:r w:rsidRPr="00EE7371">
        <w:rPr>
          <w:b w:val="0"/>
          <w:noProof/>
          <w:sz w:val="18"/>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1—Overview</w:t>
      </w:r>
      <w:r w:rsidRPr="00EE7371">
        <w:rPr>
          <w:b w:val="0"/>
          <w:noProof/>
          <w:sz w:val="18"/>
        </w:rPr>
        <w:tab/>
      </w:r>
      <w:r w:rsidRPr="00EE7371">
        <w:rPr>
          <w:b w:val="0"/>
          <w:noProof/>
          <w:sz w:val="18"/>
        </w:rPr>
        <w:fldChar w:fldCharType="begin"/>
      </w:r>
      <w:r w:rsidRPr="00EE7371">
        <w:rPr>
          <w:b w:val="0"/>
          <w:noProof/>
          <w:sz w:val="18"/>
        </w:rPr>
        <w:instrText xml:space="preserve"> PAGEREF _Toc178248744 \h </w:instrText>
      </w:r>
      <w:r w:rsidRPr="00EE7371">
        <w:rPr>
          <w:b w:val="0"/>
          <w:noProof/>
          <w:sz w:val="18"/>
        </w:rPr>
      </w:r>
      <w:r w:rsidRPr="00EE7371">
        <w:rPr>
          <w:b w:val="0"/>
          <w:noProof/>
          <w:sz w:val="18"/>
        </w:rPr>
        <w:fldChar w:fldCharType="separate"/>
      </w:r>
      <w:r w:rsidRPr="00EE7371">
        <w:rPr>
          <w:b w:val="0"/>
          <w:noProof/>
          <w:sz w:val="18"/>
        </w:rPr>
        <w:t>34</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37</w:t>
      </w:r>
      <w:r>
        <w:rPr>
          <w:noProof/>
        </w:rPr>
        <w:tab/>
        <w:t>Overview of Part</w:t>
      </w:r>
      <w:r w:rsidRPr="00EE7371">
        <w:rPr>
          <w:noProof/>
        </w:rPr>
        <w:tab/>
      </w:r>
      <w:r w:rsidRPr="00EE7371">
        <w:rPr>
          <w:noProof/>
        </w:rPr>
        <w:fldChar w:fldCharType="begin"/>
      </w:r>
      <w:r w:rsidRPr="00EE7371">
        <w:rPr>
          <w:noProof/>
        </w:rPr>
        <w:instrText xml:space="preserve"> PAGEREF _Toc178248745 \h </w:instrText>
      </w:r>
      <w:r w:rsidRPr="00EE7371">
        <w:rPr>
          <w:noProof/>
        </w:rPr>
      </w:r>
      <w:r w:rsidRPr="00EE7371">
        <w:rPr>
          <w:noProof/>
        </w:rPr>
        <w:fldChar w:fldCharType="separate"/>
      </w:r>
      <w:r w:rsidRPr="00EE7371">
        <w:rPr>
          <w:noProof/>
        </w:rPr>
        <w:t>34</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2—Appointment of inspectors and identity cards</w:t>
      </w:r>
      <w:r w:rsidRPr="00EE7371">
        <w:rPr>
          <w:b w:val="0"/>
          <w:noProof/>
          <w:sz w:val="18"/>
        </w:rPr>
        <w:tab/>
      </w:r>
      <w:r w:rsidRPr="00EE7371">
        <w:rPr>
          <w:b w:val="0"/>
          <w:noProof/>
          <w:sz w:val="18"/>
        </w:rPr>
        <w:fldChar w:fldCharType="begin"/>
      </w:r>
      <w:r w:rsidRPr="00EE7371">
        <w:rPr>
          <w:b w:val="0"/>
          <w:noProof/>
          <w:sz w:val="18"/>
        </w:rPr>
        <w:instrText xml:space="preserve"> PAGEREF _Toc178248746 \h </w:instrText>
      </w:r>
      <w:r w:rsidRPr="00EE7371">
        <w:rPr>
          <w:b w:val="0"/>
          <w:noProof/>
          <w:sz w:val="18"/>
        </w:rPr>
      </w:r>
      <w:r w:rsidRPr="00EE7371">
        <w:rPr>
          <w:b w:val="0"/>
          <w:noProof/>
          <w:sz w:val="18"/>
        </w:rPr>
        <w:fldChar w:fldCharType="separate"/>
      </w:r>
      <w:r w:rsidRPr="00EE7371">
        <w:rPr>
          <w:b w:val="0"/>
          <w:noProof/>
          <w:sz w:val="18"/>
        </w:rPr>
        <w:t>36</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38</w:t>
      </w:r>
      <w:r>
        <w:rPr>
          <w:noProof/>
        </w:rPr>
        <w:tab/>
        <w:t>Appointment of inspectors</w:t>
      </w:r>
      <w:r w:rsidRPr="00EE7371">
        <w:rPr>
          <w:noProof/>
        </w:rPr>
        <w:tab/>
      </w:r>
      <w:r w:rsidRPr="00EE7371">
        <w:rPr>
          <w:noProof/>
        </w:rPr>
        <w:fldChar w:fldCharType="begin"/>
      </w:r>
      <w:r w:rsidRPr="00EE7371">
        <w:rPr>
          <w:noProof/>
        </w:rPr>
        <w:instrText xml:space="preserve"> PAGEREF _Toc178248747 \h </w:instrText>
      </w:r>
      <w:r w:rsidRPr="00EE7371">
        <w:rPr>
          <w:noProof/>
        </w:rPr>
      </w:r>
      <w:r w:rsidRPr="00EE7371">
        <w:rPr>
          <w:noProof/>
        </w:rPr>
        <w:fldChar w:fldCharType="separate"/>
      </w:r>
      <w:r w:rsidRPr="00EE7371">
        <w:rPr>
          <w:noProof/>
        </w:rPr>
        <w:t>36</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39</w:t>
      </w:r>
      <w:r>
        <w:rPr>
          <w:noProof/>
        </w:rPr>
        <w:tab/>
        <w:t>Identity card</w:t>
      </w:r>
      <w:r w:rsidRPr="00EE7371">
        <w:rPr>
          <w:noProof/>
        </w:rPr>
        <w:tab/>
      </w:r>
      <w:r w:rsidRPr="00EE7371">
        <w:rPr>
          <w:noProof/>
        </w:rPr>
        <w:fldChar w:fldCharType="begin"/>
      </w:r>
      <w:r w:rsidRPr="00EE7371">
        <w:rPr>
          <w:noProof/>
        </w:rPr>
        <w:instrText xml:space="preserve"> PAGEREF _Toc178248748 \h </w:instrText>
      </w:r>
      <w:r w:rsidRPr="00EE7371">
        <w:rPr>
          <w:noProof/>
        </w:rPr>
      </w:r>
      <w:r w:rsidRPr="00EE7371">
        <w:rPr>
          <w:noProof/>
        </w:rPr>
        <w:fldChar w:fldCharType="separate"/>
      </w:r>
      <w:r w:rsidRPr="00EE7371">
        <w:rPr>
          <w:noProof/>
        </w:rPr>
        <w:t>36</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3—Monitoring powers</w:t>
      </w:r>
      <w:r w:rsidRPr="00EE7371">
        <w:rPr>
          <w:b w:val="0"/>
          <w:noProof/>
          <w:sz w:val="18"/>
        </w:rPr>
        <w:tab/>
      </w:r>
      <w:r w:rsidRPr="00EE7371">
        <w:rPr>
          <w:b w:val="0"/>
          <w:noProof/>
          <w:sz w:val="18"/>
        </w:rPr>
        <w:fldChar w:fldCharType="begin"/>
      </w:r>
      <w:r w:rsidRPr="00EE7371">
        <w:rPr>
          <w:b w:val="0"/>
          <w:noProof/>
          <w:sz w:val="18"/>
        </w:rPr>
        <w:instrText xml:space="preserve"> PAGEREF _Toc178248749 \h </w:instrText>
      </w:r>
      <w:r w:rsidRPr="00EE7371">
        <w:rPr>
          <w:b w:val="0"/>
          <w:noProof/>
          <w:sz w:val="18"/>
        </w:rPr>
      </w:r>
      <w:r w:rsidRPr="00EE7371">
        <w:rPr>
          <w:b w:val="0"/>
          <w:noProof/>
          <w:sz w:val="18"/>
        </w:rPr>
        <w:fldChar w:fldCharType="separate"/>
      </w:r>
      <w:r w:rsidRPr="00EE7371">
        <w:rPr>
          <w:b w:val="0"/>
          <w:noProof/>
          <w:sz w:val="18"/>
        </w:rPr>
        <w:t>38</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40</w:t>
      </w:r>
      <w:r>
        <w:rPr>
          <w:noProof/>
        </w:rPr>
        <w:tab/>
        <w:t>Powers available to inspectors for monitoring compliance</w:t>
      </w:r>
      <w:r w:rsidRPr="00EE7371">
        <w:rPr>
          <w:noProof/>
        </w:rPr>
        <w:tab/>
      </w:r>
      <w:r w:rsidRPr="00EE7371">
        <w:rPr>
          <w:noProof/>
        </w:rPr>
        <w:fldChar w:fldCharType="begin"/>
      </w:r>
      <w:r w:rsidRPr="00EE7371">
        <w:rPr>
          <w:noProof/>
        </w:rPr>
        <w:instrText xml:space="preserve"> PAGEREF _Toc178248750 \h </w:instrText>
      </w:r>
      <w:r w:rsidRPr="00EE7371">
        <w:rPr>
          <w:noProof/>
        </w:rPr>
      </w:r>
      <w:r w:rsidRPr="00EE7371">
        <w:rPr>
          <w:noProof/>
        </w:rPr>
        <w:fldChar w:fldCharType="separate"/>
      </w:r>
      <w:r w:rsidRPr="00EE7371">
        <w:rPr>
          <w:noProof/>
        </w:rPr>
        <w:t>38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41</w:t>
      </w:r>
      <w:r>
        <w:rPr>
          <w:noProof/>
        </w:rPr>
        <w:tab/>
        <w:t>Monitoring powers—with consent or with warrant</w:t>
      </w:r>
      <w:r w:rsidRPr="00EE7371">
        <w:rPr>
          <w:noProof/>
        </w:rPr>
        <w:tab/>
      </w:r>
      <w:r w:rsidRPr="00EE7371">
        <w:rPr>
          <w:noProof/>
        </w:rPr>
        <w:fldChar w:fldCharType="begin"/>
      </w:r>
      <w:r w:rsidRPr="00EE7371">
        <w:rPr>
          <w:noProof/>
        </w:rPr>
        <w:instrText xml:space="preserve"> PAGEREF _Toc178248751 \h </w:instrText>
      </w:r>
      <w:r w:rsidRPr="00EE7371">
        <w:rPr>
          <w:noProof/>
        </w:rPr>
      </w:r>
      <w:r w:rsidRPr="00EE7371">
        <w:rPr>
          <w:noProof/>
        </w:rPr>
        <w:fldChar w:fldCharType="separate"/>
      </w:r>
      <w:r w:rsidRPr="00EE7371">
        <w:rPr>
          <w:noProof/>
        </w:rPr>
        <w:t>38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41A</w:t>
      </w:r>
      <w:r>
        <w:rPr>
          <w:noProof/>
        </w:rPr>
        <w:tab/>
        <w:t>Exercise of powers in public areas of business premises</w:t>
      </w:r>
      <w:r w:rsidRPr="00EE7371">
        <w:rPr>
          <w:noProof/>
        </w:rPr>
        <w:tab/>
      </w:r>
      <w:r w:rsidRPr="00EE7371">
        <w:rPr>
          <w:noProof/>
        </w:rPr>
        <w:fldChar w:fldCharType="begin"/>
      </w:r>
      <w:r w:rsidRPr="00EE7371">
        <w:rPr>
          <w:noProof/>
        </w:rPr>
        <w:instrText xml:space="preserve"> PAGEREF _Toc178248752 \h </w:instrText>
      </w:r>
      <w:r w:rsidRPr="00EE7371">
        <w:rPr>
          <w:noProof/>
        </w:rPr>
      </w:r>
      <w:r w:rsidRPr="00EE7371">
        <w:rPr>
          <w:noProof/>
        </w:rPr>
        <w:fldChar w:fldCharType="separate"/>
      </w:r>
      <w:r w:rsidRPr="00EE7371">
        <w:rPr>
          <w:noProof/>
        </w:rPr>
        <w:t>40</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42</w:t>
      </w:r>
      <w:r>
        <w:rPr>
          <w:noProof/>
        </w:rPr>
        <w:tab/>
        <w:t>Inspector on premises under monitoring</w:t>
      </w:r>
      <w:r w:rsidRPr="00920659">
        <w:rPr>
          <w:noProof/>
        </w:rPr>
        <w:t xml:space="preserve"> </w:t>
      </w:r>
      <w:r>
        <w:rPr>
          <w:noProof/>
        </w:rPr>
        <w:t>warrant may require persons to answer questions etc.</w:t>
      </w:r>
      <w:r w:rsidRPr="00EE7371">
        <w:rPr>
          <w:noProof/>
        </w:rPr>
        <w:tab/>
      </w:r>
      <w:r w:rsidRPr="00EE7371">
        <w:rPr>
          <w:noProof/>
        </w:rPr>
        <w:fldChar w:fldCharType="begin"/>
      </w:r>
      <w:r w:rsidRPr="00EE7371">
        <w:rPr>
          <w:noProof/>
        </w:rPr>
        <w:instrText xml:space="preserve"> PAGEREF _Toc178248753 \h </w:instrText>
      </w:r>
      <w:r w:rsidRPr="00EE7371">
        <w:rPr>
          <w:noProof/>
        </w:rPr>
      </w:r>
      <w:r w:rsidRPr="00EE7371">
        <w:rPr>
          <w:noProof/>
        </w:rPr>
        <w:fldChar w:fldCharType="separate"/>
      </w:r>
      <w:r w:rsidRPr="00EE7371">
        <w:rPr>
          <w:noProof/>
        </w:rPr>
        <w:t>41</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4—Search and seizure powers</w:t>
      </w:r>
      <w:r w:rsidRPr="00EE7371">
        <w:rPr>
          <w:b w:val="0"/>
          <w:noProof/>
          <w:sz w:val="18"/>
        </w:rPr>
        <w:tab/>
      </w:r>
      <w:r w:rsidRPr="00EE7371">
        <w:rPr>
          <w:b w:val="0"/>
          <w:noProof/>
          <w:sz w:val="18"/>
        </w:rPr>
        <w:fldChar w:fldCharType="begin"/>
      </w:r>
      <w:r w:rsidRPr="00EE7371">
        <w:rPr>
          <w:b w:val="0"/>
          <w:noProof/>
          <w:sz w:val="18"/>
        </w:rPr>
        <w:instrText xml:space="preserve"> PAGEREF _Toc178248754 \h </w:instrText>
      </w:r>
      <w:r w:rsidRPr="00EE7371">
        <w:rPr>
          <w:b w:val="0"/>
          <w:noProof/>
          <w:sz w:val="18"/>
        </w:rPr>
      </w:r>
      <w:r w:rsidRPr="00EE7371">
        <w:rPr>
          <w:b w:val="0"/>
          <w:noProof/>
          <w:sz w:val="18"/>
        </w:rPr>
        <w:fldChar w:fldCharType="separate"/>
      </w:r>
      <w:r w:rsidRPr="00EE7371">
        <w:rPr>
          <w:b w:val="0"/>
          <w:noProof/>
          <w:sz w:val="18"/>
        </w:rPr>
        <w:t>42</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43</w:t>
      </w:r>
      <w:r>
        <w:rPr>
          <w:noProof/>
        </w:rPr>
        <w:tab/>
        <w:t>Searches and seizures</w:t>
      </w:r>
      <w:r w:rsidRPr="00EE7371">
        <w:rPr>
          <w:noProof/>
        </w:rPr>
        <w:tab/>
      </w:r>
      <w:r w:rsidRPr="00EE7371">
        <w:rPr>
          <w:noProof/>
        </w:rPr>
        <w:fldChar w:fldCharType="begin"/>
      </w:r>
      <w:r w:rsidRPr="00EE7371">
        <w:rPr>
          <w:noProof/>
        </w:rPr>
        <w:instrText xml:space="preserve"> PAGEREF _Toc178248755 \h </w:instrText>
      </w:r>
      <w:r w:rsidRPr="00EE7371">
        <w:rPr>
          <w:noProof/>
        </w:rPr>
      </w:r>
      <w:r w:rsidRPr="00EE7371">
        <w:rPr>
          <w:noProof/>
        </w:rPr>
        <w:fldChar w:fldCharType="separate"/>
      </w:r>
      <w:r w:rsidRPr="00EE7371">
        <w:rPr>
          <w:noProof/>
        </w:rPr>
        <w:t>42</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44</w:t>
      </w:r>
      <w:r>
        <w:rPr>
          <w:noProof/>
        </w:rPr>
        <w:tab/>
        <w:t>Search and seizure powers</w:t>
      </w:r>
      <w:r w:rsidRPr="00EE7371">
        <w:rPr>
          <w:noProof/>
        </w:rPr>
        <w:tab/>
      </w:r>
      <w:r w:rsidRPr="00EE7371">
        <w:rPr>
          <w:noProof/>
        </w:rPr>
        <w:fldChar w:fldCharType="begin"/>
      </w:r>
      <w:r w:rsidRPr="00EE7371">
        <w:rPr>
          <w:noProof/>
        </w:rPr>
        <w:instrText xml:space="preserve"> PAGEREF _Toc178248756 \h </w:instrText>
      </w:r>
      <w:r w:rsidRPr="00EE7371">
        <w:rPr>
          <w:noProof/>
        </w:rPr>
      </w:r>
      <w:r w:rsidRPr="00EE7371">
        <w:rPr>
          <w:noProof/>
        </w:rPr>
        <w:fldChar w:fldCharType="separate"/>
      </w:r>
      <w:r w:rsidRPr="00EE7371">
        <w:rPr>
          <w:noProof/>
        </w:rPr>
        <w:t>42</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5—Obligations and incidental powers of inspectors</w:t>
      </w:r>
      <w:r w:rsidRPr="00EE7371">
        <w:rPr>
          <w:b w:val="0"/>
          <w:noProof/>
          <w:sz w:val="18"/>
        </w:rPr>
        <w:tab/>
      </w:r>
      <w:r w:rsidRPr="00EE7371">
        <w:rPr>
          <w:b w:val="0"/>
          <w:noProof/>
          <w:sz w:val="18"/>
        </w:rPr>
        <w:fldChar w:fldCharType="begin"/>
      </w:r>
      <w:r w:rsidRPr="00EE7371">
        <w:rPr>
          <w:b w:val="0"/>
          <w:noProof/>
          <w:sz w:val="18"/>
        </w:rPr>
        <w:instrText xml:space="preserve"> PAGEREF _Toc178248757 \h </w:instrText>
      </w:r>
      <w:r w:rsidRPr="00EE7371">
        <w:rPr>
          <w:b w:val="0"/>
          <w:noProof/>
          <w:sz w:val="18"/>
        </w:rPr>
      </w:r>
      <w:r w:rsidRPr="00EE7371">
        <w:rPr>
          <w:b w:val="0"/>
          <w:noProof/>
          <w:sz w:val="18"/>
        </w:rPr>
        <w:fldChar w:fldCharType="separate"/>
      </w:r>
      <w:r w:rsidRPr="00EE7371">
        <w:rPr>
          <w:b w:val="0"/>
          <w:noProof/>
          <w:sz w:val="18"/>
        </w:rPr>
        <w:t>45</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45</w:t>
      </w:r>
      <w:r>
        <w:rPr>
          <w:noProof/>
        </w:rPr>
        <w:tab/>
        <w:t>Inspector must produce identity card on request</w:t>
      </w:r>
      <w:r w:rsidRPr="00EE7371">
        <w:rPr>
          <w:noProof/>
        </w:rPr>
        <w:tab/>
      </w:r>
      <w:r w:rsidRPr="00EE7371">
        <w:rPr>
          <w:noProof/>
        </w:rPr>
        <w:fldChar w:fldCharType="begin"/>
      </w:r>
      <w:r w:rsidRPr="00EE7371">
        <w:rPr>
          <w:noProof/>
        </w:rPr>
        <w:instrText xml:space="preserve"> PAGEREF _Toc178248758 \h </w:instrText>
      </w:r>
      <w:r w:rsidRPr="00EE7371">
        <w:rPr>
          <w:noProof/>
        </w:rPr>
      </w:r>
      <w:r w:rsidRPr="00EE7371">
        <w:rPr>
          <w:noProof/>
        </w:rPr>
        <w:fldChar w:fldCharType="separate"/>
      </w:r>
      <w:r w:rsidRPr="00EE7371">
        <w:rPr>
          <w:noProof/>
        </w:rPr>
        <w:t>45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46</w:t>
      </w:r>
      <w:r>
        <w:rPr>
          <w:noProof/>
        </w:rPr>
        <w:tab/>
        <w:t>Consent</w:t>
      </w:r>
      <w:r w:rsidRPr="00EE7371">
        <w:rPr>
          <w:noProof/>
        </w:rPr>
        <w:tab/>
      </w:r>
      <w:r w:rsidRPr="00EE7371">
        <w:rPr>
          <w:noProof/>
        </w:rPr>
        <w:fldChar w:fldCharType="begin"/>
      </w:r>
      <w:r w:rsidRPr="00EE7371">
        <w:rPr>
          <w:noProof/>
        </w:rPr>
        <w:instrText xml:space="preserve"> PAGEREF _Toc178248759 \h </w:instrText>
      </w:r>
      <w:r w:rsidRPr="00EE7371">
        <w:rPr>
          <w:noProof/>
        </w:rPr>
      </w:r>
      <w:r w:rsidRPr="00EE7371">
        <w:rPr>
          <w:noProof/>
        </w:rPr>
        <w:fldChar w:fldCharType="separate"/>
      </w:r>
      <w:r w:rsidRPr="00EE7371">
        <w:rPr>
          <w:noProof/>
        </w:rPr>
        <w:t>45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47</w:t>
      </w:r>
      <w:r>
        <w:rPr>
          <w:noProof/>
        </w:rPr>
        <w:tab/>
        <w:t>Announcement before entry</w:t>
      </w:r>
      <w:r w:rsidRPr="00EE7371">
        <w:rPr>
          <w:noProof/>
        </w:rPr>
        <w:tab/>
      </w:r>
      <w:r w:rsidRPr="00EE7371">
        <w:rPr>
          <w:noProof/>
        </w:rPr>
        <w:fldChar w:fldCharType="begin"/>
      </w:r>
      <w:r w:rsidRPr="00EE7371">
        <w:rPr>
          <w:noProof/>
        </w:rPr>
        <w:instrText xml:space="preserve"> PAGEREF _Toc178248760 \h </w:instrText>
      </w:r>
      <w:r w:rsidRPr="00EE7371">
        <w:rPr>
          <w:noProof/>
        </w:rPr>
      </w:r>
      <w:r w:rsidRPr="00EE7371">
        <w:rPr>
          <w:noProof/>
        </w:rPr>
        <w:fldChar w:fldCharType="separate"/>
      </w:r>
      <w:r w:rsidRPr="00EE7371">
        <w:rPr>
          <w:noProof/>
        </w:rPr>
        <w:t>45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48</w:t>
      </w:r>
      <w:r>
        <w:rPr>
          <w:noProof/>
        </w:rPr>
        <w:tab/>
        <w:t>Details of warrant to be given to occupier etc.</w:t>
      </w:r>
      <w:r w:rsidRPr="00EE7371">
        <w:rPr>
          <w:noProof/>
        </w:rPr>
        <w:tab/>
      </w:r>
      <w:r w:rsidRPr="00EE7371">
        <w:rPr>
          <w:noProof/>
        </w:rPr>
        <w:fldChar w:fldCharType="begin"/>
      </w:r>
      <w:r w:rsidRPr="00EE7371">
        <w:rPr>
          <w:noProof/>
        </w:rPr>
        <w:instrText xml:space="preserve"> PAGEREF _Toc178248761 \h </w:instrText>
      </w:r>
      <w:r w:rsidRPr="00EE7371">
        <w:rPr>
          <w:noProof/>
        </w:rPr>
      </w:r>
      <w:r w:rsidRPr="00EE7371">
        <w:rPr>
          <w:noProof/>
        </w:rPr>
        <w:fldChar w:fldCharType="separate"/>
      </w:r>
      <w:r w:rsidRPr="00EE7371">
        <w:rPr>
          <w:noProof/>
        </w:rPr>
        <w:t>46</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49</w:t>
      </w:r>
      <w:r>
        <w:rPr>
          <w:noProof/>
        </w:rPr>
        <w:tab/>
        <w:t>Use of electronic equipment already at premises</w:t>
      </w:r>
      <w:r w:rsidRPr="00EE7371">
        <w:rPr>
          <w:noProof/>
        </w:rPr>
        <w:tab/>
      </w:r>
      <w:r w:rsidRPr="00EE7371">
        <w:rPr>
          <w:noProof/>
        </w:rPr>
        <w:fldChar w:fldCharType="begin"/>
      </w:r>
      <w:r w:rsidRPr="00EE7371">
        <w:rPr>
          <w:noProof/>
        </w:rPr>
        <w:instrText xml:space="preserve"> PAGEREF _Toc178248762 \h </w:instrText>
      </w:r>
      <w:r w:rsidRPr="00EE7371">
        <w:rPr>
          <w:noProof/>
        </w:rPr>
      </w:r>
      <w:r w:rsidRPr="00EE7371">
        <w:rPr>
          <w:noProof/>
        </w:rPr>
        <w:fldChar w:fldCharType="separate"/>
      </w:r>
      <w:r w:rsidRPr="00EE7371">
        <w:rPr>
          <w:noProof/>
        </w:rPr>
        <w:t>46</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50</w:t>
      </w:r>
      <w:r>
        <w:rPr>
          <w:noProof/>
        </w:rPr>
        <w:tab/>
        <w:t>Securing electronic equipment for use by experts</w:t>
      </w:r>
      <w:r w:rsidRPr="00EE7371">
        <w:rPr>
          <w:noProof/>
        </w:rPr>
        <w:tab/>
      </w:r>
      <w:r w:rsidRPr="00EE7371">
        <w:rPr>
          <w:noProof/>
        </w:rPr>
        <w:fldChar w:fldCharType="begin"/>
      </w:r>
      <w:r w:rsidRPr="00EE7371">
        <w:rPr>
          <w:noProof/>
        </w:rPr>
        <w:instrText xml:space="preserve"> PAGEREF _Toc178248763 \h </w:instrText>
      </w:r>
      <w:r w:rsidRPr="00EE7371">
        <w:rPr>
          <w:noProof/>
        </w:rPr>
      </w:r>
      <w:r w:rsidRPr="00EE7371">
        <w:rPr>
          <w:noProof/>
        </w:rPr>
        <w:fldChar w:fldCharType="separate"/>
      </w:r>
      <w:r w:rsidRPr="00EE7371">
        <w:rPr>
          <w:noProof/>
        </w:rPr>
        <w:t>46</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51</w:t>
      </w:r>
      <w:r>
        <w:rPr>
          <w:noProof/>
        </w:rPr>
        <w:tab/>
        <w:t>Compensation for damage to electronic equipment</w:t>
      </w:r>
      <w:r w:rsidRPr="00EE7371">
        <w:rPr>
          <w:noProof/>
        </w:rPr>
        <w:tab/>
      </w:r>
      <w:r w:rsidRPr="00EE7371">
        <w:rPr>
          <w:noProof/>
        </w:rPr>
        <w:fldChar w:fldCharType="begin"/>
      </w:r>
      <w:r w:rsidRPr="00EE7371">
        <w:rPr>
          <w:noProof/>
        </w:rPr>
        <w:instrText xml:space="preserve"> PAGEREF _Toc178248764 \h </w:instrText>
      </w:r>
      <w:r w:rsidRPr="00EE7371">
        <w:rPr>
          <w:noProof/>
        </w:rPr>
      </w:r>
      <w:r w:rsidRPr="00EE7371">
        <w:rPr>
          <w:noProof/>
        </w:rPr>
        <w:fldChar w:fldCharType="separate"/>
      </w:r>
      <w:r w:rsidRPr="00EE7371">
        <w:rPr>
          <w:noProof/>
        </w:rPr>
        <w:t>47</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6—Occupier’s rights and responsibilities</w:t>
      </w:r>
      <w:r w:rsidRPr="00EE7371">
        <w:rPr>
          <w:b w:val="0"/>
          <w:noProof/>
          <w:sz w:val="18"/>
        </w:rPr>
        <w:tab/>
      </w:r>
      <w:r w:rsidRPr="00EE7371">
        <w:rPr>
          <w:b w:val="0"/>
          <w:noProof/>
          <w:sz w:val="18"/>
        </w:rPr>
        <w:fldChar w:fldCharType="begin"/>
      </w:r>
      <w:r w:rsidRPr="00EE7371">
        <w:rPr>
          <w:b w:val="0"/>
          <w:noProof/>
          <w:sz w:val="18"/>
        </w:rPr>
        <w:instrText xml:space="preserve"> PAGEREF _Toc178248765 \h </w:instrText>
      </w:r>
      <w:r w:rsidRPr="00EE7371">
        <w:rPr>
          <w:b w:val="0"/>
          <w:noProof/>
          <w:sz w:val="18"/>
        </w:rPr>
      </w:r>
      <w:r w:rsidRPr="00EE7371">
        <w:rPr>
          <w:b w:val="0"/>
          <w:noProof/>
          <w:sz w:val="18"/>
        </w:rPr>
        <w:fldChar w:fldCharType="separate"/>
      </w:r>
      <w:r w:rsidRPr="00EE7371">
        <w:rPr>
          <w:b w:val="0"/>
          <w:noProof/>
          <w:sz w:val="18"/>
        </w:rPr>
        <w:t>49</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52</w:t>
      </w:r>
      <w:r>
        <w:rPr>
          <w:noProof/>
        </w:rPr>
        <w:tab/>
        <w:t>Occupier entitled to be present during search</w:t>
      </w:r>
      <w:r w:rsidRPr="00EE7371">
        <w:rPr>
          <w:noProof/>
        </w:rPr>
        <w:tab/>
      </w:r>
      <w:r w:rsidRPr="00EE7371">
        <w:rPr>
          <w:noProof/>
        </w:rPr>
        <w:fldChar w:fldCharType="begin"/>
      </w:r>
      <w:r w:rsidRPr="00EE7371">
        <w:rPr>
          <w:noProof/>
        </w:rPr>
        <w:instrText xml:space="preserve"> PAGEREF _Toc178248766 \h </w:instrText>
      </w:r>
      <w:r w:rsidRPr="00EE7371">
        <w:rPr>
          <w:noProof/>
        </w:rPr>
      </w:r>
      <w:r w:rsidRPr="00EE7371">
        <w:rPr>
          <w:noProof/>
        </w:rPr>
        <w:fldChar w:fldCharType="separate"/>
      </w:r>
      <w:r w:rsidRPr="00EE7371">
        <w:rPr>
          <w:noProof/>
        </w:rPr>
        <w:t>49</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53</w:t>
      </w:r>
      <w:r>
        <w:rPr>
          <w:noProof/>
        </w:rPr>
        <w:tab/>
        <w:t>Occupier to provide inspector with all facilities and assistance</w:t>
      </w:r>
      <w:r w:rsidRPr="00EE7371">
        <w:rPr>
          <w:noProof/>
        </w:rPr>
        <w:tab/>
      </w:r>
      <w:r w:rsidRPr="00EE7371">
        <w:rPr>
          <w:noProof/>
        </w:rPr>
        <w:fldChar w:fldCharType="begin"/>
      </w:r>
      <w:r w:rsidRPr="00EE7371">
        <w:rPr>
          <w:noProof/>
        </w:rPr>
        <w:instrText xml:space="preserve"> PAGEREF _Toc178248767 \h </w:instrText>
      </w:r>
      <w:r w:rsidRPr="00EE7371">
        <w:rPr>
          <w:noProof/>
        </w:rPr>
      </w:r>
      <w:r w:rsidRPr="00EE7371">
        <w:rPr>
          <w:noProof/>
        </w:rPr>
        <w:fldChar w:fldCharType="separate"/>
      </w:r>
      <w:r w:rsidRPr="00EE7371">
        <w:rPr>
          <w:noProof/>
        </w:rPr>
        <w:t>49</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7—General provisions relating to seizure</w:t>
      </w:r>
      <w:r w:rsidRPr="00EE7371">
        <w:rPr>
          <w:b w:val="0"/>
          <w:noProof/>
          <w:sz w:val="18"/>
        </w:rPr>
        <w:tab/>
      </w:r>
      <w:r w:rsidRPr="00EE7371">
        <w:rPr>
          <w:b w:val="0"/>
          <w:noProof/>
          <w:sz w:val="18"/>
        </w:rPr>
        <w:fldChar w:fldCharType="begin"/>
      </w:r>
      <w:r w:rsidRPr="00EE7371">
        <w:rPr>
          <w:b w:val="0"/>
          <w:noProof/>
          <w:sz w:val="18"/>
        </w:rPr>
        <w:instrText xml:space="preserve"> PAGEREF _Toc178248768 \h </w:instrText>
      </w:r>
      <w:r w:rsidRPr="00EE7371">
        <w:rPr>
          <w:b w:val="0"/>
          <w:noProof/>
          <w:sz w:val="18"/>
        </w:rPr>
      </w:r>
      <w:r w:rsidRPr="00EE7371">
        <w:rPr>
          <w:b w:val="0"/>
          <w:noProof/>
          <w:sz w:val="18"/>
        </w:rPr>
        <w:fldChar w:fldCharType="separate"/>
      </w:r>
      <w:r w:rsidRPr="00EE7371">
        <w:rPr>
          <w:b w:val="0"/>
          <w:noProof/>
          <w:sz w:val="18"/>
        </w:rPr>
        <w:t>50</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54</w:t>
      </w:r>
      <w:r>
        <w:rPr>
          <w:noProof/>
        </w:rPr>
        <w:tab/>
        <w:t>Copies of seized things to be provided</w:t>
      </w:r>
      <w:r w:rsidRPr="00EE7371">
        <w:rPr>
          <w:noProof/>
        </w:rPr>
        <w:tab/>
      </w:r>
      <w:r w:rsidRPr="00EE7371">
        <w:rPr>
          <w:noProof/>
        </w:rPr>
        <w:fldChar w:fldCharType="begin"/>
      </w:r>
      <w:r w:rsidRPr="00EE7371">
        <w:rPr>
          <w:noProof/>
        </w:rPr>
        <w:instrText xml:space="preserve"> PAGEREF _Toc178248769 \h </w:instrText>
      </w:r>
      <w:r w:rsidRPr="00EE7371">
        <w:rPr>
          <w:noProof/>
        </w:rPr>
      </w:r>
      <w:r w:rsidRPr="00EE7371">
        <w:rPr>
          <w:noProof/>
        </w:rPr>
        <w:fldChar w:fldCharType="separate"/>
      </w:r>
      <w:r w:rsidRPr="00EE7371">
        <w:rPr>
          <w:noProof/>
        </w:rPr>
        <w:t>50</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55</w:t>
      </w:r>
      <w:r>
        <w:rPr>
          <w:noProof/>
        </w:rPr>
        <w:tab/>
        <w:t>Receipts for things seized</w:t>
      </w:r>
      <w:r w:rsidRPr="00EE7371">
        <w:rPr>
          <w:noProof/>
        </w:rPr>
        <w:tab/>
      </w:r>
      <w:r w:rsidRPr="00EE7371">
        <w:rPr>
          <w:noProof/>
        </w:rPr>
        <w:fldChar w:fldCharType="begin"/>
      </w:r>
      <w:r w:rsidRPr="00EE7371">
        <w:rPr>
          <w:noProof/>
        </w:rPr>
        <w:instrText xml:space="preserve"> PAGEREF _Toc178248770 \h </w:instrText>
      </w:r>
      <w:r w:rsidRPr="00EE7371">
        <w:rPr>
          <w:noProof/>
        </w:rPr>
      </w:r>
      <w:r w:rsidRPr="00EE7371">
        <w:rPr>
          <w:noProof/>
        </w:rPr>
        <w:fldChar w:fldCharType="separate"/>
      </w:r>
      <w:r w:rsidRPr="00EE7371">
        <w:rPr>
          <w:noProof/>
        </w:rPr>
        <w:t>50</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56</w:t>
      </w:r>
      <w:r>
        <w:rPr>
          <w:noProof/>
        </w:rPr>
        <w:tab/>
        <w:t>Return of seized things</w:t>
      </w:r>
      <w:r w:rsidRPr="00EE7371">
        <w:rPr>
          <w:noProof/>
        </w:rPr>
        <w:tab/>
      </w:r>
      <w:r w:rsidRPr="00EE7371">
        <w:rPr>
          <w:noProof/>
        </w:rPr>
        <w:fldChar w:fldCharType="begin"/>
      </w:r>
      <w:r w:rsidRPr="00EE7371">
        <w:rPr>
          <w:noProof/>
        </w:rPr>
        <w:instrText xml:space="preserve"> PAGEREF _Toc178248771 \h </w:instrText>
      </w:r>
      <w:r w:rsidRPr="00EE7371">
        <w:rPr>
          <w:noProof/>
        </w:rPr>
      </w:r>
      <w:r w:rsidRPr="00EE7371">
        <w:rPr>
          <w:noProof/>
        </w:rPr>
        <w:fldChar w:fldCharType="separate"/>
      </w:r>
      <w:r w:rsidRPr="00EE7371">
        <w:rPr>
          <w:noProof/>
        </w:rPr>
        <w:t>50</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57</w:t>
      </w:r>
      <w:r>
        <w:rPr>
          <w:noProof/>
        </w:rPr>
        <w:tab/>
        <w:t>Magistrate may permit a thing to be retained</w:t>
      </w:r>
      <w:r w:rsidRPr="00EE7371">
        <w:rPr>
          <w:noProof/>
        </w:rPr>
        <w:tab/>
      </w:r>
      <w:r w:rsidRPr="00EE7371">
        <w:rPr>
          <w:noProof/>
        </w:rPr>
        <w:fldChar w:fldCharType="begin"/>
      </w:r>
      <w:r w:rsidRPr="00EE7371">
        <w:rPr>
          <w:noProof/>
        </w:rPr>
        <w:instrText xml:space="preserve"> PAGEREF _Toc178248772 \h </w:instrText>
      </w:r>
      <w:r w:rsidRPr="00EE7371">
        <w:rPr>
          <w:noProof/>
        </w:rPr>
      </w:r>
      <w:r w:rsidRPr="00EE7371">
        <w:rPr>
          <w:noProof/>
        </w:rPr>
        <w:fldChar w:fldCharType="separate"/>
      </w:r>
      <w:r w:rsidRPr="00EE7371">
        <w:rPr>
          <w:noProof/>
        </w:rPr>
        <w:t>51</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58</w:t>
      </w:r>
      <w:r>
        <w:rPr>
          <w:noProof/>
        </w:rPr>
        <w:tab/>
        <w:t>Disposal of goods if there is no owner or owner cannot be located</w:t>
      </w:r>
      <w:r w:rsidRPr="00EE7371">
        <w:rPr>
          <w:noProof/>
        </w:rPr>
        <w:tab/>
      </w:r>
      <w:r w:rsidRPr="00EE7371">
        <w:rPr>
          <w:noProof/>
        </w:rPr>
        <w:fldChar w:fldCharType="begin"/>
      </w:r>
      <w:r w:rsidRPr="00EE7371">
        <w:rPr>
          <w:noProof/>
        </w:rPr>
        <w:instrText xml:space="preserve"> PAGEREF _Toc178248773 \h </w:instrText>
      </w:r>
      <w:r w:rsidRPr="00EE7371">
        <w:rPr>
          <w:noProof/>
        </w:rPr>
      </w:r>
      <w:r w:rsidRPr="00EE7371">
        <w:rPr>
          <w:noProof/>
        </w:rPr>
        <w:fldChar w:fldCharType="separate"/>
      </w:r>
      <w:r w:rsidRPr="00EE7371">
        <w:rPr>
          <w:noProof/>
        </w:rPr>
        <w:t>52</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lastRenderedPageBreak/>
        <w:t>Division 7A—Analysing samples taken under this Part etc.</w:t>
      </w:r>
      <w:r w:rsidRPr="00EE7371">
        <w:rPr>
          <w:b w:val="0"/>
          <w:noProof/>
          <w:sz w:val="18"/>
        </w:rPr>
        <w:tab/>
      </w:r>
      <w:r w:rsidRPr="00EE7371">
        <w:rPr>
          <w:b w:val="0"/>
          <w:noProof/>
          <w:sz w:val="18"/>
        </w:rPr>
        <w:fldChar w:fldCharType="begin"/>
      </w:r>
      <w:r w:rsidRPr="00EE7371">
        <w:rPr>
          <w:b w:val="0"/>
          <w:noProof/>
          <w:sz w:val="18"/>
        </w:rPr>
        <w:instrText xml:space="preserve"> PAGEREF _Toc178248774 \h </w:instrText>
      </w:r>
      <w:r w:rsidRPr="00EE7371">
        <w:rPr>
          <w:b w:val="0"/>
          <w:noProof/>
          <w:sz w:val="18"/>
        </w:rPr>
      </w:r>
      <w:r w:rsidRPr="00EE7371">
        <w:rPr>
          <w:b w:val="0"/>
          <w:noProof/>
          <w:sz w:val="18"/>
        </w:rPr>
        <w:fldChar w:fldCharType="separate"/>
      </w:r>
      <w:r w:rsidRPr="00EE7371">
        <w:rPr>
          <w:b w:val="0"/>
          <w:noProof/>
          <w:sz w:val="18"/>
        </w:rPr>
        <w:t>53</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58A</w:t>
      </w:r>
      <w:r>
        <w:rPr>
          <w:noProof/>
        </w:rPr>
        <w:tab/>
        <w:t>How sample is to be dealt with</w:t>
      </w:r>
      <w:r w:rsidRPr="00EE7371">
        <w:rPr>
          <w:noProof/>
        </w:rPr>
        <w:tab/>
      </w:r>
      <w:r w:rsidRPr="00EE7371">
        <w:rPr>
          <w:noProof/>
        </w:rPr>
        <w:fldChar w:fldCharType="begin"/>
      </w:r>
      <w:r w:rsidRPr="00EE7371">
        <w:rPr>
          <w:noProof/>
        </w:rPr>
        <w:instrText xml:space="preserve"> PAGEREF _Toc178248775 \h </w:instrText>
      </w:r>
      <w:r w:rsidRPr="00EE7371">
        <w:rPr>
          <w:noProof/>
        </w:rPr>
      </w:r>
      <w:r w:rsidRPr="00EE7371">
        <w:rPr>
          <w:noProof/>
        </w:rPr>
        <w:fldChar w:fldCharType="separate"/>
      </w:r>
      <w:r w:rsidRPr="00EE7371">
        <w:rPr>
          <w:noProof/>
        </w:rPr>
        <w:t>53</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58B</w:t>
      </w:r>
      <w:r>
        <w:rPr>
          <w:noProof/>
        </w:rPr>
        <w:tab/>
        <w:t>Evidentiary certificates in relation to certain matters</w:t>
      </w:r>
      <w:r w:rsidRPr="00EE7371">
        <w:rPr>
          <w:noProof/>
        </w:rPr>
        <w:tab/>
      </w:r>
      <w:r w:rsidRPr="00EE7371">
        <w:rPr>
          <w:noProof/>
        </w:rPr>
        <w:fldChar w:fldCharType="begin"/>
      </w:r>
      <w:r w:rsidRPr="00EE7371">
        <w:rPr>
          <w:noProof/>
        </w:rPr>
        <w:instrText xml:space="preserve"> PAGEREF _Toc178248776 \h </w:instrText>
      </w:r>
      <w:r w:rsidRPr="00EE7371">
        <w:rPr>
          <w:noProof/>
        </w:rPr>
      </w:r>
      <w:r w:rsidRPr="00EE7371">
        <w:rPr>
          <w:noProof/>
        </w:rPr>
        <w:fldChar w:fldCharType="separate"/>
      </w:r>
      <w:r w:rsidRPr="00EE7371">
        <w:rPr>
          <w:noProof/>
        </w:rPr>
        <w:t>54</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8—Warrants</w:t>
      </w:r>
      <w:r w:rsidRPr="00EE7371">
        <w:rPr>
          <w:b w:val="0"/>
          <w:noProof/>
          <w:sz w:val="18"/>
        </w:rPr>
        <w:tab/>
      </w:r>
      <w:r w:rsidRPr="00EE7371">
        <w:rPr>
          <w:b w:val="0"/>
          <w:noProof/>
          <w:sz w:val="18"/>
        </w:rPr>
        <w:fldChar w:fldCharType="begin"/>
      </w:r>
      <w:r w:rsidRPr="00EE7371">
        <w:rPr>
          <w:b w:val="0"/>
          <w:noProof/>
          <w:sz w:val="18"/>
        </w:rPr>
        <w:instrText xml:space="preserve"> PAGEREF _Toc178248777 \h </w:instrText>
      </w:r>
      <w:r w:rsidRPr="00EE7371">
        <w:rPr>
          <w:b w:val="0"/>
          <w:noProof/>
          <w:sz w:val="18"/>
        </w:rPr>
      </w:r>
      <w:r w:rsidRPr="00EE7371">
        <w:rPr>
          <w:b w:val="0"/>
          <w:noProof/>
          <w:sz w:val="18"/>
        </w:rPr>
        <w:fldChar w:fldCharType="separate"/>
      </w:r>
      <w:r w:rsidRPr="00EE7371">
        <w:rPr>
          <w:b w:val="0"/>
          <w:noProof/>
          <w:sz w:val="18"/>
        </w:rPr>
        <w:t>57</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59</w:t>
      </w:r>
      <w:r>
        <w:rPr>
          <w:noProof/>
        </w:rPr>
        <w:tab/>
        <w:t>Monitoring warrants</w:t>
      </w:r>
      <w:r w:rsidRPr="00EE7371">
        <w:rPr>
          <w:noProof/>
        </w:rPr>
        <w:tab/>
      </w:r>
      <w:r w:rsidRPr="00EE7371">
        <w:rPr>
          <w:noProof/>
        </w:rPr>
        <w:fldChar w:fldCharType="begin"/>
      </w:r>
      <w:r w:rsidRPr="00EE7371">
        <w:rPr>
          <w:noProof/>
        </w:rPr>
        <w:instrText xml:space="preserve"> PAGEREF _Toc178248778 \h </w:instrText>
      </w:r>
      <w:r w:rsidRPr="00EE7371">
        <w:rPr>
          <w:noProof/>
        </w:rPr>
      </w:r>
      <w:r w:rsidRPr="00EE7371">
        <w:rPr>
          <w:noProof/>
        </w:rPr>
        <w:fldChar w:fldCharType="separate"/>
      </w:r>
      <w:r w:rsidRPr="00EE7371">
        <w:rPr>
          <w:noProof/>
        </w:rPr>
        <w:t>57</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60</w:t>
      </w:r>
      <w:r>
        <w:rPr>
          <w:noProof/>
        </w:rPr>
        <w:tab/>
        <w:t>Enforcement warrants</w:t>
      </w:r>
      <w:r w:rsidRPr="00EE7371">
        <w:rPr>
          <w:noProof/>
        </w:rPr>
        <w:tab/>
      </w:r>
      <w:r w:rsidRPr="00EE7371">
        <w:rPr>
          <w:noProof/>
        </w:rPr>
        <w:fldChar w:fldCharType="begin"/>
      </w:r>
      <w:r w:rsidRPr="00EE7371">
        <w:rPr>
          <w:noProof/>
        </w:rPr>
        <w:instrText xml:space="preserve"> PAGEREF _Toc178248779 \h </w:instrText>
      </w:r>
      <w:r w:rsidRPr="00EE7371">
        <w:rPr>
          <w:noProof/>
        </w:rPr>
      </w:r>
      <w:r w:rsidRPr="00EE7371">
        <w:rPr>
          <w:noProof/>
        </w:rPr>
        <w:fldChar w:fldCharType="separate"/>
      </w:r>
      <w:r w:rsidRPr="00EE7371">
        <w:rPr>
          <w:noProof/>
        </w:rPr>
        <w:t>58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61</w:t>
      </w:r>
      <w:r>
        <w:rPr>
          <w:noProof/>
        </w:rPr>
        <w:tab/>
        <w:t>Enforcement warrants by telephone, telex, fax etc.</w:t>
      </w:r>
      <w:r w:rsidRPr="00EE7371">
        <w:rPr>
          <w:noProof/>
        </w:rPr>
        <w:tab/>
      </w:r>
      <w:r w:rsidRPr="00EE7371">
        <w:rPr>
          <w:noProof/>
        </w:rPr>
        <w:fldChar w:fldCharType="begin"/>
      </w:r>
      <w:r w:rsidRPr="00EE7371">
        <w:rPr>
          <w:noProof/>
        </w:rPr>
        <w:instrText xml:space="preserve"> PAGEREF _Toc178248780 \h </w:instrText>
      </w:r>
      <w:r w:rsidRPr="00EE7371">
        <w:rPr>
          <w:noProof/>
        </w:rPr>
      </w:r>
      <w:r w:rsidRPr="00EE7371">
        <w:rPr>
          <w:noProof/>
        </w:rPr>
        <w:fldChar w:fldCharType="separate"/>
      </w:r>
      <w:r w:rsidRPr="00EE7371">
        <w:rPr>
          <w:noProof/>
        </w:rPr>
        <w:t>59</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62</w:t>
      </w:r>
      <w:r>
        <w:rPr>
          <w:noProof/>
        </w:rPr>
        <w:tab/>
        <w:t>Offences relating to warrants</w:t>
      </w:r>
      <w:r w:rsidRPr="00EE7371">
        <w:rPr>
          <w:noProof/>
        </w:rPr>
        <w:tab/>
      </w:r>
      <w:r w:rsidRPr="00EE7371">
        <w:rPr>
          <w:noProof/>
        </w:rPr>
        <w:fldChar w:fldCharType="begin"/>
      </w:r>
      <w:r w:rsidRPr="00EE7371">
        <w:rPr>
          <w:noProof/>
        </w:rPr>
        <w:instrText xml:space="preserve"> PAGEREF _Toc178248781 \h </w:instrText>
      </w:r>
      <w:r w:rsidRPr="00EE7371">
        <w:rPr>
          <w:noProof/>
        </w:rPr>
      </w:r>
      <w:r w:rsidRPr="00EE7371">
        <w:rPr>
          <w:noProof/>
        </w:rPr>
        <w:fldChar w:fldCharType="separate"/>
      </w:r>
      <w:r w:rsidRPr="00EE7371">
        <w:rPr>
          <w:noProof/>
        </w:rPr>
        <w:t>61</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9—Powers of magistrates</w:t>
      </w:r>
      <w:r w:rsidRPr="00EE7371">
        <w:rPr>
          <w:b w:val="0"/>
          <w:noProof/>
          <w:sz w:val="18"/>
        </w:rPr>
        <w:tab/>
      </w:r>
      <w:r w:rsidRPr="00EE7371">
        <w:rPr>
          <w:b w:val="0"/>
          <w:noProof/>
          <w:sz w:val="18"/>
        </w:rPr>
        <w:fldChar w:fldCharType="begin"/>
      </w:r>
      <w:r w:rsidRPr="00EE7371">
        <w:rPr>
          <w:b w:val="0"/>
          <w:noProof/>
          <w:sz w:val="18"/>
        </w:rPr>
        <w:instrText xml:space="preserve"> PAGEREF _Toc178248782 \h </w:instrText>
      </w:r>
      <w:r w:rsidRPr="00EE7371">
        <w:rPr>
          <w:b w:val="0"/>
          <w:noProof/>
          <w:sz w:val="18"/>
        </w:rPr>
      </w:r>
      <w:r w:rsidRPr="00EE7371">
        <w:rPr>
          <w:b w:val="0"/>
          <w:noProof/>
          <w:sz w:val="18"/>
        </w:rPr>
        <w:fldChar w:fldCharType="separate"/>
      </w:r>
      <w:r w:rsidRPr="00EE7371">
        <w:rPr>
          <w:b w:val="0"/>
          <w:noProof/>
          <w:sz w:val="18"/>
        </w:rPr>
        <w:t>62</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63</w:t>
      </w:r>
      <w:r>
        <w:rPr>
          <w:noProof/>
        </w:rPr>
        <w:tab/>
        <w:t>Powers conferred on magistrates in their personal capacity</w:t>
      </w:r>
      <w:r w:rsidRPr="00EE7371">
        <w:rPr>
          <w:noProof/>
        </w:rPr>
        <w:tab/>
      </w:r>
      <w:r w:rsidRPr="00EE7371">
        <w:rPr>
          <w:noProof/>
        </w:rPr>
        <w:fldChar w:fldCharType="begin"/>
      </w:r>
      <w:r w:rsidRPr="00EE7371">
        <w:rPr>
          <w:noProof/>
        </w:rPr>
        <w:instrText xml:space="preserve"> PAGEREF _Toc178248783 \h </w:instrText>
      </w:r>
      <w:r w:rsidRPr="00EE7371">
        <w:rPr>
          <w:noProof/>
        </w:rPr>
      </w:r>
      <w:r w:rsidRPr="00EE7371">
        <w:rPr>
          <w:noProof/>
        </w:rPr>
        <w:fldChar w:fldCharType="separate"/>
      </w:r>
      <w:r w:rsidRPr="00EE7371">
        <w:rPr>
          <w:noProof/>
        </w:rPr>
        <w:t>62</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64</w:t>
      </w:r>
      <w:r>
        <w:rPr>
          <w:noProof/>
        </w:rPr>
        <w:tab/>
        <w:t>Immunity of magistrates</w:t>
      </w:r>
      <w:r w:rsidRPr="00EE7371">
        <w:rPr>
          <w:noProof/>
        </w:rPr>
        <w:tab/>
      </w:r>
      <w:r w:rsidRPr="00EE7371">
        <w:rPr>
          <w:noProof/>
        </w:rPr>
        <w:fldChar w:fldCharType="begin"/>
      </w:r>
      <w:r w:rsidRPr="00EE7371">
        <w:rPr>
          <w:noProof/>
        </w:rPr>
        <w:instrText xml:space="preserve"> PAGEREF _Toc178248784 \h </w:instrText>
      </w:r>
      <w:r w:rsidRPr="00EE7371">
        <w:rPr>
          <w:noProof/>
        </w:rPr>
      </w:r>
      <w:r w:rsidRPr="00EE7371">
        <w:rPr>
          <w:noProof/>
        </w:rPr>
        <w:fldChar w:fldCharType="separate"/>
      </w:r>
      <w:r w:rsidRPr="00EE7371">
        <w:rPr>
          <w:noProof/>
        </w:rPr>
        <w:t>62</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10—Injunctions</w:t>
      </w:r>
      <w:r w:rsidRPr="00EE7371">
        <w:rPr>
          <w:b w:val="0"/>
          <w:noProof/>
          <w:sz w:val="18"/>
        </w:rPr>
        <w:tab/>
      </w:r>
      <w:r w:rsidRPr="00EE7371">
        <w:rPr>
          <w:b w:val="0"/>
          <w:noProof/>
          <w:sz w:val="18"/>
        </w:rPr>
        <w:fldChar w:fldCharType="begin"/>
      </w:r>
      <w:r w:rsidRPr="00EE7371">
        <w:rPr>
          <w:b w:val="0"/>
          <w:noProof/>
          <w:sz w:val="18"/>
        </w:rPr>
        <w:instrText xml:space="preserve"> PAGEREF _Toc178248785 \h </w:instrText>
      </w:r>
      <w:r w:rsidRPr="00EE7371">
        <w:rPr>
          <w:b w:val="0"/>
          <w:noProof/>
          <w:sz w:val="18"/>
        </w:rPr>
      </w:r>
      <w:r w:rsidRPr="00EE7371">
        <w:rPr>
          <w:b w:val="0"/>
          <w:noProof/>
          <w:sz w:val="18"/>
        </w:rPr>
        <w:fldChar w:fldCharType="separate"/>
      </w:r>
      <w:r w:rsidRPr="00EE7371">
        <w:rPr>
          <w:b w:val="0"/>
          <w:noProof/>
          <w:sz w:val="18"/>
        </w:rPr>
        <w:t>63</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w:t>
      </w:r>
      <w:r>
        <w:rPr>
          <w:noProof/>
        </w:rPr>
        <w:tab/>
        <w:t>Injunctions</w:t>
      </w:r>
      <w:r w:rsidRPr="00EE7371">
        <w:rPr>
          <w:noProof/>
        </w:rPr>
        <w:tab/>
      </w:r>
      <w:r w:rsidRPr="00EE7371">
        <w:rPr>
          <w:noProof/>
        </w:rPr>
        <w:fldChar w:fldCharType="begin"/>
      </w:r>
      <w:r w:rsidRPr="00EE7371">
        <w:rPr>
          <w:noProof/>
        </w:rPr>
        <w:instrText xml:space="preserve"> PAGEREF _Toc178248786 \h </w:instrText>
      </w:r>
      <w:r w:rsidRPr="00EE7371">
        <w:rPr>
          <w:noProof/>
        </w:rPr>
      </w:r>
      <w:r w:rsidRPr="00EE7371">
        <w:rPr>
          <w:noProof/>
        </w:rPr>
        <w:fldChar w:fldCharType="separate"/>
      </w:r>
      <w:r w:rsidRPr="00EE7371">
        <w:rPr>
          <w:noProof/>
        </w:rPr>
        <w:t>63</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11—Civil penalties</w:t>
      </w:r>
      <w:r w:rsidRPr="00EE7371">
        <w:rPr>
          <w:b w:val="0"/>
          <w:noProof/>
          <w:sz w:val="18"/>
        </w:rPr>
        <w:tab/>
      </w:r>
      <w:r w:rsidRPr="00EE7371">
        <w:rPr>
          <w:b w:val="0"/>
          <w:noProof/>
          <w:sz w:val="18"/>
        </w:rPr>
        <w:fldChar w:fldCharType="begin"/>
      </w:r>
      <w:r w:rsidRPr="00EE7371">
        <w:rPr>
          <w:b w:val="0"/>
          <w:noProof/>
          <w:sz w:val="18"/>
        </w:rPr>
        <w:instrText xml:space="preserve"> PAGEREF _Toc178248787 \h </w:instrText>
      </w:r>
      <w:r w:rsidRPr="00EE7371">
        <w:rPr>
          <w:b w:val="0"/>
          <w:noProof/>
          <w:sz w:val="18"/>
        </w:rPr>
      </w:r>
      <w:r w:rsidRPr="00EE7371">
        <w:rPr>
          <w:b w:val="0"/>
          <w:noProof/>
          <w:sz w:val="18"/>
        </w:rPr>
        <w:fldChar w:fldCharType="separate"/>
      </w:r>
      <w:r w:rsidRPr="00EE7371">
        <w:rPr>
          <w:b w:val="0"/>
          <w:noProof/>
          <w:sz w:val="18"/>
        </w:rPr>
        <w:t>65</w:t>
      </w:r>
      <w:r w:rsidRPr="00EE7371">
        <w:rPr>
          <w:b w:val="0"/>
          <w:noProof/>
          <w:sz w:val="18"/>
        </w:rPr>
        <w:fldChar w:fldCharType="end"/>
      </w:r>
    </w:p>
    <w:p w:rsidR="00EE7371" w:rsidRDefault="00EE7371">
      <w:pPr>
        <w:pStyle w:val="TOC4"/>
        <w:rPr>
          <w:rFonts w:asciiTheme="minorHAnsi" w:eastAsiaTheme="minorEastAsia" w:hAnsiTheme="minorHAnsi" w:cstheme="minorBidi"/>
          <w:b w:val="0"/>
          <w:noProof/>
          <w:kern w:val="0"/>
          <w:sz w:val="22"/>
          <w:szCs w:val="22"/>
        </w:rPr>
      </w:pPr>
      <w:r>
        <w:rPr>
          <w:noProof/>
        </w:rPr>
        <w:t>Subdivision A—Obtaining an order for a civil penalty</w:t>
      </w:r>
      <w:r w:rsidRPr="00EE7371">
        <w:rPr>
          <w:b w:val="0"/>
          <w:noProof/>
          <w:sz w:val="18"/>
        </w:rPr>
        <w:tab/>
      </w:r>
      <w:r w:rsidRPr="00EE7371">
        <w:rPr>
          <w:b w:val="0"/>
          <w:noProof/>
          <w:sz w:val="18"/>
        </w:rPr>
        <w:fldChar w:fldCharType="begin"/>
      </w:r>
      <w:r w:rsidRPr="00EE7371">
        <w:rPr>
          <w:b w:val="0"/>
          <w:noProof/>
          <w:sz w:val="18"/>
        </w:rPr>
        <w:instrText xml:space="preserve"> PAGEREF _Toc178248788 \h </w:instrText>
      </w:r>
      <w:r w:rsidRPr="00EE7371">
        <w:rPr>
          <w:b w:val="0"/>
          <w:noProof/>
          <w:sz w:val="18"/>
        </w:rPr>
      </w:r>
      <w:r w:rsidRPr="00EE7371">
        <w:rPr>
          <w:b w:val="0"/>
          <w:noProof/>
          <w:sz w:val="18"/>
        </w:rPr>
        <w:fldChar w:fldCharType="separate"/>
      </w:r>
      <w:r w:rsidRPr="00EE7371">
        <w:rPr>
          <w:b w:val="0"/>
          <w:noProof/>
          <w:sz w:val="18"/>
        </w:rPr>
        <w:t>65</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65A</w:t>
      </w:r>
      <w:r>
        <w:rPr>
          <w:noProof/>
        </w:rPr>
        <w:tab/>
        <w:t>Court may order person to pay pecuniary penalty for contravening civil penalty provision</w:t>
      </w:r>
      <w:r w:rsidRPr="00EE7371">
        <w:rPr>
          <w:noProof/>
        </w:rPr>
        <w:tab/>
      </w:r>
      <w:r w:rsidRPr="00EE7371">
        <w:rPr>
          <w:noProof/>
        </w:rPr>
        <w:fldChar w:fldCharType="begin"/>
      </w:r>
      <w:r w:rsidRPr="00EE7371">
        <w:rPr>
          <w:noProof/>
        </w:rPr>
        <w:instrText xml:space="preserve"> PAGEREF _Toc178248789 \h </w:instrText>
      </w:r>
      <w:r w:rsidRPr="00EE7371">
        <w:rPr>
          <w:noProof/>
        </w:rPr>
      </w:r>
      <w:r w:rsidRPr="00EE7371">
        <w:rPr>
          <w:noProof/>
        </w:rPr>
        <w:fldChar w:fldCharType="separate"/>
      </w:r>
      <w:r w:rsidRPr="00EE7371">
        <w:rPr>
          <w:noProof/>
        </w:rPr>
        <w:t>65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65B</w:t>
      </w:r>
      <w:r>
        <w:rPr>
          <w:noProof/>
        </w:rPr>
        <w:tab/>
        <w:t>Persons involved in contravening civil penalty provision</w:t>
      </w:r>
      <w:r w:rsidRPr="00EE7371">
        <w:rPr>
          <w:noProof/>
        </w:rPr>
        <w:tab/>
      </w:r>
      <w:r w:rsidRPr="00EE7371">
        <w:rPr>
          <w:noProof/>
        </w:rPr>
        <w:fldChar w:fldCharType="begin"/>
      </w:r>
      <w:r w:rsidRPr="00EE7371">
        <w:rPr>
          <w:noProof/>
        </w:rPr>
        <w:instrText xml:space="preserve"> PAGEREF _Toc178248790 \h </w:instrText>
      </w:r>
      <w:r w:rsidRPr="00EE7371">
        <w:rPr>
          <w:noProof/>
        </w:rPr>
      </w:r>
      <w:r w:rsidRPr="00EE7371">
        <w:rPr>
          <w:noProof/>
        </w:rPr>
        <w:fldChar w:fldCharType="separate"/>
      </w:r>
      <w:r w:rsidRPr="00EE7371">
        <w:rPr>
          <w:noProof/>
        </w:rPr>
        <w:t>66</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65C</w:t>
      </w:r>
      <w:r>
        <w:rPr>
          <w:noProof/>
        </w:rPr>
        <w:tab/>
        <w:t>Recovery of a pecuniary penalty</w:t>
      </w:r>
      <w:r w:rsidRPr="00EE7371">
        <w:rPr>
          <w:noProof/>
        </w:rPr>
        <w:tab/>
      </w:r>
      <w:r w:rsidRPr="00EE7371">
        <w:rPr>
          <w:noProof/>
        </w:rPr>
        <w:fldChar w:fldCharType="begin"/>
      </w:r>
      <w:r w:rsidRPr="00EE7371">
        <w:rPr>
          <w:noProof/>
        </w:rPr>
        <w:instrText xml:space="preserve"> PAGEREF _Toc178248791 \h </w:instrText>
      </w:r>
      <w:r w:rsidRPr="00EE7371">
        <w:rPr>
          <w:noProof/>
        </w:rPr>
      </w:r>
      <w:r w:rsidRPr="00EE7371">
        <w:rPr>
          <w:noProof/>
        </w:rPr>
        <w:fldChar w:fldCharType="separate"/>
      </w:r>
      <w:r w:rsidRPr="00EE7371">
        <w:rPr>
          <w:noProof/>
        </w:rPr>
        <w:t>66</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65D</w:t>
      </w:r>
      <w:r>
        <w:rPr>
          <w:noProof/>
        </w:rPr>
        <w:tab/>
        <w:t>Gathering information for application for pecuniary penalty</w:t>
      </w:r>
      <w:r w:rsidRPr="00EE7371">
        <w:rPr>
          <w:noProof/>
        </w:rPr>
        <w:tab/>
      </w:r>
      <w:r w:rsidRPr="00EE7371">
        <w:rPr>
          <w:noProof/>
        </w:rPr>
        <w:fldChar w:fldCharType="begin"/>
      </w:r>
      <w:r w:rsidRPr="00EE7371">
        <w:rPr>
          <w:noProof/>
        </w:rPr>
        <w:instrText xml:space="preserve"> PAGEREF _Toc178248792 \h </w:instrText>
      </w:r>
      <w:r w:rsidRPr="00EE7371">
        <w:rPr>
          <w:noProof/>
        </w:rPr>
      </w:r>
      <w:r w:rsidRPr="00EE7371">
        <w:rPr>
          <w:noProof/>
        </w:rPr>
        <w:fldChar w:fldCharType="separate"/>
      </w:r>
      <w:r w:rsidRPr="00EE7371">
        <w:rPr>
          <w:noProof/>
        </w:rPr>
        <w:t>66</w:t>
      </w:r>
      <w:r w:rsidRPr="00EE7371">
        <w:rPr>
          <w:noProof/>
        </w:rPr>
        <w:fldChar w:fldCharType="end"/>
      </w:r>
    </w:p>
    <w:p w:rsidR="00EE7371" w:rsidRDefault="00EE7371">
      <w:pPr>
        <w:pStyle w:val="TOC4"/>
        <w:rPr>
          <w:rFonts w:asciiTheme="minorHAnsi" w:eastAsiaTheme="minorEastAsia" w:hAnsiTheme="minorHAnsi" w:cstheme="minorBidi"/>
          <w:b w:val="0"/>
          <w:noProof/>
          <w:kern w:val="0"/>
          <w:sz w:val="22"/>
          <w:szCs w:val="22"/>
        </w:rPr>
      </w:pPr>
      <w:r>
        <w:rPr>
          <w:noProof/>
        </w:rPr>
        <w:t>Subdivision B—Civil penalty proceedings and criminal proceedings</w:t>
      </w:r>
      <w:r w:rsidRPr="00EE7371">
        <w:rPr>
          <w:b w:val="0"/>
          <w:noProof/>
          <w:sz w:val="18"/>
        </w:rPr>
        <w:tab/>
      </w:r>
      <w:r w:rsidRPr="00EE7371">
        <w:rPr>
          <w:b w:val="0"/>
          <w:noProof/>
          <w:sz w:val="18"/>
        </w:rPr>
        <w:fldChar w:fldCharType="begin"/>
      </w:r>
      <w:r w:rsidRPr="00EE7371">
        <w:rPr>
          <w:b w:val="0"/>
          <w:noProof/>
          <w:sz w:val="18"/>
        </w:rPr>
        <w:instrText xml:space="preserve"> PAGEREF _Toc178248793 \h </w:instrText>
      </w:r>
      <w:r w:rsidRPr="00EE7371">
        <w:rPr>
          <w:b w:val="0"/>
          <w:noProof/>
          <w:sz w:val="18"/>
        </w:rPr>
      </w:r>
      <w:r w:rsidRPr="00EE7371">
        <w:rPr>
          <w:b w:val="0"/>
          <w:noProof/>
          <w:sz w:val="18"/>
        </w:rPr>
        <w:fldChar w:fldCharType="separate"/>
      </w:r>
      <w:r w:rsidRPr="00EE7371">
        <w:rPr>
          <w:b w:val="0"/>
          <w:noProof/>
          <w:sz w:val="18"/>
        </w:rPr>
        <w:t>67</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65E</w:t>
      </w:r>
      <w:r>
        <w:rPr>
          <w:noProof/>
        </w:rPr>
        <w:tab/>
        <w:t>Civil proceedings after criminal proceedings</w:t>
      </w:r>
      <w:r w:rsidRPr="00EE7371">
        <w:rPr>
          <w:noProof/>
        </w:rPr>
        <w:tab/>
      </w:r>
      <w:r w:rsidRPr="00EE7371">
        <w:rPr>
          <w:noProof/>
        </w:rPr>
        <w:fldChar w:fldCharType="begin"/>
      </w:r>
      <w:r w:rsidRPr="00EE7371">
        <w:rPr>
          <w:noProof/>
        </w:rPr>
        <w:instrText xml:space="preserve"> PAGEREF _Toc178248794 \h </w:instrText>
      </w:r>
      <w:r w:rsidRPr="00EE7371">
        <w:rPr>
          <w:noProof/>
        </w:rPr>
      </w:r>
      <w:r w:rsidRPr="00EE7371">
        <w:rPr>
          <w:noProof/>
        </w:rPr>
        <w:fldChar w:fldCharType="separate"/>
      </w:r>
      <w:r w:rsidRPr="00EE7371">
        <w:rPr>
          <w:noProof/>
        </w:rPr>
        <w:t>67</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65F</w:t>
      </w:r>
      <w:r>
        <w:rPr>
          <w:noProof/>
        </w:rPr>
        <w:tab/>
        <w:t>Criminal proceedings during civil proceedings</w:t>
      </w:r>
      <w:r w:rsidRPr="00EE7371">
        <w:rPr>
          <w:noProof/>
        </w:rPr>
        <w:tab/>
      </w:r>
      <w:r w:rsidRPr="00EE7371">
        <w:rPr>
          <w:noProof/>
        </w:rPr>
        <w:fldChar w:fldCharType="begin"/>
      </w:r>
      <w:r w:rsidRPr="00EE7371">
        <w:rPr>
          <w:noProof/>
        </w:rPr>
        <w:instrText xml:space="preserve"> PAGEREF _Toc178248795 \h </w:instrText>
      </w:r>
      <w:r w:rsidRPr="00EE7371">
        <w:rPr>
          <w:noProof/>
        </w:rPr>
      </w:r>
      <w:r w:rsidRPr="00EE7371">
        <w:rPr>
          <w:noProof/>
        </w:rPr>
        <w:fldChar w:fldCharType="separate"/>
      </w:r>
      <w:r w:rsidRPr="00EE7371">
        <w:rPr>
          <w:noProof/>
        </w:rPr>
        <w:t>67</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65G</w:t>
      </w:r>
      <w:r>
        <w:rPr>
          <w:noProof/>
        </w:rPr>
        <w:tab/>
        <w:t>Criminal proceedings after civil proceedings</w:t>
      </w:r>
      <w:r w:rsidRPr="00EE7371">
        <w:rPr>
          <w:noProof/>
        </w:rPr>
        <w:tab/>
      </w:r>
      <w:r w:rsidRPr="00EE7371">
        <w:rPr>
          <w:noProof/>
        </w:rPr>
        <w:fldChar w:fldCharType="begin"/>
      </w:r>
      <w:r w:rsidRPr="00EE7371">
        <w:rPr>
          <w:noProof/>
        </w:rPr>
        <w:instrText xml:space="preserve"> PAGEREF _Toc178248796 \h </w:instrText>
      </w:r>
      <w:r w:rsidRPr="00EE7371">
        <w:rPr>
          <w:noProof/>
        </w:rPr>
      </w:r>
      <w:r w:rsidRPr="00EE7371">
        <w:rPr>
          <w:noProof/>
        </w:rPr>
        <w:fldChar w:fldCharType="separate"/>
      </w:r>
      <w:r w:rsidRPr="00EE7371">
        <w:rPr>
          <w:noProof/>
        </w:rPr>
        <w:t>68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65H</w:t>
      </w:r>
      <w:r>
        <w:rPr>
          <w:noProof/>
        </w:rPr>
        <w:tab/>
        <w:t>Evidence given in proceedings for penalty not admissible in criminal proceedings</w:t>
      </w:r>
      <w:r w:rsidRPr="00EE7371">
        <w:rPr>
          <w:noProof/>
        </w:rPr>
        <w:tab/>
      </w:r>
      <w:r w:rsidRPr="00EE7371">
        <w:rPr>
          <w:noProof/>
        </w:rPr>
        <w:fldChar w:fldCharType="begin"/>
      </w:r>
      <w:r w:rsidRPr="00EE7371">
        <w:rPr>
          <w:noProof/>
        </w:rPr>
        <w:instrText xml:space="preserve"> PAGEREF _Toc178248797 \h </w:instrText>
      </w:r>
      <w:r w:rsidRPr="00EE7371">
        <w:rPr>
          <w:noProof/>
        </w:rPr>
      </w:r>
      <w:r w:rsidRPr="00EE7371">
        <w:rPr>
          <w:noProof/>
        </w:rPr>
        <w:fldChar w:fldCharType="separate"/>
      </w:r>
      <w:r w:rsidRPr="00EE7371">
        <w:rPr>
          <w:noProof/>
        </w:rPr>
        <w:t>68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65J</w:t>
      </w:r>
      <w:r>
        <w:rPr>
          <w:noProof/>
        </w:rPr>
        <w:tab/>
        <w:t>Civil double jeopardy</w:t>
      </w:r>
      <w:r w:rsidRPr="00EE7371">
        <w:rPr>
          <w:noProof/>
        </w:rPr>
        <w:tab/>
      </w:r>
      <w:r w:rsidRPr="00EE7371">
        <w:rPr>
          <w:noProof/>
        </w:rPr>
        <w:fldChar w:fldCharType="begin"/>
      </w:r>
      <w:r w:rsidRPr="00EE7371">
        <w:rPr>
          <w:noProof/>
        </w:rPr>
        <w:instrText xml:space="preserve"> PAGEREF _Toc178248798 \h </w:instrText>
      </w:r>
      <w:r w:rsidRPr="00EE7371">
        <w:rPr>
          <w:noProof/>
        </w:rPr>
      </w:r>
      <w:r w:rsidRPr="00EE7371">
        <w:rPr>
          <w:noProof/>
        </w:rPr>
        <w:fldChar w:fldCharType="separate"/>
      </w:r>
      <w:r w:rsidRPr="00EE7371">
        <w:rPr>
          <w:noProof/>
        </w:rPr>
        <w:t>68</w:t>
      </w:r>
      <w:r w:rsidRPr="00EE7371">
        <w:rPr>
          <w:noProof/>
        </w:rPr>
        <w:fldChar w:fldCharType="end"/>
      </w:r>
    </w:p>
    <w:p w:rsidR="00EE7371" w:rsidRDefault="00EE7371">
      <w:pPr>
        <w:pStyle w:val="TOC4"/>
        <w:rPr>
          <w:rFonts w:asciiTheme="minorHAnsi" w:eastAsiaTheme="minorEastAsia" w:hAnsiTheme="minorHAnsi" w:cstheme="minorBidi"/>
          <w:b w:val="0"/>
          <w:noProof/>
          <w:kern w:val="0"/>
          <w:sz w:val="22"/>
          <w:szCs w:val="22"/>
        </w:rPr>
      </w:pPr>
      <w:r>
        <w:rPr>
          <w:noProof/>
        </w:rPr>
        <w:t>Subdivision C—Miscellaneous</w:t>
      </w:r>
      <w:r w:rsidRPr="00EE7371">
        <w:rPr>
          <w:b w:val="0"/>
          <w:noProof/>
          <w:sz w:val="18"/>
        </w:rPr>
        <w:tab/>
      </w:r>
      <w:r w:rsidRPr="00EE7371">
        <w:rPr>
          <w:b w:val="0"/>
          <w:noProof/>
          <w:sz w:val="18"/>
        </w:rPr>
        <w:fldChar w:fldCharType="begin"/>
      </w:r>
      <w:r w:rsidRPr="00EE7371">
        <w:rPr>
          <w:b w:val="0"/>
          <w:noProof/>
          <w:sz w:val="18"/>
        </w:rPr>
        <w:instrText xml:space="preserve"> PAGEREF _Toc178248799 \h </w:instrText>
      </w:r>
      <w:r w:rsidRPr="00EE7371">
        <w:rPr>
          <w:b w:val="0"/>
          <w:noProof/>
          <w:sz w:val="18"/>
        </w:rPr>
      </w:r>
      <w:r w:rsidRPr="00EE7371">
        <w:rPr>
          <w:b w:val="0"/>
          <w:noProof/>
          <w:sz w:val="18"/>
        </w:rPr>
        <w:fldChar w:fldCharType="separate"/>
      </w:r>
      <w:r w:rsidRPr="00EE7371">
        <w:rPr>
          <w:b w:val="0"/>
          <w:noProof/>
          <w:sz w:val="18"/>
        </w:rPr>
        <w:t>69</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65K</w:t>
      </w:r>
      <w:r>
        <w:rPr>
          <w:noProof/>
        </w:rPr>
        <w:tab/>
        <w:t>Multiple contraventions of civil penalty provisions</w:t>
      </w:r>
      <w:r w:rsidRPr="00EE7371">
        <w:rPr>
          <w:noProof/>
        </w:rPr>
        <w:tab/>
      </w:r>
      <w:r w:rsidRPr="00EE7371">
        <w:rPr>
          <w:noProof/>
        </w:rPr>
        <w:fldChar w:fldCharType="begin"/>
      </w:r>
      <w:r w:rsidRPr="00EE7371">
        <w:rPr>
          <w:noProof/>
        </w:rPr>
        <w:instrText xml:space="preserve"> PAGEREF _Toc178248800 \h </w:instrText>
      </w:r>
      <w:r w:rsidRPr="00EE7371">
        <w:rPr>
          <w:noProof/>
        </w:rPr>
      </w:r>
      <w:r w:rsidRPr="00EE7371">
        <w:rPr>
          <w:noProof/>
        </w:rPr>
        <w:fldChar w:fldCharType="separate"/>
      </w:r>
      <w:r w:rsidRPr="00EE7371">
        <w:rPr>
          <w:noProof/>
        </w:rPr>
        <w:t>69</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12—Infringement notices</w:t>
      </w:r>
      <w:r w:rsidRPr="00EE7371">
        <w:rPr>
          <w:b w:val="0"/>
          <w:noProof/>
          <w:sz w:val="18"/>
        </w:rPr>
        <w:tab/>
      </w:r>
      <w:r w:rsidRPr="00EE7371">
        <w:rPr>
          <w:b w:val="0"/>
          <w:noProof/>
          <w:sz w:val="18"/>
        </w:rPr>
        <w:fldChar w:fldCharType="begin"/>
      </w:r>
      <w:r w:rsidRPr="00EE7371">
        <w:rPr>
          <w:b w:val="0"/>
          <w:noProof/>
          <w:sz w:val="18"/>
        </w:rPr>
        <w:instrText xml:space="preserve"> PAGEREF _Toc178248801 \h </w:instrText>
      </w:r>
      <w:r w:rsidRPr="00EE7371">
        <w:rPr>
          <w:b w:val="0"/>
          <w:noProof/>
          <w:sz w:val="18"/>
        </w:rPr>
      </w:r>
      <w:r w:rsidRPr="00EE7371">
        <w:rPr>
          <w:b w:val="0"/>
          <w:noProof/>
          <w:sz w:val="18"/>
        </w:rPr>
        <w:fldChar w:fldCharType="separate"/>
      </w:r>
      <w:r w:rsidRPr="00EE7371">
        <w:rPr>
          <w:b w:val="0"/>
          <w:noProof/>
          <w:sz w:val="18"/>
        </w:rPr>
        <w:t>70</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65L</w:t>
      </w:r>
      <w:r>
        <w:rPr>
          <w:noProof/>
        </w:rPr>
        <w:tab/>
        <w:t>When an infringement notice may be given</w:t>
      </w:r>
      <w:r w:rsidRPr="00EE7371">
        <w:rPr>
          <w:noProof/>
        </w:rPr>
        <w:tab/>
      </w:r>
      <w:r w:rsidRPr="00EE7371">
        <w:rPr>
          <w:noProof/>
        </w:rPr>
        <w:fldChar w:fldCharType="begin"/>
      </w:r>
      <w:r w:rsidRPr="00EE7371">
        <w:rPr>
          <w:noProof/>
        </w:rPr>
        <w:instrText xml:space="preserve"> PAGEREF _Toc178248802 \h </w:instrText>
      </w:r>
      <w:r w:rsidRPr="00EE7371">
        <w:rPr>
          <w:noProof/>
        </w:rPr>
      </w:r>
      <w:r w:rsidRPr="00EE7371">
        <w:rPr>
          <w:noProof/>
        </w:rPr>
        <w:fldChar w:fldCharType="separate"/>
      </w:r>
      <w:r w:rsidRPr="00EE7371">
        <w:rPr>
          <w:noProof/>
        </w:rPr>
        <w:t>70</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65M</w:t>
      </w:r>
      <w:r>
        <w:rPr>
          <w:noProof/>
        </w:rPr>
        <w:tab/>
        <w:t>Matters to be included in an infringement notice</w:t>
      </w:r>
      <w:r w:rsidRPr="00EE7371">
        <w:rPr>
          <w:noProof/>
        </w:rPr>
        <w:tab/>
      </w:r>
      <w:r w:rsidRPr="00EE7371">
        <w:rPr>
          <w:noProof/>
        </w:rPr>
        <w:fldChar w:fldCharType="begin"/>
      </w:r>
      <w:r w:rsidRPr="00EE7371">
        <w:rPr>
          <w:noProof/>
        </w:rPr>
        <w:instrText xml:space="preserve"> PAGEREF _Toc178248803 \h </w:instrText>
      </w:r>
      <w:r w:rsidRPr="00EE7371">
        <w:rPr>
          <w:noProof/>
        </w:rPr>
      </w:r>
      <w:r w:rsidRPr="00EE7371">
        <w:rPr>
          <w:noProof/>
        </w:rPr>
        <w:fldChar w:fldCharType="separate"/>
      </w:r>
      <w:r w:rsidRPr="00EE7371">
        <w:rPr>
          <w:noProof/>
        </w:rPr>
        <w:t>70</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65N</w:t>
      </w:r>
      <w:r>
        <w:rPr>
          <w:noProof/>
        </w:rPr>
        <w:tab/>
        <w:t>Extension of time to pay penalty</w:t>
      </w:r>
      <w:r w:rsidRPr="00EE7371">
        <w:rPr>
          <w:noProof/>
        </w:rPr>
        <w:tab/>
      </w:r>
      <w:r w:rsidRPr="00EE7371">
        <w:rPr>
          <w:noProof/>
        </w:rPr>
        <w:fldChar w:fldCharType="begin"/>
      </w:r>
      <w:r w:rsidRPr="00EE7371">
        <w:rPr>
          <w:noProof/>
        </w:rPr>
        <w:instrText xml:space="preserve"> PAGEREF _Toc178248804 \h </w:instrText>
      </w:r>
      <w:r w:rsidRPr="00EE7371">
        <w:rPr>
          <w:noProof/>
        </w:rPr>
      </w:r>
      <w:r w:rsidRPr="00EE7371">
        <w:rPr>
          <w:noProof/>
        </w:rPr>
        <w:fldChar w:fldCharType="separate"/>
      </w:r>
      <w:r w:rsidRPr="00EE7371">
        <w:rPr>
          <w:noProof/>
        </w:rPr>
        <w:t>72</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65P</w:t>
      </w:r>
      <w:r>
        <w:rPr>
          <w:noProof/>
        </w:rPr>
        <w:tab/>
        <w:t>Withdrawal of an infringement notice</w:t>
      </w:r>
      <w:r w:rsidRPr="00EE7371">
        <w:rPr>
          <w:noProof/>
        </w:rPr>
        <w:tab/>
      </w:r>
      <w:r w:rsidRPr="00EE7371">
        <w:rPr>
          <w:noProof/>
        </w:rPr>
        <w:fldChar w:fldCharType="begin"/>
      </w:r>
      <w:r w:rsidRPr="00EE7371">
        <w:rPr>
          <w:noProof/>
        </w:rPr>
        <w:instrText xml:space="preserve"> PAGEREF _Toc178248805 \h </w:instrText>
      </w:r>
      <w:r w:rsidRPr="00EE7371">
        <w:rPr>
          <w:noProof/>
        </w:rPr>
      </w:r>
      <w:r w:rsidRPr="00EE7371">
        <w:rPr>
          <w:noProof/>
        </w:rPr>
        <w:fldChar w:fldCharType="separate"/>
      </w:r>
      <w:r w:rsidRPr="00EE7371">
        <w:rPr>
          <w:noProof/>
        </w:rPr>
        <w:t>73</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65Q</w:t>
      </w:r>
      <w:r>
        <w:rPr>
          <w:noProof/>
        </w:rPr>
        <w:tab/>
        <w:t>Effect of payment of penalty</w:t>
      </w:r>
      <w:r w:rsidRPr="00EE7371">
        <w:rPr>
          <w:noProof/>
        </w:rPr>
        <w:tab/>
      </w:r>
      <w:r w:rsidRPr="00EE7371">
        <w:rPr>
          <w:noProof/>
        </w:rPr>
        <w:fldChar w:fldCharType="begin"/>
      </w:r>
      <w:r w:rsidRPr="00EE7371">
        <w:rPr>
          <w:noProof/>
        </w:rPr>
        <w:instrText xml:space="preserve"> PAGEREF _Toc178248806 \h </w:instrText>
      </w:r>
      <w:r w:rsidRPr="00EE7371">
        <w:rPr>
          <w:noProof/>
        </w:rPr>
      </w:r>
      <w:r w:rsidRPr="00EE7371">
        <w:rPr>
          <w:noProof/>
        </w:rPr>
        <w:fldChar w:fldCharType="separate"/>
      </w:r>
      <w:r w:rsidRPr="00EE7371">
        <w:rPr>
          <w:noProof/>
        </w:rPr>
        <w:t>75</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65R</w:t>
      </w:r>
      <w:r>
        <w:rPr>
          <w:noProof/>
        </w:rPr>
        <w:tab/>
        <w:t>Effect of this Division</w:t>
      </w:r>
      <w:r w:rsidRPr="00EE7371">
        <w:rPr>
          <w:noProof/>
        </w:rPr>
        <w:tab/>
      </w:r>
      <w:r w:rsidRPr="00EE7371">
        <w:rPr>
          <w:noProof/>
        </w:rPr>
        <w:fldChar w:fldCharType="begin"/>
      </w:r>
      <w:r w:rsidRPr="00EE7371">
        <w:rPr>
          <w:noProof/>
        </w:rPr>
        <w:instrText xml:space="preserve"> PAGEREF _Toc178248807 \h </w:instrText>
      </w:r>
      <w:r w:rsidRPr="00EE7371">
        <w:rPr>
          <w:noProof/>
        </w:rPr>
      </w:r>
      <w:r w:rsidRPr="00EE7371">
        <w:rPr>
          <w:noProof/>
        </w:rPr>
        <w:fldChar w:fldCharType="separate"/>
      </w:r>
      <w:r w:rsidRPr="00EE7371">
        <w:rPr>
          <w:noProof/>
        </w:rPr>
        <w:t>76</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lastRenderedPageBreak/>
        <w:t>65S</w:t>
      </w:r>
      <w:r>
        <w:rPr>
          <w:noProof/>
        </w:rPr>
        <w:tab/>
        <w:t>Regulations</w:t>
      </w:r>
      <w:r w:rsidRPr="00EE7371">
        <w:rPr>
          <w:noProof/>
        </w:rPr>
        <w:tab/>
      </w:r>
      <w:r w:rsidRPr="00EE7371">
        <w:rPr>
          <w:noProof/>
        </w:rPr>
        <w:fldChar w:fldCharType="begin"/>
      </w:r>
      <w:r w:rsidRPr="00EE7371">
        <w:rPr>
          <w:noProof/>
        </w:rPr>
        <w:instrText xml:space="preserve"> PAGEREF _Toc178248808 \h </w:instrText>
      </w:r>
      <w:r w:rsidRPr="00EE7371">
        <w:rPr>
          <w:noProof/>
        </w:rPr>
      </w:r>
      <w:r w:rsidRPr="00EE7371">
        <w:rPr>
          <w:noProof/>
        </w:rPr>
        <w:fldChar w:fldCharType="separate"/>
      </w:r>
      <w:r w:rsidRPr="00EE7371">
        <w:rPr>
          <w:noProof/>
        </w:rPr>
        <w:t>77</w:t>
      </w:r>
      <w:r w:rsidRPr="00EE7371">
        <w:rPr>
          <w:noProof/>
        </w:rPr>
        <w:fldChar w:fldCharType="end"/>
      </w:r>
    </w:p>
    <w:p w:rsidR="00EE7371" w:rsidRDefault="00EE7371">
      <w:pPr>
        <w:pStyle w:val="TOC3"/>
        <w:rPr>
          <w:rFonts w:asciiTheme="minorHAnsi" w:eastAsiaTheme="minorEastAsia" w:hAnsiTheme="minorHAnsi" w:cstheme="minorBidi"/>
          <w:b w:val="0"/>
          <w:noProof/>
          <w:kern w:val="0"/>
          <w:szCs w:val="22"/>
        </w:rPr>
      </w:pPr>
      <w:r>
        <w:rPr>
          <w:noProof/>
        </w:rPr>
        <w:t>Division 13—Enforceable undertakings</w:t>
      </w:r>
      <w:r w:rsidRPr="00EE7371">
        <w:rPr>
          <w:b w:val="0"/>
          <w:noProof/>
          <w:sz w:val="18"/>
        </w:rPr>
        <w:tab/>
      </w:r>
      <w:r w:rsidRPr="00EE7371">
        <w:rPr>
          <w:b w:val="0"/>
          <w:noProof/>
          <w:sz w:val="18"/>
        </w:rPr>
        <w:fldChar w:fldCharType="begin"/>
      </w:r>
      <w:r w:rsidRPr="00EE7371">
        <w:rPr>
          <w:b w:val="0"/>
          <w:noProof/>
          <w:sz w:val="18"/>
        </w:rPr>
        <w:instrText xml:space="preserve"> PAGEREF _Toc178248809 \h </w:instrText>
      </w:r>
      <w:r w:rsidRPr="00EE7371">
        <w:rPr>
          <w:b w:val="0"/>
          <w:noProof/>
          <w:sz w:val="18"/>
        </w:rPr>
      </w:r>
      <w:r w:rsidRPr="00EE7371">
        <w:rPr>
          <w:b w:val="0"/>
          <w:noProof/>
          <w:sz w:val="18"/>
        </w:rPr>
        <w:fldChar w:fldCharType="separate"/>
      </w:r>
      <w:r w:rsidRPr="00EE7371">
        <w:rPr>
          <w:b w:val="0"/>
          <w:noProof/>
          <w:sz w:val="18"/>
        </w:rPr>
        <w:t>78</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65T</w:t>
      </w:r>
      <w:r>
        <w:rPr>
          <w:noProof/>
        </w:rPr>
        <w:tab/>
        <w:t>Acceptance of undertakings</w:t>
      </w:r>
      <w:r w:rsidRPr="00EE7371">
        <w:rPr>
          <w:noProof/>
        </w:rPr>
        <w:tab/>
      </w:r>
      <w:r w:rsidRPr="00EE7371">
        <w:rPr>
          <w:noProof/>
        </w:rPr>
        <w:fldChar w:fldCharType="begin"/>
      </w:r>
      <w:r w:rsidRPr="00EE7371">
        <w:rPr>
          <w:noProof/>
        </w:rPr>
        <w:instrText xml:space="preserve"> PAGEREF _Toc178248810 \h </w:instrText>
      </w:r>
      <w:r w:rsidRPr="00EE7371">
        <w:rPr>
          <w:noProof/>
        </w:rPr>
      </w:r>
      <w:r w:rsidRPr="00EE7371">
        <w:rPr>
          <w:noProof/>
        </w:rPr>
        <w:fldChar w:fldCharType="separate"/>
      </w:r>
      <w:r w:rsidRPr="00EE7371">
        <w:rPr>
          <w:noProof/>
        </w:rPr>
        <w:t>78</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65U</w:t>
      </w:r>
      <w:r>
        <w:rPr>
          <w:noProof/>
        </w:rPr>
        <w:tab/>
        <w:t>Enforcement of undertakings</w:t>
      </w:r>
      <w:r w:rsidRPr="00EE7371">
        <w:rPr>
          <w:noProof/>
        </w:rPr>
        <w:tab/>
      </w:r>
      <w:r w:rsidRPr="00EE7371">
        <w:rPr>
          <w:noProof/>
        </w:rPr>
        <w:fldChar w:fldCharType="begin"/>
      </w:r>
      <w:r w:rsidRPr="00EE7371">
        <w:rPr>
          <w:noProof/>
        </w:rPr>
        <w:instrText xml:space="preserve"> PAGEREF _Toc178248811 \h </w:instrText>
      </w:r>
      <w:r w:rsidRPr="00EE7371">
        <w:rPr>
          <w:noProof/>
        </w:rPr>
      </w:r>
      <w:r w:rsidRPr="00EE7371">
        <w:rPr>
          <w:noProof/>
        </w:rPr>
        <w:fldChar w:fldCharType="separate"/>
      </w:r>
      <w:r w:rsidRPr="00EE7371">
        <w:rPr>
          <w:noProof/>
        </w:rPr>
        <w:t>78</w:t>
      </w:r>
      <w:r w:rsidRPr="00EE7371">
        <w:rPr>
          <w:noProof/>
        </w:rPr>
        <w:fldChar w:fldCharType="end"/>
      </w:r>
    </w:p>
    <w:p w:rsidR="00EE7371" w:rsidRDefault="00EE7371">
      <w:pPr>
        <w:pStyle w:val="TOC2"/>
        <w:rPr>
          <w:rFonts w:asciiTheme="minorHAnsi" w:eastAsiaTheme="minorEastAsia" w:hAnsiTheme="minorHAnsi" w:cstheme="minorBidi"/>
          <w:b w:val="0"/>
          <w:noProof/>
          <w:kern w:val="0"/>
          <w:sz w:val="22"/>
          <w:szCs w:val="22"/>
        </w:rPr>
      </w:pPr>
      <w:r>
        <w:rPr>
          <w:noProof/>
        </w:rPr>
        <w:t>Part 4—Record keeping and reporting obligations</w:t>
      </w:r>
      <w:r w:rsidRPr="00EE7371">
        <w:rPr>
          <w:b w:val="0"/>
          <w:noProof/>
          <w:sz w:val="18"/>
        </w:rPr>
        <w:tab/>
      </w:r>
      <w:r w:rsidRPr="00EE7371">
        <w:rPr>
          <w:b w:val="0"/>
          <w:noProof/>
          <w:sz w:val="18"/>
        </w:rPr>
        <w:fldChar w:fldCharType="begin"/>
      </w:r>
      <w:r w:rsidRPr="00EE7371">
        <w:rPr>
          <w:b w:val="0"/>
          <w:noProof/>
          <w:sz w:val="18"/>
        </w:rPr>
        <w:instrText xml:space="preserve"> PAGEREF _Toc178248812 \h </w:instrText>
      </w:r>
      <w:r w:rsidRPr="00EE7371">
        <w:rPr>
          <w:b w:val="0"/>
          <w:noProof/>
          <w:sz w:val="18"/>
        </w:rPr>
      </w:r>
      <w:r w:rsidRPr="00EE7371">
        <w:rPr>
          <w:b w:val="0"/>
          <w:noProof/>
          <w:sz w:val="18"/>
        </w:rPr>
        <w:fldChar w:fldCharType="separate"/>
      </w:r>
      <w:r w:rsidRPr="00EE7371">
        <w:rPr>
          <w:b w:val="0"/>
          <w:noProof/>
          <w:sz w:val="18"/>
        </w:rPr>
        <w:t>79</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66</w:t>
      </w:r>
      <w:r>
        <w:rPr>
          <w:noProof/>
        </w:rPr>
        <w:tab/>
        <w:t>Offence—failure to keep and maintain records</w:t>
      </w:r>
      <w:r w:rsidRPr="00EE7371">
        <w:rPr>
          <w:noProof/>
        </w:rPr>
        <w:tab/>
      </w:r>
      <w:r w:rsidRPr="00EE7371">
        <w:rPr>
          <w:noProof/>
        </w:rPr>
        <w:fldChar w:fldCharType="begin"/>
      </w:r>
      <w:r w:rsidRPr="00EE7371">
        <w:rPr>
          <w:noProof/>
        </w:rPr>
        <w:instrText xml:space="preserve"> PAGEREF _Toc178248813 \h </w:instrText>
      </w:r>
      <w:r w:rsidRPr="00EE7371">
        <w:rPr>
          <w:noProof/>
        </w:rPr>
      </w:r>
      <w:r w:rsidRPr="00EE7371">
        <w:rPr>
          <w:noProof/>
        </w:rPr>
        <w:fldChar w:fldCharType="separate"/>
      </w:r>
      <w:r w:rsidRPr="00EE7371">
        <w:rPr>
          <w:noProof/>
        </w:rPr>
        <w:t>79</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66A</w:t>
      </w:r>
      <w:r>
        <w:rPr>
          <w:noProof/>
        </w:rPr>
        <w:tab/>
        <w:t>Civil penalty—failure to keep and maintain records</w:t>
      </w:r>
      <w:r w:rsidRPr="00EE7371">
        <w:rPr>
          <w:noProof/>
        </w:rPr>
        <w:tab/>
      </w:r>
      <w:r w:rsidRPr="00EE7371">
        <w:rPr>
          <w:noProof/>
        </w:rPr>
        <w:fldChar w:fldCharType="begin"/>
      </w:r>
      <w:r w:rsidRPr="00EE7371">
        <w:rPr>
          <w:noProof/>
        </w:rPr>
        <w:instrText xml:space="preserve"> PAGEREF _Toc178248814 \h </w:instrText>
      </w:r>
      <w:r w:rsidRPr="00EE7371">
        <w:rPr>
          <w:noProof/>
        </w:rPr>
      </w:r>
      <w:r w:rsidRPr="00EE7371">
        <w:rPr>
          <w:noProof/>
        </w:rPr>
        <w:fldChar w:fldCharType="separate"/>
      </w:r>
      <w:r w:rsidRPr="00EE7371">
        <w:rPr>
          <w:noProof/>
        </w:rPr>
        <w:t>79</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67</w:t>
      </w:r>
      <w:r>
        <w:rPr>
          <w:noProof/>
        </w:rPr>
        <w:tab/>
        <w:t>Annual statements</w:t>
      </w:r>
      <w:r w:rsidRPr="00EE7371">
        <w:rPr>
          <w:noProof/>
        </w:rPr>
        <w:tab/>
      </w:r>
      <w:r w:rsidRPr="00EE7371">
        <w:rPr>
          <w:noProof/>
        </w:rPr>
        <w:fldChar w:fldCharType="begin"/>
      </w:r>
      <w:r w:rsidRPr="00EE7371">
        <w:rPr>
          <w:noProof/>
        </w:rPr>
        <w:instrText xml:space="preserve"> PAGEREF _Toc178248815 \h </w:instrText>
      </w:r>
      <w:r w:rsidRPr="00EE7371">
        <w:rPr>
          <w:noProof/>
        </w:rPr>
      </w:r>
      <w:r w:rsidRPr="00EE7371">
        <w:rPr>
          <w:noProof/>
        </w:rPr>
        <w:fldChar w:fldCharType="separate"/>
      </w:r>
      <w:r w:rsidRPr="00EE7371">
        <w:rPr>
          <w:noProof/>
        </w:rPr>
        <w:t>80</w:t>
      </w:r>
      <w:r w:rsidRPr="00EE7371">
        <w:rPr>
          <w:noProof/>
        </w:rPr>
        <w:fldChar w:fldCharType="end"/>
      </w:r>
    </w:p>
    <w:p w:rsidR="00EE7371" w:rsidRDefault="00EE7371">
      <w:pPr>
        <w:pStyle w:val="TOC2"/>
        <w:rPr>
          <w:rFonts w:asciiTheme="minorHAnsi" w:eastAsiaTheme="minorEastAsia" w:hAnsiTheme="minorHAnsi" w:cstheme="minorBidi"/>
          <w:b w:val="0"/>
          <w:noProof/>
          <w:kern w:val="0"/>
          <w:sz w:val="22"/>
          <w:szCs w:val="22"/>
        </w:rPr>
      </w:pPr>
      <w:r>
        <w:rPr>
          <w:noProof/>
        </w:rPr>
        <w:t>Part 5—Other matters</w:t>
      </w:r>
      <w:r w:rsidRPr="00EE7371">
        <w:rPr>
          <w:b w:val="0"/>
          <w:noProof/>
          <w:sz w:val="18"/>
        </w:rPr>
        <w:tab/>
      </w:r>
      <w:r w:rsidRPr="00EE7371">
        <w:rPr>
          <w:b w:val="0"/>
          <w:noProof/>
          <w:sz w:val="18"/>
        </w:rPr>
        <w:fldChar w:fldCharType="begin"/>
      </w:r>
      <w:r w:rsidRPr="00EE7371">
        <w:rPr>
          <w:b w:val="0"/>
          <w:noProof/>
          <w:sz w:val="18"/>
        </w:rPr>
        <w:instrText xml:space="preserve"> PAGEREF _Toc178248816 \h </w:instrText>
      </w:r>
      <w:r w:rsidRPr="00EE7371">
        <w:rPr>
          <w:b w:val="0"/>
          <w:noProof/>
          <w:sz w:val="18"/>
        </w:rPr>
      </w:r>
      <w:r w:rsidRPr="00EE7371">
        <w:rPr>
          <w:b w:val="0"/>
          <w:noProof/>
          <w:sz w:val="18"/>
        </w:rPr>
        <w:fldChar w:fldCharType="separate"/>
      </w:r>
      <w:r w:rsidRPr="00EE7371">
        <w:rPr>
          <w:b w:val="0"/>
          <w:noProof/>
          <w:sz w:val="18"/>
        </w:rPr>
        <w:t>82</w:t>
      </w:r>
      <w:r w:rsidRPr="00EE7371">
        <w:rPr>
          <w:b w:val="0"/>
          <w:noProof/>
          <w:sz w:val="18"/>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67A</w:t>
      </w:r>
      <w:r>
        <w:rPr>
          <w:noProof/>
        </w:rPr>
        <w:tab/>
        <w:t>Disclosure of information</w:t>
      </w:r>
      <w:r w:rsidRPr="00EE7371">
        <w:rPr>
          <w:noProof/>
        </w:rPr>
        <w:tab/>
      </w:r>
      <w:r w:rsidRPr="00EE7371">
        <w:rPr>
          <w:noProof/>
        </w:rPr>
        <w:fldChar w:fldCharType="begin"/>
      </w:r>
      <w:r w:rsidRPr="00EE7371">
        <w:rPr>
          <w:noProof/>
        </w:rPr>
        <w:instrText xml:space="preserve"> PAGEREF _Toc178248817 \h </w:instrText>
      </w:r>
      <w:r w:rsidRPr="00EE7371">
        <w:rPr>
          <w:noProof/>
        </w:rPr>
      </w:r>
      <w:r w:rsidRPr="00EE7371">
        <w:rPr>
          <w:noProof/>
        </w:rPr>
        <w:fldChar w:fldCharType="separate"/>
      </w:r>
      <w:r w:rsidRPr="00EE7371">
        <w:rPr>
          <w:noProof/>
        </w:rPr>
        <w:t>82</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68</w:t>
      </w:r>
      <w:r>
        <w:rPr>
          <w:noProof/>
        </w:rPr>
        <w:tab/>
        <w:t>Delegation by Minister</w:t>
      </w:r>
      <w:r w:rsidRPr="00EE7371">
        <w:rPr>
          <w:noProof/>
        </w:rPr>
        <w:tab/>
      </w:r>
      <w:r w:rsidRPr="00EE7371">
        <w:rPr>
          <w:noProof/>
        </w:rPr>
        <w:fldChar w:fldCharType="begin"/>
      </w:r>
      <w:r w:rsidRPr="00EE7371">
        <w:rPr>
          <w:noProof/>
        </w:rPr>
        <w:instrText xml:space="preserve"> PAGEREF _Toc178248818 \h </w:instrText>
      </w:r>
      <w:r w:rsidRPr="00EE7371">
        <w:rPr>
          <w:noProof/>
        </w:rPr>
      </w:r>
      <w:r w:rsidRPr="00EE7371">
        <w:rPr>
          <w:noProof/>
        </w:rPr>
        <w:fldChar w:fldCharType="separate"/>
      </w:r>
      <w:r w:rsidRPr="00EE7371">
        <w:rPr>
          <w:noProof/>
        </w:rPr>
        <w:t>82</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69</w:t>
      </w:r>
      <w:r>
        <w:rPr>
          <w:noProof/>
        </w:rPr>
        <w:tab/>
        <w:t>Delegation by Secretary</w:t>
      </w:r>
      <w:r w:rsidRPr="00EE7371">
        <w:rPr>
          <w:noProof/>
        </w:rPr>
        <w:tab/>
      </w:r>
      <w:r w:rsidRPr="00EE7371">
        <w:rPr>
          <w:noProof/>
        </w:rPr>
        <w:fldChar w:fldCharType="begin"/>
      </w:r>
      <w:r w:rsidRPr="00EE7371">
        <w:rPr>
          <w:noProof/>
        </w:rPr>
        <w:instrText xml:space="preserve"> PAGEREF _Toc178248819 \h </w:instrText>
      </w:r>
      <w:r w:rsidRPr="00EE7371">
        <w:rPr>
          <w:noProof/>
        </w:rPr>
      </w:r>
      <w:r w:rsidRPr="00EE7371">
        <w:rPr>
          <w:noProof/>
        </w:rPr>
        <w:fldChar w:fldCharType="separate"/>
      </w:r>
      <w:r w:rsidRPr="00EE7371">
        <w:rPr>
          <w:noProof/>
        </w:rPr>
        <w:t>83</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70</w:t>
      </w:r>
      <w:r>
        <w:rPr>
          <w:noProof/>
        </w:rPr>
        <w:tab/>
        <w:t>Review of decisions</w:t>
      </w:r>
      <w:r w:rsidRPr="00EE7371">
        <w:rPr>
          <w:noProof/>
        </w:rPr>
        <w:tab/>
      </w:r>
      <w:r w:rsidRPr="00EE7371">
        <w:rPr>
          <w:noProof/>
        </w:rPr>
        <w:fldChar w:fldCharType="begin"/>
      </w:r>
      <w:r w:rsidRPr="00EE7371">
        <w:rPr>
          <w:noProof/>
        </w:rPr>
        <w:instrText xml:space="preserve"> PAGEREF _Toc178248820 \h </w:instrText>
      </w:r>
      <w:r w:rsidRPr="00EE7371">
        <w:rPr>
          <w:noProof/>
        </w:rPr>
      </w:r>
      <w:r w:rsidRPr="00EE7371">
        <w:rPr>
          <w:noProof/>
        </w:rPr>
        <w:fldChar w:fldCharType="separate"/>
      </w:r>
      <w:r w:rsidRPr="00EE7371">
        <w:rPr>
          <w:noProof/>
        </w:rPr>
        <w:t>83</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71</w:t>
      </w:r>
      <w:r>
        <w:rPr>
          <w:noProof/>
        </w:rPr>
        <w:tab/>
        <w:t>Annual report</w:t>
      </w:r>
      <w:r w:rsidRPr="00EE7371">
        <w:rPr>
          <w:noProof/>
        </w:rPr>
        <w:tab/>
      </w:r>
      <w:r w:rsidRPr="00EE7371">
        <w:rPr>
          <w:noProof/>
        </w:rPr>
        <w:fldChar w:fldCharType="begin"/>
      </w:r>
      <w:r w:rsidRPr="00EE7371">
        <w:rPr>
          <w:noProof/>
        </w:rPr>
        <w:instrText xml:space="preserve"> PAGEREF _Toc178248821 \h </w:instrText>
      </w:r>
      <w:r w:rsidRPr="00EE7371">
        <w:rPr>
          <w:noProof/>
        </w:rPr>
      </w:r>
      <w:r w:rsidRPr="00EE7371">
        <w:rPr>
          <w:noProof/>
        </w:rPr>
        <w:fldChar w:fldCharType="separate"/>
      </w:r>
      <w:r w:rsidRPr="00EE7371">
        <w:rPr>
          <w:noProof/>
        </w:rPr>
        <w:t>84</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72</w:t>
      </w:r>
      <w:r>
        <w:rPr>
          <w:noProof/>
        </w:rPr>
        <w:tab/>
        <w:t>Review of operation of Act</w:t>
      </w:r>
      <w:r w:rsidRPr="00EE7371">
        <w:rPr>
          <w:noProof/>
        </w:rPr>
        <w:tab/>
      </w:r>
      <w:r w:rsidRPr="00EE7371">
        <w:rPr>
          <w:noProof/>
        </w:rPr>
        <w:fldChar w:fldCharType="begin"/>
      </w:r>
      <w:r w:rsidRPr="00EE7371">
        <w:rPr>
          <w:noProof/>
        </w:rPr>
        <w:instrText xml:space="preserve"> PAGEREF _Toc178248822 \h </w:instrText>
      </w:r>
      <w:r w:rsidRPr="00EE7371">
        <w:rPr>
          <w:noProof/>
        </w:rPr>
      </w:r>
      <w:r w:rsidRPr="00EE7371">
        <w:rPr>
          <w:noProof/>
        </w:rPr>
        <w:fldChar w:fldCharType="separate"/>
      </w:r>
      <w:r w:rsidRPr="00EE7371">
        <w:rPr>
          <w:noProof/>
        </w:rPr>
        <w:t>84</w:t>
      </w:r>
      <w:r w:rsidRPr="00EE7371">
        <w:rPr>
          <w:noProof/>
        </w:rPr>
        <w:fldChar w:fldCharType="end"/>
      </w:r>
    </w:p>
    <w:p w:rsidR="00EE7371" w:rsidRDefault="00EE7371">
      <w:pPr>
        <w:pStyle w:val="TOC5"/>
        <w:rPr>
          <w:rFonts w:asciiTheme="minorHAnsi" w:eastAsiaTheme="minorEastAsia" w:hAnsiTheme="minorHAnsi" w:cstheme="minorBidi"/>
          <w:noProof/>
          <w:kern w:val="0"/>
          <w:sz w:val="22"/>
          <w:szCs w:val="22"/>
        </w:rPr>
      </w:pPr>
      <w:r>
        <w:rPr>
          <w:noProof/>
        </w:rPr>
        <w:t>73</w:t>
      </w:r>
      <w:r>
        <w:rPr>
          <w:noProof/>
        </w:rPr>
        <w:tab/>
        <w:t>Regulations</w:t>
      </w:r>
      <w:r w:rsidRPr="00EE7371">
        <w:rPr>
          <w:noProof/>
        </w:rPr>
        <w:tab/>
      </w:r>
      <w:r w:rsidRPr="00EE7371">
        <w:rPr>
          <w:noProof/>
        </w:rPr>
        <w:fldChar w:fldCharType="begin"/>
      </w:r>
      <w:r w:rsidRPr="00EE7371">
        <w:rPr>
          <w:noProof/>
        </w:rPr>
        <w:instrText xml:space="preserve"> PAGEREF _Toc178248823 \h </w:instrText>
      </w:r>
      <w:r w:rsidRPr="00EE7371">
        <w:rPr>
          <w:noProof/>
        </w:rPr>
      </w:r>
      <w:r w:rsidRPr="00EE7371">
        <w:rPr>
          <w:noProof/>
        </w:rPr>
        <w:fldChar w:fldCharType="separate"/>
      </w:r>
      <w:r w:rsidRPr="00EE7371">
        <w:rPr>
          <w:noProof/>
        </w:rPr>
        <w:t>85</w:t>
      </w:r>
      <w:r w:rsidRPr="00EE7371">
        <w:rPr>
          <w:noProof/>
        </w:rPr>
        <w:fldChar w:fldCharType="end"/>
      </w:r>
    </w:p>
    <w:p w:rsidR="00EE7371" w:rsidRDefault="00EE7371" w:rsidP="00EE7371">
      <w:pPr>
        <w:pStyle w:val="TOC2"/>
        <w:rPr>
          <w:rFonts w:asciiTheme="minorHAnsi" w:eastAsiaTheme="minorEastAsia" w:hAnsiTheme="minorHAnsi" w:cstheme="minorBidi"/>
          <w:b w:val="0"/>
          <w:noProof/>
          <w:kern w:val="0"/>
          <w:sz w:val="22"/>
          <w:szCs w:val="22"/>
        </w:rPr>
      </w:pPr>
      <w:r>
        <w:rPr>
          <w:noProof/>
        </w:rPr>
        <w:t>Endnotes</w:t>
      </w:r>
      <w:r w:rsidRPr="00EE7371">
        <w:rPr>
          <w:b w:val="0"/>
          <w:noProof/>
          <w:sz w:val="18"/>
        </w:rPr>
        <w:tab/>
      </w:r>
      <w:r w:rsidRPr="00EE7371">
        <w:rPr>
          <w:b w:val="0"/>
          <w:noProof/>
          <w:sz w:val="18"/>
        </w:rPr>
        <w:fldChar w:fldCharType="begin"/>
      </w:r>
      <w:r w:rsidRPr="00EE7371">
        <w:rPr>
          <w:b w:val="0"/>
          <w:noProof/>
          <w:sz w:val="18"/>
        </w:rPr>
        <w:instrText xml:space="preserve"> PAGEREF _Toc178248824 \h </w:instrText>
      </w:r>
      <w:r w:rsidRPr="00EE7371">
        <w:rPr>
          <w:b w:val="0"/>
          <w:noProof/>
          <w:sz w:val="18"/>
        </w:rPr>
      </w:r>
      <w:r w:rsidRPr="00EE7371">
        <w:rPr>
          <w:b w:val="0"/>
          <w:noProof/>
          <w:sz w:val="18"/>
        </w:rPr>
        <w:fldChar w:fldCharType="separate"/>
      </w:r>
      <w:r w:rsidRPr="00EE7371">
        <w:rPr>
          <w:b w:val="0"/>
          <w:noProof/>
          <w:sz w:val="18"/>
        </w:rPr>
        <w:t>86</w:t>
      </w:r>
      <w:r w:rsidRPr="00EE7371">
        <w:rPr>
          <w:b w:val="0"/>
          <w:noProof/>
          <w:sz w:val="18"/>
        </w:rPr>
        <w:fldChar w:fldCharType="end"/>
      </w:r>
    </w:p>
    <w:p w:rsidR="00EE7371" w:rsidRDefault="00EE7371">
      <w:pPr>
        <w:pStyle w:val="TOC3"/>
        <w:rPr>
          <w:rFonts w:asciiTheme="minorHAnsi" w:eastAsiaTheme="minorEastAsia" w:hAnsiTheme="minorHAnsi" w:cstheme="minorBidi"/>
          <w:b w:val="0"/>
          <w:noProof/>
          <w:kern w:val="0"/>
          <w:szCs w:val="22"/>
        </w:rPr>
      </w:pPr>
      <w:r>
        <w:rPr>
          <w:noProof/>
        </w:rPr>
        <w:t>Endnote 1—About the endnotes</w:t>
      </w:r>
      <w:r w:rsidRPr="00EE7371">
        <w:rPr>
          <w:b w:val="0"/>
          <w:noProof/>
          <w:sz w:val="18"/>
        </w:rPr>
        <w:tab/>
      </w:r>
      <w:r w:rsidRPr="00EE7371">
        <w:rPr>
          <w:b w:val="0"/>
          <w:noProof/>
          <w:sz w:val="18"/>
        </w:rPr>
        <w:fldChar w:fldCharType="begin"/>
      </w:r>
      <w:r w:rsidRPr="00EE7371">
        <w:rPr>
          <w:b w:val="0"/>
          <w:noProof/>
          <w:sz w:val="18"/>
        </w:rPr>
        <w:instrText xml:space="preserve"> PAGEREF _Toc178248825 \h </w:instrText>
      </w:r>
      <w:r w:rsidRPr="00EE7371">
        <w:rPr>
          <w:b w:val="0"/>
          <w:noProof/>
          <w:sz w:val="18"/>
        </w:rPr>
      </w:r>
      <w:r w:rsidRPr="00EE7371">
        <w:rPr>
          <w:b w:val="0"/>
          <w:noProof/>
          <w:sz w:val="18"/>
        </w:rPr>
        <w:fldChar w:fldCharType="separate"/>
      </w:r>
      <w:r w:rsidRPr="00EE7371">
        <w:rPr>
          <w:b w:val="0"/>
          <w:noProof/>
          <w:sz w:val="18"/>
        </w:rPr>
        <w:t>86</w:t>
      </w:r>
      <w:r w:rsidRPr="00EE7371">
        <w:rPr>
          <w:b w:val="0"/>
          <w:noProof/>
          <w:sz w:val="18"/>
        </w:rPr>
        <w:fldChar w:fldCharType="end"/>
      </w:r>
    </w:p>
    <w:p w:rsidR="00EE7371" w:rsidRDefault="00EE7371">
      <w:pPr>
        <w:pStyle w:val="TOC3"/>
        <w:rPr>
          <w:rFonts w:asciiTheme="minorHAnsi" w:eastAsiaTheme="minorEastAsia" w:hAnsiTheme="minorHAnsi" w:cstheme="minorBidi"/>
          <w:b w:val="0"/>
          <w:noProof/>
          <w:kern w:val="0"/>
          <w:szCs w:val="22"/>
        </w:rPr>
      </w:pPr>
      <w:r>
        <w:rPr>
          <w:noProof/>
        </w:rPr>
        <w:t>Endnote 2—Abbreviation key</w:t>
      </w:r>
      <w:r w:rsidRPr="00EE7371">
        <w:rPr>
          <w:b w:val="0"/>
          <w:noProof/>
          <w:sz w:val="18"/>
        </w:rPr>
        <w:tab/>
      </w:r>
      <w:r w:rsidRPr="00EE7371">
        <w:rPr>
          <w:b w:val="0"/>
          <w:noProof/>
          <w:sz w:val="18"/>
        </w:rPr>
        <w:fldChar w:fldCharType="begin"/>
      </w:r>
      <w:r w:rsidRPr="00EE7371">
        <w:rPr>
          <w:b w:val="0"/>
          <w:noProof/>
          <w:sz w:val="18"/>
        </w:rPr>
        <w:instrText xml:space="preserve"> PAGEREF _Toc178248826 \h </w:instrText>
      </w:r>
      <w:r w:rsidRPr="00EE7371">
        <w:rPr>
          <w:b w:val="0"/>
          <w:noProof/>
          <w:sz w:val="18"/>
        </w:rPr>
      </w:r>
      <w:r w:rsidRPr="00EE7371">
        <w:rPr>
          <w:b w:val="0"/>
          <w:noProof/>
          <w:sz w:val="18"/>
        </w:rPr>
        <w:fldChar w:fldCharType="separate"/>
      </w:r>
      <w:r w:rsidRPr="00EE7371">
        <w:rPr>
          <w:b w:val="0"/>
          <w:noProof/>
          <w:sz w:val="18"/>
        </w:rPr>
        <w:t>88</w:t>
      </w:r>
      <w:r w:rsidRPr="00EE7371">
        <w:rPr>
          <w:b w:val="0"/>
          <w:noProof/>
          <w:sz w:val="18"/>
        </w:rPr>
        <w:fldChar w:fldCharType="end"/>
      </w:r>
    </w:p>
    <w:p w:rsidR="00EE7371" w:rsidRDefault="00EE7371">
      <w:pPr>
        <w:pStyle w:val="TOC3"/>
        <w:rPr>
          <w:rFonts w:asciiTheme="minorHAnsi" w:eastAsiaTheme="minorEastAsia" w:hAnsiTheme="minorHAnsi" w:cstheme="minorBidi"/>
          <w:b w:val="0"/>
          <w:noProof/>
          <w:kern w:val="0"/>
          <w:szCs w:val="22"/>
        </w:rPr>
      </w:pPr>
      <w:r>
        <w:rPr>
          <w:noProof/>
        </w:rPr>
        <w:t>Endnote 3—Legislation history</w:t>
      </w:r>
      <w:r w:rsidRPr="00EE7371">
        <w:rPr>
          <w:b w:val="0"/>
          <w:noProof/>
          <w:sz w:val="18"/>
        </w:rPr>
        <w:tab/>
      </w:r>
      <w:r w:rsidRPr="00EE7371">
        <w:rPr>
          <w:b w:val="0"/>
          <w:noProof/>
          <w:sz w:val="18"/>
        </w:rPr>
        <w:fldChar w:fldCharType="begin"/>
      </w:r>
      <w:r w:rsidRPr="00EE7371">
        <w:rPr>
          <w:b w:val="0"/>
          <w:noProof/>
          <w:sz w:val="18"/>
        </w:rPr>
        <w:instrText xml:space="preserve"> PAGEREF _Toc178248827 \h </w:instrText>
      </w:r>
      <w:r w:rsidRPr="00EE7371">
        <w:rPr>
          <w:b w:val="0"/>
          <w:noProof/>
          <w:sz w:val="18"/>
        </w:rPr>
      </w:r>
      <w:r w:rsidRPr="00EE7371">
        <w:rPr>
          <w:b w:val="0"/>
          <w:noProof/>
          <w:sz w:val="18"/>
        </w:rPr>
        <w:fldChar w:fldCharType="separate"/>
      </w:r>
      <w:r w:rsidRPr="00EE7371">
        <w:rPr>
          <w:b w:val="0"/>
          <w:noProof/>
          <w:sz w:val="18"/>
        </w:rPr>
        <w:t>89</w:t>
      </w:r>
      <w:r w:rsidRPr="00EE7371">
        <w:rPr>
          <w:b w:val="0"/>
          <w:noProof/>
          <w:sz w:val="18"/>
        </w:rPr>
        <w:fldChar w:fldCharType="end"/>
      </w:r>
    </w:p>
    <w:p w:rsidR="00EE7371" w:rsidRDefault="00EE7371">
      <w:pPr>
        <w:pStyle w:val="TOC3"/>
        <w:rPr>
          <w:rFonts w:asciiTheme="minorHAnsi" w:eastAsiaTheme="minorEastAsia" w:hAnsiTheme="minorHAnsi" w:cstheme="minorBidi"/>
          <w:b w:val="0"/>
          <w:noProof/>
          <w:kern w:val="0"/>
          <w:szCs w:val="22"/>
        </w:rPr>
      </w:pPr>
      <w:r>
        <w:rPr>
          <w:noProof/>
        </w:rPr>
        <w:t>Endnote 4—Amendment history</w:t>
      </w:r>
      <w:r w:rsidRPr="00EE7371">
        <w:rPr>
          <w:b w:val="0"/>
          <w:noProof/>
          <w:sz w:val="18"/>
        </w:rPr>
        <w:tab/>
      </w:r>
      <w:r w:rsidRPr="00EE7371">
        <w:rPr>
          <w:b w:val="0"/>
          <w:noProof/>
          <w:sz w:val="18"/>
        </w:rPr>
        <w:fldChar w:fldCharType="begin"/>
      </w:r>
      <w:r w:rsidRPr="00EE7371">
        <w:rPr>
          <w:b w:val="0"/>
          <w:noProof/>
          <w:sz w:val="18"/>
        </w:rPr>
        <w:instrText xml:space="preserve"> PAGEREF _Toc178248828 \h </w:instrText>
      </w:r>
      <w:r w:rsidRPr="00EE7371">
        <w:rPr>
          <w:b w:val="0"/>
          <w:noProof/>
          <w:sz w:val="18"/>
        </w:rPr>
      </w:r>
      <w:r w:rsidRPr="00EE7371">
        <w:rPr>
          <w:b w:val="0"/>
          <w:noProof/>
          <w:sz w:val="18"/>
        </w:rPr>
        <w:fldChar w:fldCharType="separate"/>
      </w:r>
      <w:r w:rsidRPr="00EE7371">
        <w:rPr>
          <w:b w:val="0"/>
          <w:noProof/>
          <w:sz w:val="18"/>
        </w:rPr>
        <w:t>91</w:t>
      </w:r>
      <w:r w:rsidRPr="00EE7371">
        <w:rPr>
          <w:b w:val="0"/>
          <w:noProof/>
          <w:sz w:val="18"/>
        </w:rPr>
        <w:fldChar w:fldCharType="end"/>
      </w:r>
    </w:p>
    <w:p w:rsidR="000A45C7" w:rsidRPr="003527D7" w:rsidRDefault="009E4E8F" w:rsidP="000A45C7">
      <w:pPr>
        <w:sectPr w:rsidR="000A45C7" w:rsidRPr="003527D7" w:rsidSect="00A8237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527D7">
        <w:fldChar w:fldCharType="end"/>
      </w:r>
    </w:p>
    <w:p w:rsidR="002857F5" w:rsidRPr="003527D7" w:rsidRDefault="002857F5" w:rsidP="000A45C7">
      <w:pPr>
        <w:pStyle w:val="LongT"/>
      </w:pPr>
      <w:r w:rsidRPr="003527D7">
        <w:rPr>
          <w:noProof/>
        </w:rPr>
        <w:lastRenderedPageBreak/>
        <w:t>An Act to regulate activities involving fuel and fuel additives, and for related purposes</w:t>
      </w:r>
    </w:p>
    <w:p w:rsidR="002857F5" w:rsidRPr="003527D7" w:rsidRDefault="002857F5" w:rsidP="002857F5">
      <w:pPr>
        <w:pStyle w:val="ActHead2"/>
      </w:pPr>
      <w:bookmarkStart w:id="1" w:name="_Toc178248676"/>
      <w:r w:rsidRPr="00B55465">
        <w:rPr>
          <w:rStyle w:val="CharPartNo"/>
        </w:rPr>
        <w:t>Part</w:t>
      </w:r>
      <w:r w:rsidR="002B5E1B" w:rsidRPr="00B55465">
        <w:rPr>
          <w:rStyle w:val="CharPartNo"/>
        </w:rPr>
        <w:t> </w:t>
      </w:r>
      <w:r w:rsidRPr="00B55465">
        <w:rPr>
          <w:rStyle w:val="CharPartNo"/>
        </w:rPr>
        <w:t>1</w:t>
      </w:r>
      <w:r w:rsidRPr="003527D7">
        <w:t>—</w:t>
      </w:r>
      <w:r w:rsidRPr="00B55465">
        <w:rPr>
          <w:rStyle w:val="CharPartText"/>
        </w:rPr>
        <w:t>Preliminary</w:t>
      </w:r>
      <w:bookmarkEnd w:id="1"/>
    </w:p>
    <w:p w:rsidR="002857F5" w:rsidRPr="003527D7" w:rsidRDefault="00745B37" w:rsidP="002857F5">
      <w:pPr>
        <w:pStyle w:val="Header"/>
      </w:pPr>
      <w:r w:rsidRPr="00B55465">
        <w:rPr>
          <w:rStyle w:val="CharDivNo"/>
        </w:rPr>
        <w:t xml:space="preserve"> </w:t>
      </w:r>
      <w:r w:rsidRPr="00B55465">
        <w:rPr>
          <w:rStyle w:val="CharDivText"/>
        </w:rPr>
        <w:t xml:space="preserve"> </w:t>
      </w:r>
    </w:p>
    <w:p w:rsidR="002857F5" w:rsidRPr="003527D7" w:rsidRDefault="002857F5" w:rsidP="002857F5">
      <w:pPr>
        <w:pStyle w:val="ActHead5"/>
      </w:pPr>
      <w:bookmarkStart w:id="2" w:name="_Toc178248677"/>
      <w:r w:rsidRPr="00B55465">
        <w:rPr>
          <w:rStyle w:val="CharSectno"/>
        </w:rPr>
        <w:t>1</w:t>
      </w:r>
      <w:r w:rsidRPr="003527D7">
        <w:t xml:space="preserve">  Short title</w:t>
      </w:r>
      <w:bookmarkEnd w:id="2"/>
    </w:p>
    <w:p w:rsidR="002857F5" w:rsidRPr="003527D7" w:rsidRDefault="002857F5" w:rsidP="002857F5">
      <w:pPr>
        <w:pStyle w:val="subsection"/>
      </w:pPr>
      <w:r w:rsidRPr="003527D7">
        <w:tab/>
      </w:r>
      <w:r w:rsidRPr="003527D7">
        <w:tab/>
        <w:t xml:space="preserve">This Act may be cited as the </w:t>
      </w:r>
      <w:r w:rsidRPr="003527D7">
        <w:rPr>
          <w:i/>
        </w:rPr>
        <w:t>Fuel Quality Standards Act 2000</w:t>
      </w:r>
      <w:r w:rsidRPr="003527D7">
        <w:t>.</w:t>
      </w:r>
    </w:p>
    <w:p w:rsidR="002857F5" w:rsidRPr="003527D7" w:rsidRDefault="002857F5" w:rsidP="002857F5">
      <w:pPr>
        <w:pStyle w:val="ActHead5"/>
      </w:pPr>
      <w:bookmarkStart w:id="3" w:name="_Toc178248678"/>
      <w:r w:rsidRPr="00B55465">
        <w:rPr>
          <w:rStyle w:val="CharSectno"/>
        </w:rPr>
        <w:t>2</w:t>
      </w:r>
      <w:r w:rsidRPr="003527D7">
        <w:t xml:space="preserve">  Commencement</w:t>
      </w:r>
      <w:bookmarkEnd w:id="3"/>
    </w:p>
    <w:p w:rsidR="002857F5" w:rsidRPr="003527D7" w:rsidRDefault="002857F5" w:rsidP="002857F5">
      <w:pPr>
        <w:pStyle w:val="subsection"/>
      </w:pPr>
      <w:r w:rsidRPr="003527D7">
        <w:tab/>
      </w:r>
      <w:r w:rsidRPr="003527D7">
        <w:tab/>
        <w:t>This Act commences on a day or days to be fixed by Proclamation.</w:t>
      </w:r>
    </w:p>
    <w:p w:rsidR="002857F5" w:rsidRPr="003527D7" w:rsidRDefault="002857F5" w:rsidP="002857F5">
      <w:pPr>
        <w:pStyle w:val="ActHead5"/>
      </w:pPr>
      <w:bookmarkStart w:id="4" w:name="_Toc178248679"/>
      <w:r w:rsidRPr="00B55465">
        <w:rPr>
          <w:rStyle w:val="CharSectno"/>
        </w:rPr>
        <w:t>3</w:t>
      </w:r>
      <w:r w:rsidRPr="003527D7">
        <w:t xml:space="preserve">  Objects of Act</w:t>
      </w:r>
      <w:bookmarkEnd w:id="4"/>
    </w:p>
    <w:p w:rsidR="002857F5" w:rsidRPr="003527D7" w:rsidRDefault="002857F5" w:rsidP="002857F5">
      <w:pPr>
        <w:pStyle w:val="subsection"/>
      </w:pPr>
      <w:r w:rsidRPr="003527D7">
        <w:tab/>
      </w:r>
      <w:r w:rsidRPr="003527D7">
        <w:tab/>
        <w:t>The objects of this Act are to:</w:t>
      </w:r>
    </w:p>
    <w:p w:rsidR="002857F5" w:rsidRPr="003527D7" w:rsidRDefault="002857F5" w:rsidP="002857F5">
      <w:pPr>
        <w:pStyle w:val="paragraph"/>
      </w:pPr>
      <w:r w:rsidRPr="003527D7">
        <w:tab/>
        <w:t>(a)</w:t>
      </w:r>
      <w:r w:rsidRPr="003527D7">
        <w:tab/>
        <w:t>regulate the quality of fuel supplied in Australia in order to:</w:t>
      </w:r>
    </w:p>
    <w:p w:rsidR="002857F5" w:rsidRPr="003527D7" w:rsidRDefault="002857F5" w:rsidP="002857F5">
      <w:pPr>
        <w:pStyle w:val="paragraphsub"/>
      </w:pPr>
      <w:r w:rsidRPr="003527D7">
        <w:tab/>
        <w:t>(i)</w:t>
      </w:r>
      <w:r w:rsidRPr="003527D7">
        <w:tab/>
        <w:t>reduce the level of pollutants and emissions arising from the use of fuel that may cause environmental and health problems; and</w:t>
      </w:r>
    </w:p>
    <w:p w:rsidR="002857F5" w:rsidRPr="003527D7" w:rsidRDefault="002857F5" w:rsidP="002857F5">
      <w:pPr>
        <w:pStyle w:val="paragraphsub"/>
      </w:pPr>
      <w:r w:rsidRPr="003527D7">
        <w:tab/>
        <w:t>(ii)</w:t>
      </w:r>
      <w:r w:rsidRPr="003527D7">
        <w:tab/>
        <w:t>facilitate the adoption of better engine technology and emission control technology; and</w:t>
      </w:r>
    </w:p>
    <w:p w:rsidR="002857F5" w:rsidRPr="003527D7" w:rsidRDefault="002857F5" w:rsidP="002857F5">
      <w:pPr>
        <w:pStyle w:val="paragraphsub"/>
      </w:pPr>
      <w:r w:rsidRPr="003527D7">
        <w:tab/>
        <w:t>(iii)</w:t>
      </w:r>
      <w:r w:rsidRPr="003527D7">
        <w:tab/>
        <w:t>allow the more effective operation of engines; and</w:t>
      </w:r>
    </w:p>
    <w:p w:rsidR="002857F5" w:rsidRPr="003527D7" w:rsidRDefault="002857F5" w:rsidP="002857F5">
      <w:pPr>
        <w:pStyle w:val="paragraph"/>
      </w:pPr>
      <w:r w:rsidRPr="003527D7">
        <w:tab/>
        <w:t>(b)</w:t>
      </w:r>
      <w:r w:rsidRPr="003527D7">
        <w:tab/>
        <w:t>ensure that, where appropriate, information about fuel is provided when the fuel is supplied.</w:t>
      </w:r>
    </w:p>
    <w:p w:rsidR="002857F5" w:rsidRPr="003527D7" w:rsidRDefault="002857F5" w:rsidP="002857F5">
      <w:pPr>
        <w:pStyle w:val="ActHead5"/>
      </w:pPr>
      <w:bookmarkStart w:id="5" w:name="_Toc178248680"/>
      <w:r w:rsidRPr="00B55465">
        <w:rPr>
          <w:rStyle w:val="CharSectno"/>
        </w:rPr>
        <w:t>4</w:t>
      </w:r>
      <w:r w:rsidRPr="003527D7">
        <w:t xml:space="preserve">  Definitions</w:t>
      </w:r>
      <w:bookmarkEnd w:id="5"/>
    </w:p>
    <w:p w:rsidR="002857F5" w:rsidRPr="003527D7" w:rsidRDefault="002857F5" w:rsidP="002857F5">
      <w:pPr>
        <w:pStyle w:val="subsection"/>
      </w:pPr>
      <w:r w:rsidRPr="003527D7">
        <w:tab/>
        <w:t>(1)</w:t>
      </w:r>
      <w:r w:rsidRPr="003527D7">
        <w:tab/>
        <w:t>In this Act, unless the contrary intention appears:</w:t>
      </w:r>
    </w:p>
    <w:p w:rsidR="002857F5" w:rsidRPr="003527D7" w:rsidRDefault="002857F5" w:rsidP="002857F5">
      <w:pPr>
        <w:pStyle w:val="Definition"/>
      </w:pPr>
      <w:r w:rsidRPr="003527D7">
        <w:rPr>
          <w:b/>
          <w:i/>
        </w:rPr>
        <w:t xml:space="preserve">approval </w:t>
      </w:r>
      <w:r w:rsidRPr="003527D7">
        <w:t xml:space="preserve">means an approval under </w:t>
      </w:r>
      <w:r w:rsidR="00B55465">
        <w:t>section 1</w:t>
      </w:r>
      <w:r w:rsidRPr="003527D7">
        <w:t>3.</w:t>
      </w:r>
    </w:p>
    <w:p w:rsidR="002857F5" w:rsidRPr="003527D7" w:rsidRDefault="002857F5" w:rsidP="002857F5">
      <w:pPr>
        <w:pStyle w:val="Definition"/>
      </w:pPr>
      <w:r w:rsidRPr="003527D7">
        <w:rPr>
          <w:b/>
          <w:i/>
        </w:rPr>
        <w:t>Australia</w:t>
      </w:r>
      <w:r w:rsidRPr="003527D7">
        <w:t>, when used in a geographical sense, includes the external Territories (other than Norfolk Island).</w:t>
      </w:r>
    </w:p>
    <w:p w:rsidR="00794C2D" w:rsidRPr="003527D7" w:rsidRDefault="00794C2D" w:rsidP="00794C2D">
      <w:pPr>
        <w:pStyle w:val="Definition"/>
      </w:pPr>
      <w:r w:rsidRPr="003527D7">
        <w:rPr>
          <w:b/>
          <w:i/>
        </w:rPr>
        <w:t>business premises</w:t>
      </w:r>
      <w:r w:rsidRPr="003527D7">
        <w:t xml:space="preserve"> means premises that:</w:t>
      </w:r>
    </w:p>
    <w:p w:rsidR="00794C2D" w:rsidRPr="003527D7" w:rsidRDefault="00794C2D" w:rsidP="00794C2D">
      <w:pPr>
        <w:pStyle w:val="paragraph"/>
      </w:pPr>
      <w:r w:rsidRPr="003527D7">
        <w:lastRenderedPageBreak/>
        <w:tab/>
        <w:t>(a)</w:t>
      </w:r>
      <w:r w:rsidRPr="003527D7">
        <w:tab/>
        <w:t>are used for, or in connection with, the supply of fuel or a fuel additive; and</w:t>
      </w:r>
    </w:p>
    <w:p w:rsidR="00794C2D" w:rsidRPr="003527D7" w:rsidRDefault="00794C2D" w:rsidP="00794C2D">
      <w:pPr>
        <w:pStyle w:val="paragraph"/>
      </w:pPr>
      <w:r w:rsidRPr="003527D7">
        <w:tab/>
        <w:t>(b)</w:t>
      </w:r>
      <w:r w:rsidRPr="003527D7">
        <w:tab/>
        <w:t>are open to the public on a regular basis.</w:t>
      </w:r>
    </w:p>
    <w:p w:rsidR="00794C2D" w:rsidRPr="003527D7" w:rsidRDefault="00794C2D" w:rsidP="00794C2D">
      <w:pPr>
        <w:pStyle w:val="Definition"/>
      </w:pPr>
      <w:r w:rsidRPr="003527D7">
        <w:rPr>
          <w:b/>
          <w:i/>
        </w:rPr>
        <w:t>civil penalty provision</w:t>
      </w:r>
      <w:r w:rsidRPr="003527D7">
        <w:t xml:space="preserve"> means a subsection, or a section that is not divided into subsections, that has set out at its foot the words “civil penalty” and one or more amounts in penalty units.</w:t>
      </w:r>
    </w:p>
    <w:p w:rsidR="002857F5" w:rsidRPr="003527D7" w:rsidRDefault="002857F5" w:rsidP="002857F5">
      <w:pPr>
        <w:pStyle w:val="Definition"/>
        <w:keepNext/>
      </w:pPr>
      <w:r w:rsidRPr="003527D7">
        <w:rPr>
          <w:b/>
          <w:i/>
        </w:rPr>
        <w:t xml:space="preserve">Commonwealth entity </w:t>
      </w:r>
      <w:r w:rsidRPr="003527D7">
        <w:t>means any of the following:</w:t>
      </w:r>
    </w:p>
    <w:p w:rsidR="002857F5" w:rsidRPr="003527D7" w:rsidRDefault="002857F5" w:rsidP="002857F5">
      <w:pPr>
        <w:pStyle w:val="paragraph"/>
        <w:keepNext/>
      </w:pPr>
      <w:r w:rsidRPr="003527D7">
        <w:tab/>
        <w:t>(a)</w:t>
      </w:r>
      <w:r w:rsidRPr="003527D7">
        <w:tab/>
        <w:t>the Commonwealth;</w:t>
      </w:r>
    </w:p>
    <w:p w:rsidR="002857F5" w:rsidRPr="003527D7" w:rsidRDefault="002857F5" w:rsidP="002857F5">
      <w:pPr>
        <w:pStyle w:val="paragraph"/>
      </w:pPr>
      <w:r w:rsidRPr="003527D7">
        <w:tab/>
        <w:t>(b)</w:t>
      </w:r>
      <w:r w:rsidRPr="003527D7">
        <w:tab/>
        <w:t>a body corporate established for a public purpose by or under an Act;</w:t>
      </w:r>
    </w:p>
    <w:p w:rsidR="002857F5" w:rsidRPr="003527D7" w:rsidRDefault="002857F5" w:rsidP="002857F5">
      <w:pPr>
        <w:pStyle w:val="paragraph"/>
      </w:pPr>
      <w:r w:rsidRPr="003527D7">
        <w:tab/>
        <w:t>(c)</w:t>
      </w:r>
      <w:r w:rsidRPr="003527D7">
        <w:tab/>
        <w:t>a company in which a controlling interest is held by any one of the following persons, or by 2 or more of the following persons together:</w:t>
      </w:r>
    </w:p>
    <w:p w:rsidR="002857F5" w:rsidRPr="003527D7" w:rsidRDefault="002857F5" w:rsidP="002857F5">
      <w:pPr>
        <w:pStyle w:val="paragraphsub"/>
      </w:pPr>
      <w:r w:rsidRPr="003527D7">
        <w:tab/>
        <w:t>(i)</w:t>
      </w:r>
      <w:r w:rsidRPr="003527D7">
        <w:tab/>
        <w:t>the Commonwealth;</w:t>
      </w:r>
    </w:p>
    <w:p w:rsidR="002857F5" w:rsidRPr="003527D7" w:rsidRDefault="002857F5" w:rsidP="002857F5">
      <w:pPr>
        <w:pStyle w:val="paragraphsub"/>
      </w:pPr>
      <w:r w:rsidRPr="003527D7">
        <w:tab/>
        <w:t>(ii)</w:t>
      </w:r>
      <w:r w:rsidRPr="003527D7">
        <w:tab/>
        <w:t xml:space="preserve">a body covered by </w:t>
      </w:r>
      <w:r w:rsidR="002B5E1B" w:rsidRPr="003527D7">
        <w:t>paragraph (</w:t>
      </w:r>
      <w:r w:rsidRPr="003527D7">
        <w:t>b).</w:t>
      </w:r>
    </w:p>
    <w:p w:rsidR="002857F5" w:rsidRPr="003527D7" w:rsidRDefault="002857F5" w:rsidP="002857F5">
      <w:pPr>
        <w:pStyle w:val="Definition"/>
      </w:pPr>
      <w:r w:rsidRPr="003527D7">
        <w:rPr>
          <w:b/>
          <w:i/>
        </w:rPr>
        <w:t>constitutional corporation</w:t>
      </w:r>
      <w:r w:rsidRPr="003527D7">
        <w:t xml:space="preserve"> means a corporation to which paragraph</w:t>
      </w:r>
      <w:r w:rsidR="002B5E1B" w:rsidRPr="003527D7">
        <w:t> </w:t>
      </w:r>
      <w:r w:rsidRPr="003527D7">
        <w:t>51(xx) of the Constitution applies.</w:t>
      </w:r>
    </w:p>
    <w:p w:rsidR="002857F5" w:rsidRPr="003527D7" w:rsidRDefault="002857F5" w:rsidP="002857F5">
      <w:pPr>
        <w:pStyle w:val="Definition"/>
      </w:pPr>
      <w:r w:rsidRPr="003527D7">
        <w:rPr>
          <w:b/>
          <w:i/>
        </w:rPr>
        <w:t>constitutional trade or commerce</w:t>
      </w:r>
      <w:r w:rsidRPr="003527D7">
        <w:t xml:space="preserve"> means trade or commerce:</w:t>
      </w:r>
    </w:p>
    <w:p w:rsidR="002857F5" w:rsidRPr="003527D7" w:rsidRDefault="002857F5" w:rsidP="002857F5">
      <w:pPr>
        <w:pStyle w:val="paragraph"/>
      </w:pPr>
      <w:r w:rsidRPr="003527D7">
        <w:tab/>
        <w:t>(a)</w:t>
      </w:r>
      <w:r w:rsidRPr="003527D7">
        <w:tab/>
        <w:t>among the States; or</w:t>
      </w:r>
    </w:p>
    <w:p w:rsidR="002857F5" w:rsidRPr="003527D7" w:rsidRDefault="002857F5" w:rsidP="002857F5">
      <w:pPr>
        <w:pStyle w:val="paragraph"/>
      </w:pPr>
      <w:r w:rsidRPr="003527D7">
        <w:tab/>
        <w:t>(b)</w:t>
      </w:r>
      <w:r w:rsidRPr="003527D7">
        <w:tab/>
        <w:t>between a State and a Territory; or</w:t>
      </w:r>
    </w:p>
    <w:p w:rsidR="002857F5" w:rsidRPr="003527D7" w:rsidRDefault="002857F5" w:rsidP="002857F5">
      <w:pPr>
        <w:pStyle w:val="paragraph"/>
      </w:pPr>
      <w:r w:rsidRPr="003527D7">
        <w:tab/>
        <w:t>(c)</w:t>
      </w:r>
      <w:r w:rsidRPr="003527D7">
        <w:tab/>
        <w:t>between 2 Territories.</w:t>
      </w:r>
    </w:p>
    <w:p w:rsidR="00794C2D" w:rsidRPr="003527D7" w:rsidRDefault="00794C2D" w:rsidP="00794C2D">
      <w:pPr>
        <w:pStyle w:val="Definition"/>
      </w:pPr>
      <w:r w:rsidRPr="003527D7">
        <w:rPr>
          <w:b/>
          <w:i/>
        </w:rPr>
        <w:t>court</w:t>
      </w:r>
      <w:r w:rsidRPr="003527D7">
        <w:t xml:space="preserve"> means any court.</w:t>
      </w:r>
    </w:p>
    <w:p w:rsidR="00794C2D" w:rsidRPr="003527D7" w:rsidRDefault="00794C2D" w:rsidP="00794C2D">
      <w:pPr>
        <w:pStyle w:val="Definition"/>
      </w:pPr>
      <w:r w:rsidRPr="003527D7">
        <w:rPr>
          <w:b/>
          <w:i/>
        </w:rPr>
        <w:t>Court</w:t>
      </w:r>
      <w:r w:rsidRPr="003527D7">
        <w:t xml:space="preserve"> means:</w:t>
      </w:r>
    </w:p>
    <w:p w:rsidR="00794C2D" w:rsidRPr="003527D7" w:rsidRDefault="00794C2D" w:rsidP="00794C2D">
      <w:pPr>
        <w:pStyle w:val="paragraph"/>
      </w:pPr>
      <w:r w:rsidRPr="003527D7">
        <w:tab/>
        <w:t>(a)</w:t>
      </w:r>
      <w:r w:rsidRPr="003527D7">
        <w:tab/>
        <w:t>the Federal Court of Australia; or</w:t>
      </w:r>
    </w:p>
    <w:p w:rsidR="00794C2D" w:rsidRPr="003527D7" w:rsidRDefault="00794C2D" w:rsidP="00794C2D">
      <w:pPr>
        <w:pStyle w:val="paragraph"/>
      </w:pPr>
      <w:r w:rsidRPr="003527D7">
        <w:tab/>
        <w:t>(b)</w:t>
      </w:r>
      <w:r w:rsidRPr="003527D7">
        <w:tab/>
        <w:t>the Supreme Court of a State or Territory.</w:t>
      </w:r>
    </w:p>
    <w:p w:rsidR="00F51935" w:rsidRPr="003527D7" w:rsidRDefault="00F51935" w:rsidP="00F51935">
      <w:pPr>
        <w:pStyle w:val="Definition"/>
      </w:pPr>
      <w:r w:rsidRPr="003527D7">
        <w:rPr>
          <w:b/>
          <w:i/>
        </w:rPr>
        <w:t>emergency approval</w:t>
      </w:r>
      <w:r w:rsidRPr="003527D7">
        <w:t xml:space="preserve"> means an approval referred to in sub</w:t>
      </w:r>
      <w:r w:rsidR="00B55465">
        <w:t>section 1</w:t>
      </w:r>
      <w:r w:rsidRPr="003527D7">
        <w:t>3(2).</w:t>
      </w:r>
    </w:p>
    <w:p w:rsidR="002857F5" w:rsidRPr="003527D7" w:rsidRDefault="002857F5" w:rsidP="002857F5">
      <w:pPr>
        <w:pStyle w:val="Definition"/>
      </w:pPr>
      <w:r w:rsidRPr="003527D7">
        <w:rPr>
          <w:b/>
          <w:i/>
        </w:rPr>
        <w:t xml:space="preserve">emergency law </w:t>
      </w:r>
      <w:r w:rsidRPr="003527D7">
        <w:t>means:</w:t>
      </w:r>
    </w:p>
    <w:p w:rsidR="002857F5" w:rsidRPr="003527D7" w:rsidRDefault="002857F5" w:rsidP="002857F5">
      <w:pPr>
        <w:pStyle w:val="paragraph"/>
      </w:pPr>
      <w:r w:rsidRPr="003527D7">
        <w:tab/>
        <w:t>(a)</w:t>
      </w:r>
      <w:r w:rsidRPr="003527D7">
        <w:tab/>
        <w:t xml:space="preserve">the </w:t>
      </w:r>
      <w:r w:rsidRPr="003527D7">
        <w:rPr>
          <w:i/>
        </w:rPr>
        <w:t>Liquid Fuel Emergency Act 1984</w:t>
      </w:r>
      <w:r w:rsidRPr="003527D7">
        <w:t>; or</w:t>
      </w:r>
    </w:p>
    <w:p w:rsidR="002857F5" w:rsidRPr="003527D7" w:rsidRDefault="002857F5" w:rsidP="002857F5">
      <w:pPr>
        <w:pStyle w:val="paragraph"/>
      </w:pPr>
      <w:r w:rsidRPr="003527D7">
        <w:tab/>
        <w:t>(b)</w:t>
      </w:r>
      <w:r w:rsidRPr="003527D7">
        <w:tab/>
        <w:t xml:space="preserve">a law specified in </w:t>
      </w:r>
      <w:r w:rsidR="007B133E" w:rsidRPr="003527D7">
        <w:t>an instrument made</w:t>
      </w:r>
      <w:r w:rsidRPr="003527D7">
        <w:t xml:space="preserve"> under </w:t>
      </w:r>
      <w:r w:rsidR="002B5E1B" w:rsidRPr="003527D7">
        <w:t>subsection (</w:t>
      </w:r>
      <w:r w:rsidRPr="003527D7">
        <w:t>2).</w:t>
      </w:r>
    </w:p>
    <w:p w:rsidR="00794C2D" w:rsidRPr="003527D7" w:rsidRDefault="00794C2D" w:rsidP="00794C2D">
      <w:pPr>
        <w:pStyle w:val="Definition"/>
      </w:pPr>
      <w:r w:rsidRPr="003527D7">
        <w:rPr>
          <w:b/>
          <w:i/>
        </w:rPr>
        <w:lastRenderedPageBreak/>
        <w:t>enforcement warrant</w:t>
      </w:r>
      <w:r w:rsidRPr="003527D7">
        <w:t xml:space="preserve"> means:</w:t>
      </w:r>
    </w:p>
    <w:p w:rsidR="00794C2D" w:rsidRPr="003527D7" w:rsidRDefault="00794C2D" w:rsidP="00794C2D">
      <w:pPr>
        <w:pStyle w:val="paragraph"/>
      </w:pPr>
      <w:r w:rsidRPr="003527D7">
        <w:tab/>
        <w:t>(a)</w:t>
      </w:r>
      <w:r w:rsidRPr="003527D7">
        <w:tab/>
        <w:t>a warrant issued under section</w:t>
      </w:r>
      <w:r w:rsidR="002B5E1B" w:rsidRPr="003527D7">
        <w:t> </w:t>
      </w:r>
      <w:r w:rsidRPr="003527D7">
        <w:t>60; or</w:t>
      </w:r>
    </w:p>
    <w:p w:rsidR="00794C2D" w:rsidRPr="003527D7" w:rsidRDefault="00794C2D" w:rsidP="00794C2D">
      <w:pPr>
        <w:pStyle w:val="paragraph"/>
      </w:pPr>
      <w:r w:rsidRPr="003527D7">
        <w:tab/>
        <w:t>(b)</w:t>
      </w:r>
      <w:r w:rsidRPr="003527D7">
        <w:tab/>
        <w:t>a warrant signed by a magistrate under section</w:t>
      </w:r>
      <w:r w:rsidR="002B5E1B" w:rsidRPr="003527D7">
        <w:t> </w:t>
      </w:r>
      <w:r w:rsidRPr="003527D7">
        <w:t>61.</w:t>
      </w:r>
    </w:p>
    <w:p w:rsidR="00794C2D" w:rsidRPr="003527D7" w:rsidRDefault="00794C2D" w:rsidP="0022239B">
      <w:pPr>
        <w:pStyle w:val="Definition"/>
        <w:keepNext/>
        <w:keepLines/>
      </w:pPr>
      <w:r w:rsidRPr="003527D7">
        <w:rPr>
          <w:b/>
          <w:i/>
        </w:rPr>
        <w:t>evidential material</w:t>
      </w:r>
      <w:r w:rsidRPr="003527D7">
        <w:t xml:space="preserve"> means:</w:t>
      </w:r>
    </w:p>
    <w:p w:rsidR="00794C2D" w:rsidRPr="003527D7" w:rsidRDefault="00794C2D" w:rsidP="0022239B">
      <w:pPr>
        <w:pStyle w:val="paragraph"/>
        <w:keepNext/>
        <w:keepLines/>
      </w:pPr>
      <w:r w:rsidRPr="003527D7">
        <w:tab/>
        <w:t>(a)</w:t>
      </w:r>
      <w:r w:rsidRPr="003527D7">
        <w:tab/>
        <w:t>in relation to an offence against this Act:</w:t>
      </w:r>
    </w:p>
    <w:p w:rsidR="00794C2D" w:rsidRPr="003527D7" w:rsidRDefault="00794C2D" w:rsidP="00794C2D">
      <w:pPr>
        <w:pStyle w:val="paragraphsub"/>
      </w:pPr>
      <w:r w:rsidRPr="003527D7">
        <w:tab/>
        <w:t>(i)</w:t>
      </w:r>
      <w:r w:rsidRPr="003527D7">
        <w:tab/>
        <w:t>a thing with respect to which the offence has been committed or is suspected, on reasonable grounds, of having been committed; or</w:t>
      </w:r>
    </w:p>
    <w:p w:rsidR="00794C2D" w:rsidRPr="003527D7" w:rsidRDefault="00794C2D" w:rsidP="00794C2D">
      <w:pPr>
        <w:pStyle w:val="paragraphsub"/>
      </w:pPr>
      <w:r w:rsidRPr="003527D7">
        <w:tab/>
        <w:t>(ii)</w:t>
      </w:r>
      <w:r w:rsidRPr="003527D7">
        <w:tab/>
        <w:t>a thing that there are reasonable grounds for suspecting will afford evidence as to the commission of the offence; or</w:t>
      </w:r>
    </w:p>
    <w:p w:rsidR="00794C2D" w:rsidRPr="003527D7" w:rsidRDefault="00794C2D" w:rsidP="00794C2D">
      <w:pPr>
        <w:pStyle w:val="paragraphsub"/>
      </w:pPr>
      <w:r w:rsidRPr="003527D7">
        <w:tab/>
        <w:t>(iii)</w:t>
      </w:r>
      <w:r w:rsidRPr="003527D7">
        <w:tab/>
        <w:t>a thing that there are reasonable grounds for suspecting is intended to be used for the purpose of committing the offence; and</w:t>
      </w:r>
    </w:p>
    <w:p w:rsidR="00794C2D" w:rsidRPr="003527D7" w:rsidRDefault="00794C2D" w:rsidP="00794C2D">
      <w:pPr>
        <w:pStyle w:val="paragraph"/>
      </w:pPr>
      <w:r w:rsidRPr="003527D7">
        <w:tab/>
        <w:t>(b)</w:t>
      </w:r>
      <w:r w:rsidRPr="003527D7">
        <w:tab/>
        <w:t>in relation to a contravention of a civil penalty provision:</w:t>
      </w:r>
    </w:p>
    <w:p w:rsidR="00794C2D" w:rsidRPr="003527D7" w:rsidRDefault="00794C2D" w:rsidP="00794C2D">
      <w:pPr>
        <w:pStyle w:val="paragraphsub"/>
      </w:pPr>
      <w:r w:rsidRPr="003527D7">
        <w:tab/>
        <w:t>(i)</w:t>
      </w:r>
      <w:r w:rsidRPr="003527D7">
        <w:tab/>
        <w:t>a thing with respect to which the civil penalty provision has been contravened or is suspected, on reasonable grounds, of having been contravened; or</w:t>
      </w:r>
    </w:p>
    <w:p w:rsidR="00794C2D" w:rsidRPr="003527D7" w:rsidRDefault="00794C2D" w:rsidP="00794C2D">
      <w:pPr>
        <w:pStyle w:val="paragraphsub"/>
      </w:pPr>
      <w:r w:rsidRPr="003527D7">
        <w:tab/>
        <w:t>(ii)</w:t>
      </w:r>
      <w:r w:rsidRPr="003527D7">
        <w:tab/>
        <w:t>a thing that there are reasonable grounds for suspecting will afford evidence as to the contravention of the civil penalty provision; or</w:t>
      </w:r>
    </w:p>
    <w:p w:rsidR="00794C2D" w:rsidRPr="003527D7" w:rsidRDefault="00794C2D" w:rsidP="00794C2D">
      <w:pPr>
        <w:pStyle w:val="paragraphsub"/>
      </w:pPr>
      <w:r w:rsidRPr="003527D7">
        <w:tab/>
        <w:t>(iii)</w:t>
      </w:r>
      <w:r w:rsidRPr="003527D7">
        <w:tab/>
        <w:t>a thing that there are reasonable grounds for suspecting is intended to be used for the purpose of contravening the civil penalty provision.</w:t>
      </w:r>
    </w:p>
    <w:p w:rsidR="002857F5" w:rsidRPr="003527D7" w:rsidRDefault="002857F5" w:rsidP="002857F5">
      <w:pPr>
        <w:pStyle w:val="Definition"/>
      </w:pPr>
      <w:r w:rsidRPr="003527D7">
        <w:rPr>
          <w:b/>
          <w:i/>
        </w:rPr>
        <w:t xml:space="preserve">fuel </w:t>
      </w:r>
      <w:r w:rsidRPr="003527D7">
        <w:t>has the meaning given by the regulations.</w:t>
      </w:r>
    </w:p>
    <w:p w:rsidR="002857F5" w:rsidRPr="003527D7" w:rsidRDefault="002857F5" w:rsidP="002857F5">
      <w:pPr>
        <w:pStyle w:val="Definition"/>
      </w:pPr>
      <w:r w:rsidRPr="003527D7">
        <w:rPr>
          <w:b/>
          <w:i/>
        </w:rPr>
        <w:t xml:space="preserve">fuel additive </w:t>
      </w:r>
      <w:r w:rsidRPr="003527D7">
        <w:t>has the meaning given by the regulations.</w:t>
      </w:r>
    </w:p>
    <w:p w:rsidR="002857F5" w:rsidRPr="003527D7" w:rsidRDefault="002857F5" w:rsidP="002857F5">
      <w:pPr>
        <w:pStyle w:val="Definition"/>
      </w:pPr>
      <w:r w:rsidRPr="003527D7">
        <w:rPr>
          <w:b/>
          <w:i/>
        </w:rPr>
        <w:t>fuel quality information standard</w:t>
      </w:r>
      <w:r w:rsidRPr="003527D7">
        <w:t xml:space="preserve"> means a standard under section</w:t>
      </w:r>
      <w:r w:rsidR="002B5E1B" w:rsidRPr="003527D7">
        <w:t> </w:t>
      </w:r>
      <w:r w:rsidRPr="003527D7">
        <w:t>22A.</w:t>
      </w:r>
    </w:p>
    <w:p w:rsidR="002857F5" w:rsidRPr="003527D7" w:rsidRDefault="002857F5" w:rsidP="002857F5">
      <w:pPr>
        <w:pStyle w:val="Definition"/>
        <w:keepNext/>
      </w:pPr>
      <w:r w:rsidRPr="003527D7">
        <w:rPr>
          <w:b/>
          <w:i/>
        </w:rPr>
        <w:t xml:space="preserve">fuel standard </w:t>
      </w:r>
      <w:r w:rsidRPr="003527D7">
        <w:t>means a standard under section</w:t>
      </w:r>
      <w:r w:rsidR="002B5E1B" w:rsidRPr="003527D7">
        <w:t> </w:t>
      </w:r>
      <w:r w:rsidRPr="003527D7">
        <w:t>21.</w:t>
      </w:r>
    </w:p>
    <w:p w:rsidR="002857F5" w:rsidRPr="003527D7" w:rsidRDefault="002857F5" w:rsidP="002857F5">
      <w:pPr>
        <w:pStyle w:val="notetext"/>
      </w:pPr>
      <w:r w:rsidRPr="003527D7">
        <w:t>Note:</w:t>
      </w:r>
      <w:r w:rsidRPr="003527D7">
        <w:tab/>
        <w:t>See also section</w:t>
      </w:r>
      <w:r w:rsidR="002B5E1B" w:rsidRPr="003527D7">
        <w:t> </w:t>
      </w:r>
      <w:r w:rsidRPr="003527D7">
        <w:t>5.</w:t>
      </w:r>
    </w:p>
    <w:p w:rsidR="00F51935" w:rsidRPr="003527D7" w:rsidRDefault="00F51935" w:rsidP="00F51935">
      <w:pPr>
        <w:pStyle w:val="Definition"/>
      </w:pPr>
      <w:r w:rsidRPr="003527D7">
        <w:rPr>
          <w:b/>
          <w:i/>
        </w:rPr>
        <w:t xml:space="preserve">Fuel Standards Consultative Committee </w:t>
      </w:r>
      <w:r w:rsidRPr="003527D7">
        <w:t>means the committee established by section</w:t>
      </w:r>
      <w:r w:rsidR="002B5E1B" w:rsidRPr="003527D7">
        <w:t> </w:t>
      </w:r>
      <w:r w:rsidRPr="003527D7">
        <w:t>24.</w:t>
      </w:r>
    </w:p>
    <w:p w:rsidR="00794C2D" w:rsidRPr="003527D7" w:rsidRDefault="00794C2D" w:rsidP="00794C2D">
      <w:pPr>
        <w:pStyle w:val="Definition"/>
      </w:pPr>
      <w:r w:rsidRPr="003527D7">
        <w:rPr>
          <w:b/>
          <w:i/>
        </w:rPr>
        <w:lastRenderedPageBreak/>
        <w:t>infringement notice</w:t>
      </w:r>
      <w:r w:rsidRPr="003527D7">
        <w:t xml:space="preserve"> means an infringement notice given under section</w:t>
      </w:r>
      <w:r w:rsidR="002B5E1B" w:rsidRPr="003527D7">
        <w:t> </w:t>
      </w:r>
      <w:r w:rsidRPr="003527D7">
        <w:t>65L.</w:t>
      </w:r>
    </w:p>
    <w:p w:rsidR="002857F5" w:rsidRPr="003527D7" w:rsidRDefault="002857F5" w:rsidP="002857F5">
      <w:pPr>
        <w:pStyle w:val="Definition"/>
      </w:pPr>
      <w:r w:rsidRPr="003527D7">
        <w:rPr>
          <w:b/>
          <w:i/>
        </w:rPr>
        <w:t>inspector</w:t>
      </w:r>
      <w:r w:rsidRPr="003527D7">
        <w:t xml:space="preserve"> means a person appointed as an inspector under section</w:t>
      </w:r>
      <w:r w:rsidR="002B5E1B" w:rsidRPr="003527D7">
        <w:t> </w:t>
      </w:r>
      <w:r w:rsidRPr="003527D7">
        <w:t>38.</w:t>
      </w:r>
    </w:p>
    <w:p w:rsidR="002857F5" w:rsidRPr="003527D7" w:rsidRDefault="002857F5" w:rsidP="002857F5">
      <w:pPr>
        <w:pStyle w:val="Definition"/>
      </w:pPr>
      <w:r w:rsidRPr="003527D7">
        <w:rPr>
          <w:b/>
          <w:i/>
        </w:rPr>
        <w:t xml:space="preserve">monitoring warrant </w:t>
      </w:r>
      <w:r w:rsidRPr="003527D7">
        <w:t>means a warrant issued under section</w:t>
      </w:r>
      <w:r w:rsidR="002B5E1B" w:rsidRPr="003527D7">
        <w:t> </w:t>
      </w:r>
      <w:r w:rsidRPr="003527D7">
        <w:t>59.</w:t>
      </w:r>
    </w:p>
    <w:p w:rsidR="002857F5" w:rsidRPr="003527D7" w:rsidRDefault="002857F5" w:rsidP="002857F5">
      <w:pPr>
        <w:pStyle w:val="Definition"/>
      </w:pPr>
      <w:r w:rsidRPr="003527D7">
        <w:rPr>
          <w:b/>
          <w:i/>
        </w:rPr>
        <w:t xml:space="preserve">offence against this Act </w:t>
      </w:r>
      <w:r w:rsidRPr="003527D7">
        <w:t xml:space="preserve">includes an offence against </w:t>
      </w:r>
      <w:r w:rsidR="00B55465">
        <w:t>section 1</w:t>
      </w:r>
      <w:r w:rsidRPr="003527D7">
        <w:t xml:space="preserve">37.1 or 137.2 of the </w:t>
      </w:r>
      <w:r w:rsidRPr="003527D7">
        <w:rPr>
          <w:i/>
        </w:rPr>
        <w:t xml:space="preserve">Criminal Code </w:t>
      </w:r>
      <w:r w:rsidRPr="003527D7">
        <w:t>that relates to this Act.</w:t>
      </w:r>
    </w:p>
    <w:p w:rsidR="002857F5" w:rsidRPr="003527D7" w:rsidRDefault="002857F5" w:rsidP="002857F5">
      <w:pPr>
        <w:pStyle w:val="notetext"/>
      </w:pPr>
      <w:r w:rsidRPr="003527D7">
        <w:t>Note:</w:t>
      </w:r>
      <w:r w:rsidRPr="003527D7">
        <w:tab/>
        <w:t xml:space="preserve">See also </w:t>
      </w:r>
      <w:r w:rsidR="00B55465">
        <w:t>section 1</w:t>
      </w:r>
      <w:r w:rsidRPr="003527D7">
        <w:t xml:space="preserve">1.6 of the </w:t>
      </w:r>
      <w:r w:rsidRPr="003527D7">
        <w:rPr>
          <w:i/>
        </w:rPr>
        <w:t>Criminal Code</w:t>
      </w:r>
      <w:r w:rsidRPr="003527D7">
        <w:t>.</w:t>
      </w:r>
    </w:p>
    <w:p w:rsidR="002857F5" w:rsidRPr="003527D7" w:rsidRDefault="002857F5" w:rsidP="002857F5">
      <w:pPr>
        <w:pStyle w:val="Definition"/>
      </w:pPr>
      <w:r w:rsidRPr="003527D7">
        <w:rPr>
          <w:b/>
          <w:i/>
        </w:rPr>
        <w:t xml:space="preserve">premises </w:t>
      </w:r>
      <w:r w:rsidRPr="003527D7">
        <w:t>means:</w:t>
      </w:r>
    </w:p>
    <w:p w:rsidR="002857F5" w:rsidRPr="003527D7" w:rsidRDefault="002857F5" w:rsidP="002857F5">
      <w:pPr>
        <w:pStyle w:val="paragraph"/>
      </w:pPr>
      <w:r w:rsidRPr="003527D7">
        <w:tab/>
        <w:t>(a)</w:t>
      </w:r>
      <w:r w:rsidRPr="003527D7">
        <w:tab/>
        <w:t>an area of land or any other place (whether or not it is enclosed or built on); or</w:t>
      </w:r>
    </w:p>
    <w:p w:rsidR="002857F5" w:rsidRPr="003527D7" w:rsidRDefault="002857F5" w:rsidP="002857F5">
      <w:pPr>
        <w:pStyle w:val="paragraph"/>
      </w:pPr>
      <w:r w:rsidRPr="003527D7">
        <w:tab/>
        <w:t>(b)</w:t>
      </w:r>
      <w:r w:rsidRPr="003527D7">
        <w:tab/>
        <w:t>a building or other structure; or</w:t>
      </w:r>
    </w:p>
    <w:p w:rsidR="002857F5" w:rsidRPr="003527D7" w:rsidRDefault="002857F5" w:rsidP="002857F5">
      <w:pPr>
        <w:pStyle w:val="paragraph"/>
      </w:pPr>
      <w:r w:rsidRPr="003527D7">
        <w:tab/>
        <w:t>(c)</w:t>
      </w:r>
      <w:r w:rsidRPr="003527D7">
        <w:tab/>
        <w:t>a vehicle, vessel or aircraft; or</w:t>
      </w:r>
    </w:p>
    <w:p w:rsidR="002857F5" w:rsidRPr="003527D7" w:rsidRDefault="002857F5" w:rsidP="002857F5">
      <w:pPr>
        <w:pStyle w:val="paragraph"/>
      </w:pPr>
      <w:r w:rsidRPr="003527D7">
        <w:tab/>
        <w:t>(d)</w:t>
      </w:r>
      <w:r w:rsidRPr="003527D7">
        <w:tab/>
        <w:t>a part of any such premises.</w:t>
      </w:r>
    </w:p>
    <w:p w:rsidR="002857F5" w:rsidRPr="003527D7" w:rsidRDefault="002857F5" w:rsidP="002857F5">
      <w:pPr>
        <w:pStyle w:val="Definition"/>
      </w:pPr>
      <w:r w:rsidRPr="003527D7">
        <w:rPr>
          <w:b/>
          <w:i/>
        </w:rPr>
        <w:t xml:space="preserve">Register </w:t>
      </w:r>
      <w:r w:rsidRPr="003527D7">
        <w:t>means the Register of Prohibited Fuel Additives kept under section</w:t>
      </w:r>
      <w:r w:rsidR="002B5E1B" w:rsidRPr="003527D7">
        <w:t> </w:t>
      </w:r>
      <w:r w:rsidRPr="003527D7">
        <w:t>32.</w:t>
      </w:r>
    </w:p>
    <w:p w:rsidR="002857F5" w:rsidRPr="003527D7" w:rsidRDefault="002857F5" w:rsidP="002857F5">
      <w:pPr>
        <w:pStyle w:val="Definition"/>
      </w:pPr>
      <w:r w:rsidRPr="003527D7">
        <w:rPr>
          <w:b/>
          <w:i/>
        </w:rPr>
        <w:t>regulated person</w:t>
      </w:r>
      <w:r w:rsidRPr="003527D7">
        <w:t xml:space="preserve"> has the meaning given by sub</w:t>
      </w:r>
      <w:r w:rsidR="00B55465">
        <w:t>section 1</w:t>
      </w:r>
      <w:r w:rsidRPr="003527D7">
        <w:t>3(1).</w:t>
      </w:r>
    </w:p>
    <w:p w:rsidR="002857F5" w:rsidRPr="003527D7" w:rsidRDefault="002857F5" w:rsidP="002857F5">
      <w:pPr>
        <w:pStyle w:val="Definition"/>
      </w:pPr>
      <w:r w:rsidRPr="003527D7">
        <w:rPr>
          <w:b/>
          <w:i/>
        </w:rPr>
        <w:t xml:space="preserve">Secretary </w:t>
      </w:r>
      <w:r w:rsidRPr="003527D7">
        <w:t>means the Secretary of the Department.</w:t>
      </w:r>
    </w:p>
    <w:p w:rsidR="002857F5" w:rsidRPr="003527D7" w:rsidRDefault="002857F5" w:rsidP="002857F5">
      <w:pPr>
        <w:pStyle w:val="Definition"/>
      </w:pPr>
      <w:r w:rsidRPr="003527D7">
        <w:rPr>
          <w:b/>
          <w:i/>
        </w:rPr>
        <w:t xml:space="preserve">supply </w:t>
      </w:r>
      <w:r w:rsidRPr="003527D7">
        <w:t>means supply (including re</w:t>
      </w:r>
      <w:r w:rsidR="00B55465">
        <w:noBreakHyphen/>
      </w:r>
      <w:r w:rsidRPr="003527D7">
        <w:t>supply) by way of sale, exchange or gift.</w:t>
      </w:r>
    </w:p>
    <w:p w:rsidR="002857F5" w:rsidRPr="003527D7" w:rsidRDefault="002857F5" w:rsidP="002857F5">
      <w:pPr>
        <w:pStyle w:val="Definition"/>
      </w:pPr>
      <w:r w:rsidRPr="003527D7">
        <w:rPr>
          <w:b/>
          <w:i/>
        </w:rPr>
        <w:t>thing</w:t>
      </w:r>
      <w:r w:rsidRPr="003527D7">
        <w:t xml:space="preserve"> includes a substance, and a thing in electronic or magnetic form.</w:t>
      </w:r>
    </w:p>
    <w:p w:rsidR="00794C2D" w:rsidRPr="003527D7" w:rsidRDefault="00794C2D" w:rsidP="00794C2D">
      <w:pPr>
        <w:pStyle w:val="Definition"/>
      </w:pPr>
      <w:r w:rsidRPr="003527D7">
        <w:rPr>
          <w:b/>
          <w:i/>
        </w:rPr>
        <w:t>warrant</w:t>
      </w:r>
      <w:r w:rsidRPr="003527D7">
        <w:t xml:space="preserve"> means a monitoring warrant or an enforcement warrant.</w:t>
      </w:r>
    </w:p>
    <w:p w:rsidR="002857F5" w:rsidRPr="003527D7" w:rsidRDefault="002857F5" w:rsidP="002857F5">
      <w:pPr>
        <w:pStyle w:val="subsection"/>
      </w:pPr>
      <w:r w:rsidRPr="003527D7">
        <w:tab/>
        <w:t>(2)</w:t>
      </w:r>
      <w:r w:rsidRPr="003527D7">
        <w:tab/>
        <w:t xml:space="preserve">The Minister may, by </w:t>
      </w:r>
      <w:r w:rsidR="007B133E" w:rsidRPr="003527D7">
        <w:t>legislative instrument</w:t>
      </w:r>
      <w:r w:rsidRPr="003527D7">
        <w:t xml:space="preserve">, specify a law of the Commonwealth, a State or a Territory for the purposes of the definition of </w:t>
      </w:r>
      <w:r w:rsidRPr="003527D7">
        <w:rPr>
          <w:b/>
          <w:i/>
        </w:rPr>
        <w:t xml:space="preserve">emergency law </w:t>
      </w:r>
      <w:r w:rsidRPr="003527D7">
        <w:t xml:space="preserve">in </w:t>
      </w:r>
      <w:r w:rsidR="002B5E1B" w:rsidRPr="003527D7">
        <w:t>subsection (</w:t>
      </w:r>
      <w:r w:rsidRPr="003527D7">
        <w:t>1).</w:t>
      </w:r>
    </w:p>
    <w:p w:rsidR="002857F5" w:rsidRPr="003527D7" w:rsidRDefault="002857F5" w:rsidP="002857F5">
      <w:pPr>
        <w:pStyle w:val="ActHead5"/>
      </w:pPr>
      <w:bookmarkStart w:id="6" w:name="_Toc178248681"/>
      <w:r w:rsidRPr="00B55465">
        <w:rPr>
          <w:rStyle w:val="CharSectno"/>
        </w:rPr>
        <w:lastRenderedPageBreak/>
        <w:t>5</w:t>
      </w:r>
      <w:r w:rsidRPr="003527D7">
        <w:t xml:space="preserve">  Applicable fuel standard for fuel supplies</w:t>
      </w:r>
      <w:bookmarkEnd w:id="6"/>
    </w:p>
    <w:p w:rsidR="002857F5" w:rsidRPr="003527D7" w:rsidRDefault="002857F5" w:rsidP="002857F5">
      <w:pPr>
        <w:pStyle w:val="subsection"/>
      </w:pPr>
      <w:r w:rsidRPr="003527D7">
        <w:tab/>
      </w:r>
      <w:r w:rsidRPr="003527D7">
        <w:tab/>
        <w:t>A reference in this Act to a fuel standard, in relation to a supply of fuel, is a reference to the standard as it applies in relation to the area in which the supply occurs.</w:t>
      </w:r>
    </w:p>
    <w:p w:rsidR="002857F5" w:rsidRPr="003527D7" w:rsidRDefault="002857F5" w:rsidP="002857F5">
      <w:pPr>
        <w:pStyle w:val="notetext"/>
      </w:pPr>
      <w:r w:rsidRPr="003527D7">
        <w:t>Note:</w:t>
      </w:r>
      <w:r w:rsidRPr="003527D7">
        <w:tab/>
        <w:t>A fuel standard may apply more stringently in respect of supplies of the fuel in particular areas in Australia: see subsection</w:t>
      </w:r>
      <w:r w:rsidR="002B5E1B" w:rsidRPr="003527D7">
        <w:t> </w:t>
      </w:r>
      <w:r w:rsidRPr="003527D7">
        <w:t>21(2).</w:t>
      </w:r>
    </w:p>
    <w:p w:rsidR="002857F5" w:rsidRPr="003527D7" w:rsidRDefault="002857F5" w:rsidP="0022239B">
      <w:pPr>
        <w:pStyle w:val="ActHead5"/>
      </w:pPr>
      <w:bookmarkStart w:id="7" w:name="_Toc178248682"/>
      <w:r w:rsidRPr="00B55465">
        <w:rPr>
          <w:rStyle w:val="CharSectno"/>
        </w:rPr>
        <w:t>6</w:t>
      </w:r>
      <w:r w:rsidRPr="003527D7">
        <w:t xml:space="preserve">  Act binds the Crown</w:t>
      </w:r>
      <w:bookmarkEnd w:id="7"/>
    </w:p>
    <w:p w:rsidR="002857F5" w:rsidRPr="003527D7" w:rsidRDefault="002857F5" w:rsidP="0022239B">
      <w:pPr>
        <w:pStyle w:val="subsection"/>
        <w:keepNext/>
        <w:keepLines/>
      </w:pPr>
      <w:r w:rsidRPr="003527D7">
        <w:tab/>
        <w:t>(1)</w:t>
      </w:r>
      <w:r w:rsidRPr="003527D7">
        <w:tab/>
        <w:t>This Act binds the Crown in each of its capacities.</w:t>
      </w:r>
    </w:p>
    <w:p w:rsidR="002857F5" w:rsidRPr="003527D7" w:rsidRDefault="002857F5" w:rsidP="002857F5">
      <w:pPr>
        <w:pStyle w:val="subsection"/>
      </w:pPr>
      <w:r w:rsidRPr="003527D7">
        <w:tab/>
        <w:t>(2)</w:t>
      </w:r>
      <w:r w:rsidRPr="003527D7">
        <w:tab/>
        <w:t xml:space="preserve">However, nothing in this Act makes the Crown liable </w:t>
      </w:r>
      <w:r w:rsidR="00794C2D" w:rsidRPr="003527D7">
        <w:t xml:space="preserve">to a pecuniary penalty or </w:t>
      </w:r>
      <w:r w:rsidRPr="003527D7">
        <w:t>to be prosecuted for an offence.</w:t>
      </w:r>
    </w:p>
    <w:p w:rsidR="002857F5" w:rsidRPr="003527D7" w:rsidRDefault="002857F5" w:rsidP="002857F5">
      <w:pPr>
        <w:pStyle w:val="ActHead5"/>
      </w:pPr>
      <w:bookmarkStart w:id="8" w:name="_Toc178248683"/>
      <w:r w:rsidRPr="00B55465">
        <w:rPr>
          <w:rStyle w:val="CharSectno"/>
        </w:rPr>
        <w:t>7</w:t>
      </w:r>
      <w:r w:rsidRPr="003527D7">
        <w:t xml:space="preserve">  External Territories</w:t>
      </w:r>
      <w:bookmarkEnd w:id="8"/>
    </w:p>
    <w:p w:rsidR="002857F5" w:rsidRPr="003527D7" w:rsidRDefault="002857F5" w:rsidP="002857F5">
      <w:pPr>
        <w:pStyle w:val="subsection"/>
      </w:pPr>
      <w:r w:rsidRPr="003527D7">
        <w:tab/>
      </w:r>
      <w:r w:rsidRPr="003527D7">
        <w:tab/>
        <w:t>This Act extends to every external Territory other than Norfolk Island.</w:t>
      </w:r>
    </w:p>
    <w:p w:rsidR="002857F5" w:rsidRPr="003527D7" w:rsidRDefault="002857F5" w:rsidP="002857F5">
      <w:pPr>
        <w:pStyle w:val="ActHead5"/>
      </w:pPr>
      <w:bookmarkStart w:id="9" w:name="_Toc178248684"/>
      <w:r w:rsidRPr="00B55465">
        <w:rPr>
          <w:rStyle w:val="CharSectno"/>
        </w:rPr>
        <w:t>8</w:t>
      </w:r>
      <w:r w:rsidRPr="003527D7">
        <w:t xml:space="preserve">  Relationship to other Commonwealth laws</w:t>
      </w:r>
      <w:bookmarkEnd w:id="9"/>
    </w:p>
    <w:p w:rsidR="002857F5" w:rsidRPr="003527D7" w:rsidRDefault="002857F5" w:rsidP="002857F5">
      <w:pPr>
        <w:pStyle w:val="subsection"/>
      </w:pPr>
      <w:r w:rsidRPr="003527D7">
        <w:tab/>
      </w:r>
      <w:r w:rsidRPr="003527D7">
        <w:tab/>
        <w:t>The provisions of this Act are in addition to, and not in substitution for, the requirements of any other law of the Commonwealth.</w:t>
      </w:r>
    </w:p>
    <w:p w:rsidR="002857F5" w:rsidRPr="003527D7" w:rsidRDefault="002857F5" w:rsidP="002857F5">
      <w:pPr>
        <w:pStyle w:val="ActHead5"/>
      </w:pPr>
      <w:bookmarkStart w:id="10" w:name="_Toc178248685"/>
      <w:r w:rsidRPr="00B55465">
        <w:rPr>
          <w:rStyle w:val="CharSectno"/>
        </w:rPr>
        <w:t>9</w:t>
      </w:r>
      <w:r w:rsidRPr="003527D7">
        <w:t xml:space="preserve">  Relationship to State and Territory laws</w:t>
      </w:r>
      <w:bookmarkEnd w:id="10"/>
    </w:p>
    <w:p w:rsidR="002857F5" w:rsidRPr="003527D7" w:rsidRDefault="002857F5" w:rsidP="002857F5">
      <w:pPr>
        <w:pStyle w:val="subsection"/>
      </w:pPr>
      <w:r w:rsidRPr="003527D7">
        <w:tab/>
        <w:t>(1)</w:t>
      </w:r>
      <w:r w:rsidRPr="003527D7">
        <w:tab/>
        <w:t>Subject to this section, it is the intention of the Parliament that this Act is not to apply to the exclusion of a law of a State or Territory to the extent that the law is capable of operating concurrently with this Act.</w:t>
      </w:r>
    </w:p>
    <w:p w:rsidR="002857F5" w:rsidRPr="003527D7" w:rsidRDefault="002857F5" w:rsidP="002857F5">
      <w:pPr>
        <w:pStyle w:val="subsection"/>
      </w:pPr>
      <w:r w:rsidRPr="003527D7">
        <w:tab/>
        <w:t>(2)</w:t>
      </w:r>
      <w:r w:rsidRPr="003527D7">
        <w:tab/>
        <w:t>It is the intention of the Parliament that, to the extent prescribed by the regulations, this Act is to apply to the exclusion of a law of a State or Territory relating to:</w:t>
      </w:r>
    </w:p>
    <w:p w:rsidR="002857F5" w:rsidRPr="003527D7" w:rsidRDefault="002857F5" w:rsidP="002857F5">
      <w:pPr>
        <w:pStyle w:val="paragraph"/>
      </w:pPr>
      <w:r w:rsidRPr="003527D7">
        <w:tab/>
        <w:t>(a)</w:t>
      </w:r>
      <w:r w:rsidRPr="003527D7">
        <w:tab/>
        <w:t>the supply of fuel that is the subject of a fuel standard; or</w:t>
      </w:r>
    </w:p>
    <w:p w:rsidR="002857F5" w:rsidRPr="003527D7" w:rsidRDefault="002857F5" w:rsidP="002857F5">
      <w:pPr>
        <w:pStyle w:val="paragraph"/>
      </w:pPr>
      <w:r w:rsidRPr="003527D7">
        <w:tab/>
        <w:t>(b)</w:t>
      </w:r>
      <w:r w:rsidRPr="003527D7">
        <w:tab/>
        <w:t>a supply of fuel that is subject to a fuel quality information standard.</w:t>
      </w:r>
    </w:p>
    <w:p w:rsidR="002857F5" w:rsidRPr="003527D7" w:rsidRDefault="002857F5" w:rsidP="00061556">
      <w:pPr>
        <w:pStyle w:val="ActHead2"/>
        <w:pageBreakBefore/>
      </w:pPr>
      <w:bookmarkStart w:id="11" w:name="_Toc178248686"/>
      <w:r w:rsidRPr="00B55465">
        <w:rPr>
          <w:rStyle w:val="CharPartNo"/>
        </w:rPr>
        <w:lastRenderedPageBreak/>
        <w:t>Part</w:t>
      </w:r>
      <w:r w:rsidR="002B5E1B" w:rsidRPr="00B55465">
        <w:rPr>
          <w:rStyle w:val="CharPartNo"/>
        </w:rPr>
        <w:t> </w:t>
      </w:r>
      <w:r w:rsidRPr="00B55465">
        <w:rPr>
          <w:rStyle w:val="CharPartNo"/>
        </w:rPr>
        <w:t>2</w:t>
      </w:r>
      <w:r w:rsidRPr="003527D7">
        <w:t>—</w:t>
      </w:r>
      <w:r w:rsidRPr="00B55465">
        <w:rPr>
          <w:rStyle w:val="CharPartText"/>
        </w:rPr>
        <w:t>Regulation of fuel and fuel additives</w:t>
      </w:r>
      <w:bookmarkEnd w:id="11"/>
    </w:p>
    <w:p w:rsidR="002857F5" w:rsidRPr="003527D7" w:rsidRDefault="002857F5" w:rsidP="002857F5">
      <w:pPr>
        <w:pStyle w:val="ActHead3"/>
      </w:pPr>
      <w:bookmarkStart w:id="12" w:name="_Toc178248687"/>
      <w:r w:rsidRPr="00B55465">
        <w:rPr>
          <w:rStyle w:val="CharDivNo"/>
        </w:rPr>
        <w:t>Division</w:t>
      </w:r>
      <w:r w:rsidR="002B5E1B" w:rsidRPr="00B55465">
        <w:rPr>
          <w:rStyle w:val="CharDivNo"/>
        </w:rPr>
        <w:t> </w:t>
      </w:r>
      <w:r w:rsidRPr="00B55465">
        <w:rPr>
          <w:rStyle w:val="CharDivNo"/>
        </w:rPr>
        <w:t>1</w:t>
      </w:r>
      <w:r w:rsidRPr="003527D7">
        <w:t>—</w:t>
      </w:r>
      <w:r w:rsidRPr="00B55465">
        <w:rPr>
          <w:rStyle w:val="CharDivText"/>
        </w:rPr>
        <w:t>Overview</w:t>
      </w:r>
      <w:bookmarkEnd w:id="12"/>
    </w:p>
    <w:p w:rsidR="002857F5" w:rsidRPr="003527D7" w:rsidRDefault="002857F5" w:rsidP="002857F5">
      <w:pPr>
        <w:pStyle w:val="ActHead5"/>
      </w:pPr>
      <w:bookmarkStart w:id="13" w:name="_Toc178248688"/>
      <w:r w:rsidRPr="00B55465">
        <w:rPr>
          <w:rStyle w:val="CharSectno"/>
        </w:rPr>
        <w:t>11</w:t>
      </w:r>
      <w:r w:rsidRPr="003527D7">
        <w:t xml:space="preserve">  Overview of Part</w:t>
      </w:r>
      <w:bookmarkEnd w:id="13"/>
    </w:p>
    <w:p w:rsidR="002857F5" w:rsidRPr="003527D7" w:rsidRDefault="002857F5" w:rsidP="002857F5">
      <w:pPr>
        <w:pStyle w:val="BoxText"/>
      </w:pPr>
      <w:r w:rsidRPr="003527D7">
        <w:t>This Part sets out a regulatory regime in relation to activities involving fuel and fuel additives.</w:t>
      </w:r>
    </w:p>
    <w:p w:rsidR="002857F5" w:rsidRPr="003527D7" w:rsidRDefault="002857F5" w:rsidP="002857F5">
      <w:pPr>
        <w:pStyle w:val="BoxText"/>
      </w:pPr>
      <w:r w:rsidRPr="003527D7">
        <w:t>Division</w:t>
      </w:r>
      <w:r w:rsidR="002B5E1B" w:rsidRPr="003527D7">
        <w:t> </w:t>
      </w:r>
      <w:r w:rsidRPr="003527D7">
        <w:t xml:space="preserve">2 creates offences </w:t>
      </w:r>
      <w:r w:rsidR="00FE24D7" w:rsidRPr="003527D7">
        <w:t xml:space="preserve">and civil penalty provisions </w:t>
      </w:r>
      <w:r w:rsidRPr="003527D7">
        <w:t>relating to supplying fuel that does not comply with fuel standards and to supplies of fuel that do not comply with fuel quality information standards.</w:t>
      </w:r>
    </w:p>
    <w:p w:rsidR="00F51935" w:rsidRPr="003527D7" w:rsidRDefault="00F51935" w:rsidP="00F51935">
      <w:pPr>
        <w:pStyle w:val="BoxText"/>
      </w:pPr>
      <w:r w:rsidRPr="003527D7">
        <w:t>Division</w:t>
      </w:r>
      <w:r w:rsidR="002B5E1B" w:rsidRPr="003527D7">
        <w:t> </w:t>
      </w:r>
      <w:r w:rsidRPr="003527D7">
        <w:t>3 deals with the granting of approvals (including emergency approvals) to vary a fuel standard or a fuel quality information standard. It also deals with varying and revoking those approvals.</w:t>
      </w:r>
    </w:p>
    <w:p w:rsidR="002857F5" w:rsidRPr="003527D7" w:rsidRDefault="002857F5" w:rsidP="002857F5">
      <w:pPr>
        <w:pStyle w:val="BoxText"/>
      </w:pPr>
      <w:r w:rsidRPr="003527D7">
        <w:t>Division</w:t>
      </w:r>
      <w:r w:rsidR="002B5E1B" w:rsidRPr="003527D7">
        <w:t> </w:t>
      </w:r>
      <w:r w:rsidRPr="003527D7">
        <w:t>4 deals with fuel documentation that is required for certain supplies of fuel in Australia.</w:t>
      </w:r>
    </w:p>
    <w:p w:rsidR="002857F5" w:rsidRPr="003527D7" w:rsidRDefault="002857F5" w:rsidP="002857F5">
      <w:pPr>
        <w:pStyle w:val="BoxText"/>
      </w:pPr>
      <w:r w:rsidRPr="003527D7">
        <w:t>Division</w:t>
      </w:r>
      <w:r w:rsidR="002B5E1B" w:rsidRPr="003527D7">
        <w:t> </w:t>
      </w:r>
      <w:r w:rsidRPr="003527D7">
        <w:t xml:space="preserve">5 creates an offence </w:t>
      </w:r>
      <w:r w:rsidR="00FE24D7" w:rsidRPr="003527D7">
        <w:t xml:space="preserve">and a civil penalty provision </w:t>
      </w:r>
      <w:r w:rsidRPr="003527D7">
        <w:t>relating to the alteration of fuel.</w:t>
      </w:r>
    </w:p>
    <w:p w:rsidR="00F51935" w:rsidRPr="003527D7" w:rsidRDefault="00F51935" w:rsidP="00F51935">
      <w:pPr>
        <w:pStyle w:val="BoxText"/>
      </w:pPr>
      <w:r w:rsidRPr="003527D7">
        <w:t>Division</w:t>
      </w:r>
      <w:r w:rsidR="002B5E1B" w:rsidRPr="003527D7">
        <w:t> </w:t>
      </w:r>
      <w:r w:rsidRPr="003527D7">
        <w:t>6 deals with the making and varying of fuel standards and fuel quality information standards and the consultation required beforehand. In some cases, notification, rather than consultation, is required.</w:t>
      </w:r>
    </w:p>
    <w:p w:rsidR="002857F5" w:rsidRPr="003527D7" w:rsidRDefault="002857F5" w:rsidP="002857F5">
      <w:pPr>
        <w:pStyle w:val="BoxText"/>
      </w:pPr>
      <w:r w:rsidRPr="003527D7">
        <w:t>Division</w:t>
      </w:r>
      <w:r w:rsidR="002B5E1B" w:rsidRPr="003527D7">
        <w:t> </w:t>
      </w:r>
      <w:r w:rsidRPr="003527D7">
        <w:t xml:space="preserve">7 creates offences </w:t>
      </w:r>
      <w:r w:rsidR="00FE24D7" w:rsidRPr="003527D7">
        <w:t xml:space="preserve">and civil penalty provisions </w:t>
      </w:r>
      <w:r w:rsidRPr="003527D7">
        <w:t>relating to the supply or importation of a fuel additive that is covered by an entry in the Register of Prohibited Fuel Additives.</w:t>
      </w:r>
    </w:p>
    <w:p w:rsidR="002857F5" w:rsidRPr="003527D7" w:rsidRDefault="002857F5" w:rsidP="002857F5">
      <w:pPr>
        <w:pStyle w:val="BoxText"/>
      </w:pPr>
      <w:r w:rsidRPr="003527D7">
        <w:t>Division</w:t>
      </w:r>
      <w:r w:rsidR="002B5E1B" w:rsidRPr="003527D7">
        <w:t> </w:t>
      </w:r>
      <w:r w:rsidRPr="003527D7">
        <w:t>8 deals with keeping the Register and the process to be followed before entries are made in it.</w:t>
      </w:r>
    </w:p>
    <w:p w:rsidR="002857F5" w:rsidRPr="003527D7" w:rsidRDefault="002857F5" w:rsidP="00061556">
      <w:pPr>
        <w:pStyle w:val="ActHead3"/>
        <w:pageBreakBefore/>
      </w:pPr>
      <w:bookmarkStart w:id="14" w:name="_Toc178248689"/>
      <w:r w:rsidRPr="00B55465">
        <w:rPr>
          <w:rStyle w:val="CharDivNo"/>
        </w:rPr>
        <w:lastRenderedPageBreak/>
        <w:t>Division</w:t>
      </w:r>
      <w:r w:rsidR="002B5E1B" w:rsidRPr="00B55465">
        <w:rPr>
          <w:rStyle w:val="CharDivNo"/>
        </w:rPr>
        <w:t> </w:t>
      </w:r>
      <w:r w:rsidRPr="00B55465">
        <w:rPr>
          <w:rStyle w:val="CharDivNo"/>
        </w:rPr>
        <w:t>2</w:t>
      </w:r>
      <w:r w:rsidRPr="003527D7">
        <w:t>—</w:t>
      </w:r>
      <w:r w:rsidRPr="00B55465">
        <w:rPr>
          <w:rStyle w:val="CharDivText"/>
        </w:rPr>
        <w:t>Supply of fuel</w:t>
      </w:r>
      <w:bookmarkEnd w:id="14"/>
    </w:p>
    <w:p w:rsidR="002857F5" w:rsidRPr="003527D7" w:rsidRDefault="002857F5" w:rsidP="002857F5">
      <w:pPr>
        <w:pStyle w:val="ActHead5"/>
      </w:pPr>
      <w:bookmarkStart w:id="15" w:name="_Toc178248690"/>
      <w:r w:rsidRPr="00B55465">
        <w:rPr>
          <w:rStyle w:val="CharSectno"/>
        </w:rPr>
        <w:t>12</w:t>
      </w:r>
      <w:r w:rsidRPr="003527D7">
        <w:t xml:space="preserve">  </w:t>
      </w:r>
      <w:r w:rsidR="00FE24D7" w:rsidRPr="003527D7">
        <w:t>Offence—supplying fuel that does not comply with fuel standards</w:t>
      </w:r>
      <w:bookmarkEnd w:id="15"/>
    </w:p>
    <w:p w:rsidR="002857F5" w:rsidRPr="003527D7" w:rsidRDefault="002857F5" w:rsidP="002857F5">
      <w:pPr>
        <w:pStyle w:val="subsection"/>
      </w:pPr>
      <w:r w:rsidRPr="003527D7">
        <w:tab/>
        <w:t>(1)</w:t>
      </w:r>
      <w:r w:rsidRPr="003527D7">
        <w:tab/>
        <w:t xml:space="preserve">A person </w:t>
      </w:r>
      <w:r w:rsidR="00A06432" w:rsidRPr="003527D7">
        <w:t>commits</w:t>
      </w:r>
      <w:r w:rsidRPr="003527D7">
        <w:t xml:space="preserve"> an offence if:</w:t>
      </w:r>
    </w:p>
    <w:p w:rsidR="002857F5" w:rsidRPr="003527D7" w:rsidRDefault="002857F5" w:rsidP="002857F5">
      <w:pPr>
        <w:pStyle w:val="paragraph"/>
      </w:pPr>
      <w:r w:rsidRPr="003527D7">
        <w:tab/>
        <w:t>(a)</w:t>
      </w:r>
      <w:r w:rsidRPr="003527D7">
        <w:tab/>
        <w:t>the person supplies fuel in Australia that is the subject of a fuel standard; and</w:t>
      </w:r>
    </w:p>
    <w:p w:rsidR="00253603" w:rsidRPr="003527D7" w:rsidRDefault="00253603" w:rsidP="00253603">
      <w:pPr>
        <w:pStyle w:val="paragraph"/>
      </w:pPr>
      <w:r w:rsidRPr="003527D7">
        <w:tab/>
        <w:t>(aa)</w:t>
      </w:r>
      <w:r w:rsidRPr="003527D7">
        <w:tab/>
        <w:t>in the case where the fuel standard specifies the circumstances in which the standard applies—the person supplies the fuel in Australia in those circumstances; and</w:t>
      </w:r>
    </w:p>
    <w:p w:rsidR="002857F5" w:rsidRPr="003527D7" w:rsidRDefault="002857F5" w:rsidP="002857F5">
      <w:pPr>
        <w:pStyle w:val="paragraph"/>
      </w:pPr>
      <w:r w:rsidRPr="003527D7">
        <w:tab/>
        <w:t>(b)</w:t>
      </w:r>
      <w:r w:rsidRPr="003527D7">
        <w:tab/>
        <w:t>the person is a constitutional corporation or a Commonwealth entity or the person supplies the fuel in the course of constitutional trade or commerce; and</w:t>
      </w:r>
    </w:p>
    <w:p w:rsidR="002857F5" w:rsidRPr="003527D7" w:rsidRDefault="002857F5" w:rsidP="002857F5">
      <w:pPr>
        <w:pStyle w:val="paragraph"/>
      </w:pPr>
      <w:r w:rsidRPr="003527D7">
        <w:tab/>
        <w:t>(c)</w:t>
      </w:r>
      <w:r w:rsidRPr="003527D7">
        <w:tab/>
        <w:t>the fuel does not comply with the standard; and</w:t>
      </w:r>
    </w:p>
    <w:p w:rsidR="00FE24D7" w:rsidRPr="003527D7" w:rsidRDefault="00FE24D7" w:rsidP="00FE24D7">
      <w:pPr>
        <w:pStyle w:val="paragraph"/>
      </w:pPr>
      <w:r w:rsidRPr="003527D7">
        <w:tab/>
        <w:t>(e)</w:t>
      </w:r>
      <w:r w:rsidRPr="003527D7">
        <w:tab/>
        <w:t>either:</w:t>
      </w:r>
    </w:p>
    <w:p w:rsidR="00FE24D7" w:rsidRPr="003527D7" w:rsidRDefault="00FE24D7" w:rsidP="00FE24D7">
      <w:pPr>
        <w:pStyle w:val="paragraphsub"/>
      </w:pPr>
      <w:r w:rsidRPr="003527D7">
        <w:tab/>
        <w:t>(i)</w:t>
      </w:r>
      <w:r w:rsidRPr="003527D7">
        <w:tab/>
        <w:t>if the person holds an approval that varies the standard in respect of the supply—the fuel does not comply with the standard as varied; or</w:t>
      </w:r>
    </w:p>
    <w:p w:rsidR="00FE24D7" w:rsidRPr="003527D7" w:rsidRDefault="00FE24D7" w:rsidP="00FE24D7">
      <w:pPr>
        <w:pStyle w:val="paragraphsub"/>
      </w:pPr>
      <w:r w:rsidRPr="003527D7">
        <w:tab/>
        <w:t>(ii)</w:t>
      </w:r>
      <w:r w:rsidRPr="003527D7">
        <w:tab/>
        <w:t>if another person holds an approval that varies the standard in respect of the supply by the person—the fuel does not comply with the standard as varied; and</w:t>
      </w:r>
    </w:p>
    <w:p w:rsidR="002857F5" w:rsidRPr="003527D7" w:rsidRDefault="002857F5" w:rsidP="002857F5">
      <w:pPr>
        <w:pStyle w:val="paragraph"/>
      </w:pPr>
      <w:r w:rsidRPr="003527D7">
        <w:tab/>
        <w:t>(f)</w:t>
      </w:r>
      <w:r w:rsidRPr="003527D7">
        <w:tab/>
        <w:t>the supply is not in order to comply with a direction or order under an emergency law.</w:t>
      </w:r>
    </w:p>
    <w:p w:rsidR="002857F5" w:rsidRPr="003527D7" w:rsidRDefault="00FE24D7" w:rsidP="002857F5">
      <w:pPr>
        <w:pStyle w:val="Penalty"/>
      </w:pPr>
      <w:r w:rsidRPr="003527D7">
        <w:t>Penalty</w:t>
      </w:r>
      <w:r w:rsidR="002857F5" w:rsidRPr="003527D7">
        <w:t>:</w:t>
      </w:r>
      <w:r w:rsidR="002857F5" w:rsidRPr="003527D7">
        <w:tab/>
        <w:t>500 penalty units.</w:t>
      </w:r>
    </w:p>
    <w:p w:rsidR="002857F5" w:rsidRPr="003527D7" w:rsidRDefault="002857F5" w:rsidP="002857F5">
      <w:pPr>
        <w:pStyle w:val="subsection"/>
      </w:pPr>
      <w:r w:rsidRPr="003527D7">
        <w:tab/>
        <w:t>(2)</w:t>
      </w:r>
      <w:r w:rsidRPr="003527D7">
        <w:tab/>
        <w:t xml:space="preserve">However, the person </w:t>
      </w:r>
      <w:r w:rsidR="00A06432" w:rsidRPr="003527D7">
        <w:t>does not commit</w:t>
      </w:r>
      <w:r w:rsidRPr="003527D7">
        <w:t xml:space="preserve"> the offence if the person believes on reasonable grounds that the fuel that is supplied will be further processed for the purpose of bringing the fuel into compliance with the standard or the standard as varied.</w:t>
      </w:r>
    </w:p>
    <w:p w:rsidR="002857F5" w:rsidRPr="003527D7" w:rsidRDefault="002857F5" w:rsidP="002857F5">
      <w:pPr>
        <w:pStyle w:val="notetext"/>
      </w:pPr>
      <w:r w:rsidRPr="003527D7">
        <w:t>Note:</w:t>
      </w:r>
      <w:r w:rsidRPr="003527D7">
        <w:tab/>
        <w:t xml:space="preserve">A defendant bears an evidential burden in relation to the matter in </w:t>
      </w:r>
      <w:r w:rsidR="002B5E1B" w:rsidRPr="003527D7">
        <w:t>subsection (</w:t>
      </w:r>
      <w:r w:rsidRPr="003527D7">
        <w:t>2): see sub</w:t>
      </w:r>
      <w:r w:rsidR="00B55465">
        <w:t>section 1</w:t>
      </w:r>
      <w:r w:rsidRPr="003527D7">
        <w:t xml:space="preserve">3.3(3) of the </w:t>
      </w:r>
      <w:r w:rsidRPr="003527D7">
        <w:rPr>
          <w:i/>
        </w:rPr>
        <w:t>Criminal Code</w:t>
      </w:r>
      <w:r w:rsidRPr="003527D7">
        <w:t>.</w:t>
      </w:r>
    </w:p>
    <w:p w:rsidR="002857F5" w:rsidRPr="003527D7" w:rsidRDefault="002857F5" w:rsidP="002857F5">
      <w:pPr>
        <w:pStyle w:val="subsection"/>
      </w:pPr>
      <w:r w:rsidRPr="003527D7">
        <w:tab/>
        <w:t>(3)</w:t>
      </w:r>
      <w:r w:rsidRPr="003527D7">
        <w:tab/>
      </w:r>
      <w:r w:rsidR="002B5E1B" w:rsidRPr="003527D7">
        <w:t>Subsection (</w:t>
      </w:r>
      <w:r w:rsidRPr="003527D7">
        <w:t>1) is an offence of strict liability.</w:t>
      </w:r>
    </w:p>
    <w:p w:rsidR="002857F5" w:rsidRPr="003527D7" w:rsidRDefault="002857F5" w:rsidP="002857F5">
      <w:pPr>
        <w:pStyle w:val="notetext"/>
      </w:pPr>
      <w:r w:rsidRPr="003527D7">
        <w:t>Note:</w:t>
      </w:r>
      <w:r w:rsidRPr="003527D7">
        <w:tab/>
        <w:t xml:space="preserve">For </w:t>
      </w:r>
      <w:r w:rsidRPr="003527D7">
        <w:rPr>
          <w:b/>
          <w:i/>
        </w:rPr>
        <w:t>strict liability</w:t>
      </w:r>
      <w:r w:rsidRPr="003527D7">
        <w:t>, see section</w:t>
      </w:r>
      <w:r w:rsidR="002B5E1B" w:rsidRPr="003527D7">
        <w:t> </w:t>
      </w:r>
      <w:r w:rsidRPr="003527D7">
        <w:t xml:space="preserve">6.1 of the </w:t>
      </w:r>
      <w:r w:rsidRPr="003527D7">
        <w:rPr>
          <w:i/>
        </w:rPr>
        <w:t>Criminal Code</w:t>
      </w:r>
      <w:r w:rsidRPr="003527D7">
        <w:t>.</w:t>
      </w:r>
    </w:p>
    <w:p w:rsidR="00FE24D7" w:rsidRPr="003527D7" w:rsidRDefault="00FE24D7" w:rsidP="0022239B">
      <w:pPr>
        <w:pStyle w:val="ActHead5"/>
      </w:pPr>
      <w:bookmarkStart w:id="16" w:name="_Toc178248691"/>
      <w:r w:rsidRPr="00B55465">
        <w:rPr>
          <w:rStyle w:val="CharSectno"/>
        </w:rPr>
        <w:lastRenderedPageBreak/>
        <w:t>12AA</w:t>
      </w:r>
      <w:r w:rsidRPr="003527D7">
        <w:t xml:space="preserve">  Civil penalty—supplying fuel that does not comply with fuel standards</w:t>
      </w:r>
      <w:bookmarkEnd w:id="16"/>
    </w:p>
    <w:p w:rsidR="00FE24D7" w:rsidRPr="003527D7" w:rsidRDefault="00FE24D7" w:rsidP="0022239B">
      <w:pPr>
        <w:pStyle w:val="subsection"/>
        <w:keepNext/>
        <w:keepLines/>
      </w:pPr>
      <w:r w:rsidRPr="003527D7">
        <w:tab/>
        <w:t>(1)</w:t>
      </w:r>
      <w:r w:rsidRPr="003527D7">
        <w:tab/>
        <w:t>A person contravenes this subsection if:</w:t>
      </w:r>
    </w:p>
    <w:p w:rsidR="00FE24D7" w:rsidRPr="003527D7" w:rsidRDefault="00FE24D7" w:rsidP="00FE24D7">
      <w:pPr>
        <w:pStyle w:val="paragraph"/>
      </w:pPr>
      <w:r w:rsidRPr="003527D7">
        <w:tab/>
        <w:t>(a)</w:t>
      </w:r>
      <w:r w:rsidRPr="003527D7">
        <w:tab/>
        <w:t>the person supplies fuel in Australia that is the subject of a fuel standard; and</w:t>
      </w:r>
    </w:p>
    <w:p w:rsidR="00FE24D7" w:rsidRPr="003527D7" w:rsidRDefault="00FE24D7" w:rsidP="00FE24D7">
      <w:pPr>
        <w:pStyle w:val="paragraph"/>
      </w:pPr>
      <w:r w:rsidRPr="003527D7">
        <w:tab/>
        <w:t>(b)</w:t>
      </w:r>
      <w:r w:rsidRPr="003527D7">
        <w:tab/>
        <w:t>in the case where the fuel standard specifies the circumstances in which the standard applies—the person supplies the fuel in Australia in those circumstances; and</w:t>
      </w:r>
    </w:p>
    <w:p w:rsidR="00FE24D7" w:rsidRPr="003527D7" w:rsidRDefault="00FE24D7" w:rsidP="00FE24D7">
      <w:pPr>
        <w:pStyle w:val="paragraph"/>
      </w:pPr>
      <w:r w:rsidRPr="003527D7">
        <w:tab/>
        <w:t>(c)</w:t>
      </w:r>
      <w:r w:rsidRPr="003527D7">
        <w:tab/>
        <w:t>the person is a constitutional corporation or a Commonwealth entity or the person supplies the fuel in the course of constitutional trade or commerce; and</w:t>
      </w:r>
    </w:p>
    <w:p w:rsidR="00FE24D7" w:rsidRPr="003527D7" w:rsidRDefault="00FE24D7" w:rsidP="00FE24D7">
      <w:pPr>
        <w:pStyle w:val="paragraph"/>
      </w:pPr>
      <w:r w:rsidRPr="003527D7">
        <w:tab/>
        <w:t>(d)</w:t>
      </w:r>
      <w:r w:rsidRPr="003527D7">
        <w:tab/>
        <w:t>the fuel does not comply with the standard; and</w:t>
      </w:r>
    </w:p>
    <w:p w:rsidR="00FE24D7" w:rsidRPr="003527D7" w:rsidRDefault="00FE24D7" w:rsidP="00FE24D7">
      <w:pPr>
        <w:pStyle w:val="paragraph"/>
      </w:pPr>
      <w:r w:rsidRPr="003527D7">
        <w:tab/>
        <w:t>(e)</w:t>
      </w:r>
      <w:r w:rsidRPr="003527D7">
        <w:tab/>
        <w:t>either:</w:t>
      </w:r>
    </w:p>
    <w:p w:rsidR="00FE24D7" w:rsidRPr="003527D7" w:rsidRDefault="00FE24D7" w:rsidP="00FE24D7">
      <w:pPr>
        <w:pStyle w:val="paragraphsub"/>
      </w:pPr>
      <w:r w:rsidRPr="003527D7">
        <w:tab/>
        <w:t>(i)</w:t>
      </w:r>
      <w:r w:rsidRPr="003527D7">
        <w:tab/>
        <w:t>if the person holds an approval that varies the standard in respect of the supply—the fuel does not comply with the standard as varied; or</w:t>
      </w:r>
    </w:p>
    <w:p w:rsidR="00FE24D7" w:rsidRPr="003527D7" w:rsidRDefault="00FE24D7" w:rsidP="00FE24D7">
      <w:pPr>
        <w:pStyle w:val="paragraphsub"/>
      </w:pPr>
      <w:r w:rsidRPr="003527D7">
        <w:tab/>
        <w:t>(ii)</w:t>
      </w:r>
      <w:r w:rsidRPr="003527D7">
        <w:tab/>
        <w:t>if another person holds an approval that varies the standard in respect of the supply by the person—the fuel does not comply with the standard as varied; and</w:t>
      </w:r>
    </w:p>
    <w:p w:rsidR="00FE24D7" w:rsidRPr="003527D7" w:rsidRDefault="00FE24D7" w:rsidP="00FE24D7">
      <w:pPr>
        <w:pStyle w:val="paragraph"/>
      </w:pPr>
      <w:r w:rsidRPr="003527D7">
        <w:tab/>
        <w:t>(f)</w:t>
      </w:r>
      <w:r w:rsidRPr="003527D7">
        <w:tab/>
        <w:t>the supply is not in order to comply with a direction or order under an emergency law.</w:t>
      </w:r>
    </w:p>
    <w:p w:rsidR="00FE24D7" w:rsidRPr="003527D7" w:rsidRDefault="00FE24D7" w:rsidP="00FE24D7">
      <w:pPr>
        <w:pStyle w:val="Penalty"/>
      </w:pPr>
      <w:r w:rsidRPr="003527D7">
        <w:t>Civil penalty:</w:t>
      </w:r>
    </w:p>
    <w:p w:rsidR="00FE24D7" w:rsidRPr="003527D7" w:rsidRDefault="00FE24D7" w:rsidP="00FE24D7">
      <w:pPr>
        <w:pStyle w:val="paragraph"/>
      </w:pPr>
      <w:r w:rsidRPr="003527D7">
        <w:tab/>
        <w:t>(a)</w:t>
      </w:r>
      <w:r w:rsidRPr="003527D7">
        <w:tab/>
        <w:t>for an individual—500 penalty units; and</w:t>
      </w:r>
    </w:p>
    <w:p w:rsidR="00FE24D7" w:rsidRPr="003527D7" w:rsidRDefault="00FE24D7" w:rsidP="00FE24D7">
      <w:pPr>
        <w:pStyle w:val="paragraph"/>
      </w:pPr>
      <w:r w:rsidRPr="003527D7">
        <w:tab/>
        <w:t>(b)</w:t>
      </w:r>
      <w:r w:rsidRPr="003527D7">
        <w:tab/>
        <w:t>for a body corporate—2,500 penalty units.</w:t>
      </w:r>
    </w:p>
    <w:p w:rsidR="00FE24D7" w:rsidRPr="003527D7" w:rsidRDefault="00FE24D7" w:rsidP="00FE24D7">
      <w:pPr>
        <w:pStyle w:val="subsection"/>
      </w:pPr>
      <w:r w:rsidRPr="003527D7">
        <w:tab/>
        <w:t>(2)</w:t>
      </w:r>
      <w:r w:rsidRPr="003527D7">
        <w:tab/>
        <w:t xml:space="preserve">However, the person does not contravene </w:t>
      </w:r>
      <w:r w:rsidR="002B5E1B" w:rsidRPr="003527D7">
        <w:t>subsection (</w:t>
      </w:r>
      <w:r w:rsidRPr="003527D7">
        <w:t>1) if the person believes on reasonable grounds that the fuel that is supplied will be further processed for the purpose of bringing the fuel into compliance with the standard or the standard as varied.</w:t>
      </w:r>
    </w:p>
    <w:p w:rsidR="002857F5" w:rsidRPr="003527D7" w:rsidRDefault="002857F5" w:rsidP="002857F5">
      <w:pPr>
        <w:pStyle w:val="ActHead5"/>
      </w:pPr>
      <w:bookmarkStart w:id="17" w:name="_Toc178248692"/>
      <w:r w:rsidRPr="00B55465">
        <w:rPr>
          <w:rStyle w:val="CharSectno"/>
        </w:rPr>
        <w:t>12A</w:t>
      </w:r>
      <w:r w:rsidRPr="003527D7">
        <w:t xml:space="preserve">  </w:t>
      </w:r>
      <w:r w:rsidR="00FE24D7" w:rsidRPr="003527D7">
        <w:t>Offence—supplying fuel that does not comply with fuel quality information standards</w:t>
      </w:r>
      <w:bookmarkEnd w:id="17"/>
    </w:p>
    <w:p w:rsidR="002857F5" w:rsidRPr="003527D7" w:rsidRDefault="002857F5" w:rsidP="002857F5">
      <w:pPr>
        <w:pStyle w:val="subsection"/>
      </w:pPr>
      <w:r w:rsidRPr="003527D7">
        <w:tab/>
        <w:t>(1)</w:t>
      </w:r>
      <w:r w:rsidRPr="003527D7">
        <w:tab/>
        <w:t xml:space="preserve">A person </w:t>
      </w:r>
      <w:r w:rsidR="00A06432" w:rsidRPr="003527D7">
        <w:t>commits</w:t>
      </w:r>
      <w:r w:rsidRPr="003527D7">
        <w:t xml:space="preserve"> an offence if:</w:t>
      </w:r>
    </w:p>
    <w:p w:rsidR="002857F5" w:rsidRPr="003527D7" w:rsidRDefault="002857F5" w:rsidP="002857F5">
      <w:pPr>
        <w:pStyle w:val="paragraph"/>
      </w:pPr>
      <w:r w:rsidRPr="003527D7">
        <w:tab/>
        <w:t>(a)</w:t>
      </w:r>
      <w:r w:rsidRPr="003527D7">
        <w:tab/>
        <w:t>the person supplies fuel in Australia; and</w:t>
      </w:r>
    </w:p>
    <w:p w:rsidR="002857F5" w:rsidRPr="003527D7" w:rsidRDefault="002857F5" w:rsidP="002857F5">
      <w:pPr>
        <w:pStyle w:val="paragraph"/>
      </w:pPr>
      <w:r w:rsidRPr="003527D7">
        <w:lastRenderedPageBreak/>
        <w:tab/>
        <w:t>(b)</w:t>
      </w:r>
      <w:r w:rsidRPr="003527D7">
        <w:tab/>
        <w:t>the person is a constitutional corporation or a Commonwealth entity or the person supplies the fuel in the course of constitutional trade or commerce; and</w:t>
      </w:r>
    </w:p>
    <w:p w:rsidR="002857F5" w:rsidRPr="003527D7" w:rsidRDefault="002857F5" w:rsidP="002857F5">
      <w:pPr>
        <w:pStyle w:val="paragraph"/>
      </w:pPr>
      <w:r w:rsidRPr="003527D7">
        <w:tab/>
        <w:t>(c)</w:t>
      </w:r>
      <w:r w:rsidRPr="003527D7">
        <w:tab/>
        <w:t>the supply is subject to a fuel quality information standard; and</w:t>
      </w:r>
    </w:p>
    <w:p w:rsidR="002857F5" w:rsidRPr="003527D7" w:rsidRDefault="002857F5" w:rsidP="002857F5">
      <w:pPr>
        <w:pStyle w:val="paragraph"/>
      </w:pPr>
      <w:r w:rsidRPr="003527D7">
        <w:tab/>
        <w:t>(d)</w:t>
      </w:r>
      <w:r w:rsidRPr="003527D7">
        <w:tab/>
        <w:t>the supply does not comply with the fuel quality information standard; and</w:t>
      </w:r>
    </w:p>
    <w:p w:rsidR="00FE24D7" w:rsidRPr="003527D7" w:rsidRDefault="00FE24D7" w:rsidP="00FE24D7">
      <w:pPr>
        <w:pStyle w:val="paragraph"/>
      </w:pPr>
      <w:r w:rsidRPr="003527D7">
        <w:tab/>
        <w:t>(e)</w:t>
      </w:r>
      <w:r w:rsidRPr="003527D7">
        <w:tab/>
        <w:t>either:</w:t>
      </w:r>
    </w:p>
    <w:p w:rsidR="00FE24D7" w:rsidRPr="003527D7" w:rsidRDefault="00FE24D7" w:rsidP="00FE24D7">
      <w:pPr>
        <w:pStyle w:val="paragraphsub"/>
      </w:pPr>
      <w:r w:rsidRPr="003527D7">
        <w:tab/>
        <w:t>(i)</w:t>
      </w:r>
      <w:r w:rsidRPr="003527D7">
        <w:tab/>
        <w:t>if the person holds an approval that varies the fuel quality information standard in respect of the supply—the supply does not comply with the fuel quality information standard as varied; or</w:t>
      </w:r>
    </w:p>
    <w:p w:rsidR="00FE24D7" w:rsidRPr="003527D7" w:rsidRDefault="00FE24D7" w:rsidP="00FE24D7">
      <w:pPr>
        <w:pStyle w:val="paragraphsub"/>
      </w:pPr>
      <w:r w:rsidRPr="003527D7">
        <w:tab/>
        <w:t>(ii)</w:t>
      </w:r>
      <w:r w:rsidRPr="003527D7">
        <w:tab/>
        <w:t>if another person holds an approval that varies the fuel quality information standard in respect of the supply by the person—the supply does not comply with the fuel quality information standard as varied; and</w:t>
      </w:r>
    </w:p>
    <w:p w:rsidR="002857F5" w:rsidRPr="003527D7" w:rsidRDefault="002857F5" w:rsidP="002857F5">
      <w:pPr>
        <w:pStyle w:val="paragraph"/>
      </w:pPr>
      <w:r w:rsidRPr="003527D7">
        <w:tab/>
        <w:t>(f)</w:t>
      </w:r>
      <w:r w:rsidRPr="003527D7">
        <w:tab/>
        <w:t>the supply is not in order to comply with a direction or order under an emergency law.</w:t>
      </w:r>
    </w:p>
    <w:p w:rsidR="002857F5" w:rsidRPr="003527D7" w:rsidRDefault="00FE24D7" w:rsidP="002857F5">
      <w:pPr>
        <w:pStyle w:val="Penalty"/>
      </w:pPr>
      <w:r w:rsidRPr="003527D7">
        <w:t>Penalty</w:t>
      </w:r>
      <w:r w:rsidR="002857F5" w:rsidRPr="003527D7">
        <w:t>:</w:t>
      </w:r>
      <w:r w:rsidR="002857F5" w:rsidRPr="003527D7">
        <w:tab/>
        <w:t>60 penalty units.</w:t>
      </w:r>
    </w:p>
    <w:p w:rsidR="002857F5" w:rsidRPr="003527D7" w:rsidRDefault="002857F5" w:rsidP="002857F5">
      <w:pPr>
        <w:pStyle w:val="subsection"/>
      </w:pPr>
      <w:r w:rsidRPr="003527D7">
        <w:tab/>
        <w:t>(2)</w:t>
      </w:r>
      <w:r w:rsidRPr="003527D7">
        <w:tab/>
      </w:r>
      <w:r w:rsidR="002B5E1B" w:rsidRPr="003527D7">
        <w:t>Subsection (</w:t>
      </w:r>
      <w:r w:rsidRPr="003527D7">
        <w:t>1) is an offence of strict liability.</w:t>
      </w:r>
    </w:p>
    <w:p w:rsidR="002857F5" w:rsidRPr="003527D7" w:rsidRDefault="002857F5" w:rsidP="002857F5">
      <w:pPr>
        <w:pStyle w:val="notetext"/>
      </w:pPr>
      <w:r w:rsidRPr="003527D7">
        <w:t>Note:</w:t>
      </w:r>
      <w:r w:rsidRPr="003527D7">
        <w:tab/>
        <w:t xml:space="preserve">For </w:t>
      </w:r>
      <w:r w:rsidRPr="003527D7">
        <w:rPr>
          <w:b/>
          <w:i/>
        </w:rPr>
        <w:t>strict liability</w:t>
      </w:r>
      <w:r w:rsidRPr="003527D7">
        <w:t>, see section</w:t>
      </w:r>
      <w:r w:rsidR="002B5E1B" w:rsidRPr="003527D7">
        <w:t> </w:t>
      </w:r>
      <w:r w:rsidRPr="003527D7">
        <w:t xml:space="preserve">6.1 of the </w:t>
      </w:r>
      <w:r w:rsidRPr="003527D7">
        <w:rPr>
          <w:i/>
        </w:rPr>
        <w:t>Criminal Code</w:t>
      </w:r>
      <w:r w:rsidRPr="003527D7">
        <w:t>.</w:t>
      </w:r>
    </w:p>
    <w:p w:rsidR="00FE24D7" w:rsidRPr="003527D7" w:rsidRDefault="00FE24D7" w:rsidP="00FE24D7">
      <w:pPr>
        <w:pStyle w:val="ActHead5"/>
      </w:pPr>
      <w:bookmarkStart w:id="18" w:name="_Toc178248693"/>
      <w:r w:rsidRPr="00B55465">
        <w:rPr>
          <w:rStyle w:val="CharSectno"/>
        </w:rPr>
        <w:t>12B</w:t>
      </w:r>
      <w:r w:rsidRPr="003527D7">
        <w:t xml:space="preserve">  Civil penalty—supplying fuel that does not comply with fuel quality information standards</w:t>
      </w:r>
      <w:bookmarkEnd w:id="18"/>
    </w:p>
    <w:p w:rsidR="00FE24D7" w:rsidRPr="003527D7" w:rsidRDefault="00FE24D7" w:rsidP="00FE24D7">
      <w:pPr>
        <w:pStyle w:val="subsection"/>
      </w:pPr>
      <w:r w:rsidRPr="003527D7">
        <w:tab/>
      </w:r>
      <w:r w:rsidRPr="003527D7">
        <w:tab/>
        <w:t>A person contravenes this section if:</w:t>
      </w:r>
    </w:p>
    <w:p w:rsidR="00FE24D7" w:rsidRPr="003527D7" w:rsidRDefault="00FE24D7" w:rsidP="00FE24D7">
      <w:pPr>
        <w:pStyle w:val="paragraph"/>
      </w:pPr>
      <w:r w:rsidRPr="003527D7">
        <w:tab/>
        <w:t>(a)</w:t>
      </w:r>
      <w:r w:rsidRPr="003527D7">
        <w:tab/>
        <w:t>the person supplies fuel in Australia; and</w:t>
      </w:r>
    </w:p>
    <w:p w:rsidR="00FE24D7" w:rsidRPr="003527D7" w:rsidRDefault="00FE24D7" w:rsidP="00FE24D7">
      <w:pPr>
        <w:pStyle w:val="paragraph"/>
      </w:pPr>
      <w:r w:rsidRPr="003527D7">
        <w:tab/>
        <w:t>(b)</w:t>
      </w:r>
      <w:r w:rsidRPr="003527D7">
        <w:tab/>
        <w:t>the person is a constitutional corporation or a Commonwealth entity or the person supplies the fuel in the course of constitutional trade or commerce; and</w:t>
      </w:r>
    </w:p>
    <w:p w:rsidR="00FE24D7" w:rsidRPr="003527D7" w:rsidRDefault="00FE24D7" w:rsidP="00FE24D7">
      <w:pPr>
        <w:pStyle w:val="paragraph"/>
      </w:pPr>
      <w:r w:rsidRPr="003527D7">
        <w:tab/>
        <w:t>(c)</w:t>
      </w:r>
      <w:r w:rsidRPr="003527D7">
        <w:tab/>
        <w:t>the supply is subject to a fuel quality information standard; and</w:t>
      </w:r>
    </w:p>
    <w:p w:rsidR="00FE24D7" w:rsidRPr="003527D7" w:rsidRDefault="00FE24D7" w:rsidP="00FE24D7">
      <w:pPr>
        <w:pStyle w:val="paragraph"/>
      </w:pPr>
      <w:r w:rsidRPr="003527D7">
        <w:tab/>
        <w:t>(d)</w:t>
      </w:r>
      <w:r w:rsidRPr="003527D7">
        <w:tab/>
        <w:t>the supply does not comply with the fuel quality information standard; and</w:t>
      </w:r>
    </w:p>
    <w:p w:rsidR="00FE24D7" w:rsidRPr="003527D7" w:rsidRDefault="00FE24D7" w:rsidP="00FE24D7">
      <w:pPr>
        <w:pStyle w:val="paragraph"/>
      </w:pPr>
      <w:r w:rsidRPr="003527D7">
        <w:tab/>
        <w:t>(e)</w:t>
      </w:r>
      <w:r w:rsidRPr="003527D7">
        <w:tab/>
        <w:t>either:</w:t>
      </w:r>
    </w:p>
    <w:p w:rsidR="00FE24D7" w:rsidRPr="003527D7" w:rsidRDefault="00FE24D7" w:rsidP="00FE24D7">
      <w:pPr>
        <w:pStyle w:val="paragraphsub"/>
      </w:pPr>
      <w:r w:rsidRPr="003527D7">
        <w:lastRenderedPageBreak/>
        <w:tab/>
        <w:t>(i)</w:t>
      </w:r>
      <w:r w:rsidRPr="003527D7">
        <w:tab/>
        <w:t>if the person holds an approval that varies the fuel quality information standard in respect of the supply—the supply does not comply with the fuel quality information standard as varied; or</w:t>
      </w:r>
    </w:p>
    <w:p w:rsidR="00FE24D7" w:rsidRPr="003527D7" w:rsidRDefault="00FE24D7" w:rsidP="0022239B">
      <w:pPr>
        <w:pStyle w:val="paragraphsub"/>
        <w:keepNext/>
        <w:keepLines/>
      </w:pPr>
      <w:r w:rsidRPr="003527D7">
        <w:tab/>
        <w:t>(ii)</w:t>
      </w:r>
      <w:r w:rsidRPr="003527D7">
        <w:tab/>
        <w:t>if another person holds an approval that varies the fuel quality information standard in respect of the supply by the person—the supply does not comply with the fuel quality information standard as varied; and</w:t>
      </w:r>
    </w:p>
    <w:p w:rsidR="00FE24D7" w:rsidRPr="003527D7" w:rsidRDefault="00FE24D7" w:rsidP="00FE24D7">
      <w:pPr>
        <w:pStyle w:val="paragraph"/>
      </w:pPr>
      <w:r w:rsidRPr="003527D7">
        <w:tab/>
        <w:t>(f)</w:t>
      </w:r>
      <w:r w:rsidRPr="003527D7">
        <w:tab/>
        <w:t>the supply is not in order to comply with a direction or order under an emergency law.</w:t>
      </w:r>
    </w:p>
    <w:p w:rsidR="00FE24D7" w:rsidRPr="003527D7" w:rsidRDefault="00FE24D7" w:rsidP="00FE24D7">
      <w:pPr>
        <w:pStyle w:val="Penalty"/>
      </w:pPr>
      <w:r w:rsidRPr="003527D7">
        <w:t>Civil penalty:</w:t>
      </w:r>
    </w:p>
    <w:p w:rsidR="00FE24D7" w:rsidRPr="003527D7" w:rsidRDefault="00FE24D7" w:rsidP="00FE24D7">
      <w:pPr>
        <w:pStyle w:val="paragraph"/>
      </w:pPr>
      <w:r w:rsidRPr="003527D7">
        <w:tab/>
        <w:t>(a)</w:t>
      </w:r>
      <w:r w:rsidRPr="003527D7">
        <w:tab/>
        <w:t>for an individual—60 penalty units; and</w:t>
      </w:r>
    </w:p>
    <w:p w:rsidR="00FE24D7" w:rsidRPr="003527D7" w:rsidRDefault="00FE24D7" w:rsidP="00FE24D7">
      <w:pPr>
        <w:pStyle w:val="paragraph"/>
      </w:pPr>
      <w:r w:rsidRPr="003527D7">
        <w:tab/>
        <w:t>(b)</w:t>
      </w:r>
      <w:r w:rsidRPr="003527D7">
        <w:tab/>
        <w:t>for a body corporate—300 penalty units.</w:t>
      </w:r>
    </w:p>
    <w:p w:rsidR="002857F5" w:rsidRPr="003527D7" w:rsidRDefault="002857F5" w:rsidP="00061556">
      <w:pPr>
        <w:pStyle w:val="ActHead3"/>
        <w:pageBreakBefore/>
      </w:pPr>
      <w:bookmarkStart w:id="19" w:name="_Toc178248694"/>
      <w:r w:rsidRPr="00B55465">
        <w:rPr>
          <w:rStyle w:val="CharDivNo"/>
        </w:rPr>
        <w:lastRenderedPageBreak/>
        <w:t>Division</w:t>
      </w:r>
      <w:r w:rsidR="002B5E1B" w:rsidRPr="00B55465">
        <w:rPr>
          <w:rStyle w:val="CharDivNo"/>
        </w:rPr>
        <w:t> </w:t>
      </w:r>
      <w:r w:rsidRPr="00B55465">
        <w:rPr>
          <w:rStyle w:val="CharDivNo"/>
        </w:rPr>
        <w:t>3</w:t>
      </w:r>
      <w:r w:rsidRPr="003527D7">
        <w:t>—</w:t>
      </w:r>
      <w:r w:rsidRPr="00B55465">
        <w:rPr>
          <w:rStyle w:val="CharDivText"/>
        </w:rPr>
        <w:t>Approvals</w:t>
      </w:r>
      <w:bookmarkEnd w:id="19"/>
    </w:p>
    <w:p w:rsidR="00F51935" w:rsidRPr="003527D7" w:rsidRDefault="00F51935" w:rsidP="00F51935">
      <w:pPr>
        <w:pStyle w:val="ActHead4"/>
      </w:pPr>
      <w:bookmarkStart w:id="20" w:name="_Toc178248695"/>
      <w:r w:rsidRPr="00B55465">
        <w:rPr>
          <w:rStyle w:val="CharSubdNo"/>
        </w:rPr>
        <w:t>Subdivision A</w:t>
      </w:r>
      <w:r w:rsidRPr="003527D7">
        <w:t>—</w:t>
      </w:r>
      <w:r w:rsidRPr="00B55465">
        <w:rPr>
          <w:rStyle w:val="CharSubdText"/>
        </w:rPr>
        <w:t>Grant of approval</w:t>
      </w:r>
      <w:bookmarkEnd w:id="20"/>
    </w:p>
    <w:p w:rsidR="002857F5" w:rsidRPr="003527D7" w:rsidRDefault="002857F5" w:rsidP="002857F5">
      <w:pPr>
        <w:pStyle w:val="ActHead5"/>
      </w:pPr>
      <w:bookmarkStart w:id="21" w:name="_Toc178248696"/>
      <w:r w:rsidRPr="00B55465">
        <w:rPr>
          <w:rStyle w:val="CharSectno"/>
        </w:rPr>
        <w:t>13</w:t>
      </w:r>
      <w:r w:rsidRPr="003527D7">
        <w:t xml:space="preserve">  Grant of approval</w:t>
      </w:r>
      <w:bookmarkEnd w:id="21"/>
    </w:p>
    <w:p w:rsidR="002857F5" w:rsidRPr="003527D7" w:rsidRDefault="002857F5" w:rsidP="002857F5">
      <w:pPr>
        <w:pStyle w:val="subsection"/>
      </w:pPr>
      <w:r w:rsidRPr="003527D7">
        <w:tab/>
        <w:t>(1)</w:t>
      </w:r>
      <w:r w:rsidRPr="003527D7">
        <w:tab/>
        <w:t>The Minister may grant to any person an approval in writing that varies a fuel standard or a fuel quality information standard in a specified way in respect of specified supplies of the fuel by:</w:t>
      </w:r>
    </w:p>
    <w:p w:rsidR="002857F5" w:rsidRPr="003527D7" w:rsidRDefault="002857F5" w:rsidP="002857F5">
      <w:pPr>
        <w:pStyle w:val="paragraph"/>
      </w:pPr>
      <w:r w:rsidRPr="003527D7">
        <w:tab/>
        <w:t>(a)</w:t>
      </w:r>
      <w:r w:rsidRPr="003527D7">
        <w:tab/>
        <w:t>that person; or</w:t>
      </w:r>
    </w:p>
    <w:p w:rsidR="002857F5" w:rsidRPr="003527D7" w:rsidRDefault="002857F5" w:rsidP="002857F5">
      <w:pPr>
        <w:pStyle w:val="paragraph"/>
      </w:pPr>
      <w:r w:rsidRPr="003527D7">
        <w:tab/>
        <w:t>(b)</w:t>
      </w:r>
      <w:r w:rsidRPr="003527D7">
        <w:tab/>
        <w:t xml:space="preserve">any other specified person (a </w:t>
      </w:r>
      <w:r w:rsidRPr="003527D7">
        <w:rPr>
          <w:b/>
          <w:i/>
        </w:rPr>
        <w:t>regulated person</w:t>
      </w:r>
      <w:r w:rsidRPr="003527D7">
        <w:t>).</w:t>
      </w:r>
    </w:p>
    <w:p w:rsidR="00F51935" w:rsidRPr="003527D7" w:rsidRDefault="00F51935" w:rsidP="00F51935">
      <w:pPr>
        <w:pStyle w:val="subsection"/>
      </w:pPr>
      <w:r w:rsidRPr="003527D7">
        <w:tab/>
        <w:t>(2)</w:t>
      </w:r>
      <w:r w:rsidRPr="003527D7">
        <w:tab/>
        <w:t xml:space="preserve">Subject to </w:t>
      </w:r>
      <w:r w:rsidR="002B5E1B" w:rsidRPr="003527D7">
        <w:t>subsection (</w:t>
      </w:r>
      <w:r w:rsidRPr="003527D7">
        <w:t xml:space="preserve">3), the Minister may grant a type of approval under </w:t>
      </w:r>
      <w:r w:rsidR="002B5E1B" w:rsidRPr="003527D7">
        <w:t>subsection (</w:t>
      </w:r>
      <w:r w:rsidRPr="003527D7">
        <w:t xml:space="preserve">1), known as an </w:t>
      </w:r>
      <w:r w:rsidRPr="003527D7">
        <w:rPr>
          <w:b/>
          <w:i/>
        </w:rPr>
        <w:t>emergency approval</w:t>
      </w:r>
      <w:r w:rsidRPr="003527D7">
        <w:t>, if the Minister is satisfied that:</w:t>
      </w:r>
    </w:p>
    <w:p w:rsidR="00F51935" w:rsidRPr="003527D7" w:rsidRDefault="00F51935" w:rsidP="00F51935">
      <w:pPr>
        <w:pStyle w:val="paragraph"/>
      </w:pPr>
      <w:r w:rsidRPr="003527D7">
        <w:tab/>
        <w:t>(a)</w:t>
      </w:r>
      <w:r w:rsidRPr="003527D7">
        <w:tab/>
        <w:t>a shortfall in the supply of a fuel will exist within two weeks; and</w:t>
      </w:r>
    </w:p>
    <w:p w:rsidR="00F51935" w:rsidRPr="003527D7" w:rsidRDefault="00F51935" w:rsidP="00F51935">
      <w:pPr>
        <w:pStyle w:val="paragraph"/>
      </w:pPr>
      <w:r w:rsidRPr="003527D7">
        <w:tab/>
        <w:t>(b)</w:t>
      </w:r>
      <w:r w:rsidRPr="003527D7">
        <w:tab/>
        <w:t>the shortfall will have a serious impact on:</w:t>
      </w:r>
    </w:p>
    <w:p w:rsidR="00F51935" w:rsidRPr="003527D7" w:rsidRDefault="00F51935" w:rsidP="00F51935">
      <w:pPr>
        <w:pStyle w:val="paragraphsub"/>
      </w:pPr>
      <w:r w:rsidRPr="003527D7">
        <w:tab/>
        <w:t>(i)</w:t>
      </w:r>
      <w:r w:rsidRPr="003527D7">
        <w:tab/>
        <w:t>the interests of consumers; or</w:t>
      </w:r>
    </w:p>
    <w:p w:rsidR="00F51935" w:rsidRPr="003527D7" w:rsidRDefault="00F51935" w:rsidP="00F51935">
      <w:pPr>
        <w:pStyle w:val="paragraphsub"/>
      </w:pPr>
      <w:r w:rsidRPr="003527D7">
        <w:tab/>
        <w:t>(ii)</w:t>
      </w:r>
      <w:r w:rsidRPr="003527D7">
        <w:tab/>
        <w:t>economic or regional development; and</w:t>
      </w:r>
    </w:p>
    <w:p w:rsidR="00F51935" w:rsidRPr="003527D7" w:rsidRDefault="00F51935" w:rsidP="00F51935">
      <w:pPr>
        <w:pStyle w:val="paragraph"/>
      </w:pPr>
      <w:r w:rsidRPr="003527D7">
        <w:tab/>
        <w:t>(c)</w:t>
      </w:r>
      <w:r w:rsidRPr="003527D7">
        <w:tab/>
        <w:t>the shortfall will not reasonably be met by one or more persons (other than the applicant for the approval), either separately or together; and</w:t>
      </w:r>
    </w:p>
    <w:p w:rsidR="00F51935" w:rsidRPr="003527D7" w:rsidRDefault="00F51935" w:rsidP="00F51935">
      <w:pPr>
        <w:pStyle w:val="paragraph"/>
      </w:pPr>
      <w:r w:rsidRPr="003527D7">
        <w:tab/>
        <w:t>(d)</w:t>
      </w:r>
      <w:r w:rsidRPr="003527D7">
        <w:tab/>
        <w:t>granting the approval will enable, or assist in enabling, the shortfall to be met or mitigated; and</w:t>
      </w:r>
    </w:p>
    <w:p w:rsidR="00F51935" w:rsidRPr="003527D7" w:rsidRDefault="00F51935" w:rsidP="00F51935">
      <w:pPr>
        <w:pStyle w:val="paragraph"/>
      </w:pPr>
      <w:r w:rsidRPr="003527D7">
        <w:tab/>
        <w:t>(e)</w:t>
      </w:r>
      <w:r w:rsidRPr="003527D7">
        <w:tab/>
        <w:t>the shortfall will exist because of exceptional circumstances.</w:t>
      </w:r>
    </w:p>
    <w:p w:rsidR="00F51935" w:rsidRPr="003527D7" w:rsidRDefault="00F51935" w:rsidP="00F51935">
      <w:pPr>
        <w:pStyle w:val="notetext"/>
      </w:pPr>
      <w:r w:rsidRPr="003527D7">
        <w:t>Note:</w:t>
      </w:r>
      <w:r w:rsidRPr="003527D7">
        <w:tab/>
        <w:t>Before granting an emergency approval, the Minister must notify, rather than consult, the Fuel Standards Consultative Committee: see subsections</w:t>
      </w:r>
      <w:r w:rsidR="002B5E1B" w:rsidRPr="003527D7">
        <w:t> </w:t>
      </w:r>
      <w:r w:rsidRPr="003527D7">
        <w:t>24A(1) and 24C(1).</w:t>
      </w:r>
    </w:p>
    <w:p w:rsidR="00F51935" w:rsidRPr="003527D7" w:rsidRDefault="00F51935" w:rsidP="00F51935">
      <w:pPr>
        <w:pStyle w:val="subsection"/>
      </w:pPr>
      <w:r w:rsidRPr="003527D7">
        <w:tab/>
        <w:t>(3)</w:t>
      </w:r>
      <w:r w:rsidRPr="003527D7">
        <w:tab/>
        <w:t>The Minister must not grant an emergency approval in respect of a particular shortfall in the supply of a fuel if the Minister has previously granted an emergency approval in respect of that shortfall.</w:t>
      </w:r>
    </w:p>
    <w:p w:rsidR="00F51935" w:rsidRPr="003527D7" w:rsidRDefault="00F51935" w:rsidP="00F51935">
      <w:pPr>
        <w:pStyle w:val="subsection"/>
      </w:pPr>
      <w:r w:rsidRPr="003527D7">
        <w:lastRenderedPageBreak/>
        <w:tab/>
        <w:t>(4)</w:t>
      </w:r>
      <w:r w:rsidRPr="003527D7">
        <w:tab/>
        <w:t>If an application for an approval is made and the Minister does not grant an approval, the Minister must refuse to grant the approval.</w:t>
      </w:r>
    </w:p>
    <w:p w:rsidR="00F51935" w:rsidRPr="003527D7" w:rsidRDefault="00F51935" w:rsidP="00ED0E4B">
      <w:pPr>
        <w:pStyle w:val="subsection"/>
        <w:keepNext/>
      </w:pPr>
      <w:r w:rsidRPr="003527D7">
        <w:tab/>
        <w:t>(5)</w:t>
      </w:r>
      <w:r w:rsidRPr="003527D7">
        <w:tab/>
        <w:t>If:</w:t>
      </w:r>
    </w:p>
    <w:p w:rsidR="00F51935" w:rsidRPr="003527D7" w:rsidRDefault="00F51935" w:rsidP="00F51935">
      <w:pPr>
        <w:pStyle w:val="paragraph"/>
      </w:pPr>
      <w:r w:rsidRPr="003527D7">
        <w:tab/>
        <w:t>(a)</w:t>
      </w:r>
      <w:r w:rsidRPr="003527D7">
        <w:tab/>
        <w:t>an application for an approval (other than an emergency approval) is made; and</w:t>
      </w:r>
    </w:p>
    <w:p w:rsidR="00F51935" w:rsidRPr="003527D7" w:rsidRDefault="00F51935" w:rsidP="00F51935">
      <w:pPr>
        <w:pStyle w:val="paragraph"/>
      </w:pPr>
      <w:r w:rsidRPr="003527D7">
        <w:tab/>
        <w:t>(b)</w:t>
      </w:r>
      <w:r w:rsidRPr="003527D7">
        <w:tab/>
        <w:t>within 21 days of receiving any recommendations of the Fuel Standards Consultative Committee arising out of the consultation required by section</w:t>
      </w:r>
      <w:r w:rsidR="002B5E1B" w:rsidRPr="003527D7">
        <w:t> </w:t>
      </w:r>
      <w:r w:rsidRPr="003527D7">
        <w:t>24A, the Minister neither grants, nor refuses to grant, the approval;</w:t>
      </w:r>
    </w:p>
    <w:p w:rsidR="00F51935" w:rsidRPr="003527D7" w:rsidRDefault="00F51935" w:rsidP="00F51935">
      <w:pPr>
        <w:pStyle w:val="subsection2"/>
      </w:pPr>
      <w:r w:rsidRPr="003527D7">
        <w:t>the Minister is taken to have refused to grant the approval.</w:t>
      </w:r>
    </w:p>
    <w:p w:rsidR="00F51935" w:rsidRPr="003527D7" w:rsidRDefault="00F51935" w:rsidP="00F51935">
      <w:pPr>
        <w:pStyle w:val="subsection"/>
      </w:pPr>
      <w:r w:rsidRPr="003527D7">
        <w:tab/>
        <w:t>(6)</w:t>
      </w:r>
      <w:r w:rsidRPr="003527D7">
        <w:tab/>
        <w:t xml:space="preserve">An approval granted under </w:t>
      </w:r>
      <w:r w:rsidR="002B5E1B" w:rsidRPr="003527D7">
        <w:t>subsection (</w:t>
      </w:r>
      <w:r w:rsidRPr="003527D7">
        <w:t>1) is not a legislative instrument.</w:t>
      </w:r>
    </w:p>
    <w:p w:rsidR="00F51935" w:rsidRPr="003527D7" w:rsidRDefault="00F51935" w:rsidP="00F51935">
      <w:pPr>
        <w:pStyle w:val="ActHead5"/>
      </w:pPr>
      <w:bookmarkStart w:id="22" w:name="_Toc178248697"/>
      <w:r w:rsidRPr="00B55465">
        <w:rPr>
          <w:rStyle w:val="CharSectno"/>
        </w:rPr>
        <w:t>13A</w:t>
      </w:r>
      <w:r w:rsidRPr="003527D7">
        <w:t xml:space="preserve">  Period of effect of approval</w:t>
      </w:r>
      <w:bookmarkEnd w:id="22"/>
    </w:p>
    <w:p w:rsidR="00F51935" w:rsidRPr="003527D7" w:rsidRDefault="00F51935" w:rsidP="00F51935">
      <w:pPr>
        <w:pStyle w:val="subsection"/>
      </w:pPr>
      <w:r w:rsidRPr="003527D7">
        <w:tab/>
        <w:t>(1)</w:t>
      </w:r>
      <w:r w:rsidRPr="003527D7">
        <w:tab/>
        <w:t>An approval comes into force on the day specified in the approval.</w:t>
      </w:r>
    </w:p>
    <w:p w:rsidR="00F51935" w:rsidRPr="003527D7" w:rsidRDefault="00F51935" w:rsidP="00F51935">
      <w:pPr>
        <w:pStyle w:val="subsection"/>
      </w:pPr>
      <w:r w:rsidRPr="003527D7">
        <w:tab/>
        <w:t>(2)</w:t>
      </w:r>
      <w:r w:rsidRPr="003527D7">
        <w:tab/>
        <w:t>An approval (other than an emergency approval) remains in force for the period specified in the approval, unless earlier revoked.</w:t>
      </w:r>
    </w:p>
    <w:p w:rsidR="00F51935" w:rsidRPr="003527D7" w:rsidRDefault="00F51935" w:rsidP="00F51935">
      <w:pPr>
        <w:pStyle w:val="subsection"/>
      </w:pPr>
      <w:r w:rsidRPr="003527D7">
        <w:tab/>
        <w:t>(3)</w:t>
      </w:r>
      <w:r w:rsidRPr="003527D7">
        <w:tab/>
        <w:t xml:space="preserve">Subject to </w:t>
      </w:r>
      <w:r w:rsidR="002B5E1B" w:rsidRPr="003527D7">
        <w:t>subsection (</w:t>
      </w:r>
      <w:r w:rsidRPr="003527D7">
        <w:t>4), an emergency approval remains in force for the shorter of the following periods, unless earlier revoked:</w:t>
      </w:r>
    </w:p>
    <w:p w:rsidR="00F51935" w:rsidRPr="003527D7" w:rsidRDefault="00F51935" w:rsidP="00F51935">
      <w:pPr>
        <w:pStyle w:val="paragraph"/>
      </w:pPr>
      <w:r w:rsidRPr="003527D7">
        <w:tab/>
        <w:t>(a)</w:t>
      </w:r>
      <w:r w:rsidRPr="003527D7">
        <w:tab/>
        <w:t>the period specified in the approval;</w:t>
      </w:r>
    </w:p>
    <w:p w:rsidR="00F51935" w:rsidRPr="003527D7" w:rsidRDefault="00F51935" w:rsidP="00F51935">
      <w:pPr>
        <w:pStyle w:val="paragraph"/>
      </w:pPr>
      <w:r w:rsidRPr="003527D7">
        <w:tab/>
        <w:t>(b)</w:t>
      </w:r>
      <w:r w:rsidRPr="003527D7">
        <w:tab/>
        <w:t>14 days.</w:t>
      </w:r>
    </w:p>
    <w:p w:rsidR="00F51935" w:rsidRPr="003527D7" w:rsidRDefault="00F51935" w:rsidP="00F51935">
      <w:pPr>
        <w:pStyle w:val="subsection"/>
      </w:pPr>
      <w:r w:rsidRPr="003527D7">
        <w:tab/>
        <w:t>(4)</w:t>
      </w:r>
      <w:r w:rsidRPr="003527D7">
        <w:tab/>
        <w:t xml:space="preserve">If an emergency approval is varied under </w:t>
      </w:r>
      <w:r w:rsidR="00B55465">
        <w:t>section 1</w:t>
      </w:r>
      <w:r w:rsidRPr="003527D7">
        <w:t xml:space="preserve">7F, at the end of the period for which the approval remained in force (whether because of </w:t>
      </w:r>
      <w:r w:rsidR="002B5E1B" w:rsidRPr="003527D7">
        <w:t>subsection (</w:t>
      </w:r>
      <w:r w:rsidRPr="003527D7">
        <w:t>3) or this subsection) the approval continues in force for the shorter of the following periods, unless earlier revoked:</w:t>
      </w:r>
    </w:p>
    <w:p w:rsidR="00F51935" w:rsidRPr="003527D7" w:rsidRDefault="00F51935" w:rsidP="00F51935">
      <w:pPr>
        <w:pStyle w:val="paragraph"/>
      </w:pPr>
      <w:r w:rsidRPr="003527D7">
        <w:tab/>
        <w:t>(a)</w:t>
      </w:r>
      <w:r w:rsidRPr="003527D7">
        <w:tab/>
        <w:t>the period specified in the approval;</w:t>
      </w:r>
    </w:p>
    <w:p w:rsidR="00F51935" w:rsidRPr="003527D7" w:rsidRDefault="00F51935" w:rsidP="00F51935">
      <w:pPr>
        <w:pStyle w:val="paragraph"/>
      </w:pPr>
      <w:r w:rsidRPr="003527D7">
        <w:tab/>
        <w:t>(b)</w:t>
      </w:r>
      <w:r w:rsidRPr="003527D7">
        <w:tab/>
        <w:t>14 days.</w:t>
      </w:r>
    </w:p>
    <w:p w:rsidR="002857F5" w:rsidRPr="003527D7" w:rsidRDefault="002857F5" w:rsidP="002857F5">
      <w:pPr>
        <w:pStyle w:val="ActHead5"/>
      </w:pPr>
      <w:bookmarkStart w:id="23" w:name="_Toc178248698"/>
      <w:r w:rsidRPr="00B55465">
        <w:rPr>
          <w:rStyle w:val="CharSectno"/>
        </w:rPr>
        <w:t>14</w:t>
      </w:r>
      <w:r w:rsidRPr="003527D7">
        <w:t xml:space="preserve">  Application for approval</w:t>
      </w:r>
      <w:bookmarkEnd w:id="23"/>
    </w:p>
    <w:p w:rsidR="002857F5" w:rsidRPr="003527D7" w:rsidRDefault="002857F5" w:rsidP="002857F5">
      <w:pPr>
        <w:pStyle w:val="subsection"/>
      </w:pPr>
      <w:r w:rsidRPr="003527D7">
        <w:tab/>
        <w:t>(1)</w:t>
      </w:r>
      <w:r w:rsidRPr="003527D7">
        <w:tab/>
        <w:t>An application for an approval must be made in accordance with the regulations.</w:t>
      </w:r>
    </w:p>
    <w:p w:rsidR="002857F5" w:rsidRPr="003527D7" w:rsidRDefault="002857F5" w:rsidP="002857F5">
      <w:pPr>
        <w:pStyle w:val="subsection"/>
      </w:pPr>
      <w:r w:rsidRPr="003527D7">
        <w:lastRenderedPageBreak/>
        <w:tab/>
        <w:t>(2)</w:t>
      </w:r>
      <w:r w:rsidRPr="003527D7">
        <w:tab/>
        <w:t>The application must be accompanied by the application fee (if any) prescribed by the regulations.</w:t>
      </w:r>
    </w:p>
    <w:p w:rsidR="00F51935" w:rsidRPr="003527D7" w:rsidRDefault="00F51935" w:rsidP="00F51935">
      <w:pPr>
        <w:pStyle w:val="subsection"/>
      </w:pPr>
      <w:r w:rsidRPr="003527D7">
        <w:tab/>
        <w:t>(3)</w:t>
      </w:r>
      <w:r w:rsidRPr="003527D7">
        <w:tab/>
        <w:t>If the Minister is required by paragraph</w:t>
      </w:r>
      <w:r w:rsidR="002B5E1B" w:rsidRPr="003527D7">
        <w:t> </w:t>
      </w:r>
      <w:r w:rsidRPr="003527D7">
        <w:t>24A(1)(a) to consult the Fuel Standards Consultative Committee before granting an approval, the Secretary must, within 90 days of an application for such an approval being made, give to the Committee:</w:t>
      </w:r>
    </w:p>
    <w:p w:rsidR="00F51935" w:rsidRPr="003527D7" w:rsidRDefault="00F51935" w:rsidP="00F51935">
      <w:pPr>
        <w:pStyle w:val="paragraph"/>
      </w:pPr>
      <w:r w:rsidRPr="003527D7">
        <w:tab/>
        <w:t>(a)</w:t>
      </w:r>
      <w:r w:rsidRPr="003527D7">
        <w:tab/>
        <w:t>a copy of:</w:t>
      </w:r>
    </w:p>
    <w:p w:rsidR="00F51935" w:rsidRPr="003527D7" w:rsidRDefault="00F51935" w:rsidP="00F51935">
      <w:pPr>
        <w:pStyle w:val="paragraphsub"/>
      </w:pPr>
      <w:r w:rsidRPr="003527D7">
        <w:tab/>
        <w:t>(i)</w:t>
      </w:r>
      <w:r w:rsidRPr="003527D7">
        <w:tab/>
        <w:t>the application; and</w:t>
      </w:r>
    </w:p>
    <w:p w:rsidR="00F51935" w:rsidRPr="003527D7" w:rsidRDefault="00F51935" w:rsidP="00F51935">
      <w:pPr>
        <w:pStyle w:val="paragraphsub"/>
      </w:pPr>
      <w:r w:rsidRPr="003527D7">
        <w:tab/>
        <w:t>(ii)</w:t>
      </w:r>
      <w:r w:rsidRPr="003527D7">
        <w:tab/>
        <w:t>any document accompanying it; and</w:t>
      </w:r>
    </w:p>
    <w:p w:rsidR="00F51935" w:rsidRPr="003527D7" w:rsidRDefault="00F51935" w:rsidP="00F51935">
      <w:pPr>
        <w:pStyle w:val="paragraph"/>
      </w:pPr>
      <w:r w:rsidRPr="003527D7">
        <w:tab/>
        <w:t>(b)</w:t>
      </w:r>
      <w:r w:rsidRPr="003527D7">
        <w:tab/>
        <w:t>any other material or information that the Secretary considers relevant (including material or information that has become available since the application was made).</w:t>
      </w:r>
    </w:p>
    <w:p w:rsidR="002857F5" w:rsidRPr="003527D7" w:rsidRDefault="002857F5" w:rsidP="002857F5">
      <w:pPr>
        <w:pStyle w:val="ActHead5"/>
      </w:pPr>
      <w:bookmarkStart w:id="24" w:name="_Toc178248699"/>
      <w:r w:rsidRPr="00B55465">
        <w:rPr>
          <w:rStyle w:val="CharSectno"/>
        </w:rPr>
        <w:t>15</w:t>
      </w:r>
      <w:r w:rsidRPr="003527D7">
        <w:t xml:space="preserve">  Criteria for granting approval</w:t>
      </w:r>
      <w:bookmarkEnd w:id="24"/>
    </w:p>
    <w:p w:rsidR="002857F5" w:rsidRPr="003527D7" w:rsidRDefault="002857F5" w:rsidP="002857F5">
      <w:pPr>
        <w:pStyle w:val="subsection"/>
      </w:pPr>
      <w:r w:rsidRPr="003527D7">
        <w:tab/>
        <w:t>(1)</w:t>
      </w:r>
      <w:r w:rsidRPr="003527D7">
        <w:tab/>
        <w:t>The Minister must have regard to the following when deciding whether or not to grant an approval:</w:t>
      </w:r>
    </w:p>
    <w:p w:rsidR="002857F5" w:rsidRPr="003527D7" w:rsidRDefault="002857F5" w:rsidP="002857F5">
      <w:pPr>
        <w:pStyle w:val="paragraph"/>
      </w:pPr>
      <w:r w:rsidRPr="003527D7">
        <w:tab/>
        <w:t>(a)</w:t>
      </w:r>
      <w:r w:rsidRPr="003527D7">
        <w:tab/>
        <w:t>the protection of the environment;</w:t>
      </w:r>
    </w:p>
    <w:p w:rsidR="002857F5" w:rsidRPr="003527D7" w:rsidRDefault="002857F5" w:rsidP="002857F5">
      <w:pPr>
        <w:pStyle w:val="paragraph"/>
      </w:pPr>
      <w:r w:rsidRPr="003527D7">
        <w:tab/>
        <w:t>(b)</w:t>
      </w:r>
      <w:r w:rsidRPr="003527D7">
        <w:tab/>
        <w:t>the protection of occupational and public health and safety;</w:t>
      </w:r>
    </w:p>
    <w:p w:rsidR="002857F5" w:rsidRPr="003527D7" w:rsidRDefault="002857F5" w:rsidP="002857F5">
      <w:pPr>
        <w:pStyle w:val="paragraph"/>
      </w:pPr>
      <w:r w:rsidRPr="003527D7">
        <w:tab/>
        <w:t>(c)</w:t>
      </w:r>
      <w:r w:rsidRPr="003527D7">
        <w:tab/>
        <w:t>the interests of consumers;</w:t>
      </w:r>
    </w:p>
    <w:p w:rsidR="002857F5" w:rsidRPr="003527D7" w:rsidRDefault="002857F5" w:rsidP="002857F5">
      <w:pPr>
        <w:pStyle w:val="paragraph"/>
      </w:pPr>
      <w:r w:rsidRPr="003527D7">
        <w:tab/>
        <w:t>(d)</w:t>
      </w:r>
      <w:r w:rsidRPr="003527D7">
        <w:tab/>
        <w:t>the impact on economic and regional development.</w:t>
      </w:r>
    </w:p>
    <w:p w:rsidR="002857F5" w:rsidRPr="003527D7" w:rsidRDefault="002857F5" w:rsidP="002857F5">
      <w:pPr>
        <w:pStyle w:val="subsection"/>
      </w:pPr>
      <w:r w:rsidRPr="003527D7">
        <w:tab/>
        <w:t>(2)</w:t>
      </w:r>
      <w:r w:rsidRPr="003527D7">
        <w:tab/>
        <w:t>The Minister may also have regard to any other matters he or she considers relevant.</w:t>
      </w:r>
    </w:p>
    <w:p w:rsidR="002857F5" w:rsidRPr="003527D7" w:rsidRDefault="002857F5" w:rsidP="002857F5">
      <w:pPr>
        <w:pStyle w:val="ActHead5"/>
      </w:pPr>
      <w:bookmarkStart w:id="25" w:name="_Toc178248700"/>
      <w:r w:rsidRPr="00B55465">
        <w:rPr>
          <w:rStyle w:val="CharSectno"/>
        </w:rPr>
        <w:t>16</w:t>
      </w:r>
      <w:r w:rsidRPr="003527D7">
        <w:t xml:space="preserve">  Conditions of approval</w:t>
      </w:r>
      <w:bookmarkEnd w:id="25"/>
    </w:p>
    <w:p w:rsidR="002857F5" w:rsidRPr="003527D7" w:rsidRDefault="002857F5" w:rsidP="002857F5">
      <w:pPr>
        <w:pStyle w:val="subsection"/>
      </w:pPr>
      <w:r w:rsidRPr="003527D7">
        <w:tab/>
      </w:r>
      <w:r w:rsidR="00F51935" w:rsidRPr="003527D7">
        <w:t>(1)</w:t>
      </w:r>
      <w:r w:rsidRPr="003527D7">
        <w:tab/>
        <w:t>An approval is subject to the following conditions:</w:t>
      </w:r>
    </w:p>
    <w:p w:rsidR="002857F5" w:rsidRPr="003527D7" w:rsidRDefault="002857F5" w:rsidP="002857F5">
      <w:pPr>
        <w:pStyle w:val="paragraph"/>
      </w:pPr>
      <w:r w:rsidRPr="003527D7">
        <w:tab/>
        <w:t>(a)</w:t>
      </w:r>
      <w:r w:rsidRPr="003527D7">
        <w:tab/>
        <w:t xml:space="preserve">the conditions set out in </w:t>
      </w:r>
      <w:r w:rsidR="00B55465">
        <w:t>section 1</w:t>
      </w:r>
      <w:r w:rsidRPr="003527D7">
        <w:t>7;</w:t>
      </w:r>
    </w:p>
    <w:p w:rsidR="002857F5" w:rsidRPr="003527D7" w:rsidRDefault="002857F5" w:rsidP="002857F5">
      <w:pPr>
        <w:pStyle w:val="paragraph"/>
      </w:pPr>
      <w:r w:rsidRPr="003527D7">
        <w:tab/>
        <w:t>(b)</w:t>
      </w:r>
      <w:r w:rsidRPr="003527D7">
        <w:tab/>
        <w:t>any conditions specified in the approval.</w:t>
      </w:r>
    </w:p>
    <w:p w:rsidR="00F51935" w:rsidRPr="003527D7" w:rsidRDefault="00F51935" w:rsidP="00F51935">
      <w:pPr>
        <w:pStyle w:val="subsection"/>
      </w:pPr>
      <w:r w:rsidRPr="003527D7">
        <w:tab/>
        <w:t>(2)</w:t>
      </w:r>
      <w:r w:rsidRPr="003527D7">
        <w:tab/>
        <w:t>A condition specified in the approval need not relate to the supply of the fuel. However, the Minister must be satisfied that the condition promotes the objects of this Act.</w:t>
      </w:r>
    </w:p>
    <w:p w:rsidR="002857F5" w:rsidRPr="003527D7" w:rsidRDefault="002857F5" w:rsidP="002857F5">
      <w:pPr>
        <w:pStyle w:val="ActHead5"/>
      </w:pPr>
      <w:bookmarkStart w:id="26" w:name="_Toc178248701"/>
      <w:r w:rsidRPr="00B55465">
        <w:rPr>
          <w:rStyle w:val="CharSectno"/>
        </w:rPr>
        <w:lastRenderedPageBreak/>
        <w:t>17</w:t>
      </w:r>
      <w:r w:rsidRPr="003527D7">
        <w:t xml:space="preserve">  Condition about informing people of obligations</w:t>
      </w:r>
      <w:bookmarkEnd w:id="26"/>
    </w:p>
    <w:p w:rsidR="002857F5" w:rsidRPr="003527D7" w:rsidRDefault="002857F5" w:rsidP="002857F5">
      <w:pPr>
        <w:pStyle w:val="subsection"/>
      </w:pPr>
      <w:r w:rsidRPr="003527D7">
        <w:tab/>
        <w:t>(1)</w:t>
      </w:r>
      <w:r w:rsidRPr="003527D7">
        <w:tab/>
        <w:t>It is a condition of an approval that its holder, within the period prescribed by the regulations, inform any regulated person, to whom a particular condition of the approval applies, of the following:</w:t>
      </w:r>
    </w:p>
    <w:p w:rsidR="002857F5" w:rsidRPr="003527D7" w:rsidRDefault="002857F5" w:rsidP="002857F5">
      <w:pPr>
        <w:pStyle w:val="paragraph"/>
      </w:pPr>
      <w:r w:rsidRPr="003527D7">
        <w:tab/>
        <w:t>(a)</w:t>
      </w:r>
      <w:r w:rsidRPr="003527D7">
        <w:tab/>
        <w:t>the particular condition, including any variation of it;</w:t>
      </w:r>
    </w:p>
    <w:p w:rsidR="002857F5" w:rsidRPr="003527D7" w:rsidRDefault="002857F5" w:rsidP="002857F5">
      <w:pPr>
        <w:pStyle w:val="paragraph"/>
      </w:pPr>
      <w:r w:rsidRPr="003527D7">
        <w:tab/>
        <w:t>(b)</w:t>
      </w:r>
      <w:r w:rsidRPr="003527D7">
        <w:tab/>
        <w:t>any revocation of the approval.</w:t>
      </w:r>
    </w:p>
    <w:p w:rsidR="002857F5" w:rsidRPr="003527D7" w:rsidRDefault="002857F5" w:rsidP="002857F5">
      <w:pPr>
        <w:pStyle w:val="subsection"/>
      </w:pPr>
      <w:r w:rsidRPr="003527D7">
        <w:tab/>
        <w:t>(2)</w:t>
      </w:r>
      <w:r w:rsidRPr="003527D7">
        <w:tab/>
        <w:t xml:space="preserve">Requirements in relation to the manner in which information is provided under </w:t>
      </w:r>
      <w:r w:rsidR="002B5E1B" w:rsidRPr="003527D7">
        <w:t>subsection (</w:t>
      </w:r>
      <w:r w:rsidRPr="003527D7">
        <w:t>1) may be prescribed by the regulations.</w:t>
      </w:r>
    </w:p>
    <w:p w:rsidR="002857F5" w:rsidRPr="003527D7" w:rsidRDefault="002857F5" w:rsidP="002857F5">
      <w:pPr>
        <w:pStyle w:val="subsection"/>
      </w:pPr>
      <w:r w:rsidRPr="003527D7">
        <w:tab/>
        <w:t>(3)</w:t>
      </w:r>
      <w:r w:rsidRPr="003527D7">
        <w:tab/>
        <w:t>If such requirements are prescribed, it is a condition of the approval that its holder comply with the requirements.</w:t>
      </w:r>
    </w:p>
    <w:p w:rsidR="002857F5" w:rsidRPr="003527D7" w:rsidRDefault="002857F5" w:rsidP="002857F5">
      <w:pPr>
        <w:pStyle w:val="ActHead5"/>
      </w:pPr>
      <w:bookmarkStart w:id="27" w:name="_Toc178248702"/>
      <w:r w:rsidRPr="00B55465">
        <w:rPr>
          <w:rStyle w:val="CharSectno"/>
        </w:rPr>
        <w:t>17A</w:t>
      </w:r>
      <w:r w:rsidRPr="003527D7">
        <w:t xml:space="preserve">  Approvals and reasons for approvals to be made public</w:t>
      </w:r>
      <w:bookmarkEnd w:id="27"/>
    </w:p>
    <w:p w:rsidR="002857F5" w:rsidRPr="003527D7" w:rsidRDefault="002857F5" w:rsidP="002857F5">
      <w:pPr>
        <w:pStyle w:val="subsection"/>
      </w:pPr>
      <w:r w:rsidRPr="003527D7">
        <w:tab/>
      </w:r>
      <w:r w:rsidRPr="003527D7">
        <w:tab/>
        <w:t xml:space="preserve">As soon as practicable after granting an approval under </w:t>
      </w:r>
      <w:r w:rsidR="00B55465">
        <w:t>section 1</w:t>
      </w:r>
      <w:r w:rsidRPr="003527D7">
        <w:t xml:space="preserve">3, the Minister must cause to be published in the </w:t>
      </w:r>
      <w:r w:rsidRPr="003527D7">
        <w:rPr>
          <w:i/>
        </w:rPr>
        <w:t>Gazette</w:t>
      </w:r>
      <w:r w:rsidRPr="003527D7">
        <w:t xml:space="preserve"> a notice containing the following information:</w:t>
      </w:r>
    </w:p>
    <w:p w:rsidR="002857F5" w:rsidRPr="003527D7" w:rsidRDefault="002857F5" w:rsidP="002857F5">
      <w:pPr>
        <w:pStyle w:val="paragraph"/>
      </w:pPr>
      <w:r w:rsidRPr="003527D7">
        <w:tab/>
        <w:t>(a)</w:t>
      </w:r>
      <w:r w:rsidRPr="003527D7">
        <w:tab/>
        <w:t>the name of the person to whom the approval has been granted;</w:t>
      </w:r>
    </w:p>
    <w:p w:rsidR="002857F5" w:rsidRPr="003527D7" w:rsidRDefault="002857F5" w:rsidP="002857F5">
      <w:pPr>
        <w:pStyle w:val="paragraph"/>
      </w:pPr>
      <w:r w:rsidRPr="003527D7">
        <w:tab/>
        <w:t>(b)</w:t>
      </w:r>
      <w:r w:rsidRPr="003527D7">
        <w:tab/>
        <w:t>the period of operation of the approval;</w:t>
      </w:r>
    </w:p>
    <w:p w:rsidR="002857F5" w:rsidRPr="003527D7" w:rsidRDefault="002857F5" w:rsidP="002857F5">
      <w:pPr>
        <w:pStyle w:val="paragraph"/>
      </w:pPr>
      <w:r w:rsidRPr="003527D7">
        <w:tab/>
        <w:t>(c)</w:t>
      </w:r>
      <w:r w:rsidRPr="003527D7">
        <w:tab/>
        <w:t>details of the approved variation of the fuel standard or fuel quality information standard;</w:t>
      </w:r>
    </w:p>
    <w:p w:rsidR="002857F5" w:rsidRPr="003527D7" w:rsidRDefault="002857F5" w:rsidP="002857F5">
      <w:pPr>
        <w:pStyle w:val="paragraph"/>
      </w:pPr>
      <w:r w:rsidRPr="003527D7">
        <w:tab/>
        <w:t>(d)</w:t>
      </w:r>
      <w:r w:rsidRPr="003527D7">
        <w:tab/>
        <w:t>reasons for granting the approval.</w:t>
      </w:r>
    </w:p>
    <w:p w:rsidR="00C24D90" w:rsidRPr="003527D7" w:rsidRDefault="00C24D90" w:rsidP="00C24D90">
      <w:pPr>
        <w:pStyle w:val="ActHead5"/>
      </w:pPr>
      <w:bookmarkStart w:id="28" w:name="_Toc178248703"/>
      <w:r w:rsidRPr="00B55465">
        <w:rPr>
          <w:rStyle w:val="CharSectno"/>
        </w:rPr>
        <w:t>17B</w:t>
      </w:r>
      <w:r w:rsidRPr="003527D7">
        <w:t xml:space="preserve">  Notification of refusal to grant approval</w:t>
      </w:r>
      <w:bookmarkEnd w:id="28"/>
    </w:p>
    <w:p w:rsidR="00C24D90" w:rsidRPr="003527D7" w:rsidRDefault="00C24D90" w:rsidP="00C24D90">
      <w:pPr>
        <w:pStyle w:val="subsection"/>
      </w:pPr>
      <w:r w:rsidRPr="003527D7">
        <w:tab/>
      </w:r>
      <w:r w:rsidRPr="003527D7">
        <w:tab/>
        <w:t>If the Minister refuses, or is taken to refuse, to grant an approval, the Minister must, as soon as practicable, notify the person who applied for the approval, in writing, of the refusal.</w:t>
      </w:r>
    </w:p>
    <w:p w:rsidR="00C24D90" w:rsidRPr="003527D7" w:rsidRDefault="00C24D90" w:rsidP="00C24D90">
      <w:pPr>
        <w:pStyle w:val="ActHead4"/>
      </w:pPr>
      <w:bookmarkStart w:id="29" w:name="_Toc178248704"/>
      <w:r w:rsidRPr="00B55465">
        <w:rPr>
          <w:rStyle w:val="CharSubdNo"/>
        </w:rPr>
        <w:lastRenderedPageBreak/>
        <w:t>Subdivision B</w:t>
      </w:r>
      <w:r w:rsidRPr="003527D7">
        <w:t>—</w:t>
      </w:r>
      <w:r w:rsidRPr="00B55465">
        <w:rPr>
          <w:rStyle w:val="CharSubdText"/>
        </w:rPr>
        <w:t>Variation of approval</w:t>
      </w:r>
      <w:bookmarkEnd w:id="29"/>
    </w:p>
    <w:p w:rsidR="00C24D90" w:rsidRPr="003527D7" w:rsidRDefault="00C24D90" w:rsidP="00C24D90">
      <w:pPr>
        <w:pStyle w:val="ActHead5"/>
      </w:pPr>
      <w:bookmarkStart w:id="30" w:name="_Toc178248705"/>
      <w:r w:rsidRPr="00B55465">
        <w:rPr>
          <w:rStyle w:val="CharSectno"/>
        </w:rPr>
        <w:t>17C</w:t>
      </w:r>
      <w:r w:rsidRPr="003527D7">
        <w:t xml:space="preserve">  Variation of approval—general</w:t>
      </w:r>
      <w:bookmarkEnd w:id="30"/>
    </w:p>
    <w:p w:rsidR="00C24D90" w:rsidRPr="003527D7" w:rsidRDefault="00C24D90" w:rsidP="00C24D90">
      <w:pPr>
        <w:pStyle w:val="subsection"/>
      </w:pPr>
      <w:r w:rsidRPr="003527D7">
        <w:tab/>
        <w:t>(1)</w:t>
      </w:r>
      <w:r w:rsidRPr="003527D7">
        <w:tab/>
        <w:t>Except as provided by this Subdivision, an approval (other than an emergency approval) may be varied in accordance with subsection</w:t>
      </w:r>
      <w:r w:rsidR="002B5E1B" w:rsidRPr="003527D7">
        <w:t> </w:t>
      </w:r>
      <w:r w:rsidRPr="003527D7">
        <w:t xml:space="preserve">33(3) of the </w:t>
      </w:r>
      <w:r w:rsidRPr="003527D7">
        <w:rPr>
          <w:i/>
        </w:rPr>
        <w:t>Acts Interpretation Act 1901</w:t>
      </w:r>
      <w:r w:rsidRPr="003527D7">
        <w:t>.</w:t>
      </w:r>
    </w:p>
    <w:p w:rsidR="00C24D90" w:rsidRPr="003527D7" w:rsidRDefault="00C24D90" w:rsidP="00C24D90">
      <w:pPr>
        <w:pStyle w:val="subsection"/>
      </w:pPr>
      <w:r w:rsidRPr="003527D7">
        <w:tab/>
        <w:t>(2)</w:t>
      </w:r>
      <w:r w:rsidRPr="003527D7">
        <w:tab/>
        <w:t>An emergency approval may only be varied as provided by this Subdivision.</w:t>
      </w:r>
    </w:p>
    <w:p w:rsidR="00C24D90" w:rsidRPr="003527D7" w:rsidRDefault="00C24D90" w:rsidP="00C24D90">
      <w:pPr>
        <w:pStyle w:val="ActHead5"/>
      </w:pPr>
      <w:bookmarkStart w:id="31" w:name="_Toc178248706"/>
      <w:r w:rsidRPr="00B55465">
        <w:rPr>
          <w:rStyle w:val="CharSectno"/>
        </w:rPr>
        <w:t>17D</w:t>
      </w:r>
      <w:r w:rsidRPr="003527D7">
        <w:t xml:space="preserve">  Variation of approval—Secretary’s initiative</w:t>
      </w:r>
      <w:bookmarkEnd w:id="31"/>
    </w:p>
    <w:p w:rsidR="00C24D90" w:rsidRPr="003527D7" w:rsidRDefault="00C24D90" w:rsidP="00C24D90">
      <w:pPr>
        <w:pStyle w:val="subsection"/>
      </w:pPr>
      <w:r w:rsidRPr="003527D7">
        <w:tab/>
        <w:t>(1)</w:t>
      </w:r>
      <w:r w:rsidRPr="003527D7">
        <w:tab/>
        <w:t>The Minister may vary an approval on the Secretary’s initiative.</w:t>
      </w:r>
    </w:p>
    <w:p w:rsidR="00C24D90" w:rsidRPr="003527D7" w:rsidRDefault="00C24D90" w:rsidP="00C24D90">
      <w:pPr>
        <w:pStyle w:val="subsection"/>
      </w:pPr>
      <w:r w:rsidRPr="003527D7">
        <w:tab/>
        <w:t>(2)</w:t>
      </w:r>
      <w:r w:rsidRPr="003527D7">
        <w:tab/>
        <w:t>If the variation is of a minor nature:</w:t>
      </w:r>
    </w:p>
    <w:p w:rsidR="00C24D90" w:rsidRPr="003527D7" w:rsidRDefault="00C24D90" w:rsidP="00C24D90">
      <w:pPr>
        <w:pStyle w:val="paragraph"/>
      </w:pPr>
      <w:r w:rsidRPr="003527D7">
        <w:tab/>
        <w:t>(a)</w:t>
      </w:r>
      <w:r w:rsidRPr="003527D7">
        <w:tab/>
        <w:t>the Minister may, in writing, vary the approval; and</w:t>
      </w:r>
    </w:p>
    <w:p w:rsidR="00C24D90" w:rsidRPr="003527D7" w:rsidRDefault="00C24D90" w:rsidP="00C24D90">
      <w:pPr>
        <w:pStyle w:val="paragraph"/>
      </w:pPr>
      <w:r w:rsidRPr="003527D7">
        <w:tab/>
        <w:t>(b)</w:t>
      </w:r>
      <w:r w:rsidRPr="003527D7">
        <w:tab/>
        <w:t xml:space="preserve">the Minister must cause to be published in the </w:t>
      </w:r>
      <w:r w:rsidRPr="003527D7">
        <w:rPr>
          <w:i/>
        </w:rPr>
        <w:t>Gazette</w:t>
      </w:r>
      <w:r w:rsidRPr="003527D7">
        <w:t xml:space="preserve"> a notice containing the following information:</w:t>
      </w:r>
    </w:p>
    <w:p w:rsidR="00C24D90" w:rsidRPr="003527D7" w:rsidRDefault="00C24D90" w:rsidP="00C24D90">
      <w:pPr>
        <w:pStyle w:val="paragraphsub"/>
      </w:pPr>
      <w:r w:rsidRPr="003527D7">
        <w:tab/>
        <w:t>(i)</w:t>
      </w:r>
      <w:r w:rsidRPr="003527D7">
        <w:tab/>
        <w:t>the name of the person to whom the approval was granted;</w:t>
      </w:r>
    </w:p>
    <w:p w:rsidR="00C24D90" w:rsidRPr="003527D7" w:rsidRDefault="00C24D90" w:rsidP="00C24D90">
      <w:pPr>
        <w:pStyle w:val="paragraphsub"/>
      </w:pPr>
      <w:r w:rsidRPr="003527D7">
        <w:tab/>
        <w:t>(ii)</w:t>
      </w:r>
      <w:r w:rsidRPr="003527D7">
        <w:tab/>
        <w:t>the nature of the variation;</w:t>
      </w:r>
    </w:p>
    <w:p w:rsidR="00C24D90" w:rsidRPr="003527D7" w:rsidRDefault="00C24D90" w:rsidP="00C24D90">
      <w:pPr>
        <w:pStyle w:val="paragraphsub"/>
      </w:pPr>
      <w:r w:rsidRPr="003527D7">
        <w:tab/>
        <w:t>(iii)</w:t>
      </w:r>
      <w:r w:rsidRPr="003527D7">
        <w:tab/>
        <w:t>the period of operation of the approval;</w:t>
      </w:r>
    </w:p>
    <w:p w:rsidR="00C24D90" w:rsidRPr="003527D7" w:rsidRDefault="00C24D90" w:rsidP="00C24D90">
      <w:pPr>
        <w:pStyle w:val="paragraphsub"/>
      </w:pPr>
      <w:r w:rsidRPr="003527D7">
        <w:tab/>
        <w:t>(iv)</w:t>
      </w:r>
      <w:r w:rsidRPr="003527D7">
        <w:tab/>
        <w:t>reasons for the variation.</w:t>
      </w:r>
    </w:p>
    <w:p w:rsidR="00C24D90" w:rsidRPr="003527D7" w:rsidRDefault="00C24D90" w:rsidP="00C24D90">
      <w:pPr>
        <w:pStyle w:val="subsection"/>
      </w:pPr>
      <w:r w:rsidRPr="003527D7">
        <w:tab/>
        <w:t>(3)</w:t>
      </w:r>
      <w:r w:rsidRPr="003527D7">
        <w:tab/>
        <w:t xml:space="preserve">Any other variation of an approval on the Secretary’s initiative (other than a variation covered by </w:t>
      </w:r>
      <w:r w:rsidR="00B55465">
        <w:t>section 1</w:t>
      </w:r>
      <w:r w:rsidRPr="003527D7">
        <w:t>7F) must be made in accordance with subsection</w:t>
      </w:r>
      <w:r w:rsidR="002B5E1B" w:rsidRPr="003527D7">
        <w:t> </w:t>
      </w:r>
      <w:r w:rsidRPr="003527D7">
        <w:t xml:space="preserve">33(3) of the </w:t>
      </w:r>
      <w:r w:rsidRPr="003527D7">
        <w:rPr>
          <w:i/>
        </w:rPr>
        <w:t>Acts Interpretation Act 1901</w:t>
      </w:r>
      <w:r w:rsidRPr="003527D7">
        <w:t>, except that an application for the variation is not required.</w:t>
      </w:r>
    </w:p>
    <w:p w:rsidR="00C24D90" w:rsidRPr="003527D7" w:rsidRDefault="00C24D90" w:rsidP="00C24D90">
      <w:pPr>
        <w:pStyle w:val="ActHead5"/>
      </w:pPr>
      <w:bookmarkStart w:id="32" w:name="_Toc178248707"/>
      <w:r w:rsidRPr="00B55465">
        <w:rPr>
          <w:rStyle w:val="CharSectno"/>
        </w:rPr>
        <w:t>17E</w:t>
      </w:r>
      <w:r w:rsidRPr="003527D7">
        <w:t xml:space="preserve">  Variation of approval—adding regulated persons</w:t>
      </w:r>
      <w:bookmarkEnd w:id="32"/>
    </w:p>
    <w:p w:rsidR="00C24D90" w:rsidRPr="003527D7" w:rsidRDefault="00C24D90" w:rsidP="00C24D90">
      <w:pPr>
        <w:pStyle w:val="subsection"/>
      </w:pPr>
      <w:r w:rsidRPr="003527D7">
        <w:tab/>
        <w:t>(1)</w:t>
      </w:r>
      <w:r w:rsidRPr="003527D7">
        <w:tab/>
        <w:t xml:space="preserve">A person (the </w:t>
      </w:r>
      <w:r w:rsidRPr="003527D7">
        <w:rPr>
          <w:b/>
          <w:i/>
        </w:rPr>
        <w:t>applicant</w:t>
      </w:r>
      <w:r w:rsidRPr="003527D7">
        <w:t>) may apply, in writing, for an approval to be varied so that one or more regulated persons are added to the approval.</w:t>
      </w:r>
    </w:p>
    <w:p w:rsidR="00C24D90" w:rsidRPr="003527D7" w:rsidRDefault="00C24D90" w:rsidP="00C24D90">
      <w:pPr>
        <w:pStyle w:val="subsection"/>
      </w:pPr>
      <w:r w:rsidRPr="003527D7">
        <w:tab/>
        <w:t>(2)</w:t>
      </w:r>
      <w:r w:rsidRPr="003527D7">
        <w:tab/>
        <w:t>The Minister may, in writing, vary the approval accordingly.</w:t>
      </w:r>
    </w:p>
    <w:p w:rsidR="00C24D90" w:rsidRPr="003527D7" w:rsidRDefault="00C24D90" w:rsidP="00C24D90">
      <w:pPr>
        <w:pStyle w:val="subsection"/>
      </w:pPr>
      <w:r w:rsidRPr="003527D7">
        <w:lastRenderedPageBreak/>
        <w:tab/>
        <w:t>(3)</w:t>
      </w:r>
      <w:r w:rsidRPr="003527D7">
        <w:tab/>
        <w:t xml:space="preserve">As soon as practicable after varying an approval under this section, the Minister must cause to be published in the </w:t>
      </w:r>
      <w:r w:rsidRPr="003527D7">
        <w:rPr>
          <w:i/>
        </w:rPr>
        <w:t>Gazette</w:t>
      </w:r>
      <w:r w:rsidRPr="003527D7">
        <w:t xml:space="preserve"> a notice containing the following information:</w:t>
      </w:r>
    </w:p>
    <w:p w:rsidR="00C24D90" w:rsidRPr="003527D7" w:rsidRDefault="00C24D90" w:rsidP="00C24D90">
      <w:pPr>
        <w:pStyle w:val="paragraph"/>
      </w:pPr>
      <w:r w:rsidRPr="003527D7">
        <w:tab/>
        <w:t>(a)</w:t>
      </w:r>
      <w:r w:rsidRPr="003527D7">
        <w:tab/>
        <w:t>the name of the person or persons who have been added to the approval;</w:t>
      </w:r>
    </w:p>
    <w:p w:rsidR="00C24D90" w:rsidRPr="003527D7" w:rsidRDefault="00C24D90" w:rsidP="00C24D90">
      <w:pPr>
        <w:pStyle w:val="paragraph"/>
      </w:pPr>
      <w:r w:rsidRPr="003527D7">
        <w:tab/>
        <w:t>(b)</w:t>
      </w:r>
      <w:r w:rsidRPr="003527D7">
        <w:tab/>
        <w:t>the period of operation of the approval;</w:t>
      </w:r>
    </w:p>
    <w:p w:rsidR="00C24D90" w:rsidRPr="003527D7" w:rsidRDefault="00C24D90" w:rsidP="00C24D90">
      <w:pPr>
        <w:pStyle w:val="paragraph"/>
      </w:pPr>
      <w:r w:rsidRPr="003527D7">
        <w:tab/>
        <w:t>(c)</w:t>
      </w:r>
      <w:r w:rsidRPr="003527D7">
        <w:tab/>
        <w:t>reasons for the variation.</w:t>
      </w:r>
    </w:p>
    <w:p w:rsidR="00C24D90" w:rsidRPr="003527D7" w:rsidRDefault="00C24D90" w:rsidP="00C24D90">
      <w:pPr>
        <w:pStyle w:val="subsection"/>
      </w:pPr>
      <w:r w:rsidRPr="003527D7">
        <w:tab/>
        <w:t>(4)</w:t>
      </w:r>
      <w:r w:rsidRPr="003527D7">
        <w:tab/>
        <w:t>If the Minister does not vary the approval, the Minister must, as soon as practicable, notify the applicant, in writing, of the refusal.</w:t>
      </w:r>
    </w:p>
    <w:p w:rsidR="00C24D90" w:rsidRPr="003527D7" w:rsidRDefault="00C24D90" w:rsidP="00C24D90">
      <w:pPr>
        <w:pStyle w:val="ActHead5"/>
      </w:pPr>
      <w:bookmarkStart w:id="33" w:name="_Toc178248708"/>
      <w:r w:rsidRPr="00B55465">
        <w:rPr>
          <w:rStyle w:val="CharSectno"/>
        </w:rPr>
        <w:t>17F</w:t>
      </w:r>
      <w:r w:rsidRPr="003527D7">
        <w:t xml:space="preserve">  Variation of approval—extended period of effect of emergency approval</w:t>
      </w:r>
      <w:bookmarkEnd w:id="33"/>
    </w:p>
    <w:p w:rsidR="00C24D90" w:rsidRPr="003527D7" w:rsidRDefault="00C24D90" w:rsidP="00C24D90">
      <w:pPr>
        <w:pStyle w:val="subsection"/>
      </w:pPr>
      <w:r w:rsidRPr="003527D7">
        <w:tab/>
        <w:t>(1)</w:t>
      </w:r>
      <w:r w:rsidRPr="003527D7">
        <w:tab/>
        <w:t>The Minister may, in writing, vary the period of effect of an emergency approval if the Minister is satisfied that:</w:t>
      </w:r>
    </w:p>
    <w:p w:rsidR="00C24D90" w:rsidRPr="003527D7" w:rsidRDefault="00C24D90" w:rsidP="00C24D90">
      <w:pPr>
        <w:pStyle w:val="paragraph"/>
      </w:pPr>
      <w:r w:rsidRPr="003527D7">
        <w:tab/>
        <w:t>(a)</w:t>
      </w:r>
      <w:r w:rsidRPr="003527D7">
        <w:tab/>
        <w:t>the shortfall in respect of which the approval was first issued will continue to exist after the end of that period; and</w:t>
      </w:r>
    </w:p>
    <w:p w:rsidR="00C24D90" w:rsidRPr="003527D7" w:rsidRDefault="00C24D90" w:rsidP="00C24D90">
      <w:pPr>
        <w:pStyle w:val="paragraph"/>
      </w:pPr>
      <w:r w:rsidRPr="003527D7">
        <w:tab/>
        <w:t>(b)</w:t>
      </w:r>
      <w:r w:rsidRPr="003527D7">
        <w:tab/>
        <w:t>the shortfall will have, or is having, a serious impact on:</w:t>
      </w:r>
    </w:p>
    <w:p w:rsidR="00C24D90" w:rsidRPr="003527D7" w:rsidRDefault="00C24D90" w:rsidP="00C24D90">
      <w:pPr>
        <w:pStyle w:val="paragraphsub"/>
      </w:pPr>
      <w:r w:rsidRPr="003527D7">
        <w:tab/>
        <w:t>(i)</w:t>
      </w:r>
      <w:r w:rsidRPr="003527D7">
        <w:tab/>
        <w:t>the interests of consumers; or</w:t>
      </w:r>
    </w:p>
    <w:p w:rsidR="00C24D90" w:rsidRPr="003527D7" w:rsidRDefault="00C24D90" w:rsidP="00C24D90">
      <w:pPr>
        <w:pStyle w:val="paragraphsub"/>
      </w:pPr>
      <w:r w:rsidRPr="003527D7">
        <w:tab/>
        <w:t>(ii)</w:t>
      </w:r>
      <w:r w:rsidRPr="003527D7">
        <w:tab/>
        <w:t>economic or regional development; and</w:t>
      </w:r>
    </w:p>
    <w:p w:rsidR="00C24D90" w:rsidRPr="003527D7" w:rsidRDefault="00C24D90" w:rsidP="00C24D90">
      <w:pPr>
        <w:pStyle w:val="paragraph"/>
      </w:pPr>
      <w:r w:rsidRPr="003527D7">
        <w:tab/>
        <w:t>(c)</w:t>
      </w:r>
      <w:r w:rsidRPr="003527D7">
        <w:tab/>
        <w:t>the shortfall will not reasonably be met by one or more persons (other than the holder of the approval), either separately or together; and</w:t>
      </w:r>
    </w:p>
    <w:p w:rsidR="00C24D90" w:rsidRPr="003527D7" w:rsidRDefault="00C24D90" w:rsidP="00C24D90">
      <w:pPr>
        <w:pStyle w:val="paragraph"/>
      </w:pPr>
      <w:r w:rsidRPr="003527D7">
        <w:tab/>
        <w:t>(d)</w:t>
      </w:r>
      <w:r w:rsidRPr="003527D7">
        <w:tab/>
        <w:t>the variation will enable, or assist in enabling, the shortfall to be met or mitigated; and</w:t>
      </w:r>
    </w:p>
    <w:p w:rsidR="00C24D90" w:rsidRPr="003527D7" w:rsidRDefault="00C24D90" w:rsidP="00C24D90">
      <w:pPr>
        <w:pStyle w:val="paragraph"/>
      </w:pPr>
      <w:r w:rsidRPr="003527D7">
        <w:tab/>
        <w:t>(e)</w:t>
      </w:r>
      <w:r w:rsidRPr="003527D7">
        <w:tab/>
        <w:t>the shortfall will continue to exist because of exceptional circumstances.</w:t>
      </w:r>
    </w:p>
    <w:p w:rsidR="00C24D90" w:rsidRPr="003527D7" w:rsidRDefault="00C24D90" w:rsidP="00C24D90">
      <w:pPr>
        <w:pStyle w:val="notetext"/>
      </w:pPr>
      <w:r w:rsidRPr="003527D7">
        <w:t>Note:</w:t>
      </w:r>
      <w:r w:rsidRPr="003527D7">
        <w:tab/>
        <w:t>Before varying an emergency approval under this section, the Minister must consult the Fuel Standards Consultative Committee: see section</w:t>
      </w:r>
      <w:r w:rsidR="002B5E1B" w:rsidRPr="003527D7">
        <w:t> </w:t>
      </w:r>
      <w:r w:rsidRPr="003527D7">
        <w:t>24B.</w:t>
      </w:r>
    </w:p>
    <w:p w:rsidR="00C24D90" w:rsidRPr="003527D7" w:rsidRDefault="00C24D90" w:rsidP="00C24D90">
      <w:pPr>
        <w:pStyle w:val="subsection"/>
      </w:pPr>
      <w:r w:rsidRPr="003527D7">
        <w:tab/>
        <w:t>(2)</w:t>
      </w:r>
      <w:r w:rsidRPr="003527D7">
        <w:tab/>
        <w:t xml:space="preserve">The Minister may vary an emergency approval under </w:t>
      </w:r>
      <w:r w:rsidR="002B5E1B" w:rsidRPr="003527D7">
        <w:t>subsection (</w:t>
      </w:r>
      <w:r w:rsidRPr="003527D7">
        <w:t>1) either:</w:t>
      </w:r>
    </w:p>
    <w:p w:rsidR="00C24D90" w:rsidRPr="003527D7" w:rsidRDefault="00C24D90" w:rsidP="00C24D90">
      <w:pPr>
        <w:pStyle w:val="paragraph"/>
      </w:pPr>
      <w:r w:rsidRPr="003527D7">
        <w:tab/>
        <w:t>(a)</w:t>
      </w:r>
      <w:r w:rsidRPr="003527D7">
        <w:tab/>
        <w:t>on the written application of the holder of the approval; or</w:t>
      </w:r>
    </w:p>
    <w:p w:rsidR="00C24D90" w:rsidRPr="003527D7" w:rsidRDefault="00C24D90" w:rsidP="00C24D90">
      <w:pPr>
        <w:pStyle w:val="paragraph"/>
      </w:pPr>
      <w:r w:rsidRPr="003527D7">
        <w:tab/>
        <w:t>(b)</w:t>
      </w:r>
      <w:r w:rsidRPr="003527D7">
        <w:tab/>
        <w:t>on the initiative of the Secretary.</w:t>
      </w:r>
    </w:p>
    <w:p w:rsidR="00C24D90" w:rsidRPr="003527D7" w:rsidRDefault="00C24D90" w:rsidP="00C24D90">
      <w:pPr>
        <w:pStyle w:val="subsection"/>
      </w:pPr>
      <w:r w:rsidRPr="003527D7">
        <w:lastRenderedPageBreak/>
        <w:tab/>
        <w:t>(3)</w:t>
      </w:r>
      <w:r w:rsidRPr="003527D7">
        <w:tab/>
        <w:t xml:space="preserve">When deciding whether to vary an emergency approval under </w:t>
      </w:r>
      <w:r w:rsidR="002B5E1B" w:rsidRPr="003527D7">
        <w:t>subsection (</w:t>
      </w:r>
      <w:r w:rsidRPr="003527D7">
        <w:t>1), the Minister:</w:t>
      </w:r>
    </w:p>
    <w:p w:rsidR="00C24D90" w:rsidRPr="003527D7" w:rsidRDefault="00C24D90" w:rsidP="00C24D90">
      <w:pPr>
        <w:pStyle w:val="paragraph"/>
      </w:pPr>
      <w:r w:rsidRPr="003527D7">
        <w:tab/>
        <w:t>(a)</w:t>
      </w:r>
      <w:r w:rsidRPr="003527D7">
        <w:tab/>
        <w:t>must have regard to the matters set out in sub</w:t>
      </w:r>
      <w:r w:rsidR="00B55465">
        <w:t>section 1</w:t>
      </w:r>
      <w:r w:rsidRPr="003527D7">
        <w:t>5(1); and</w:t>
      </w:r>
    </w:p>
    <w:p w:rsidR="00C24D90" w:rsidRPr="003527D7" w:rsidRDefault="00C24D90" w:rsidP="00C24D90">
      <w:pPr>
        <w:pStyle w:val="paragraph"/>
      </w:pPr>
      <w:r w:rsidRPr="003527D7">
        <w:tab/>
        <w:t>(b)</w:t>
      </w:r>
      <w:r w:rsidRPr="003527D7">
        <w:tab/>
        <w:t>may also have regard to any other matters he or she considers relevant.</w:t>
      </w:r>
    </w:p>
    <w:p w:rsidR="00C24D90" w:rsidRPr="003527D7" w:rsidRDefault="00C24D90" w:rsidP="00C24D90">
      <w:pPr>
        <w:pStyle w:val="subsection"/>
      </w:pPr>
      <w:r w:rsidRPr="003527D7">
        <w:tab/>
        <w:t>(4)</w:t>
      </w:r>
      <w:r w:rsidRPr="003527D7">
        <w:tab/>
        <w:t xml:space="preserve">If the Minister varies an emergency approval under </w:t>
      </w:r>
      <w:r w:rsidR="002B5E1B" w:rsidRPr="003527D7">
        <w:t>subsection (</w:t>
      </w:r>
      <w:r w:rsidRPr="003527D7">
        <w:t>1), the Minister may also impose new conditions on the approval or vary or remove existing conditions.</w:t>
      </w:r>
    </w:p>
    <w:p w:rsidR="00C24D90" w:rsidRPr="003527D7" w:rsidRDefault="00C24D90" w:rsidP="00C24D90">
      <w:pPr>
        <w:pStyle w:val="subsection"/>
      </w:pPr>
      <w:r w:rsidRPr="003527D7">
        <w:tab/>
        <w:t>(5)</w:t>
      </w:r>
      <w:r w:rsidRPr="003527D7">
        <w:tab/>
        <w:t xml:space="preserve">As soon as practicable after varying an emergency approval under </w:t>
      </w:r>
      <w:r w:rsidR="002B5E1B" w:rsidRPr="003527D7">
        <w:t>subsection (</w:t>
      </w:r>
      <w:r w:rsidRPr="003527D7">
        <w:t xml:space="preserve">1), the Minister must cause to be published in the </w:t>
      </w:r>
      <w:r w:rsidRPr="003527D7">
        <w:rPr>
          <w:i/>
        </w:rPr>
        <w:t>Gazette</w:t>
      </w:r>
      <w:r w:rsidRPr="003527D7">
        <w:t xml:space="preserve"> a notice containing the following information:</w:t>
      </w:r>
    </w:p>
    <w:p w:rsidR="00C24D90" w:rsidRPr="003527D7" w:rsidRDefault="00C24D90" w:rsidP="00C24D90">
      <w:pPr>
        <w:pStyle w:val="paragraph"/>
      </w:pPr>
      <w:r w:rsidRPr="003527D7">
        <w:tab/>
        <w:t>(a)</w:t>
      </w:r>
      <w:r w:rsidRPr="003527D7">
        <w:tab/>
        <w:t>the period of operation of the approval;</w:t>
      </w:r>
    </w:p>
    <w:p w:rsidR="00C24D90" w:rsidRPr="003527D7" w:rsidRDefault="00C24D90" w:rsidP="00C24D90">
      <w:pPr>
        <w:pStyle w:val="paragraph"/>
      </w:pPr>
      <w:r w:rsidRPr="003527D7">
        <w:tab/>
        <w:t>(b)</w:t>
      </w:r>
      <w:r w:rsidRPr="003527D7">
        <w:tab/>
        <w:t>the condition or conditions (if any) imposed, varied or removed;</w:t>
      </w:r>
    </w:p>
    <w:p w:rsidR="00C24D90" w:rsidRPr="003527D7" w:rsidRDefault="00C24D90" w:rsidP="00C24D90">
      <w:pPr>
        <w:pStyle w:val="paragraph"/>
      </w:pPr>
      <w:r w:rsidRPr="003527D7">
        <w:tab/>
        <w:t>(c)</w:t>
      </w:r>
      <w:r w:rsidRPr="003527D7">
        <w:tab/>
        <w:t>reasons for the variation.</w:t>
      </w:r>
    </w:p>
    <w:p w:rsidR="00C24D90" w:rsidRPr="003527D7" w:rsidRDefault="00C24D90" w:rsidP="00C24D90">
      <w:pPr>
        <w:pStyle w:val="subsection"/>
      </w:pPr>
      <w:r w:rsidRPr="003527D7">
        <w:tab/>
        <w:t>(6)</w:t>
      </w:r>
      <w:r w:rsidRPr="003527D7">
        <w:tab/>
        <w:t>If:</w:t>
      </w:r>
    </w:p>
    <w:p w:rsidR="00C24D90" w:rsidRPr="003527D7" w:rsidRDefault="00C24D90" w:rsidP="00C24D90">
      <w:pPr>
        <w:pStyle w:val="paragraph"/>
      </w:pPr>
      <w:r w:rsidRPr="003527D7">
        <w:tab/>
        <w:t>(a)</w:t>
      </w:r>
      <w:r w:rsidRPr="003527D7">
        <w:tab/>
        <w:t xml:space="preserve">the holder of an emergency approval makes an application under </w:t>
      </w:r>
      <w:r w:rsidR="002B5E1B" w:rsidRPr="003527D7">
        <w:t>paragraph (</w:t>
      </w:r>
      <w:r w:rsidRPr="003527D7">
        <w:t>2)(a) in relation to the approval; and</w:t>
      </w:r>
    </w:p>
    <w:p w:rsidR="00C24D90" w:rsidRPr="003527D7" w:rsidRDefault="00C24D90" w:rsidP="00C24D90">
      <w:pPr>
        <w:pStyle w:val="paragraph"/>
      </w:pPr>
      <w:r w:rsidRPr="003527D7">
        <w:tab/>
        <w:t>(b)</w:t>
      </w:r>
      <w:r w:rsidRPr="003527D7">
        <w:tab/>
        <w:t>the Minister does not vary the approval;</w:t>
      </w:r>
    </w:p>
    <w:p w:rsidR="00C24D90" w:rsidRPr="003527D7" w:rsidRDefault="00C24D90" w:rsidP="00C24D90">
      <w:pPr>
        <w:pStyle w:val="subsection2"/>
      </w:pPr>
      <w:r w:rsidRPr="003527D7">
        <w:t>the Minister must, as soon as practicable, notify the holder, in writing, of the refusal.</w:t>
      </w:r>
    </w:p>
    <w:p w:rsidR="00C24D90" w:rsidRPr="003527D7" w:rsidRDefault="00C24D90" w:rsidP="00C24D90">
      <w:pPr>
        <w:pStyle w:val="ActHead4"/>
      </w:pPr>
      <w:bookmarkStart w:id="34" w:name="_Toc178248709"/>
      <w:r w:rsidRPr="00B55465">
        <w:rPr>
          <w:rStyle w:val="CharSubdNo"/>
        </w:rPr>
        <w:t>Subdivision C</w:t>
      </w:r>
      <w:r w:rsidRPr="003527D7">
        <w:t>—</w:t>
      </w:r>
      <w:r w:rsidRPr="00B55465">
        <w:rPr>
          <w:rStyle w:val="CharSubdText"/>
        </w:rPr>
        <w:t>Revoking an approval</w:t>
      </w:r>
      <w:bookmarkEnd w:id="34"/>
    </w:p>
    <w:p w:rsidR="00C24D90" w:rsidRPr="003527D7" w:rsidRDefault="00C24D90" w:rsidP="00C24D90">
      <w:pPr>
        <w:pStyle w:val="ActHead5"/>
      </w:pPr>
      <w:bookmarkStart w:id="35" w:name="_Toc178248710"/>
      <w:r w:rsidRPr="00B55465">
        <w:rPr>
          <w:rStyle w:val="CharSectno"/>
        </w:rPr>
        <w:t>17G</w:t>
      </w:r>
      <w:r w:rsidRPr="003527D7">
        <w:t xml:space="preserve">  Revoking an approval</w:t>
      </w:r>
      <w:bookmarkEnd w:id="35"/>
    </w:p>
    <w:p w:rsidR="00C24D90" w:rsidRPr="003527D7" w:rsidRDefault="00C24D90" w:rsidP="00C24D90">
      <w:pPr>
        <w:pStyle w:val="subsection"/>
      </w:pPr>
      <w:r w:rsidRPr="003527D7">
        <w:tab/>
      </w:r>
      <w:r w:rsidRPr="003527D7">
        <w:tab/>
        <w:t>An approval may be revoked in accordance with subsection</w:t>
      </w:r>
      <w:r w:rsidR="002B5E1B" w:rsidRPr="003527D7">
        <w:t> </w:t>
      </w:r>
      <w:r w:rsidRPr="003527D7">
        <w:t xml:space="preserve">33(3) of the </w:t>
      </w:r>
      <w:r w:rsidRPr="003527D7">
        <w:rPr>
          <w:i/>
        </w:rPr>
        <w:t>Acts Interpretation Act 1901</w:t>
      </w:r>
      <w:r w:rsidRPr="003527D7">
        <w:t>, except that an application for revocation of the approval is not required.</w:t>
      </w:r>
    </w:p>
    <w:p w:rsidR="00C24D90" w:rsidRPr="003527D7" w:rsidRDefault="00C24D90" w:rsidP="00C24D90">
      <w:pPr>
        <w:pStyle w:val="ActHead4"/>
      </w:pPr>
      <w:bookmarkStart w:id="36" w:name="_Toc178248711"/>
      <w:r w:rsidRPr="00B55465">
        <w:rPr>
          <w:rStyle w:val="CharSubdNo"/>
        </w:rPr>
        <w:lastRenderedPageBreak/>
        <w:t>Subdivision D</w:t>
      </w:r>
      <w:r w:rsidRPr="003527D7">
        <w:t>—</w:t>
      </w:r>
      <w:r w:rsidRPr="00B55465">
        <w:rPr>
          <w:rStyle w:val="CharSubdText"/>
        </w:rPr>
        <w:t>Contravening conditions of approval</w:t>
      </w:r>
      <w:bookmarkEnd w:id="36"/>
    </w:p>
    <w:p w:rsidR="002857F5" w:rsidRPr="003527D7" w:rsidRDefault="002857F5" w:rsidP="002857F5">
      <w:pPr>
        <w:pStyle w:val="ActHead5"/>
      </w:pPr>
      <w:bookmarkStart w:id="37" w:name="_Toc178248712"/>
      <w:r w:rsidRPr="00B55465">
        <w:rPr>
          <w:rStyle w:val="CharSectno"/>
        </w:rPr>
        <w:t>18</w:t>
      </w:r>
      <w:r w:rsidRPr="003527D7">
        <w:t xml:space="preserve">  </w:t>
      </w:r>
      <w:r w:rsidR="00B77F5F" w:rsidRPr="003527D7">
        <w:t>Offences—contravening conditions of approval</w:t>
      </w:r>
      <w:bookmarkEnd w:id="37"/>
    </w:p>
    <w:p w:rsidR="002857F5" w:rsidRPr="003527D7" w:rsidRDefault="002857F5" w:rsidP="002857F5">
      <w:pPr>
        <w:pStyle w:val="SubsectionHead"/>
      </w:pPr>
      <w:r w:rsidRPr="003527D7">
        <w:t>Holder of approval</w:t>
      </w:r>
    </w:p>
    <w:p w:rsidR="002857F5" w:rsidRPr="003527D7" w:rsidRDefault="002857F5" w:rsidP="002857F5">
      <w:pPr>
        <w:pStyle w:val="subsection"/>
      </w:pPr>
      <w:r w:rsidRPr="003527D7">
        <w:tab/>
        <w:t>(1)</w:t>
      </w:r>
      <w:r w:rsidRPr="003527D7">
        <w:tab/>
        <w:t xml:space="preserve">The holder of an approval </w:t>
      </w:r>
      <w:r w:rsidR="00A06432" w:rsidRPr="003527D7">
        <w:t>commits</w:t>
      </w:r>
      <w:r w:rsidRPr="003527D7">
        <w:t xml:space="preserve"> an offence if:</w:t>
      </w:r>
    </w:p>
    <w:p w:rsidR="002857F5" w:rsidRPr="003527D7" w:rsidRDefault="002857F5" w:rsidP="002857F5">
      <w:pPr>
        <w:pStyle w:val="paragraph"/>
      </w:pPr>
      <w:r w:rsidRPr="003527D7">
        <w:tab/>
        <w:t>(a)</w:t>
      </w:r>
      <w:r w:rsidRPr="003527D7">
        <w:tab/>
        <w:t>the holder intentionally takes an action or omits to take an action; and</w:t>
      </w:r>
    </w:p>
    <w:p w:rsidR="002857F5" w:rsidRPr="003527D7" w:rsidRDefault="002857F5" w:rsidP="002857F5">
      <w:pPr>
        <w:pStyle w:val="paragraph"/>
      </w:pPr>
      <w:r w:rsidRPr="003527D7">
        <w:tab/>
        <w:t>(b)</w:t>
      </w:r>
      <w:r w:rsidRPr="003527D7">
        <w:tab/>
        <w:t>the holder is a constitutional corporation or a Commonwealth entity or the action or omission occurs in the course of constitutional trade or commerce; and</w:t>
      </w:r>
    </w:p>
    <w:p w:rsidR="002857F5" w:rsidRPr="003527D7" w:rsidRDefault="002857F5" w:rsidP="002857F5">
      <w:pPr>
        <w:pStyle w:val="paragraph"/>
      </w:pPr>
      <w:r w:rsidRPr="003527D7">
        <w:tab/>
        <w:t>(c)</w:t>
      </w:r>
      <w:r w:rsidRPr="003527D7">
        <w:tab/>
        <w:t>the action or omission contravenes a condition of the approval; and</w:t>
      </w:r>
    </w:p>
    <w:p w:rsidR="002857F5" w:rsidRPr="003527D7" w:rsidRDefault="002857F5" w:rsidP="002857F5">
      <w:pPr>
        <w:pStyle w:val="paragraph"/>
      </w:pPr>
      <w:r w:rsidRPr="003527D7">
        <w:tab/>
        <w:t>(d)</w:t>
      </w:r>
      <w:r w:rsidRPr="003527D7">
        <w:tab/>
        <w:t>the holder knows that the action or omission contravenes the condition or is reckless as to whether or not the action or omission contravenes the condition.</w:t>
      </w:r>
    </w:p>
    <w:p w:rsidR="002857F5" w:rsidRPr="003527D7" w:rsidRDefault="00FE24D7" w:rsidP="002857F5">
      <w:pPr>
        <w:pStyle w:val="Penalty"/>
      </w:pPr>
      <w:r w:rsidRPr="003527D7">
        <w:t>Penalty</w:t>
      </w:r>
      <w:r w:rsidR="002857F5" w:rsidRPr="003527D7">
        <w:t>:</w:t>
      </w:r>
      <w:r w:rsidR="002857F5" w:rsidRPr="003527D7">
        <w:tab/>
        <w:t>100 penalty units.</w:t>
      </w:r>
    </w:p>
    <w:p w:rsidR="002857F5" w:rsidRPr="003527D7" w:rsidRDefault="002857F5" w:rsidP="002857F5">
      <w:pPr>
        <w:pStyle w:val="SubsectionHead"/>
      </w:pPr>
      <w:r w:rsidRPr="003527D7">
        <w:t>Regulated person</w:t>
      </w:r>
    </w:p>
    <w:p w:rsidR="002857F5" w:rsidRPr="003527D7" w:rsidRDefault="002857F5" w:rsidP="002857F5">
      <w:pPr>
        <w:pStyle w:val="subsection"/>
      </w:pPr>
      <w:r w:rsidRPr="003527D7">
        <w:tab/>
        <w:t>(2)</w:t>
      </w:r>
      <w:r w:rsidRPr="003527D7">
        <w:tab/>
        <w:t xml:space="preserve">A regulated person </w:t>
      </w:r>
      <w:r w:rsidR="00A06432" w:rsidRPr="003527D7">
        <w:t>commits</w:t>
      </w:r>
      <w:r w:rsidRPr="003527D7">
        <w:t xml:space="preserve"> an offence if:</w:t>
      </w:r>
    </w:p>
    <w:p w:rsidR="002857F5" w:rsidRPr="003527D7" w:rsidRDefault="002857F5" w:rsidP="002857F5">
      <w:pPr>
        <w:pStyle w:val="paragraph"/>
      </w:pPr>
      <w:r w:rsidRPr="003527D7">
        <w:tab/>
        <w:t>(a)</w:t>
      </w:r>
      <w:r w:rsidRPr="003527D7">
        <w:tab/>
        <w:t>the person intentionally takes an action or omits to take an action; and</w:t>
      </w:r>
    </w:p>
    <w:p w:rsidR="002857F5" w:rsidRPr="003527D7" w:rsidRDefault="002857F5" w:rsidP="002857F5">
      <w:pPr>
        <w:pStyle w:val="paragraph"/>
      </w:pPr>
      <w:r w:rsidRPr="003527D7">
        <w:tab/>
        <w:t>(b)</w:t>
      </w:r>
      <w:r w:rsidRPr="003527D7">
        <w:tab/>
        <w:t>the person is a constitutional corporation or a Commonwealth entity or the action or omission occurs in the course of constitutional trade or commerce; and</w:t>
      </w:r>
    </w:p>
    <w:p w:rsidR="002857F5" w:rsidRPr="003527D7" w:rsidRDefault="002857F5" w:rsidP="002857F5">
      <w:pPr>
        <w:pStyle w:val="paragraph"/>
      </w:pPr>
      <w:r w:rsidRPr="003527D7">
        <w:tab/>
        <w:t>(c)</w:t>
      </w:r>
      <w:r w:rsidRPr="003527D7">
        <w:tab/>
        <w:t>the action or omission contravenes a condition of the approval concerned; and</w:t>
      </w:r>
    </w:p>
    <w:p w:rsidR="002857F5" w:rsidRPr="003527D7" w:rsidRDefault="002857F5" w:rsidP="002857F5">
      <w:pPr>
        <w:pStyle w:val="paragraph"/>
      </w:pPr>
      <w:r w:rsidRPr="003527D7">
        <w:tab/>
        <w:t>(d)</w:t>
      </w:r>
      <w:r w:rsidRPr="003527D7">
        <w:tab/>
        <w:t>the person has knowledge of the condition; and</w:t>
      </w:r>
    </w:p>
    <w:p w:rsidR="002857F5" w:rsidRPr="003527D7" w:rsidRDefault="002857F5" w:rsidP="002857F5">
      <w:pPr>
        <w:pStyle w:val="paragraph"/>
      </w:pPr>
      <w:r w:rsidRPr="003527D7">
        <w:tab/>
        <w:t>(e)</w:t>
      </w:r>
      <w:r w:rsidRPr="003527D7">
        <w:tab/>
        <w:t>the person knows that the action or omission contravenes the condition or is reckless as to whether or not the action or omission contravenes the condition.</w:t>
      </w:r>
    </w:p>
    <w:p w:rsidR="002857F5" w:rsidRPr="003527D7" w:rsidRDefault="00B77F5F" w:rsidP="002857F5">
      <w:pPr>
        <w:pStyle w:val="Penalty"/>
      </w:pPr>
      <w:r w:rsidRPr="003527D7">
        <w:t>Penalty</w:t>
      </w:r>
      <w:r w:rsidR="002857F5" w:rsidRPr="003527D7">
        <w:t>:</w:t>
      </w:r>
      <w:r w:rsidR="002857F5" w:rsidRPr="003527D7">
        <w:tab/>
        <w:t>100 penalty units.</w:t>
      </w:r>
    </w:p>
    <w:p w:rsidR="00B77F5F" w:rsidRPr="003527D7" w:rsidRDefault="00B77F5F" w:rsidP="00B77F5F">
      <w:pPr>
        <w:pStyle w:val="ActHead5"/>
      </w:pPr>
      <w:bookmarkStart w:id="38" w:name="_Toc178248713"/>
      <w:r w:rsidRPr="00B55465">
        <w:rPr>
          <w:rStyle w:val="CharSectno"/>
        </w:rPr>
        <w:lastRenderedPageBreak/>
        <w:t>18A</w:t>
      </w:r>
      <w:r w:rsidRPr="003527D7">
        <w:t xml:space="preserve">  Civil penalties—contravening conditions of approval</w:t>
      </w:r>
      <w:bookmarkEnd w:id="38"/>
    </w:p>
    <w:p w:rsidR="00B77F5F" w:rsidRPr="003527D7" w:rsidRDefault="00B77F5F" w:rsidP="00B77F5F">
      <w:pPr>
        <w:pStyle w:val="SubsectionHead"/>
      </w:pPr>
      <w:r w:rsidRPr="003527D7">
        <w:t>Holder of approval</w:t>
      </w:r>
    </w:p>
    <w:p w:rsidR="00B77F5F" w:rsidRPr="003527D7" w:rsidRDefault="00B77F5F" w:rsidP="00B77F5F">
      <w:pPr>
        <w:pStyle w:val="subsection"/>
      </w:pPr>
      <w:r w:rsidRPr="003527D7">
        <w:tab/>
        <w:t>(1)</w:t>
      </w:r>
      <w:r w:rsidRPr="003527D7">
        <w:tab/>
        <w:t>The holder of an approval contravenes this subsection if:</w:t>
      </w:r>
    </w:p>
    <w:p w:rsidR="00B77F5F" w:rsidRPr="003527D7" w:rsidRDefault="00B77F5F" w:rsidP="00B77F5F">
      <w:pPr>
        <w:pStyle w:val="paragraph"/>
      </w:pPr>
      <w:r w:rsidRPr="003527D7">
        <w:tab/>
        <w:t>(a)</w:t>
      </w:r>
      <w:r w:rsidRPr="003527D7">
        <w:tab/>
        <w:t>the holder takes an action or omits to take an action; and</w:t>
      </w:r>
    </w:p>
    <w:p w:rsidR="00B77F5F" w:rsidRPr="003527D7" w:rsidRDefault="00B77F5F" w:rsidP="00B77F5F">
      <w:pPr>
        <w:pStyle w:val="paragraph"/>
      </w:pPr>
      <w:r w:rsidRPr="003527D7">
        <w:tab/>
        <w:t>(b)</w:t>
      </w:r>
      <w:r w:rsidRPr="003527D7">
        <w:tab/>
        <w:t>the holder is a constitutional corporation or a Commonwealth entity or the action or omission occurs in the course of constitutional trade or commerce; and</w:t>
      </w:r>
    </w:p>
    <w:p w:rsidR="00B77F5F" w:rsidRPr="003527D7" w:rsidRDefault="00B77F5F" w:rsidP="00B77F5F">
      <w:pPr>
        <w:pStyle w:val="paragraph"/>
      </w:pPr>
      <w:r w:rsidRPr="003527D7">
        <w:tab/>
        <w:t>(c)</w:t>
      </w:r>
      <w:r w:rsidRPr="003527D7">
        <w:tab/>
        <w:t>the action or omission contravenes a condition of the approval.</w:t>
      </w:r>
    </w:p>
    <w:p w:rsidR="00B77F5F" w:rsidRPr="003527D7" w:rsidRDefault="00B77F5F" w:rsidP="00B77F5F">
      <w:pPr>
        <w:pStyle w:val="Penalty"/>
      </w:pPr>
      <w:r w:rsidRPr="003527D7">
        <w:t>Civil penalty:</w:t>
      </w:r>
    </w:p>
    <w:p w:rsidR="00B77F5F" w:rsidRPr="003527D7" w:rsidRDefault="00B77F5F" w:rsidP="00B77F5F">
      <w:pPr>
        <w:pStyle w:val="paragraph"/>
      </w:pPr>
      <w:r w:rsidRPr="003527D7">
        <w:tab/>
        <w:t>(a)</w:t>
      </w:r>
      <w:r w:rsidRPr="003527D7">
        <w:tab/>
        <w:t>for an individual—100 penalty units; and</w:t>
      </w:r>
    </w:p>
    <w:p w:rsidR="00B77F5F" w:rsidRPr="003527D7" w:rsidRDefault="00B77F5F" w:rsidP="00B77F5F">
      <w:pPr>
        <w:pStyle w:val="paragraph"/>
      </w:pPr>
      <w:r w:rsidRPr="003527D7">
        <w:tab/>
        <w:t>(b)</w:t>
      </w:r>
      <w:r w:rsidRPr="003527D7">
        <w:tab/>
        <w:t>for a body corporate—500 penalty units.</w:t>
      </w:r>
    </w:p>
    <w:p w:rsidR="00B77F5F" w:rsidRPr="003527D7" w:rsidRDefault="00B77F5F" w:rsidP="00B77F5F">
      <w:pPr>
        <w:pStyle w:val="SubsectionHead"/>
      </w:pPr>
      <w:r w:rsidRPr="003527D7">
        <w:t>Regulated person</w:t>
      </w:r>
    </w:p>
    <w:p w:rsidR="00B77F5F" w:rsidRPr="003527D7" w:rsidRDefault="00B77F5F" w:rsidP="00B77F5F">
      <w:pPr>
        <w:pStyle w:val="subsection"/>
      </w:pPr>
      <w:r w:rsidRPr="003527D7">
        <w:tab/>
        <w:t>(2)</w:t>
      </w:r>
      <w:r w:rsidRPr="003527D7">
        <w:tab/>
        <w:t>A regulated person contravenes this subsection if:</w:t>
      </w:r>
    </w:p>
    <w:p w:rsidR="00B77F5F" w:rsidRPr="003527D7" w:rsidRDefault="00B77F5F" w:rsidP="00B77F5F">
      <w:pPr>
        <w:pStyle w:val="paragraph"/>
      </w:pPr>
      <w:r w:rsidRPr="003527D7">
        <w:tab/>
        <w:t>(a)</w:t>
      </w:r>
      <w:r w:rsidRPr="003527D7">
        <w:tab/>
        <w:t>the person takes an action or omits to take an action; and</w:t>
      </w:r>
    </w:p>
    <w:p w:rsidR="00B77F5F" w:rsidRPr="003527D7" w:rsidRDefault="00B77F5F" w:rsidP="00B77F5F">
      <w:pPr>
        <w:pStyle w:val="paragraph"/>
      </w:pPr>
      <w:r w:rsidRPr="003527D7">
        <w:tab/>
        <w:t>(b)</w:t>
      </w:r>
      <w:r w:rsidRPr="003527D7">
        <w:tab/>
        <w:t>the person is a constitutional corporation or a Commonwealth entity or the action or omission occurs in the course of constitutional trade or commerce; and</w:t>
      </w:r>
    </w:p>
    <w:p w:rsidR="00B77F5F" w:rsidRPr="003527D7" w:rsidRDefault="00B77F5F" w:rsidP="00B77F5F">
      <w:pPr>
        <w:pStyle w:val="paragraph"/>
      </w:pPr>
      <w:r w:rsidRPr="003527D7">
        <w:tab/>
        <w:t>(c)</w:t>
      </w:r>
      <w:r w:rsidRPr="003527D7">
        <w:tab/>
        <w:t>the action or omission contravenes a condition of the approval concerned.</w:t>
      </w:r>
    </w:p>
    <w:p w:rsidR="00B77F5F" w:rsidRPr="003527D7" w:rsidRDefault="00B77F5F" w:rsidP="00B77F5F">
      <w:pPr>
        <w:pStyle w:val="Penalty"/>
      </w:pPr>
      <w:r w:rsidRPr="003527D7">
        <w:t>Civil penalty:</w:t>
      </w:r>
    </w:p>
    <w:p w:rsidR="00B77F5F" w:rsidRPr="003527D7" w:rsidRDefault="00B77F5F" w:rsidP="00B77F5F">
      <w:pPr>
        <w:pStyle w:val="paragraph"/>
      </w:pPr>
      <w:r w:rsidRPr="003527D7">
        <w:tab/>
        <w:t>(a)</w:t>
      </w:r>
      <w:r w:rsidRPr="003527D7">
        <w:tab/>
        <w:t>for an individual—100 penalty units; and</w:t>
      </w:r>
    </w:p>
    <w:p w:rsidR="00B77F5F" w:rsidRPr="003527D7" w:rsidRDefault="00B77F5F" w:rsidP="00B77F5F">
      <w:pPr>
        <w:pStyle w:val="paragraph"/>
      </w:pPr>
      <w:r w:rsidRPr="003527D7">
        <w:tab/>
        <w:t>(b)</w:t>
      </w:r>
      <w:r w:rsidRPr="003527D7">
        <w:tab/>
        <w:t>for a body corporate—500 penalty units.</w:t>
      </w:r>
    </w:p>
    <w:p w:rsidR="002857F5" w:rsidRPr="003527D7" w:rsidRDefault="002857F5" w:rsidP="00061556">
      <w:pPr>
        <w:pStyle w:val="ActHead3"/>
        <w:pageBreakBefore/>
      </w:pPr>
      <w:bookmarkStart w:id="39" w:name="_Toc178248714"/>
      <w:r w:rsidRPr="00B55465">
        <w:rPr>
          <w:rStyle w:val="CharDivNo"/>
        </w:rPr>
        <w:lastRenderedPageBreak/>
        <w:t>Division</w:t>
      </w:r>
      <w:r w:rsidR="002B5E1B" w:rsidRPr="00B55465">
        <w:rPr>
          <w:rStyle w:val="CharDivNo"/>
        </w:rPr>
        <w:t> </w:t>
      </w:r>
      <w:r w:rsidRPr="00B55465">
        <w:rPr>
          <w:rStyle w:val="CharDivNo"/>
        </w:rPr>
        <w:t>4</w:t>
      </w:r>
      <w:r w:rsidRPr="003527D7">
        <w:t>—</w:t>
      </w:r>
      <w:r w:rsidRPr="00B55465">
        <w:rPr>
          <w:rStyle w:val="CharDivText"/>
        </w:rPr>
        <w:t>Fuel documentation</w:t>
      </w:r>
      <w:bookmarkEnd w:id="39"/>
    </w:p>
    <w:p w:rsidR="002857F5" w:rsidRPr="003527D7" w:rsidRDefault="002857F5" w:rsidP="002857F5">
      <w:pPr>
        <w:pStyle w:val="ActHead5"/>
      </w:pPr>
      <w:bookmarkStart w:id="40" w:name="_Toc178248715"/>
      <w:r w:rsidRPr="00B55465">
        <w:rPr>
          <w:rStyle w:val="CharSectno"/>
        </w:rPr>
        <w:t>19</w:t>
      </w:r>
      <w:r w:rsidRPr="003527D7">
        <w:t xml:space="preserve">  </w:t>
      </w:r>
      <w:r w:rsidR="00B77F5F" w:rsidRPr="003527D7">
        <w:t>Offence—supplying fuel without documentation</w:t>
      </w:r>
      <w:bookmarkEnd w:id="40"/>
    </w:p>
    <w:p w:rsidR="002857F5" w:rsidRPr="003527D7" w:rsidRDefault="002857F5" w:rsidP="002857F5">
      <w:pPr>
        <w:pStyle w:val="subsection"/>
      </w:pPr>
      <w:r w:rsidRPr="003527D7">
        <w:tab/>
        <w:t>(1)</w:t>
      </w:r>
      <w:r w:rsidRPr="003527D7">
        <w:tab/>
        <w:t>If:</w:t>
      </w:r>
    </w:p>
    <w:p w:rsidR="002857F5" w:rsidRPr="003527D7" w:rsidRDefault="002857F5" w:rsidP="002857F5">
      <w:pPr>
        <w:pStyle w:val="paragraph"/>
      </w:pPr>
      <w:r w:rsidRPr="003527D7">
        <w:tab/>
        <w:t>(a)</w:t>
      </w:r>
      <w:r w:rsidRPr="003527D7">
        <w:tab/>
        <w:t xml:space="preserve">a person (the </w:t>
      </w:r>
      <w:r w:rsidRPr="003527D7">
        <w:rPr>
          <w:b/>
          <w:i/>
        </w:rPr>
        <w:t>supplier</w:t>
      </w:r>
      <w:r w:rsidRPr="003527D7">
        <w:t>) supplies fuel in Australia to another person and the fuel is the subject of a fuel standard; and</w:t>
      </w:r>
    </w:p>
    <w:p w:rsidR="00887EDA" w:rsidRPr="003527D7" w:rsidRDefault="00887EDA" w:rsidP="00887EDA">
      <w:pPr>
        <w:pStyle w:val="paragraph"/>
      </w:pPr>
      <w:r w:rsidRPr="003527D7">
        <w:tab/>
        <w:t>(aa)</w:t>
      </w:r>
      <w:r w:rsidRPr="003527D7">
        <w:tab/>
        <w:t>in the case where the fuel standard specifies the circumstances in which the standard applies—the supplier supplies the fuel in Australia in those circumstances; and</w:t>
      </w:r>
    </w:p>
    <w:p w:rsidR="002857F5" w:rsidRPr="003527D7" w:rsidRDefault="002857F5" w:rsidP="002857F5">
      <w:pPr>
        <w:pStyle w:val="paragraph"/>
      </w:pPr>
      <w:r w:rsidRPr="003527D7">
        <w:tab/>
        <w:t>(b)</w:t>
      </w:r>
      <w:r w:rsidRPr="003527D7">
        <w:tab/>
        <w:t>the supplier is a constitutional corporation or a Commonwealth entity or the supplier supplies the fuel in the course of constitutional trade or commerce; and</w:t>
      </w:r>
    </w:p>
    <w:p w:rsidR="002857F5" w:rsidRPr="003527D7" w:rsidRDefault="002857F5" w:rsidP="002857F5">
      <w:pPr>
        <w:pStyle w:val="paragraph"/>
      </w:pPr>
      <w:r w:rsidRPr="003527D7">
        <w:tab/>
        <w:t>(c)</w:t>
      </w:r>
      <w:r w:rsidRPr="003527D7">
        <w:tab/>
        <w:t>the other person is not the end</w:t>
      </w:r>
      <w:r w:rsidR="00B55465">
        <w:noBreakHyphen/>
      </w:r>
      <w:r w:rsidRPr="003527D7">
        <w:t>user of the fuel;</w:t>
      </w:r>
    </w:p>
    <w:p w:rsidR="002857F5" w:rsidRPr="003527D7" w:rsidRDefault="002857F5" w:rsidP="002857F5">
      <w:pPr>
        <w:pStyle w:val="subsection2"/>
      </w:pPr>
      <w:r w:rsidRPr="003527D7">
        <w:t>the supplier must, within the period prescribed by the regulations, provide the other person with a document or documents containing:</w:t>
      </w:r>
    </w:p>
    <w:p w:rsidR="002857F5" w:rsidRPr="003527D7" w:rsidRDefault="002857F5" w:rsidP="002857F5">
      <w:pPr>
        <w:pStyle w:val="paragraph"/>
      </w:pPr>
      <w:r w:rsidRPr="003527D7">
        <w:tab/>
        <w:t>(d)</w:t>
      </w:r>
      <w:r w:rsidRPr="003527D7">
        <w:tab/>
        <w:t>a statement as to whether or not the fuel complies with the standard; and</w:t>
      </w:r>
    </w:p>
    <w:p w:rsidR="002857F5" w:rsidRPr="003527D7" w:rsidRDefault="002857F5" w:rsidP="002857F5">
      <w:pPr>
        <w:pStyle w:val="paragraph"/>
      </w:pPr>
      <w:r w:rsidRPr="003527D7">
        <w:tab/>
        <w:t>(e)</w:t>
      </w:r>
      <w:r w:rsidRPr="003527D7">
        <w:tab/>
        <w:t>any other information relating to the fuel that is prescribed by the regulations.</w:t>
      </w:r>
    </w:p>
    <w:p w:rsidR="002857F5" w:rsidRPr="003527D7" w:rsidRDefault="00B77F5F" w:rsidP="002857F5">
      <w:pPr>
        <w:pStyle w:val="Penalty"/>
      </w:pPr>
      <w:r w:rsidRPr="003527D7">
        <w:t>Penalty</w:t>
      </w:r>
      <w:r w:rsidR="002857F5" w:rsidRPr="003527D7">
        <w:t>:</w:t>
      </w:r>
      <w:r w:rsidR="002857F5" w:rsidRPr="003527D7">
        <w:tab/>
        <w:t>60 penalty units.</w:t>
      </w:r>
    </w:p>
    <w:p w:rsidR="002857F5" w:rsidRPr="003527D7" w:rsidRDefault="002857F5" w:rsidP="002857F5">
      <w:pPr>
        <w:pStyle w:val="subsection"/>
      </w:pPr>
      <w:r w:rsidRPr="003527D7">
        <w:tab/>
        <w:t>(2)</w:t>
      </w:r>
      <w:r w:rsidRPr="003527D7">
        <w:tab/>
      </w:r>
      <w:r w:rsidR="002B5E1B" w:rsidRPr="003527D7">
        <w:t>Subsection (</w:t>
      </w:r>
      <w:r w:rsidRPr="003527D7">
        <w:t>1) is an offence of strict liability.</w:t>
      </w:r>
    </w:p>
    <w:p w:rsidR="002857F5" w:rsidRPr="003527D7" w:rsidRDefault="002857F5" w:rsidP="002857F5">
      <w:pPr>
        <w:pStyle w:val="notetext"/>
      </w:pPr>
      <w:r w:rsidRPr="003527D7">
        <w:t>Note:</w:t>
      </w:r>
      <w:r w:rsidRPr="003527D7">
        <w:tab/>
        <w:t xml:space="preserve">For </w:t>
      </w:r>
      <w:r w:rsidRPr="003527D7">
        <w:rPr>
          <w:b/>
          <w:i/>
        </w:rPr>
        <w:t>strict liability</w:t>
      </w:r>
      <w:r w:rsidRPr="003527D7">
        <w:t>, see section</w:t>
      </w:r>
      <w:r w:rsidR="002B5E1B" w:rsidRPr="003527D7">
        <w:t> </w:t>
      </w:r>
      <w:r w:rsidRPr="003527D7">
        <w:t xml:space="preserve">6.1 of the </w:t>
      </w:r>
      <w:r w:rsidRPr="003527D7">
        <w:rPr>
          <w:i/>
        </w:rPr>
        <w:t>Criminal Code</w:t>
      </w:r>
      <w:r w:rsidRPr="003527D7">
        <w:t>.</w:t>
      </w:r>
    </w:p>
    <w:p w:rsidR="00B77F5F" w:rsidRPr="003527D7" w:rsidRDefault="00B77F5F" w:rsidP="00B77F5F">
      <w:pPr>
        <w:pStyle w:val="ActHead5"/>
      </w:pPr>
      <w:bookmarkStart w:id="41" w:name="_Toc178248716"/>
      <w:r w:rsidRPr="00B55465">
        <w:rPr>
          <w:rStyle w:val="CharSectno"/>
        </w:rPr>
        <w:t>19A</w:t>
      </w:r>
      <w:r w:rsidRPr="003527D7">
        <w:t xml:space="preserve">  Civil penalty—supplying fuel without documentation</w:t>
      </w:r>
      <w:bookmarkEnd w:id="41"/>
    </w:p>
    <w:p w:rsidR="00B77F5F" w:rsidRPr="003527D7" w:rsidRDefault="00B77F5F" w:rsidP="00B77F5F">
      <w:pPr>
        <w:pStyle w:val="subsection"/>
      </w:pPr>
      <w:r w:rsidRPr="003527D7">
        <w:tab/>
        <w:t>(1)</w:t>
      </w:r>
      <w:r w:rsidRPr="003527D7">
        <w:tab/>
        <w:t>This section applies if:</w:t>
      </w:r>
    </w:p>
    <w:p w:rsidR="00B77F5F" w:rsidRPr="003527D7" w:rsidRDefault="00B77F5F" w:rsidP="00B77F5F">
      <w:pPr>
        <w:pStyle w:val="paragraph"/>
      </w:pPr>
      <w:r w:rsidRPr="003527D7">
        <w:tab/>
        <w:t>(a)</w:t>
      </w:r>
      <w:r w:rsidRPr="003527D7">
        <w:tab/>
        <w:t xml:space="preserve">a person (the </w:t>
      </w:r>
      <w:r w:rsidRPr="003527D7">
        <w:rPr>
          <w:b/>
          <w:i/>
        </w:rPr>
        <w:t>supplier</w:t>
      </w:r>
      <w:r w:rsidRPr="003527D7">
        <w:t>) supplies fuel in Australia to another person and the fuel is the subject of a fuel standard; and</w:t>
      </w:r>
    </w:p>
    <w:p w:rsidR="00B77F5F" w:rsidRPr="003527D7" w:rsidRDefault="00B77F5F" w:rsidP="00B77F5F">
      <w:pPr>
        <w:pStyle w:val="paragraph"/>
      </w:pPr>
      <w:r w:rsidRPr="003527D7">
        <w:tab/>
        <w:t>(b)</w:t>
      </w:r>
      <w:r w:rsidRPr="003527D7">
        <w:tab/>
        <w:t>in the case where the fuel standard specifies the circumstances in which the standard applies—the supplier supplies the fuel in Australia in those circumstances; and</w:t>
      </w:r>
    </w:p>
    <w:p w:rsidR="00B77F5F" w:rsidRPr="003527D7" w:rsidRDefault="00B77F5F" w:rsidP="00B77F5F">
      <w:pPr>
        <w:pStyle w:val="paragraph"/>
      </w:pPr>
      <w:r w:rsidRPr="003527D7">
        <w:lastRenderedPageBreak/>
        <w:tab/>
        <w:t>(c)</w:t>
      </w:r>
      <w:r w:rsidRPr="003527D7">
        <w:tab/>
        <w:t>the supplier is a constitutional corporation or a Commonwealth entity or the supplier supplies the fuel in the course of constitutional trade or commerce; and</w:t>
      </w:r>
    </w:p>
    <w:p w:rsidR="00B77F5F" w:rsidRPr="003527D7" w:rsidRDefault="00B77F5F" w:rsidP="00B77F5F">
      <w:pPr>
        <w:pStyle w:val="paragraph"/>
      </w:pPr>
      <w:r w:rsidRPr="003527D7">
        <w:tab/>
        <w:t>(d)</w:t>
      </w:r>
      <w:r w:rsidRPr="003527D7">
        <w:tab/>
        <w:t>the other person is not the end</w:t>
      </w:r>
      <w:r w:rsidR="00B55465">
        <w:noBreakHyphen/>
      </w:r>
      <w:r w:rsidRPr="003527D7">
        <w:t>user of the fuel.</w:t>
      </w:r>
    </w:p>
    <w:p w:rsidR="00B77F5F" w:rsidRPr="003527D7" w:rsidRDefault="00B77F5F" w:rsidP="00B77F5F">
      <w:pPr>
        <w:pStyle w:val="subsection"/>
      </w:pPr>
      <w:r w:rsidRPr="003527D7">
        <w:tab/>
        <w:t>(2)</w:t>
      </w:r>
      <w:r w:rsidRPr="003527D7">
        <w:tab/>
        <w:t>The supplier contravenes this subsection if, within the period prescribed by the regulations, the supplier does not provide the other person with a document or documents containing:</w:t>
      </w:r>
    </w:p>
    <w:p w:rsidR="00B77F5F" w:rsidRPr="003527D7" w:rsidRDefault="00B77F5F" w:rsidP="00B77F5F">
      <w:pPr>
        <w:pStyle w:val="paragraph"/>
      </w:pPr>
      <w:r w:rsidRPr="003527D7">
        <w:tab/>
        <w:t>(a)</w:t>
      </w:r>
      <w:r w:rsidRPr="003527D7">
        <w:tab/>
        <w:t>a statement as to whether or not the fuel complies with the standard; and</w:t>
      </w:r>
    </w:p>
    <w:p w:rsidR="00B77F5F" w:rsidRPr="003527D7" w:rsidRDefault="00B77F5F" w:rsidP="00B77F5F">
      <w:pPr>
        <w:pStyle w:val="paragraph"/>
      </w:pPr>
      <w:r w:rsidRPr="003527D7">
        <w:tab/>
        <w:t>(b)</w:t>
      </w:r>
      <w:r w:rsidRPr="003527D7">
        <w:tab/>
        <w:t>any other information relating to the fuel that is prescribed by the regulations.</w:t>
      </w:r>
    </w:p>
    <w:p w:rsidR="00B77F5F" w:rsidRPr="003527D7" w:rsidRDefault="00B77F5F" w:rsidP="00B77F5F">
      <w:pPr>
        <w:pStyle w:val="Penalty"/>
      </w:pPr>
      <w:r w:rsidRPr="003527D7">
        <w:t>Civil penalty:</w:t>
      </w:r>
    </w:p>
    <w:p w:rsidR="00B77F5F" w:rsidRPr="003527D7" w:rsidRDefault="00B77F5F" w:rsidP="00B77F5F">
      <w:pPr>
        <w:pStyle w:val="paragraph"/>
      </w:pPr>
      <w:r w:rsidRPr="003527D7">
        <w:tab/>
        <w:t>(a)</w:t>
      </w:r>
      <w:r w:rsidRPr="003527D7">
        <w:tab/>
        <w:t>for an individual—60 penalty units; and</w:t>
      </w:r>
    </w:p>
    <w:p w:rsidR="00B77F5F" w:rsidRPr="003527D7" w:rsidRDefault="00B77F5F" w:rsidP="00B77F5F">
      <w:pPr>
        <w:pStyle w:val="paragraph"/>
      </w:pPr>
      <w:r w:rsidRPr="003527D7">
        <w:tab/>
        <w:t>(b)</w:t>
      </w:r>
      <w:r w:rsidRPr="003527D7">
        <w:tab/>
        <w:t>for a body corporate—300 penalty units.</w:t>
      </w:r>
    </w:p>
    <w:p w:rsidR="002857F5" w:rsidRPr="003527D7" w:rsidRDefault="002857F5" w:rsidP="00061556">
      <w:pPr>
        <w:pStyle w:val="ActHead3"/>
        <w:pageBreakBefore/>
      </w:pPr>
      <w:bookmarkStart w:id="42" w:name="_Toc178248717"/>
      <w:r w:rsidRPr="00B55465">
        <w:rPr>
          <w:rStyle w:val="CharDivNo"/>
        </w:rPr>
        <w:lastRenderedPageBreak/>
        <w:t>Division</w:t>
      </w:r>
      <w:r w:rsidR="002B5E1B" w:rsidRPr="00B55465">
        <w:rPr>
          <w:rStyle w:val="CharDivNo"/>
        </w:rPr>
        <w:t> </w:t>
      </w:r>
      <w:r w:rsidRPr="00B55465">
        <w:rPr>
          <w:rStyle w:val="CharDivNo"/>
        </w:rPr>
        <w:t>5</w:t>
      </w:r>
      <w:r w:rsidRPr="003527D7">
        <w:t>—</w:t>
      </w:r>
      <w:r w:rsidRPr="00B55465">
        <w:rPr>
          <w:rStyle w:val="CharDivText"/>
        </w:rPr>
        <w:t>Alteration of fuel</w:t>
      </w:r>
      <w:bookmarkEnd w:id="42"/>
    </w:p>
    <w:p w:rsidR="002857F5" w:rsidRPr="003527D7" w:rsidRDefault="002857F5" w:rsidP="002857F5">
      <w:pPr>
        <w:pStyle w:val="ActHead5"/>
      </w:pPr>
      <w:bookmarkStart w:id="43" w:name="_Toc178248718"/>
      <w:r w:rsidRPr="00B55465">
        <w:rPr>
          <w:rStyle w:val="CharSectno"/>
        </w:rPr>
        <w:t>20</w:t>
      </w:r>
      <w:r w:rsidRPr="003527D7">
        <w:t xml:space="preserve">  </w:t>
      </w:r>
      <w:r w:rsidR="00B77F5F" w:rsidRPr="003527D7">
        <w:t>Offence—altering fuel the subject of a fuel standard</w:t>
      </w:r>
      <w:bookmarkEnd w:id="43"/>
    </w:p>
    <w:p w:rsidR="002857F5" w:rsidRPr="003527D7" w:rsidRDefault="002857F5" w:rsidP="002857F5">
      <w:pPr>
        <w:pStyle w:val="subsection"/>
      </w:pPr>
      <w:r w:rsidRPr="003527D7">
        <w:tab/>
        <w:t>(1)</w:t>
      </w:r>
      <w:r w:rsidRPr="003527D7">
        <w:tab/>
        <w:t xml:space="preserve">A person </w:t>
      </w:r>
      <w:r w:rsidR="00A06432" w:rsidRPr="003527D7">
        <w:t>commits</w:t>
      </w:r>
      <w:r w:rsidRPr="003527D7">
        <w:t xml:space="preserve"> an offence if:</w:t>
      </w:r>
    </w:p>
    <w:p w:rsidR="002857F5" w:rsidRPr="003527D7" w:rsidRDefault="002857F5" w:rsidP="002857F5">
      <w:pPr>
        <w:pStyle w:val="paragraph"/>
      </w:pPr>
      <w:r w:rsidRPr="003527D7">
        <w:tab/>
        <w:t>(a)</w:t>
      </w:r>
      <w:r w:rsidRPr="003527D7">
        <w:tab/>
        <w:t>the person alters in any way fuel in Australia that is the subject of a fuel standard; and</w:t>
      </w:r>
    </w:p>
    <w:p w:rsidR="002857F5" w:rsidRPr="003527D7" w:rsidRDefault="002857F5" w:rsidP="002857F5">
      <w:pPr>
        <w:pStyle w:val="paragraph"/>
      </w:pPr>
      <w:r w:rsidRPr="003527D7">
        <w:tab/>
        <w:t>(b)</w:t>
      </w:r>
      <w:r w:rsidRPr="003527D7">
        <w:tab/>
        <w:t>the person is a constitutional corporation or a Commonwealth entity or the person alters the fuel in the course of, or for any purpose that is incidental to, constitutional trade or commerce; and</w:t>
      </w:r>
    </w:p>
    <w:p w:rsidR="002857F5" w:rsidRPr="003527D7" w:rsidRDefault="002857F5" w:rsidP="002857F5">
      <w:pPr>
        <w:pStyle w:val="paragraph"/>
      </w:pPr>
      <w:r w:rsidRPr="003527D7">
        <w:tab/>
        <w:t>(c)</w:t>
      </w:r>
      <w:r w:rsidRPr="003527D7">
        <w:tab/>
        <w:t>the person alters the fuel with the intention of using it in Australia; and</w:t>
      </w:r>
    </w:p>
    <w:p w:rsidR="00887EDA" w:rsidRPr="003527D7" w:rsidRDefault="00887EDA" w:rsidP="00887EDA">
      <w:pPr>
        <w:pStyle w:val="paragraph"/>
      </w:pPr>
      <w:r w:rsidRPr="003527D7">
        <w:tab/>
        <w:t>(ca)</w:t>
      </w:r>
      <w:r w:rsidRPr="003527D7">
        <w:tab/>
        <w:t>in the case where the fuel standard specifies the circumstances in which the standard applies—the person alters the fuel with the intention of using it in Australia in those circumstances; and</w:t>
      </w:r>
    </w:p>
    <w:p w:rsidR="002857F5" w:rsidRPr="003527D7" w:rsidRDefault="002857F5" w:rsidP="002857F5">
      <w:pPr>
        <w:pStyle w:val="paragraph"/>
      </w:pPr>
      <w:r w:rsidRPr="003527D7">
        <w:tab/>
        <w:t>(d)</w:t>
      </w:r>
      <w:r w:rsidRPr="003527D7">
        <w:tab/>
        <w:t>the fuel as altered does not comply with the base standard (whether or not the fuel complied with that standard before the alteration); and</w:t>
      </w:r>
    </w:p>
    <w:p w:rsidR="00B77F5F" w:rsidRPr="003527D7" w:rsidRDefault="00B77F5F" w:rsidP="00B77F5F">
      <w:pPr>
        <w:pStyle w:val="paragraph"/>
      </w:pPr>
      <w:r w:rsidRPr="003527D7">
        <w:tab/>
        <w:t>(e)</w:t>
      </w:r>
      <w:r w:rsidRPr="003527D7">
        <w:tab/>
        <w:t xml:space="preserve">another person (the </w:t>
      </w:r>
      <w:r w:rsidRPr="003527D7">
        <w:rPr>
          <w:b/>
          <w:i/>
        </w:rPr>
        <w:t>supplier</w:t>
      </w:r>
      <w:r w:rsidRPr="003527D7">
        <w:t>) supplied the fuel to the person in Australia, and either:</w:t>
      </w:r>
    </w:p>
    <w:p w:rsidR="00B77F5F" w:rsidRPr="003527D7" w:rsidRDefault="00B77F5F" w:rsidP="00B77F5F">
      <w:pPr>
        <w:pStyle w:val="paragraphsub"/>
      </w:pPr>
      <w:r w:rsidRPr="003527D7">
        <w:tab/>
        <w:t>(i)</w:t>
      </w:r>
      <w:r w:rsidRPr="003527D7">
        <w:tab/>
        <w:t>if the supplier held an approval varying the standard in respect of the supply—the fuel as altered does not comply with the standard as varied (whether or not the fuel complied with that standard as varied before the alteration); or</w:t>
      </w:r>
    </w:p>
    <w:p w:rsidR="00B77F5F" w:rsidRPr="003527D7" w:rsidRDefault="00B77F5F" w:rsidP="00B77F5F">
      <w:pPr>
        <w:pStyle w:val="paragraphsub"/>
      </w:pPr>
      <w:r w:rsidRPr="003527D7">
        <w:tab/>
        <w:t>(ii)</w:t>
      </w:r>
      <w:r w:rsidRPr="003527D7">
        <w:tab/>
        <w:t>if another person held an approval varying the standard in respect of the supply by the supplier—the fuel as altered does not comply with the standard as varied (whether or not the fuel complied with that standard as varied before the alteration).</w:t>
      </w:r>
    </w:p>
    <w:p w:rsidR="002857F5" w:rsidRPr="003527D7" w:rsidRDefault="002857F5" w:rsidP="002857F5">
      <w:pPr>
        <w:pStyle w:val="notepara"/>
      </w:pPr>
      <w:r w:rsidRPr="003527D7">
        <w:t>Note:</w:t>
      </w:r>
      <w:r w:rsidRPr="003527D7">
        <w:tab/>
        <w:t>See section</w:t>
      </w:r>
      <w:r w:rsidR="002B5E1B" w:rsidRPr="003527D7">
        <w:t> </w:t>
      </w:r>
      <w:r w:rsidRPr="003527D7">
        <w:t>5 for the applicable standard in respect of that supply.</w:t>
      </w:r>
    </w:p>
    <w:p w:rsidR="002857F5" w:rsidRPr="003527D7" w:rsidRDefault="00B77F5F" w:rsidP="002857F5">
      <w:pPr>
        <w:pStyle w:val="Penalty"/>
      </w:pPr>
      <w:r w:rsidRPr="003527D7">
        <w:t>Penalty</w:t>
      </w:r>
      <w:r w:rsidR="002857F5" w:rsidRPr="003527D7">
        <w:t>:</w:t>
      </w:r>
      <w:r w:rsidR="002857F5" w:rsidRPr="003527D7">
        <w:tab/>
        <w:t>500 penalty units.</w:t>
      </w:r>
    </w:p>
    <w:p w:rsidR="002857F5" w:rsidRPr="003527D7" w:rsidRDefault="002857F5" w:rsidP="002857F5">
      <w:pPr>
        <w:pStyle w:val="subsection"/>
      </w:pPr>
      <w:r w:rsidRPr="003527D7">
        <w:lastRenderedPageBreak/>
        <w:tab/>
        <w:t>(2)</w:t>
      </w:r>
      <w:r w:rsidRPr="003527D7">
        <w:tab/>
        <w:t xml:space="preserve">For the purposes of </w:t>
      </w:r>
      <w:r w:rsidR="002B5E1B" w:rsidRPr="003527D7">
        <w:t>subsection (</w:t>
      </w:r>
      <w:r w:rsidRPr="003527D7">
        <w:t xml:space="preserve">1), </w:t>
      </w:r>
      <w:r w:rsidRPr="003527D7">
        <w:rPr>
          <w:b/>
          <w:i/>
        </w:rPr>
        <w:t xml:space="preserve">base standard </w:t>
      </w:r>
      <w:r w:rsidRPr="003527D7">
        <w:t>means the standard determined under section</w:t>
      </w:r>
      <w:r w:rsidR="002B5E1B" w:rsidRPr="003527D7">
        <w:t> </w:t>
      </w:r>
      <w:r w:rsidRPr="003527D7">
        <w:t>21, disregarding the application of subsection</w:t>
      </w:r>
      <w:r w:rsidR="002B5E1B" w:rsidRPr="003527D7">
        <w:t> </w:t>
      </w:r>
      <w:r w:rsidRPr="003527D7">
        <w:t>21(2).</w:t>
      </w:r>
    </w:p>
    <w:p w:rsidR="002857F5" w:rsidRPr="003527D7" w:rsidRDefault="002857F5" w:rsidP="002857F5">
      <w:pPr>
        <w:pStyle w:val="subsection"/>
      </w:pPr>
      <w:r w:rsidRPr="003527D7">
        <w:tab/>
        <w:t>(3)</w:t>
      </w:r>
      <w:r w:rsidRPr="003527D7">
        <w:tab/>
      </w:r>
      <w:r w:rsidR="002B5E1B" w:rsidRPr="003527D7">
        <w:t>Subsection (</w:t>
      </w:r>
      <w:r w:rsidRPr="003527D7">
        <w:t>1) is an offence of strict liability.</w:t>
      </w:r>
    </w:p>
    <w:p w:rsidR="002857F5" w:rsidRPr="003527D7" w:rsidRDefault="002857F5" w:rsidP="002857F5">
      <w:pPr>
        <w:pStyle w:val="notetext"/>
      </w:pPr>
      <w:r w:rsidRPr="003527D7">
        <w:t>Note:</w:t>
      </w:r>
      <w:r w:rsidRPr="003527D7">
        <w:tab/>
        <w:t xml:space="preserve">For </w:t>
      </w:r>
      <w:r w:rsidRPr="003527D7">
        <w:rPr>
          <w:b/>
          <w:i/>
        </w:rPr>
        <w:t>strict liability</w:t>
      </w:r>
      <w:r w:rsidRPr="003527D7">
        <w:t>, see section</w:t>
      </w:r>
      <w:r w:rsidR="002B5E1B" w:rsidRPr="003527D7">
        <w:t> </w:t>
      </w:r>
      <w:r w:rsidRPr="003527D7">
        <w:t xml:space="preserve">6.1 of the </w:t>
      </w:r>
      <w:r w:rsidRPr="003527D7">
        <w:rPr>
          <w:i/>
        </w:rPr>
        <w:t>Criminal Code</w:t>
      </w:r>
      <w:r w:rsidRPr="003527D7">
        <w:t>.</w:t>
      </w:r>
    </w:p>
    <w:p w:rsidR="00B77F5F" w:rsidRPr="003527D7" w:rsidRDefault="00B77F5F" w:rsidP="00B77F5F">
      <w:pPr>
        <w:pStyle w:val="ActHead5"/>
      </w:pPr>
      <w:bookmarkStart w:id="44" w:name="_Toc178248719"/>
      <w:r w:rsidRPr="00B55465">
        <w:rPr>
          <w:rStyle w:val="CharSectno"/>
        </w:rPr>
        <w:t>20A</w:t>
      </w:r>
      <w:r w:rsidRPr="003527D7">
        <w:t xml:space="preserve">  Civil penalty—altering fuel the subject of a fuel standard</w:t>
      </w:r>
      <w:bookmarkEnd w:id="44"/>
    </w:p>
    <w:p w:rsidR="00B77F5F" w:rsidRPr="003527D7" w:rsidRDefault="00B77F5F" w:rsidP="00B77F5F">
      <w:pPr>
        <w:pStyle w:val="subsection"/>
      </w:pPr>
      <w:r w:rsidRPr="003527D7">
        <w:tab/>
        <w:t>(1)</w:t>
      </w:r>
      <w:r w:rsidRPr="003527D7">
        <w:tab/>
        <w:t>A person contravenes this subsection if:</w:t>
      </w:r>
    </w:p>
    <w:p w:rsidR="00B77F5F" w:rsidRPr="003527D7" w:rsidRDefault="00B77F5F" w:rsidP="00B77F5F">
      <w:pPr>
        <w:pStyle w:val="paragraph"/>
      </w:pPr>
      <w:r w:rsidRPr="003527D7">
        <w:tab/>
        <w:t>(a)</w:t>
      </w:r>
      <w:r w:rsidRPr="003527D7">
        <w:tab/>
        <w:t>the person alters in any way fuel in Australia that is the subject of a fuel standard; and</w:t>
      </w:r>
    </w:p>
    <w:p w:rsidR="00B77F5F" w:rsidRPr="003527D7" w:rsidRDefault="00B77F5F" w:rsidP="00B77F5F">
      <w:pPr>
        <w:pStyle w:val="paragraph"/>
      </w:pPr>
      <w:r w:rsidRPr="003527D7">
        <w:tab/>
        <w:t>(b)</w:t>
      </w:r>
      <w:r w:rsidRPr="003527D7">
        <w:tab/>
        <w:t>the person is a constitutional corporation or a Commonwealth entity or the person alters the fuel in the course of, or for any purpose that is incidental to, constitutional trade or commerce; and</w:t>
      </w:r>
    </w:p>
    <w:p w:rsidR="00B77F5F" w:rsidRPr="003527D7" w:rsidRDefault="00B77F5F" w:rsidP="00B77F5F">
      <w:pPr>
        <w:pStyle w:val="paragraph"/>
      </w:pPr>
      <w:r w:rsidRPr="003527D7">
        <w:tab/>
        <w:t>(c)</w:t>
      </w:r>
      <w:r w:rsidRPr="003527D7">
        <w:tab/>
        <w:t>the person alters the fuel with the intention of using it in Australia; and</w:t>
      </w:r>
    </w:p>
    <w:p w:rsidR="00B77F5F" w:rsidRPr="003527D7" w:rsidRDefault="00B77F5F" w:rsidP="00B77F5F">
      <w:pPr>
        <w:pStyle w:val="paragraph"/>
      </w:pPr>
      <w:r w:rsidRPr="003527D7">
        <w:tab/>
        <w:t>(d)</w:t>
      </w:r>
      <w:r w:rsidRPr="003527D7">
        <w:tab/>
        <w:t>in the case where the fuel standard specifies the circumstances in which the standard applies—the person alters the fuel with the intention of using it in Australia in those circumstances; and</w:t>
      </w:r>
    </w:p>
    <w:p w:rsidR="00B77F5F" w:rsidRPr="003527D7" w:rsidRDefault="00B77F5F" w:rsidP="00B77F5F">
      <w:pPr>
        <w:pStyle w:val="paragraph"/>
      </w:pPr>
      <w:r w:rsidRPr="003527D7">
        <w:tab/>
        <w:t>(e)</w:t>
      </w:r>
      <w:r w:rsidRPr="003527D7">
        <w:tab/>
        <w:t>if the fuel standard applies only in specified circumstances—the fuel is intended to be used in those circumstances; and</w:t>
      </w:r>
    </w:p>
    <w:p w:rsidR="00B77F5F" w:rsidRPr="003527D7" w:rsidRDefault="00B77F5F" w:rsidP="00B77F5F">
      <w:pPr>
        <w:pStyle w:val="paragraph"/>
      </w:pPr>
      <w:r w:rsidRPr="003527D7">
        <w:tab/>
        <w:t>(f)</w:t>
      </w:r>
      <w:r w:rsidRPr="003527D7">
        <w:tab/>
        <w:t>the fuel as altered does not comply with the base standard (whether or not the fuel complied with that standard before the alteration); and</w:t>
      </w:r>
    </w:p>
    <w:p w:rsidR="00B77F5F" w:rsidRPr="003527D7" w:rsidRDefault="00B77F5F" w:rsidP="00B77F5F">
      <w:pPr>
        <w:pStyle w:val="paragraph"/>
      </w:pPr>
      <w:r w:rsidRPr="003527D7">
        <w:tab/>
        <w:t>(g)</w:t>
      </w:r>
      <w:r w:rsidRPr="003527D7">
        <w:tab/>
        <w:t xml:space="preserve">another person (the </w:t>
      </w:r>
      <w:r w:rsidRPr="003527D7">
        <w:rPr>
          <w:b/>
          <w:i/>
        </w:rPr>
        <w:t>supplier</w:t>
      </w:r>
      <w:r w:rsidRPr="003527D7">
        <w:t>) supplied the fuel to the person in Australia, and either:</w:t>
      </w:r>
    </w:p>
    <w:p w:rsidR="00B77F5F" w:rsidRPr="003527D7" w:rsidRDefault="00B77F5F" w:rsidP="00B77F5F">
      <w:pPr>
        <w:pStyle w:val="paragraphsub"/>
      </w:pPr>
      <w:r w:rsidRPr="003527D7">
        <w:tab/>
        <w:t>(i)</w:t>
      </w:r>
      <w:r w:rsidRPr="003527D7">
        <w:tab/>
        <w:t>if the supplier held an approval varying the standard in respect of the supply—the fuel as altered does not comply with the standard as varied (whether or not the fuel complied with that standard as varied before the alteration); or</w:t>
      </w:r>
    </w:p>
    <w:p w:rsidR="00B77F5F" w:rsidRPr="003527D7" w:rsidRDefault="00B77F5F" w:rsidP="00B77F5F">
      <w:pPr>
        <w:pStyle w:val="paragraphsub"/>
      </w:pPr>
      <w:r w:rsidRPr="003527D7">
        <w:tab/>
        <w:t>(ii)</w:t>
      </w:r>
      <w:r w:rsidRPr="003527D7">
        <w:tab/>
        <w:t xml:space="preserve">if another person held an approval varying the standard in respect of the supply by the supplier—the fuel as altered does not comply with the standard as varied </w:t>
      </w:r>
      <w:r w:rsidRPr="003527D7">
        <w:lastRenderedPageBreak/>
        <w:t>(whether or not the fuel complied with that standard as varied before the alteration).</w:t>
      </w:r>
    </w:p>
    <w:p w:rsidR="00B77F5F" w:rsidRPr="003527D7" w:rsidRDefault="00B77F5F" w:rsidP="00B77F5F">
      <w:pPr>
        <w:pStyle w:val="noteToPara"/>
      </w:pPr>
      <w:r w:rsidRPr="003527D7">
        <w:t>Note:</w:t>
      </w:r>
      <w:r w:rsidRPr="003527D7">
        <w:tab/>
        <w:t>See section</w:t>
      </w:r>
      <w:r w:rsidR="002B5E1B" w:rsidRPr="003527D7">
        <w:t> </w:t>
      </w:r>
      <w:r w:rsidRPr="003527D7">
        <w:t>5 for the applicable standard in respect of that supply.</w:t>
      </w:r>
    </w:p>
    <w:p w:rsidR="00B77F5F" w:rsidRPr="003527D7" w:rsidRDefault="00B77F5F" w:rsidP="00B77F5F">
      <w:pPr>
        <w:pStyle w:val="Penalty"/>
      </w:pPr>
      <w:r w:rsidRPr="003527D7">
        <w:t>Civil penalty:</w:t>
      </w:r>
    </w:p>
    <w:p w:rsidR="00B77F5F" w:rsidRPr="003527D7" w:rsidRDefault="00B77F5F" w:rsidP="00B77F5F">
      <w:pPr>
        <w:pStyle w:val="paragraph"/>
      </w:pPr>
      <w:r w:rsidRPr="003527D7">
        <w:tab/>
        <w:t>(a)</w:t>
      </w:r>
      <w:r w:rsidRPr="003527D7">
        <w:tab/>
        <w:t>for an individual—500 penalty units; and</w:t>
      </w:r>
    </w:p>
    <w:p w:rsidR="00B77F5F" w:rsidRPr="003527D7" w:rsidRDefault="00B77F5F" w:rsidP="00B77F5F">
      <w:pPr>
        <w:pStyle w:val="paragraph"/>
      </w:pPr>
      <w:r w:rsidRPr="003527D7">
        <w:tab/>
        <w:t>(b)</w:t>
      </w:r>
      <w:r w:rsidRPr="003527D7">
        <w:tab/>
        <w:t>for a body corporate—2,500 penalty units.</w:t>
      </w:r>
    </w:p>
    <w:p w:rsidR="00B77F5F" w:rsidRPr="003527D7" w:rsidRDefault="00B77F5F" w:rsidP="00B77F5F">
      <w:pPr>
        <w:pStyle w:val="subsection"/>
      </w:pPr>
      <w:r w:rsidRPr="003527D7">
        <w:tab/>
        <w:t>(2)</w:t>
      </w:r>
      <w:r w:rsidRPr="003527D7">
        <w:tab/>
        <w:t xml:space="preserve">For the purposes of </w:t>
      </w:r>
      <w:r w:rsidR="002B5E1B" w:rsidRPr="003527D7">
        <w:t>subsection (</w:t>
      </w:r>
      <w:r w:rsidRPr="003527D7">
        <w:t xml:space="preserve">1), </w:t>
      </w:r>
      <w:r w:rsidRPr="003527D7">
        <w:rPr>
          <w:b/>
          <w:i/>
        </w:rPr>
        <w:t>base standard</w:t>
      </w:r>
      <w:r w:rsidRPr="003527D7">
        <w:t xml:space="preserve"> means the standard determined under section</w:t>
      </w:r>
      <w:r w:rsidR="002B5E1B" w:rsidRPr="003527D7">
        <w:t> </w:t>
      </w:r>
      <w:r w:rsidRPr="003527D7">
        <w:t>21, disregarding the application of subsection</w:t>
      </w:r>
      <w:r w:rsidR="002B5E1B" w:rsidRPr="003527D7">
        <w:t> </w:t>
      </w:r>
      <w:r w:rsidRPr="003527D7">
        <w:t>21(2).</w:t>
      </w:r>
    </w:p>
    <w:p w:rsidR="002857F5" w:rsidRPr="003527D7" w:rsidRDefault="002857F5" w:rsidP="00061556">
      <w:pPr>
        <w:pStyle w:val="ActHead3"/>
        <w:pageBreakBefore/>
      </w:pPr>
      <w:bookmarkStart w:id="45" w:name="_Toc178248720"/>
      <w:r w:rsidRPr="00B55465">
        <w:rPr>
          <w:rStyle w:val="CharDivNo"/>
        </w:rPr>
        <w:lastRenderedPageBreak/>
        <w:t>Division</w:t>
      </w:r>
      <w:r w:rsidR="002B5E1B" w:rsidRPr="00B55465">
        <w:rPr>
          <w:rStyle w:val="CharDivNo"/>
        </w:rPr>
        <w:t> </w:t>
      </w:r>
      <w:r w:rsidRPr="00B55465">
        <w:rPr>
          <w:rStyle w:val="CharDivNo"/>
        </w:rPr>
        <w:t>6</w:t>
      </w:r>
      <w:r w:rsidRPr="003527D7">
        <w:t>—</w:t>
      </w:r>
      <w:r w:rsidRPr="00B55465">
        <w:rPr>
          <w:rStyle w:val="CharDivText"/>
        </w:rPr>
        <w:t>Fuel standards and fuel quality information standards</w:t>
      </w:r>
      <w:bookmarkEnd w:id="45"/>
    </w:p>
    <w:p w:rsidR="002857F5" w:rsidRPr="003527D7" w:rsidRDefault="002857F5" w:rsidP="002857F5">
      <w:pPr>
        <w:pStyle w:val="ActHead5"/>
      </w:pPr>
      <w:bookmarkStart w:id="46" w:name="_Toc178248721"/>
      <w:r w:rsidRPr="00B55465">
        <w:rPr>
          <w:rStyle w:val="CharSectno"/>
        </w:rPr>
        <w:t>21</w:t>
      </w:r>
      <w:r w:rsidRPr="003527D7">
        <w:t xml:space="preserve">  Making fuel standards</w:t>
      </w:r>
      <w:bookmarkEnd w:id="46"/>
    </w:p>
    <w:p w:rsidR="00887EDA" w:rsidRPr="003527D7" w:rsidRDefault="00887EDA" w:rsidP="00887EDA">
      <w:pPr>
        <w:pStyle w:val="SubsectionHead"/>
      </w:pPr>
      <w:r w:rsidRPr="003527D7">
        <w:t>Base standard</w:t>
      </w:r>
    </w:p>
    <w:p w:rsidR="00887EDA" w:rsidRPr="003527D7" w:rsidRDefault="00887EDA" w:rsidP="00887EDA">
      <w:pPr>
        <w:pStyle w:val="subsection"/>
      </w:pPr>
      <w:r w:rsidRPr="003527D7">
        <w:tab/>
        <w:t>(1)</w:t>
      </w:r>
      <w:r w:rsidRPr="003527D7">
        <w:tab/>
        <w:t>The Minister may, by legislative instrument, determine a fuel standard in respect of a specified kind of fuel.</w:t>
      </w:r>
    </w:p>
    <w:p w:rsidR="00887EDA" w:rsidRPr="003527D7" w:rsidRDefault="00887EDA" w:rsidP="00887EDA">
      <w:pPr>
        <w:pStyle w:val="SubsectionHead"/>
      </w:pPr>
      <w:r w:rsidRPr="003527D7">
        <w:t>Standard may apply only in specified circumstances</w:t>
      </w:r>
    </w:p>
    <w:p w:rsidR="00887EDA" w:rsidRPr="003527D7" w:rsidRDefault="00887EDA" w:rsidP="00887EDA">
      <w:pPr>
        <w:pStyle w:val="subsection"/>
      </w:pPr>
      <w:r w:rsidRPr="003527D7">
        <w:tab/>
        <w:t>(1A)</w:t>
      </w:r>
      <w:r w:rsidRPr="003527D7">
        <w:tab/>
        <w:t>The fuel standard may specify the circumstances in which the standard applies.</w:t>
      </w:r>
    </w:p>
    <w:p w:rsidR="002857F5" w:rsidRPr="003527D7" w:rsidRDefault="002857F5" w:rsidP="002857F5">
      <w:pPr>
        <w:pStyle w:val="SubsectionHead"/>
      </w:pPr>
      <w:r w:rsidRPr="003527D7">
        <w:t>More stringent standard</w:t>
      </w:r>
    </w:p>
    <w:p w:rsidR="002857F5" w:rsidRPr="003527D7" w:rsidRDefault="002857F5" w:rsidP="002857F5">
      <w:pPr>
        <w:pStyle w:val="subsection"/>
      </w:pPr>
      <w:r w:rsidRPr="003527D7">
        <w:tab/>
        <w:t>(2)</w:t>
      </w:r>
      <w:r w:rsidRPr="003527D7">
        <w:tab/>
        <w:t>The fuel standard may provide for more stringent parameters to apply in respect of supplies of the fuel in specified areas in Australia.</w:t>
      </w:r>
    </w:p>
    <w:p w:rsidR="002857F5" w:rsidRPr="003527D7" w:rsidRDefault="002857F5" w:rsidP="002857F5">
      <w:pPr>
        <w:pStyle w:val="SubsectionHead"/>
      </w:pPr>
      <w:r w:rsidRPr="003527D7">
        <w:t>Minister must not give preference</w:t>
      </w:r>
    </w:p>
    <w:p w:rsidR="002857F5" w:rsidRPr="003527D7" w:rsidRDefault="002857F5" w:rsidP="002857F5">
      <w:pPr>
        <w:pStyle w:val="subsection"/>
      </w:pPr>
      <w:r w:rsidRPr="003527D7">
        <w:tab/>
        <w:t>(3)</w:t>
      </w:r>
      <w:r w:rsidRPr="003527D7">
        <w:tab/>
        <w:t xml:space="preserve">In applying </w:t>
      </w:r>
      <w:r w:rsidR="002B5E1B" w:rsidRPr="003527D7">
        <w:t>subsection (</w:t>
      </w:r>
      <w:r w:rsidRPr="003527D7">
        <w:t>2), the Minister must not give preference (within the meaning of section</w:t>
      </w:r>
      <w:r w:rsidR="002B5E1B" w:rsidRPr="003527D7">
        <w:t> </w:t>
      </w:r>
      <w:r w:rsidRPr="003527D7">
        <w:t>99 of the Constitution) to one State or part of a State over another State or part of a State.</w:t>
      </w:r>
    </w:p>
    <w:p w:rsidR="002857F5" w:rsidRPr="003527D7" w:rsidRDefault="002857F5" w:rsidP="002857F5">
      <w:pPr>
        <w:pStyle w:val="SubsectionHead"/>
      </w:pPr>
      <w:r w:rsidRPr="003527D7">
        <w:t>Regard to be had to objects of Act</w:t>
      </w:r>
    </w:p>
    <w:p w:rsidR="002857F5" w:rsidRPr="003527D7" w:rsidRDefault="002857F5" w:rsidP="002857F5">
      <w:pPr>
        <w:pStyle w:val="subsection"/>
      </w:pPr>
      <w:r w:rsidRPr="003527D7">
        <w:tab/>
        <w:t>(5)</w:t>
      </w:r>
      <w:r w:rsidRPr="003527D7">
        <w:tab/>
        <w:t>In making a determination under this section, the Minister must have regard to the objects of this Act.</w:t>
      </w:r>
    </w:p>
    <w:p w:rsidR="002857F5" w:rsidRPr="003527D7" w:rsidRDefault="002857F5" w:rsidP="002857F5">
      <w:pPr>
        <w:pStyle w:val="ActHead5"/>
      </w:pPr>
      <w:bookmarkStart w:id="47" w:name="_Toc178248722"/>
      <w:r w:rsidRPr="00B55465">
        <w:rPr>
          <w:rStyle w:val="CharSectno"/>
        </w:rPr>
        <w:t>22</w:t>
      </w:r>
      <w:r w:rsidRPr="003527D7">
        <w:t xml:space="preserve">  Guidelines for more stringent fuel standards</w:t>
      </w:r>
      <w:bookmarkEnd w:id="47"/>
    </w:p>
    <w:p w:rsidR="002857F5" w:rsidRPr="003527D7" w:rsidRDefault="002857F5" w:rsidP="002857F5">
      <w:pPr>
        <w:pStyle w:val="subsection"/>
      </w:pPr>
      <w:r w:rsidRPr="003527D7">
        <w:tab/>
      </w:r>
      <w:r w:rsidR="00962299" w:rsidRPr="003527D7">
        <w:tab/>
        <w:t>The Minister must, by legislative instrument, develop</w:t>
      </w:r>
      <w:r w:rsidRPr="003527D7">
        <w:t xml:space="preserve"> guidelines that he or she must have regard to in applying subsection</w:t>
      </w:r>
      <w:r w:rsidR="002B5E1B" w:rsidRPr="003527D7">
        <w:t> </w:t>
      </w:r>
      <w:r w:rsidRPr="003527D7">
        <w:t>21(2).</w:t>
      </w:r>
    </w:p>
    <w:p w:rsidR="002857F5" w:rsidRPr="003527D7" w:rsidRDefault="002857F5" w:rsidP="002857F5">
      <w:pPr>
        <w:pStyle w:val="ActHead5"/>
      </w:pPr>
      <w:bookmarkStart w:id="48" w:name="_Toc178248723"/>
      <w:r w:rsidRPr="00B55465">
        <w:rPr>
          <w:rStyle w:val="CharSectno"/>
        </w:rPr>
        <w:lastRenderedPageBreak/>
        <w:t>22A</w:t>
      </w:r>
      <w:r w:rsidRPr="003527D7">
        <w:t xml:space="preserve">  Making fuel quality information standards</w:t>
      </w:r>
      <w:bookmarkEnd w:id="48"/>
    </w:p>
    <w:p w:rsidR="002857F5" w:rsidRPr="003527D7" w:rsidRDefault="002857F5" w:rsidP="002857F5">
      <w:pPr>
        <w:pStyle w:val="SubsectionHead"/>
      </w:pPr>
      <w:r w:rsidRPr="003527D7">
        <w:t>Minister may determine fuel quality information standards</w:t>
      </w:r>
    </w:p>
    <w:p w:rsidR="002857F5" w:rsidRPr="003527D7" w:rsidRDefault="002857F5" w:rsidP="002857F5">
      <w:pPr>
        <w:pStyle w:val="subsection"/>
      </w:pPr>
      <w:r w:rsidRPr="003527D7">
        <w:tab/>
        <w:t>(1)</w:t>
      </w:r>
      <w:r w:rsidRPr="003527D7">
        <w:tab/>
        <w:t xml:space="preserve">The Minister may, </w:t>
      </w:r>
      <w:r w:rsidR="00962299" w:rsidRPr="003527D7">
        <w:t>by legislative instrument</w:t>
      </w:r>
      <w:r w:rsidRPr="003527D7">
        <w:t>, determine a fuel quality information standard for a specified supply of a specified kind of fuel.</w:t>
      </w:r>
    </w:p>
    <w:p w:rsidR="002857F5" w:rsidRPr="003527D7" w:rsidRDefault="002857F5" w:rsidP="002857F5">
      <w:pPr>
        <w:pStyle w:val="SubsectionHead"/>
      </w:pPr>
      <w:r w:rsidRPr="003527D7">
        <w:t>Content of fuel quality information standards</w:t>
      </w:r>
    </w:p>
    <w:p w:rsidR="002857F5" w:rsidRPr="003527D7" w:rsidRDefault="002857F5" w:rsidP="002857F5">
      <w:pPr>
        <w:pStyle w:val="subsection"/>
      </w:pPr>
      <w:r w:rsidRPr="003527D7">
        <w:tab/>
        <w:t>(2)</w:t>
      </w:r>
      <w:r w:rsidRPr="003527D7">
        <w:tab/>
        <w:t>A fuel quality information standard must specify:</w:t>
      </w:r>
    </w:p>
    <w:p w:rsidR="002857F5" w:rsidRPr="003527D7" w:rsidRDefault="002857F5" w:rsidP="002857F5">
      <w:pPr>
        <w:pStyle w:val="paragraph"/>
      </w:pPr>
      <w:r w:rsidRPr="003527D7">
        <w:tab/>
        <w:t>(a)</w:t>
      </w:r>
      <w:r w:rsidRPr="003527D7">
        <w:tab/>
        <w:t>the information about the fuel that the Minister is satisfied should, in the public interest, be provided in connection with the supply; and</w:t>
      </w:r>
    </w:p>
    <w:p w:rsidR="002857F5" w:rsidRPr="003527D7" w:rsidRDefault="002857F5" w:rsidP="002857F5">
      <w:pPr>
        <w:pStyle w:val="paragraph"/>
      </w:pPr>
      <w:r w:rsidRPr="003527D7">
        <w:tab/>
        <w:t>(b)</w:t>
      </w:r>
      <w:r w:rsidRPr="003527D7">
        <w:tab/>
        <w:t>the way in which that information is to be provided.</w:t>
      </w:r>
    </w:p>
    <w:p w:rsidR="002857F5" w:rsidRPr="003527D7" w:rsidRDefault="002857F5" w:rsidP="002857F5">
      <w:pPr>
        <w:pStyle w:val="SubsectionHead"/>
      </w:pPr>
      <w:r w:rsidRPr="003527D7">
        <w:t>Minister must not give preference</w:t>
      </w:r>
    </w:p>
    <w:p w:rsidR="002857F5" w:rsidRPr="003527D7" w:rsidRDefault="002857F5" w:rsidP="002857F5">
      <w:pPr>
        <w:pStyle w:val="subsection"/>
      </w:pPr>
      <w:r w:rsidRPr="003527D7">
        <w:tab/>
        <w:t>(3)</w:t>
      </w:r>
      <w:r w:rsidRPr="003527D7">
        <w:tab/>
        <w:t>In determining a fuel quality information standard, the Minister must not give preference (within the meaning of section</w:t>
      </w:r>
      <w:r w:rsidR="002B5E1B" w:rsidRPr="003527D7">
        <w:t> </w:t>
      </w:r>
      <w:r w:rsidRPr="003527D7">
        <w:t>99 of the Constitution) to one State or part of a State over another State or part of a State.</w:t>
      </w:r>
    </w:p>
    <w:p w:rsidR="002857F5" w:rsidRPr="003527D7" w:rsidRDefault="002857F5" w:rsidP="002857F5">
      <w:pPr>
        <w:pStyle w:val="SubsectionHead"/>
      </w:pPr>
      <w:r w:rsidRPr="003527D7">
        <w:t>Regard to be had to objects of Act</w:t>
      </w:r>
    </w:p>
    <w:p w:rsidR="002857F5" w:rsidRPr="003527D7" w:rsidRDefault="002857F5" w:rsidP="002857F5">
      <w:pPr>
        <w:pStyle w:val="subsection"/>
      </w:pPr>
      <w:r w:rsidRPr="003527D7">
        <w:tab/>
        <w:t>(5)</w:t>
      </w:r>
      <w:r w:rsidRPr="003527D7">
        <w:tab/>
        <w:t>In making a determination under this section, the Minister must have regard to the objects of this Act.</w:t>
      </w:r>
    </w:p>
    <w:p w:rsidR="002857F5" w:rsidRPr="003527D7" w:rsidRDefault="002857F5" w:rsidP="002857F5">
      <w:pPr>
        <w:pStyle w:val="ActHead5"/>
      </w:pPr>
      <w:bookmarkStart w:id="49" w:name="_Toc178248724"/>
      <w:r w:rsidRPr="00B55465">
        <w:rPr>
          <w:rStyle w:val="CharSectno"/>
        </w:rPr>
        <w:t>24</w:t>
      </w:r>
      <w:r w:rsidRPr="003527D7">
        <w:t xml:space="preserve">  Fuel Standards Consultative Committee</w:t>
      </w:r>
      <w:bookmarkEnd w:id="49"/>
    </w:p>
    <w:p w:rsidR="002857F5" w:rsidRPr="003527D7" w:rsidRDefault="002857F5" w:rsidP="002857F5">
      <w:pPr>
        <w:pStyle w:val="subsection"/>
      </w:pPr>
      <w:r w:rsidRPr="003527D7">
        <w:tab/>
      </w:r>
      <w:r w:rsidRPr="003527D7">
        <w:tab/>
        <w:t>The Fuel Standards Consultative Committee is established.</w:t>
      </w:r>
    </w:p>
    <w:p w:rsidR="002857F5" w:rsidRPr="003527D7" w:rsidRDefault="002857F5" w:rsidP="002857F5">
      <w:pPr>
        <w:pStyle w:val="ActHead5"/>
      </w:pPr>
      <w:bookmarkStart w:id="50" w:name="_Toc178248725"/>
      <w:r w:rsidRPr="00B55465">
        <w:rPr>
          <w:rStyle w:val="CharSectno"/>
        </w:rPr>
        <w:t>24A</w:t>
      </w:r>
      <w:r w:rsidRPr="003527D7">
        <w:t xml:space="preserve">  </w:t>
      </w:r>
      <w:r w:rsidR="00C24D90" w:rsidRPr="003527D7">
        <w:t>Consultation—general</w:t>
      </w:r>
      <w:bookmarkEnd w:id="50"/>
    </w:p>
    <w:p w:rsidR="002857F5" w:rsidRPr="003527D7" w:rsidRDefault="002857F5" w:rsidP="002857F5">
      <w:pPr>
        <w:pStyle w:val="subsection"/>
      </w:pPr>
      <w:r w:rsidRPr="003527D7">
        <w:tab/>
        <w:t>(1)</w:t>
      </w:r>
      <w:r w:rsidRPr="003527D7">
        <w:tab/>
      </w:r>
      <w:r w:rsidR="00F0006D" w:rsidRPr="003527D7">
        <w:t>Unless section</w:t>
      </w:r>
      <w:r w:rsidR="002B5E1B" w:rsidRPr="003527D7">
        <w:t> </w:t>
      </w:r>
      <w:r w:rsidR="00F0006D" w:rsidRPr="003527D7">
        <w:t>24B or 24C applies, the</w:t>
      </w:r>
      <w:r w:rsidRPr="003527D7">
        <w:t xml:space="preserve"> Minister must consult the Fuel Standards Consultative Committee:</w:t>
      </w:r>
    </w:p>
    <w:p w:rsidR="00C24D90" w:rsidRPr="003527D7" w:rsidRDefault="00C24D90" w:rsidP="00C24D90">
      <w:pPr>
        <w:pStyle w:val="paragraph"/>
      </w:pPr>
      <w:r w:rsidRPr="003527D7">
        <w:tab/>
        <w:t>(a)</w:t>
      </w:r>
      <w:r w:rsidRPr="003527D7">
        <w:tab/>
        <w:t xml:space="preserve">before granting, varying or revoking an approval under </w:t>
      </w:r>
      <w:r w:rsidR="00B55465">
        <w:t>section 1</w:t>
      </w:r>
      <w:r w:rsidRPr="003527D7">
        <w:t>3; and</w:t>
      </w:r>
    </w:p>
    <w:p w:rsidR="002857F5" w:rsidRPr="003527D7" w:rsidRDefault="002857F5" w:rsidP="002857F5">
      <w:pPr>
        <w:pStyle w:val="paragraph"/>
      </w:pPr>
      <w:r w:rsidRPr="003527D7">
        <w:tab/>
        <w:t>(b)</w:t>
      </w:r>
      <w:r w:rsidRPr="003527D7">
        <w:tab/>
        <w:t>before making a determination under section</w:t>
      </w:r>
      <w:r w:rsidR="002B5E1B" w:rsidRPr="003527D7">
        <w:t> </w:t>
      </w:r>
      <w:r w:rsidRPr="003527D7">
        <w:t>21; and</w:t>
      </w:r>
    </w:p>
    <w:p w:rsidR="002857F5" w:rsidRPr="003527D7" w:rsidRDefault="002857F5" w:rsidP="002857F5">
      <w:pPr>
        <w:pStyle w:val="paragraph"/>
      </w:pPr>
      <w:r w:rsidRPr="003527D7">
        <w:lastRenderedPageBreak/>
        <w:tab/>
        <w:t>(ba)</w:t>
      </w:r>
      <w:r w:rsidRPr="003527D7">
        <w:tab/>
        <w:t>before making a determination under section</w:t>
      </w:r>
      <w:r w:rsidR="002B5E1B" w:rsidRPr="003527D7">
        <w:t> </w:t>
      </w:r>
      <w:r w:rsidRPr="003527D7">
        <w:t>22A; and</w:t>
      </w:r>
    </w:p>
    <w:p w:rsidR="002857F5" w:rsidRPr="003527D7" w:rsidRDefault="002857F5" w:rsidP="002857F5">
      <w:pPr>
        <w:pStyle w:val="paragraph"/>
      </w:pPr>
      <w:r w:rsidRPr="003527D7">
        <w:tab/>
        <w:t>(c)</w:t>
      </w:r>
      <w:r w:rsidRPr="003527D7">
        <w:tab/>
        <w:t>before making a decision under subsection</w:t>
      </w:r>
      <w:r w:rsidR="002B5E1B" w:rsidRPr="003527D7">
        <w:t> </w:t>
      </w:r>
      <w:r w:rsidRPr="003527D7">
        <w:t>35(2); and</w:t>
      </w:r>
    </w:p>
    <w:p w:rsidR="002857F5" w:rsidRPr="003527D7" w:rsidRDefault="002857F5" w:rsidP="002857F5">
      <w:pPr>
        <w:pStyle w:val="paragraph"/>
      </w:pPr>
      <w:r w:rsidRPr="003527D7">
        <w:tab/>
        <w:t>(d)</w:t>
      </w:r>
      <w:r w:rsidRPr="003527D7">
        <w:tab/>
        <w:t>in preparing guidelines under section</w:t>
      </w:r>
      <w:r w:rsidR="002B5E1B" w:rsidRPr="003527D7">
        <w:t> </w:t>
      </w:r>
      <w:r w:rsidRPr="003527D7">
        <w:t>22.</w:t>
      </w:r>
    </w:p>
    <w:p w:rsidR="002857F5" w:rsidRPr="003527D7" w:rsidRDefault="002857F5" w:rsidP="002857F5">
      <w:pPr>
        <w:pStyle w:val="subsection"/>
      </w:pPr>
      <w:r w:rsidRPr="003527D7">
        <w:tab/>
        <w:t>(2)</w:t>
      </w:r>
      <w:r w:rsidRPr="003527D7">
        <w:tab/>
        <w:t xml:space="preserve">The requirement to consult the Committee before granting </w:t>
      </w:r>
      <w:r w:rsidR="00C24D90" w:rsidRPr="003527D7">
        <w:t xml:space="preserve">or varying </w:t>
      </w:r>
      <w:r w:rsidRPr="003527D7">
        <w:t xml:space="preserve">an approval under </w:t>
      </w:r>
      <w:r w:rsidR="00B55465">
        <w:t>section 1</w:t>
      </w:r>
      <w:r w:rsidRPr="003527D7">
        <w:t>3 includes the requirement to consult the Committee in respect of the period for which the approval is to be in force.</w:t>
      </w:r>
    </w:p>
    <w:p w:rsidR="002857F5" w:rsidRPr="003527D7" w:rsidRDefault="002857F5" w:rsidP="002857F5">
      <w:pPr>
        <w:pStyle w:val="subsection"/>
      </w:pPr>
      <w:r w:rsidRPr="003527D7">
        <w:tab/>
        <w:t>(3)</w:t>
      </w:r>
      <w:r w:rsidRPr="003527D7">
        <w:tab/>
        <w:t>The Minister is not required to consult the Committee in relation to a determination made under section</w:t>
      </w:r>
      <w:r w:rsidR="002B5E1B" w:rsidRPr="003527D7">
        <w:t> </w:t>
      </w:r>
      <w:r w:rsidRPr="003527D7">
        <w:t>21 within 6 months after the commencement of that section.</w:t>
      </w:r>
    </w:p>
    <w:p w:rsidR="002857F5" w:rsidRPr="003527D7" w:rsidRDefault="002857F5" w:rsidP="002857F5">
      <w:pPr>
        <w:pStyle w:val="subsection"/>
      </w:pPr>
      <w:r w:rsidRPr="003527D7">
        <w:tab/>
        <w:t>(4)</w:t>
      </w:r>
      <w:r w:rsidRPr="003527D7">
        <w:tab/>
        <w:t>The Minister must have regard to any recommendations of the Committee arising out of the consultation.</w:t>
      </w:r>
    </w:p>
    <w:p w:rsidR="00C24D90" w:rsidRPr="003527D7" w:rsidRDefault="00C24D90" w:rsidP="00C24D90">
      <w:pPr>
        <w:pStyle w:val="ActHead5"/>
      </w:pPr>
      <w:bookmarkStart w:id="51" w:name="_Toc178248726"/>
      <w:r w:rsidRPr="00B55465">
        <w:rPr>
          <w:rStyle w:val="CharSectno"/>
        </w:rPr>
        <w:t>24B</w:t>
      </w:r>
      <w:r w:rsidRPr="003527D7">
        <w:t xml:space="preserve">  Consultation—extended period of effect of emergency approval</w:t>
      </w:r>
      <w:bookmarkEnd w:id="51"/>
    </w:p>
    <w:p w:rsidR="00C24D90" w:rsidRPr="003527D7" w:rsidRDefault="00C24D90" w:rsidP="00C24D90">
      <w:pPr>
        <w:pStyle w:val="subsection"/>
      </w:pPr>
      <w:r w:rsidRPr="003527D7">
        <w:tab/>
        <w:t>(1)</w:t>
      </w:r>
      <w:r w:rsidRPr="003527D7">
        <w:tab/>
        <w:t xml:space="preserve">The Minister must consult the Fuel Standards Consultative Committee before varying an emergency approval under </w:t>
      </w:r>
      <w:r w:rsidR="00B55465">
        <w:t>section 1</w:t>
      </w:r>
      <w:r w:rsidRPr="003527D7">
        <w:t>7F.</w:t>
      </w:r>
    </w:p>
    <w:p w:rsidR="00C24D90" w:rsidRPr="003527D7" w:rsidRDefault="00C24D90" w:rsidP="00C24D90">
      <w:pPr>
        <w:pStyle w:val="subsection"/>
      </w:pPr>
      <w:r w:rsidRPr="003527D7">
        <w:tab/>
        <w:t>(2)</w:t>
      </w:r>
      <w:r w:rsidRPr="003527D7">
        <w:tab/>
        <w:t>The Minister must have regard to any recommendations of the Committee arising out of the consultation.</w:t>
      </w:r>
    </w:p>
    <w:p w:rsidR="00C24D90" w:rsidRPr="003527D7" w:rsidRDefault="00C24D90" w:rsidP="00C24D90">
      <w:pPr>
        <w:pStyle w:val="ActHead5"/>
      </w:pPr>
      <w:bookmarkStart w:id="52" w:name="_Toc178248727"/>
      <w:r w:rsidRPr="00B55465">
        <w:rPr>
          <w:rStyle w:val="CharSectno"/>
        </w:rPr>
        <w:t>24C</w:t>
      </w:r>
      <w:r w:rsidRPr="003527D7">
        <w:t xml:space="preserve">  Notification</w:t>
      </w:r>
      <w:bookmarkEnd w:id="52"/>
    </w:p>
    <w:p w:rsidR="00C24D90" w:rsidRPr="003527D7" w:rsidRDefault="00C24D90" w:rsidP="00C24D90">
      <w:pPr>
        <w:pStyle w:val="subsection"/>
      </w:pPr>
      <w:r w:rsidRPr="003527D7">
        <w:tab/>
        <w:t>(1)</w:t>
      </w:r>
      <w:r w:rsidRPr="003527D7">
        <w:tab/>
        <w:t>Before granting an emergency approval, the Minister must notify the Fuel Standards Consultative Committee of:</w:t>
      </w:r>
    </w:p>
    <w:p w:rsidR="00C24D90" w:rsidRPr="003527D7" w:rsidRDefault="00C24D90" w:rsidP="00C24D90">
      <w:pPr>
        <w:pStyle w:val="paragraph"/>
      </w:pPr>
      <w:r w:rsidRPr="003527D7">
        <w:tab/>
        <w:t>(a)</w:t>
      </w:r>
      <w:r w:rsidRPr="003527D7">
        <w:tab/>
        <w:t>the application for an emergency approval; and</w:t>
      </w:r>
    </w:p>
    <w:p w:rsidR="00C24D90" w:rsidRPr="003527D7" w:rsidRDefault="00C24D90" w:rsidP="00C24D90">
      <w:pPr>
        <w:pStyle w:val="paragraph"/>
      </w:pPr>
      <w:r w:rsidRPr="003527D7">
        <w:tab/>
        <w:t>(b)</w:t>
      </w:r>
      <w:r w:rsidRPr="003527D7">
        <w:tab/>
        <w:t>his or her intention to grant an emergency approval.</w:t>
      </w:r>
    </w:p>
    <w:p w:rsidR="00C24D90" w:rsidRPr="003527D7" w:rsidRDefault="00C24D90" w:rsidP="00C24D90">
      <w:pPr>
        <w:pStyle w:val="subsection"/>
      </w:pPr>
      <w:r w:rsidRPr="003527D7">
        <w:tab/>
        <w:t>(2)</w:t>
      </w:r>
      <w:r w:rsidRPr="003527D7">
        <w:tab/>
        <w:t>If a variation of an approval is of a minor nature, the Minister must, as soon as practicable after varying the approval, notify the Committee of the variation.</w:t>
      </w:r>
    </w:p>
    <w:p w:rsidR="00C24D90" w:rsidRPr="003527D7" w:rsidRDefault="00C24D90" w:rsidP="00C24D90">
      <w:pPr>
        <w:pStyle w:val="subsection"/>
      </w:pPr>
      <w:r w:rsidRPr="003527D7">
        <w:tab/>
        <w:t>(3)</w:t>
      </w:r>
      <w:r w:rsidRPr="003527D7">
        <w:tab/>
        <w:t>If an approval is varied only to add one or more regulated persons, the Minister must, as soon as practicable after varying the approval, notify the Committee of the variation.</w:t>
      </w:r>
    </w:p>
    <w:p w:rsidR="002857F5" w:rsidRPr="003527D7" w:rsidRDefault="002857F5" w:rsidP="002857F5">
      <w:pPr>
        <w:pStyle w:val="ActHead5"/>
      </w:pPr>
      <w:bookmarkStart w:id="53" w:name="_Toc178248728"/>
      <w:r w:rsidRPr="00B55465">
        <w:rPr>
          <w:rStyle w:val="CharSectno"/>
        </w:rPr>
        <w:lastRenderedPageBreak/>
        <w:t>25</w:t>
      </w:r>
      <w:r w:rsidRPr="003527D7">
        <w:t xml:space="preserve">  Membership of Committee</w:t>
      </w:r>
      <w:bookmarkEnd w:id="53"/>
    </w:p>
    <w:p w:rsidR="002857F5" w:rsidRPr="003527D7" w:rsidRDefault="002857F5" w:rsidP="002857F5">
      <w:pPr>
        <w:pStyle w:val="subsection"/>
      </w:pPr>
      <w:r w:rsidRPr="003527D7">
        <w:tab/>
        <w:t>(1)</w:t>
      </w:r>
      <w:r w:rsidRPr="003527D7">
        <w:tab/>
        <w:t>The Committee consists of such members as the Minister determines.</w:t>
      </w:r>
    </w:p>
    <w:p w:rsidR="002857F5" w:rsidRPr="003527D7" w:rsidRDefault="002857F5" w:rsidP="002857F5">
      <w:pPr>
        <w:pStyle w:val="SubsectionHead"/>
      </w:pPr>
      <w:r w:rsidRPr="003527D7">
        <w:t>Membership</w:t>
      </w:r>
    </w:p>
    <w:p w:rsidR="002857F5" w:rsidRPr="003527D7" w:rsidRDefault="002857F5" w:rsidP="002857F5">
      <w:pPr>
        <w:pStyle w:val="subsection"/>
      </w:pPr>
      <w:r w:rsidRPr="003527D7">
        <w:tab/>
        <w:t>(2)</w:t>
      </w:r>
      <w:r w:rsidRPr="003527D7">
        <w:tab/>
        <w:t>However, the Minister must ensure that the membership includes the following:</w:t>
      </w:r>
    </w:p>
    <w:p w:rsidR="002857F5" w:rsidRPr="003527D7" w:rsidRDefault="002857F5" w:rsidP="002857F5">
      <w:pPr>
        <w:pStyle w:val="paragraph"/>
      </w:pPr>
      <w:r w:rsidRPr="003527D7">
        <w:tab/>
        <w:t>(a)</w:t>
      </w:r>
      <w:r w:rsidRPr="003527D7">
        <w:tab/>
        <w:t>1 representative of each State, the Australian Capital Territory and the Northern Territory;</w:t>
      </w:r>
    </w:p>
    <w:p w:rsidR="002857F5" w:rsidRPr="003527D7" w:rsidRDefault="002857F5" w:rsidP="002857F5">
      <w:pPr>
        <w:pStyle w:val="paragraph"/>
      </w:pPr>
      <w:r w:rsidRPr="003527D7">
        <w:tab/>
        <w:t>(b)</w:t>
      </w:r>
      <w:r w:rsidRPr="003527D7">
        <w:tab/>
        <w:t>1 representative of the Commonwealth;</w:t>
      </w:r>
    </w:p>
    <w:p w:rsidR="002857F5" w:rsidRPr="003527D7" w:rsidRDefault="002857F5" w:rsidP="002857F5">
      <w:pPr>
        <w:pStyle w:val="paragraph"/>
      </w:pPr>
      <w:r w:rsidRPr="003527D7">
        <w:tab/>
        <w:t>(c)</w:t>
      </w:r>
      <w:r w:rsidRPr="003527D7">
        <w:tab/>
        <w:t>1 person representing fuel producers;</w:t>
      </w:r>
    </w:p>
    <w:p w:rsidR="002857F5" w:rsidRPr="003527D7" w:rsidRDefault="002857F5" w:rsidP="002857F5">
      <w:pPr>
        <w:pStyle w:val="paragraph"/>
      </w:pPr>
      <w:r w:rsidRPr="003527D7">
        <w:tab/>
        <w:t>(d)</w:t>
      </w:r>
      <w:r w:rsidRPr="003527D7">
        <w:tab/>
        <w:t>1 person representing a non</w:t>
      </w:r>
      <w:r w:rsidR="00B55465">
        <w:noBreakHyphen/>
      </w:r>
      <w:r w:rsidRPr="003527D7">
        <w:t>government body with an interest in the protection of the environment;</w:t>
      </w:r>
    </w:p>
    <w:p w:rsidR="002857F5" w:rsidRPr="003527D7" w:rsidRDefault="002857F5" w:rsidP="002857F5">
      <w:pPr>
        <w:pStyle w:val="paragraph"/>
      </w:pPr>
      <w:r w:rsidRPr="003527D7">
        <w:tab/>
        <w:t>(e)</w:t>
      </w:r>
      <w:r w:rsidRPr="003527D7">
        <w:tab/>
        <w:t>1 person representing the interests of consumers.</w:t>
      </w:r>
    </w:p>
    <w:p w:rsidR="002857F5" w:rsidRPr="003527D7" w:rsidRDefault="002857F5" w:rsidP="002857F5">
      <w:pPr>
        <w:pStyle w:val="SubsectionHead"/>
      </w:pPr>
      <w:r w:rsidRPr="003527D7">
        <w:t>Appointment</w:t>
      </w:r>
    </w:p>
    <w:p w:rsidR="002857F5" w:rsidRPr="003527D7" w:rsidRDefault="002857F5" w:rsidP="002857F5">
      <w:pPr>
        <w:pStyle w:val="subsection"/>
      </w:pPr>
      <w:r w:rsidRPr="003527D7">
        <w:tab/>
        <w:t>(3)</w:t>
      </w:r>
      <w:r w:rsidRPr="003527D7">
        <w:tab/>
        <w:t>The Minister must appoint members by written instrument.</w:t>
      </w:r>
    </w:p>
    <w:p w:rsidR="002857F5" w:rsidRPr="003527D7" w:rsidRDefault="002857F5" w:rsidP="002857F5">
      <w:pPr>
        <w:pStyle w:val="SubsectionHead"/>
      </w:pPr>
      <w:r w:rsidRPr="003527D7">
        <w:t>Chair</w:t>
      </w:r>
    </w:p>
    <w:p w:rsidR="002857F5" w:rsidRPr="003527D7" w:rsidRDefault="002857F5" w:rsidP="002857F5">
      <w:pPr>
        <w:pStyle w:val="subsection"/>
      </w:pPr>
      <w:r w:rsidRPr="003527D7">
        <w:tab/>
        <w:t>(4)</w:t>
      </w:r>
      <w:r w:rsidRPr="003527D7">
        <w:tab/>
        <w:t>The Minister must appoint a member to be the Chair of the Committee.</w:t>
      </w:r>
    </w:p>
    <w:p w:rsidR="002857F5" w:rsidRPr="003527D7" w:rsidRDefault="002857F5" w:rsidP="002857F5">
      <w:pPr>
        <w:pStyle w:val="SubsectionHead"/>
      </w:pPr>
      <w:r w:rsidRPr="003527D7">
        <w:t>Part</w:t>
      </w:r>
      <w:r w:rsidR="00B55465">
        <w:noBreakHyphen/>
      </w:r>
      <w:r w:rsidRPr="003527D7">
        <w:t>time office</w:t>
      </w:r>
    </w:p>
    <w:p w:rsidR="002857F5" w:rsidRPr="003527D7" w:rsidRDefault="002857F5" w:rsidP="002857F5">
      <w:pPr>
        <w:pStyle w:val="subsection"/>
      </w:pPr>
      <w:r w:rsidRPr="003527D7">
        <w:tab/>
        <w:t>(5)</w:t>
      </w:r>
      <w:r w:rsidRPr="003527D7">
        <w:tab/>
        <w:t>Each member holds office on a part</w:t>
      </w:r>
      <w:r w:rsidR="00B55465">
        <w:noBreakHyphen/>
      </w:r>
      <w:r w:rsidRPr="003527D7">
        <w:t>time basis.</w:t>
      </w:r>
    </w:p>
    <w:p w:rsidR="002857F5" w:rsidRPr="003527D7" w:rsidRDefault="002857F5" w:rsidP="002857F5">
      <w:pPr>
        <w:pStyle w:val="ActHead5"/>
      </w:pPr>
      <w:bookmarkStart w:id="54" w:name="_Toc178248729"/>
      <w:r w:rsidRPr="00B55465">
        <w:rPr>
          <w:rStyle w:val="CharSectno"/>
        </w:rPr>
        <w:t>26</w:t>
      </w:r>
      <w:r w:rsidRPr="003527D7">
        <w:t xml:space="preserve">  Procedures of Committee</w:t>
      </w:r>
      <w:bookmarkEnd w:id="54"/>
    </w:p>
    <w:p w:rsidR="002857F5" w:rsidRPr="003527D7" w:rsidRDefault="002857F5" w:rsidP="002857F5">
      <w:pPr>
        <w:pStyle w:val="subsection"/>
      </w:pPr>
      <w:r w:rsidRPr="003527D7">
        <w:tab/>
      </w:r>
      <w:r w:rsidRPr="003527D7">
        <w:tab/>
        <w:t>The Committee is to determine its own procedures.</w:t>
      </w:r>
    </w:p>
    <w:p w:rsidR="002857F5" w:rsidRPr="003527D7" w:rsidRDefault="002857F5" w:rsidP="002857F5">
      <w:pPr>
        <w:pStyle w:val="ActHead5"/>
      </w:pPr>
      <w:bookmarkStart w:id="55" w:name="_Toc178248730"/>
      <w:r w:rsidRPr="00B55465">
        <w:rPr>
          <w:rStyle w:val="CharSectno"/>
        </w:rPr>
        <w:t>28</w:t>
      </w:r>
      <w:r w:rsidRPr="003527D7">
        <w:t xml:space="preserve">  Remuneration</w:t>
      </w:r>
      <w:bookmarkEnd w:id="55"/>
    </w:p>
    <w:p w:rsidR="002857F5" w:rsidRPr="003527D7" w:rsidRDefault="002857F5" w:rsidP="002857F5">
      <w:pPr>
        <w:pStyle w:val="subsection"/>
      </w:pPr>
      <w:r w:rsidRPr="003527D7">
        <w:tab/>
        <w:t>(1)</w:t>
      </w:r>
      <w:r w:rsidRPr="003527D7">
        <w:tab/>
        <w:t>A person who is a member of the Fuel Standards Consultative Committee is to be paid the remuneration that is determined by the Remuneration Tribunal.</w:t>
      </w:r>
    </w:p>
    <w:p w:rsidR="002857F5" w:rsidRPr="003527D7" w:rsidRDefault="002857F5" w:rsidP="002857F5">
      <w:pPr>
        <w:pStyle w:val="subsection"/>
      </w:pPr>
      <w:r w:rsidRPr="003527D7">
        <w:lastRenderedPageBreak/>
        <w:tab/>
        <w:t>(2)</w:t>
      </w:r>
      <w:r w:rsidRPr="003527D7">
        <w:tab/>
        <w:t>If no determination of that remuneration by the Tribunal is in operation, the member is to be paid the remuneration that is prescribed by the regulations.</w:t>
      </w:r>
    </w:p>
    <w:p w:rsidR="002857F5" w:rsidRPr="003527D7" w:rsidRDefault="002857F5" w:rsidP="002857F5">
      <w:pPr>
        <w:pStyle w:val="subsection"/>
      </w:pPr>
      <w:r w:rsidRPr="003527D7">
        <w:tab/>
        <w:t>(3)</w:t>
      </w:r>
      <w:r w:rsidRPr="003527D7">
        <w:tab/>
        <w:t>A person who is a member of the Fuel Standards Consultative Committee is to be paid the allowances that are prescribed by the regulations.</w:t>
      </w:r>
    </w:p>
    <w:p w:rsidR="002857F5" w:rsidRPr="003527D7" w:rsidRDefault="002857F5" w:rsidP="002857F5">
      <w:pPr>
        <w:pStyle w:val="subsection"/>
      </w:pPr>
      <w:r w:rsidRPr="003527D7">
        <w:tab/>
        <w:t>(4)</w:t>
      </w:r>
      <w:r w:rsidRPr="003527D7">
        <w:tab/>
        <w:t xml:space="preserve">This section has effect subject to the </w:t>
      </w:r>
      <w:r w:rsidRPr="003527D7">
        <w:rPr>
          <w:i/>
        </w:rPr>
        <w:t>Remuneration Tribunal Act 1973</w:t>
      </w:r>
      <w:r w:rsidRPr="003527D7">
        <w:t>.</w:t>
      </w:r>
    </w:p>
    <w:p w:rsidR="002857F5" w:rsidRPr="003527D7" w:rsidRDefault="002857F5" w:rsidP="002857F5">
      <w:pPr>
        <w:pStyle w:val="ActHead5"/>
      </w:pPr>
      <w:bookmarkStart w:id="56" w:name="_Toc178248731"/>
      <w:r w:rsidRPr="00B55465">
        <w:rPr>
          <w:rStyle w:val="CharSectno"/>
        </w:rPr>
        <w:t>29</w:t>
      </w:r>
      <w:r w:rsidRPr="003527D7">
        <w:t xml:space="preserve">  Appointment conditions of committee members</w:t>
      </w:r>
      <w:bookmarkEnd w:id="56"/>
    </w:p>
    <w:p w:rsidR="002857F5" w:rsidRPr="003527D7" w:rsidRDefault="002857F5" w:rsidP="002857F5">
      <w:pPr>
        <w:pStyle w:val="subsection"/>
      </w:pPr>
      <w:r w:rsidRPr="003527D7">
        <w:tab/>
      </w:r>
      <w:r w:rsidRPr="003527D7">
        <w:tab/>
        <w:t>The regulations may prescribe matters relating to the members of the Fuel Standards Consultative Committee, including, but not limited to, the following:</w:t>
      </w:r>
    </w:p>
    <w:p w:rsidR="002857F5" w:rsidRPr="003527D7" w:rsidRDefault="002857F5" w:rsidP="002857F5">
      <w:pPr>
        <w:pStyle w:val="paragraph"/>
      </w:pPr>
      <w:r w:rsidRPr="003527D7">
        <w:tab/>
        <w:t>(a)</w:t>
      </w:r>
      <w:r w:rsidRPr="003527D7">
        <w:tab/>
        <w:t>term of appointment;</w:t>
      </w:r>
    </w:p>
    <w:p w:rsidR="002857F5" w:rsidRPr="003527D7" w:rsidRDefault="002857F5" w:rsidP="002857F5">
      <w:pPr>
        <w:pStyle w:val="paragraph"/>
      </w:pPr>
      <w:r w:rsidRPr="003527D7">
        <w:tab/>
        <w:t>(b)</w:t>
      </w:r>
      <w:r w:rsidRPr="003527D7">
        <w:tab/>
        <w:t>resignation;</w:t>
      </w:r>
    </w:p>
    <w:p w:rsidR="002857F5" w:rsidRPr="003527D7" w:rsidRDefault="002857F5" w:rsidP="002857F5">
      <w:pPr>
        <w:pStyle w:val="paragraph"/>
      </w:pPr>
      <w:r w:rsidRPr="003527D7">
        <w:tab/>
        <w:t>(c)</w:t>
      </w:r>
      <w:r w:rsidRPr="003527D7">
        <w:tab/>
        <w:t>disclosure of interests;</w:t>
      </w:r>
    </w:p>
    <w:p w:rsidR="002857F5" w:rsidRPr="003527D7" w:rsidRDefault="002857F5" w:rsidP="002857F5">
      <w:pPr>
        <w:pStyle w:val="paragraph"/>
      </w:pPr>
      <w:r w:rsidRPr="003527D7">
        <w:tab/>
        <w:t>(d)</w:t>
      </w:r>
      <w:r w:rsidRPr="003527D7">
        <w:tab/>
        <w:t>termination of appointment;</w:t>
      </w:r>
    </w:p>
    <w:p w:rsidR="002857F5" w:rsidRPr="003527D7" w:rsidRDefault="002857F5" w:rsidP="002857F5">
      <w:pPr>
        <w:pStyle w:val="paragraph"/>
      </w:pPr>
      <w:r w:rsidRPr="003527D7">
        <w:tab/>
        <w:t>(e)</w:t>
      </w:r>
      <w:r w:rsidRPr="003527D7">
        <w:tab/>
        <w:t>leave of absence.</w:t>
      </w:r>
    </w:p>
    <w:p w:rsidR="002857F5" w:rsidRPr="003527D7" w:rsidRDefault="002857F5" w:rsidP="00061556">
      <w:pPr>
        <w:pStyle w:val="ActHead3"/>
        <w:pageBreakBefore/>
      </w:pPr>
      <w:bookmarkStart w:id="57" w:name="_Toc178248732"/>
      <w:r w:rsidRPr="00B55465">
        <w:rPr>
          <w:rStyle w:val="CharDivNo"/>
        </w:rPr>
        <w:lastRenderedPageBreak/>
        <w:t>Division</w:t>
      </w:r>
      <w:r w:rsidR="002B5E1B" w:rsidRPr="00B55465">
        <w:rPr>
          <w:rStyle w:val="CharDivNo"/>
        </w:rPr>
        <w:t> </w:t>
      </w:r>
      <w:r w:rsidRPr="00B55465">
        <w:rPr>
          <w:rStyle w:val="CharDivNo"/>
        </w:rPr>
        <w:t>7</w:t>
      </w:r>
      <w:r w:rsidRPr="003527D7">
        <w:t>—</w:t>
      </w:r>
      <w:r w:rsidRPr="00B55465">
        <w:rPr>
          <w:rStyle w:val="CharDivText"/>
        </w:rPr>
        <w:t>Supply and importation of fuel additives</w:t>
      </w:r>
      <w:bookmarkEnd w:id="57"/>
    </w:p>
    <w:p w:rsidR="002857F5" w:rsidRPr="003527D7" w:rsidRDefault="002857F5" w:rsidP="002857F5">
      <w:pPr>
        <w:pStyle w:val="ActHead5"/>
      </w:pPr>
      <w:bookmarkStart w:id="58" w:name="_Toc178248733"/>
      <w:r w:rsidRPr="00B55465">
        <w:rPr>
          <w:rStyle w:val="CharSectno"/>
        </w:rPr>
        <w:t>30</w:t>
      </w:r>
      <w:r w:rsidRPr="003527D7">
        <w:t xml:space="preserve">  </w:t>
      </w:r>
      <w:r w:rsidR="00907193" w:rsidRPr="003527D7">
        <w:t>Offence—supplying a fuel additive</w:t>
      </w:r>
      <w:bookmarkEnd w:id="58"/>
    </w:p>
    <w:p w:rsidR="002857F5" w:rsidRPr="003527D7" w:rsidRDefault="002857F5" w:rsidP="002857F5">
      <w:pPr>
        <w:pStyle w:val="subsection"/>
      </w:pPr>
      <w:r w:rsidRPr="003527D7">
        <w:tab/>
        <w:t>(1)</w:t>
      </w:r>
      <w:r w:rsidRPr="003527D7">
        <w:tab/>
        <w:t xml:space="preserve">A person </w:t>
      </w:r>
      <w:r w:rsidR="00A06432" w:rsidRPr="003527D7">
        <w:t>commits</w:t>
      </w:r>
      <w:r w:rsidRPr="003527D7">
        <w:t xml:space="preserve"> an offence if:</w:t>
      </w:r>
    </w:p>
    <w:p w:rsidR="002857F5" w:rsidRPr="003527D7" w:rsidRDefault="002857F5" w:rsidP="002857F5">
      <w:pPr>
        <w:pStyle w:val="paragraph"/>
      </w:pPr>
      <w:r w:rsidRPr="003527D7">
        <w:tab/>
        <w:t>(a)</w:t>
      </w:r>
      <w:r w:rsidRPr="003527D7">
        <w:tab/>
        <w:t>the person supplies a fuel additive in Australia; and</w:t>
      </w:r>
    </w:p>
    <w:p w:rsidR="002857F5" w:rsidRPr="003527D7" w:rsidRDefault="002857F5" w:rsidP="002857F5">
      <w:pPr>
        <w:pStyle w:val="paragraph"/>
      </w:pPr>
      <w:r w:rsidRPr="003527D7">
        <w:tab/>
        <w:t>(b)</w:t>
      </w:r>
      <w:r w:rsidRPr="003527D7">
        <w:tab/>
        <w:t>the person is a constitutional corporation or a Commonwealth entity or the person supplies the fuel additive in the course of constitutional trade or commerce; and</w:t>
      </w:r>
    </w:p>
    <w:p w:rsidR="002857F5" w:rsidRPr="003527D7" w:rsidRDefault="002857F5" w:rsidP="002857F5">
      <w:pPr>
        <w:pStyle w:val="paragraph"/>
      </w:pPr>
      <w:r w:rsidRPr="003527D7">
        <w:tab/>
        <w:t>(c)</w:t>
      </w:r>
      <w:r w:rsidRPr="003527D7">
        <w:tab/>
        <w:t>the fuel additive is covered by an entry in the Register.</w:t>
      </w:r>
    </w:p>
    <w:p w:rsidR="002857F5" w:rsidRPr="003527D7" w:rsidRDefault="00907193" w:rsidP="002857F5">
      <w:pPr>
        <w:pStyle w:val="Penalty"/>
      </w:pPr>
      <w:r w:rsidRPr="003527D7">
        <w:t>Penalty</w:t>
      </w:r>
      <w:r w:rsidR="002857F5" w:rsidRPr="003527D7">
        <w:t>:</w:t>
      </w:r>
      <w:r w:rsidR="002857F5" w:rsidRPr="003527D7">
        <w:tab/>
        <w:t>250 penalty units.</w:t>
      </w:r>
    </w:p>
    <w:p w:rsidR="002857F5" w:rsidRPr="003527D7" w:rsidRDefault="002857F5" w:rsidP="002857F5">
      <w:pPr>
        <w:pStyle w:val="subsection"/>
      </w:pPr>
      <w:r w:rsidRPr="003527D7">
        <w:tab/>
        <w:t>(2)</w:t>
      </w:r>
      <w:r w:rsidRPr="003527D7">
        <w:tab/>
      </w:r>
      <w:r w:rsidR="002B5E1B" w:rsidRPr="003527D7">
        <w:t>Subsection (</w:t>
      </w:r>
      <w:r w:rsidRPr="003527D7">
        <w:t>1) is an offence of strict liability.</w:t>
      </w:r>
    </w:p>
    <w:p w:rsidR="002857F5" w:rsidRPr="003527D7" w:rsidRDefault="002857F5" w:rsidP="002857F5">
      <w:pPr>
        <w:pStyle w:val="notetext"/>
      </w:pPr>
      <w:r w:rsidRPr="003527D7">
        <w:t>Note:</w:t>
      </w:r>
      <w:r w:rsidRPr="003527D7">
        <w:tab/>
        <w:t xml:space="preserve">For </w:t>
      </w:r>
      <w:r w:rsidRPr="003527D7">
        <w:rPr>
          <w:b/>
          <w:i/>
        </w:rPr>
        <w:t>strict liability</w:t>
      </w:r>
      <w:r w:rsidRPr="003527D7">
        <w:t>, see section</w:t>
      </w:r>
      <w:r w:rsidR="002B5E1B" w:rsidRPr="003527D7">
        <w:t> </w:t>
      </w:r>
      <w:r w:rsidRPr="003527D7">
        <w:t xml:space="preserve">6.1 of the </w:t>
      </w:r>
      <w:r w:rsidRPr="003527D7">
        <w:rPr>
          <w:i/>
        </w:rPr>
        <w:t>Criminal Code</w:t>
      </w:r>
      <w:r w:rsidRPr="003527D7">
        <w:t>.</w:t>
      </w:r>
    </w:p>
    <w:p w:rsidR="00907193" w:rsidRPr="003527D7" w:rsidRDefault="00907193" w:rsidP="00907193">
      <w:pPr>
        <w:pStyle w:val="ActHead5"/>
      </w:pPr>
      <w:bookmarkStart w:id="59" w:name="_Toc178248734"/>
      <w:r w:rsidRPr="00B55465">
        <w:rPr>
          <w:rStyle w:val="CharSectno"/>
        </w:rPr>
        <w:t>30A</w:t>
      </w:r>
      <w:r w:rsidRPr="003527D7">
        <w:t xml:space="preserve">  Civil penalty—supplying a fuel additive</w:t>
      </w:r>
      <w:bookmarkEnd w:id="59"/>
    </w:p>
    <w:p w:rsidR="00907193" w:rsidRPr="003527D7" w:rsidRDefault="00907193" w:rsidP="00907193">
      <w:pPr>
        <w:pStyle w:val="subsection"/>
      </w:pPr>
      <w:r w:rsidRPr="003527D7">
        <w:tab/>
      </w:r>
      <w:r w:rsidRPr="003527D7">
        <w:tab/>
        <w:t>A person contravenes this section if:</w:t>
      </w:r>
    </w:p>
    <w:p w:rsidR="00907193" w:rsidRPr="003527D7" w:rsidRDefault="00907193" w:rsidP="00907193">
      <w:pPr>
        <w:pStyle w:val="paragraph"/>
      </w:pPr>
      <w:r w:rsidRPr="003527D7">
        <w:tab/>
        <w:t>(a)</w:t>
      </w:r>
      <w:r w:rsidRPr="003527D7">
        <w:tab/>
        <w:t>the person supplies a fuel additive in Australia; and</w:t>
      </w:r>
    </w:p>
    <w:p w:rsidR="00907193" w:rsidRPr="003527D7" w:rsidRDefault="00907193" w:rsidP="00907193">
      <w:pPr>
        <w:pStyle w:val="paragraph"/>
      </w:pPr>
      <w:r w:rsidRPr="003527D7">
        <w:tab/>
        <w:t>(b)</w:t>
      </w:r>
      <w:r w:rsidRPr="003527D7">
        <w:tab/>
        <w:t>the person is a constitutional corporation or a Commonwealth entity or the person supplies the fuel additive in the course of constitutional trade or commerce; and</w:t>
      </w:r>
    </w:p>
    <w:p w:rsidR="00907193" w:rsidRPr="003527D7" w:rsidRDefault="00907193" w:rsidP="00907193">
      <w:pPr>
        <w:pStyle w:val="paragraph"/>
      </w:pPr>
      <w:r w:rsidRPr="003527D7">
        <w:tab/>
        <w:t>(c)</w:t>
      </w:r>
      <w:r w:rsidRPr="003527D7">
        <w:tab/>
        <w:t>the fuel additive is covered by an entry in the Register.</w:t>
      </w:r>
    </w:p>
    <w:p w:rsidR="00907193" w:rsidRPr="003527D7" w:rsidRDefault="00907193" w:rsidP="00907193">
      <w:pPr>
        <w:pStyle w:val="Penalty"/>
      </w:pPr>
      <w:r w:rsidRPr="003527D7">
        <w:t>Civil penalty:</w:t>
      </w:r>
    </w:p>
    <w:p w:rsidR="00907193" w:rsidRPr="003527D7" w:rsidRDefault="00907193" w:rsidP="00907193">
      <w:pPr>
        <w:pStyle w:val="paragraph"/>
      </w:pPr>
      <w:r w:rsidRPr="003527D7">
        <w:tab/>
        <w:t>(a)</w:t>
      </w:r>
      <w:r w:rsidRPr="003527D7">
        <w:tab/>
        <w:t>for an individual—250 penalty units; and</w:t>
      </w:r>
    </w:p>
    <w:p w:rsidR="00907193" w:rsidRPr="003527D7" w:rsidRDefault="00907193" w:rsidP="00907193">
      <w:pPr>
        <w:pStyle w:val="paragraph"/>
      </w:pPr>
      <w:r w:rsidRPr="003527D7">
        <w:tab/>
        <w:t>(b)</w:t>
      </w:r>
      <w:r w:rsidRPr="003527D7">
        <w:tab/>
        <w:t>for a body corporate—1,250 penalty units.</w:t>
      </w:r>
    </w:p>
    <w:p w:rsidR="002857F5" w:rsidRPr="003527D7" w:rsidRDefault="002857F5" w:rsidP="002857F5">
      <w:pPr>
        <w:pStyle w:val="ActHead5"/>
      </w:pPr>
      <w:bookmarkStart w:id="60" w:name="_Toc178248735"/>
      <w:r w:rsidRPr="00B55465">
        <w:rPr>
          <w:rStyle w:val="CharSectno"/>
        </w:rPr>
        <w:t>31</w:t>
      </w:r>
      <w:r w:rsidRPr="003527D7">
        <w:t xml:space="preserve">  </w:t>
      </w:r>
      <w:r w:rsidR="00CB7912" w:rsidRPr="003527D7">
        <w:t>Offence—importing a fuel additive</w:t>
      </w:r>
      <w:bookmarkEnd w:id="60"/>
    </w:p>
    <w:p w:rsidR="002857F5" w:rsidRPr="003527D7" w:rsidRDefault="002857F5" w:rsidP="002857F5">
      <w:pPr>
        <w:pStyle w:val="subsection"/>
      </w:pPr>
      <w:r w:rsidRPr="003527D7">
        <w:tab/>
        <w:t>(1)</w:t>
      </w:r>
      <w:r w:rsidRPr="003527D7">
        <w:tab/>
        <w:t xml:space="preserve">A person </w:t>
      </w:r>
      <w:r w:rsidR="00A06432" w:rsidRPr="003527D7">
        <w:t>commits</w:t>
      </w:r>
      <w:r w:rsidRPr="003527D7">
        <w:t xml:space="preserve"> an offence if:</w:t>
      </w:r>
    </w:p>
    <w:p w:rsidR="002857F5" w:rsidRPr="003527D7" w:rsidRDefault="002857F5" w:rsidP="002857F5">
      <w:pPr>
        <w:pStyle w:val="paragraph"/>
      </w:pPr>
      <w:r w:rsidRPr="003527D7">
        <w:tab/>
        <w:t>(a)</w:t>
      </w:r>
      <w:r w:rsidRPr="003527D7">
        <w:tab/>
        <w:t>the person imports a fuel additive into Australia; and</w:t>
      </w:r>
    </w:p>
    <w:p w:rsidR="002857F5" w:rsidRPr="003527D7" w:rsidRDefault="002857F5" w:rsidP="002857F5">
      <w:pPr>
        <w:pStyle w:val="paragraph"/>
      </w:pPr>
      <w:r w:rsidRPr="003527D7">
        <w:tab/>
        <w:t>(b)</w:t>
      </w:r>
      <w:r w:rsidRPr="003527D7">
        <w:tab/>
        <w:t>the fuel additive is covered by an entry in the Register.</w:t>
      </w:r>
    </w:p>
    <w:p w:rsidR="002857F5" w:rsidRPr="003527D7" w:rsidRDefault="0053327A" w:rsidP="002857F5">
      <w:pPr>
        <w:pStyle w:val="Penalty"/>
      </w:pPr>
      <w:r w:rsidRPr="003527D7">
        <w:t>Penalty</w:t>
      </w:r>
      <w:r w:rsidR="002857F5" w:rsidRPr="003527D7">
        <w:t>:</w:t>
      </w:r>
      <w:r w:rsidR="002857F5" w:rsidRPr="003527D7">
        <w:tab/>
        <w:t>250 penalty units.</w:t>
      </w:r>
    </w:p>
    <w:p w:rsidR="002857F5" w:rsidRPr="003527D7" w:rsidRDefault="002857F5" w:rsidP="002857F5">
      <w:pPr>
        <w:pStyle w:val="subsection"/>
      </w:pPr>
      <w:r w:rsidRPr="003527D7">
        <w:lastRenderedPageBreak/>
        <w:tab/>
        <w:t>(2)</w:t>
      </w:r>
      <w:r w:rsidRPr="003527D7">
        <w:tab/>
      </w:r>
      <w:r w:rsidR="002B5E1B" w:rsidRPr="003527D7">
        <w:t>Subsection (</w:t>
      </w:r>
      <w:r w:rsidRPr="003527D7">
        <w:t>1) is an offence of strict liability.</w:t>
      </w:r>
    </w:p>
    <w:p w:rsidR="002857F5" w:rsidRPr="003527D7" w:rsidRDefault="002857F5" w:rsidP="002857F5">
      <w:pPr>
        <w:pStyle w:val="notetext"/>
      </w:pPr>
      <w:r w:rsidRPr="003527D7">
        <w:t>Note:</w:t>
      </w:r>
      <w:r w:rsidRPr="003527D7">
        <w:tab/>
        <w:t xml:space="preserve">For </w:t>
      </w:r>
      <w:r w:rsidRPr="003527D7">
        <w:rPr>
          <w:b/>
          <w:i/>
        </w:rPr>
        <w:t>strict liability</w:t>
      </w:r>
      <w:r w:rsidRPr="003527D7">
        <w:t>, see section</w:t>
      </w:r>
      <w:r w:rsidR="002B5E1B" w:rsidRPr="003527D7">
        <w:t> </w:t>
      </w:r>
      <w:r w:rsidRPr="003527D7">
        <w:t xml:space="preserve">6.1 of the </w:t>
      </w:r>
      <w:r w:rsidRPr="003527D7">
        <w:rPr>
          <w:i/>
        </w:rPr>
        <w:t>Criminal Code</w:t>
      </w:r>
      <w:r w:rsidRPr="003527D7">
        <w:t>.</w:t>
      </w:r>
    </w:p>
    <w:p w:rsidR="00CB7912" w:rsidRPr="003527D7" w:rsidRDefault="00CB7912" w:rsidP="00CB7912">
      <w:pPr>
        <w:pStyle w:val="ActHead5"/>
      </w:pPr>
      <w:bookmarkStart w:id="61" w:name="_Toc178248736"/>
      <w:r w:rsidRPr="00B55465">
        <w:rPr>
          <w:rStyle w:val="CharSectno"/>
        </w:rPr>
        <w:t>31A</w:t>
      </w:r>
      <w:r w:rsidRPr="003527D7">
        <w:t xml:space="preserve">  Civil penalty—importing a fuel additive</w:t>
      </w:r>
      <w:bookmarkEnd w:id="61"/>
    </w:p>
    <w:p w:rsidR="00CB7912" w:rsidRPr="003527D7" w:rsidRDefault="00CB7912" w:rsidP="00CB7912">
      <w:pPr>
        <w:pStyle w:val="subsection"/>
      </w:pPr>
      <w:r w:rsidRPr="003527D7">
        <w:tab/>
      </w:r>
      <w:r w:rsidRPr="003527D7">
        <w:tab/>
        <w:t>A person contravenes this section if:</w:t>
      </w:r>
    </w:p>
    <w:p w:rsidR="00CB7912" w:rsidRPr="003527D7" w:rsidRDefault="00CB7912" w:rsidP="00CB7912">
      <w:pPr>
        <w:pStyle w:val="paragraph"/>
      </w:pPr>
      <w:r w:rsidRPr="003527D7">
        <w:tab/>
        <w:t>(a)</w:t>
      </w:r>
      <w:r w:rsidRPr="003527D7">
        <w:tab/>
        <w:t>the person imports a fuel additive into Australia; and</w:t>
      </w:r>
    </w:p>
    <w:p w:rsidR="00CB7912" w:rsidRPr="003527D7" w:rsidRDefault="00CB7912" w:rsidP="00CB7912">
      <w:pPr>
        <w:pStyle w:val="paragraph"/>
      </w:pPr>
      <w:r w:rsidRPr="003527D7">
        <w:tab/>
        <w:t>(b)</w:t>
      </w:r>
      <w:r w:rsidRPr="003527D7">
        <w:tab/>
        <w:t>the fuel additive is covered by an entry in the Register.</w:t>
      </w:r>
    </w:p>
    <w:p w:rsidR="00CB7912" w:rsidRPr="003527D7" w:rsidRDefault="00CB7912" w:rsidP="00CB7912">
      <w:pPr>
        <w:pStyle w:val="Penalty"/>
      </w:pPr>
      <w:r w:rsidRPr="003527D7">
        <w:t>Civil penalty:</w:t>
      </w:r>
    </w:p>
    <w:p w:rsidR="00CB7912" w:rsidRPr="003527D7" w:rsidRDefault="00CB7912" w:rsidP="00CB7912">
      <w:pPr>
        <w:pStyle w:val="paragraph"/>
      </w:pPr>
      <w:r w:rsidRPr="003527D7">
        <w:tab/>
        <w:t>(a)</w:t>
      </w:r>
      <w:r w:rsidRPr="003527D7">
        <w:tab/>
        <w:t>for an individual—250 penalty units; and</w:t>
      </w:r>
    </w:p>
    <w:p w:rsidR="00CB7912" w:rsidRPr="003527D7" w:rsidRDefault="00CB7912" w:rsidP="00CB7912">
      <w:pPr>
        <w:pStyle w:val="paragraph"/>
      </w:pPr>
      <w:r w:rsidRPr="003527D7">
        <w:tab/>
        <w:t>(b)</w:t>
      </w:r>
      <w:r w:rsidRPr="003527D7">
        <w:tab/>
        <w:t>for a body corporate—1,250 penalty units.</w:t>
      </w:r>
    </w:p>
    <w:p w:rsidR="002857F5" w:rsidRPr="003527D7" w:rsidRDefault="002857F5" w:rsidP="00061556">
      <w:pPr>
        <w:pStyle w:val="ActHead3"/>
        <w:pageBreakBefore/>
      </w:pPr>
      <w:bookmarkStart w:id="62" w:name="_Toc178248737"/>
      <w:r w:rsidRPr="00B55465">
        <w:rPr>
          <w:rStyle w:val="CharDivNo"/>
        </w:rPr>
        <w:lastRenderedPageBreak/>
        <w:t>Division</w:t>
      </w:r>
      <w:r w:rsidR="002B5E1B" w:rsidRPr="00B55465">
        <w:rPr>
          <w:rStyle w:val="CharDivNo"/>
        </w:rPr>
        <w:t> </w:t>
      </w:r>
      <w:r w:rsidRPr="00B55465">
        <w:rPr>
          <w:rStyle w:val="CharDivNo"/>
        </w:rPr>
        <w:t>8</w:t>
      </w:r>
      <w:r w:rsidRPr="003527D7">
        <w:t>—</w:t>
      </w:r>
      <w:r w:rsidRPr="00B55465">
        <w:rPr>
          <w:rStyle w:val="CharDivText"/>
        </w:rPr>
        <w:t>Register of Prohibited Fuel Additives</w:t>
      </w:r>
      <w:bookmarkEnd w:id="62"/>
    </w:p>
    <w:p w:rsidR="002857F5" w:rsidRPr="003527D7" w:rsidRDefault="002857F5" w:rsidP="002857F5">
      <w:pPr>
        <w:pStyle w:val="ActHead5"/>
      </w:pPr>
      <w:bookmarkStart w:id="63" w:name="_Toc178248738"/>
      <w:r w:rsidRPr="00B55465">
        <w:rPr>
          <w:rStyle w:val="CharSectno"/>
        </w:rPr>
        <w:t>32</w:t>
      </w:r>
      <w:r w:rsidRPr="003527D7">
        <w:t xml:space="preserve">  Minister to keep Register</w:t>
      </w:r>
      <w:bookmarkEnd w:id="63"/>
    </w:p>
    <w:p w:rsidR="002857F5" w:rsidRPr="003527D7" w:rsidRDefault="002857F5" w:rsidP="002857F5">
      <w:pPr>
        <w:pStyle w:val="subsection"/>
      </w:pPr>
      <w:r w:rsidRPr="003527D7">
        <w:tab/>
        <w:t>(1)</w:t>
      </w:r>
      <w:r w:rsidRPr="003527D7">
        <w:tab/>
        <w:t>The Minister must keep a Register of Prohibited Fuel Additives.</w:t>
      </w:r>
    </w:p>
    <w:p w:rsidR="002857F5" w:rsidRPr="003527D7" w:rsidRDefault="002857F5" w:rsidP="002857F5">
      <w:pPr>
        <w:pStyle w:val="subsection"/>
      </w:pPr>
      <w:r w:rsidRPr="003527D7">
        <w:tab/>
        <w:t>(2)</w:t>
      </w:r>
      <w:r w:rsidRPr="003527D7">
        <w:tab/>
        <w:t>The Register may be maintained by electronic means.</w:t>
      </w:r>
    </w:p>
    <w:p w:rsidR="002857F5" w:rsidRPr="003527D7" w:rsidRDefault="002857F5" w:rsidP="002857F5">
      <w:pPr>
        <w:pStyle w:val="ActHead5"/>
      </w:pPr>
      <w:bookmarkStart w:id="64" w:name="_Toc178248739"/>
      <w:r w:rsidRPr="00B55465">
        <w:rPr>
          <w:rStyle w:val="CharSectno"/>
        </w:rPr>
        <w:t>33</w:t>
      </w:r>
      <w:r w:rsidRPr="003527D7">
        <w:t xml:space="preserve">  Inspection of the Register</w:t>
      </w:r>
      <w:bookmarkEnd w:id="64"/>
    </w:p>
    <w:p w:rsidR="002857F5" w:rsidRPr="003527D7" w:rsidRDefault="002857F5" w:rsidP="002857F5">
      <w:pPr>
        <w:pStyle w:val="subsection"/>
      </w:pPr>
      <w:r w:rsidRPr="003527D7">
        <w:tab/>
        <w:t>(1)</w:t>
      </w:r>
      <w:r w:rsidRPr="003527D7">
        <w:tab/>
        <w:t xml:space="preserve">The Minister must make the Register available for any person to inspect it at the times and places published in the </w:t>
      </w:r>
      <w:r w:rsidRPr="003527D7">
        <w:rPr>
          <w:i/>
        </w:rPr>
        <w:t>Gazette</w:t>
      </w:r>
      <w:r w:rsidRPr="003527D7">
        <w:t>.</w:t>
      </w:r>
    </w:p>
    <w:p w:rsidR="002857F5" w:rsidRPr="003527D7" w:rsidRDefault="002857F5" w:rsidP="002857F5">
      <w:pPr>
        <w:pStyle w:val="subsection"/>
        <w:rPr>
          <w:b/>
        </w:rPr>
      </w:pPr>
      <w:r w:rsidRPr="003527D7">
        <w:tab/>
        <w:t>(2)</w:t>
      </w:r>
      <w:r w:rsidRPr="003527D7">
        <w:tab/>
        <w:t xml:space="preserve">The Register is also to be made available for inspection on the </w:t>
      </w:r>
      <w:r w:rsidR="00E543A1" w:rsidRPr="003527D7">
        <w:t>internet</w:t>
      </w:r>
      <w:r w:rsidRPr="003527D7">
        <w:t>.</w:t>
      </w:r>
    </w:p>
    <w:p w:rsidR="002857F5" w:rsidRPr="003527D7" w:rsidRDefault="002857F5" w:rsidP="002857F5">
      <w:pPr>
        <w:pStyle w:val="ActHead5"/>
      </w:pPr>
      <w:bookmarkStart w:id="65" w:name="_Toc178248740"/>
      <w:r w:rsidRPr="00B55465">
        <w:rPr>
          <w:rStyle w:val="CharSectno"/>
        </w:rPr>
        <w:t>34</w:t>
      </w:r>
      <w:r w:rsidRPr="003527D7">
        <w:t xml:space="preserve">  Notice of proposed entries in the Register</w:t>
      </w:r>
      <w:bookmarkEnd w:id="65"/>
    </w:p>
    <w:p w:rsidR="002857F5" w:rsidRPr="003527D7" w:rsidRDefault="002857F5" w:rsidP="002857F5">
      <w:pPr>
        <w:pStyle w:val="subsection"/>
      </w:pPr>
      <w:r w:rsidRPr="003527D7">
        <w:tab/>
        <w:t>(1)</w:t>
      </w:r>
      <w:r w:rsidRPr="003527D7">
        <w:tab/>
        <w:t>The Minister may:</w:t>
      </w:r>
    </w:p>
    <w:p w:rsidR="002857F5" w:rsidRPr="003527D7" w:rsidRDefault="002857F5" w:rsidP="002857F5">
      <w:pPr>
        <w:pStyle w:val="paragraph"/>
      </w:pPr>
      <w:r w:rsidRPr="003527D7">
        <w:tab/>
        <w:t>(a)</w:t>
      </w:r>
      <w:r w:rsidRPr="003527D7">
        <w:tab/>
        <w:t>enter a fuel additive, or a class of fuel additives, in the Register; or</w:t>
      </w:r>
    </w:p>
    <w:p w:rsidR="002857F5" w:rsidRPr="003527D7" w:rsidRDefault="002857F5" w:rsidP="002857F5">
      <w:pPr>
        <w:pStyle w:val="paragraph"/>
      </w:pPr>
      <w:r w:rsidRPr="003527D7">
        <w:tab/>
        <w:t>(b)</w:t>
      </w:r>
      <w:r w:rsidRPr="003527D7">
        <w:tab/>
        <w:t>remove a fuel additive, or a class of fuel additives, from the Register.</w:t>
      </w:r>
    </w:p>
    <w:p w:rsidR="002857F5" w:rsidRPr="003527D7" w:rsidRDefault="002857F5" w:rsidP="002857F5">
      <w:pPr>
        <w:pStyle w:val="subsection"/>
      </w:pPr>
      <w:r w:rsidRPr="003527D7">
        <w:tab/>
        <w:t>(2)</w:t>
      </w:r>
      <w:r w:rsidRPr="003527D7">
        <w:tab/>
        <w:t>Before doing so, the Minister must publish, in accordance with the regulations, notice of the action he or she is proposing to take.</w:t>
      </w:r>
    </w:p>
    <w:p w:rsidR="002857F5" w:rsidRPr="003527D7" w:rsidRDefault="002857F5" w:rsidP="002857F5">
      <w:pPr>
        <w:pStyle w:val="subsection"/>
      </w:pPr>
      <w:r w:rsidRPr="003527D7">
        <w:tab/>
        <w:t>(3)</w:t>
      </w:r>
      <w:r w:rsidRPr="003527D7">
        <w:tab/>
        <w:t>The notice must:</w:t>
      </w:r>
    </w:p>
    <w:p w:rsidR="002857F5" w:rsidRPr="003527D7" w:rsidRDefault="002857F5" w:rsidP="002857F5">
      <w:pPr>
        <w:pStyle w:val="paragraph"/>
      </w:pPr>
      <w:r w:rsidRPr="003527D7">
        <w:tab/>
        <w:t>(a)</w:t>
      </w:r>
      <w:r w:rsidRPr="003527D7">
        <w:tab/>
        <w:t>invite persons to make submissions on the proposal; and</w:t>
      </w:r>
    </w:p>
    <w:p w:rsidR="002857F5" w:rsidRPr="003527D7" w:rsidRDefault="002857F5" w:rsidP="002857F5">
      <w:pPr>
        <w:pStyle w:val="paragraph"/>
      </w:pPr>
      <w:r w:rsidRPr="003527D7">
        <w:tab/>
        <w:t>(b)</w:t>
      </w:r>
      <w:r w:rsidRPr="003527D7">
        <w:tab/>
        <w:t xml:space="preserve">specify the addresses (including an </w:t>
      </w:r>
      <w:r w:rsidR="00E543A1" w:rsidRPr="003527D7">
        <w:t>internet</w:t>
      </w:r>
      <w:r w:rsidRPr="003527D7">
        <w:t xml:space="preserve"> address) to which submissions may be sent; and</w:t>
      </w:r>
    </w:p>
    <w:p w:rsidR="002857F5" w:rsidRPr="003527D7" w:rsidRDefault="002857F5" w:rsidP="002857F5">
      <w:pPr>
        <w:pStyle w:val="paragraph"/>
      </w:pPr>
      <w:r w:rsidRPr="003527D7">
        <w:tab/>
        <w:t>(c)</w:t>
      </w:r>
      <w:r w:rsidRPr="003527D7">
        <w:tab/>
        <w:t>specify the day by which submissions must be sent (which must be at least 60 days after the day the notice is published).</w:t>
      </w:r>
    </w:p>
    <w:p w:rsidR="002857F5" w:rsidRPr="003527D7" w:rsidRDefault="002857F5" w:rsidP="002857F5">
      <w:pPr>
        <w:pStyle w:val="ActHead5"/>
      </w:pPr>
      <w:bookmarkStart w:id="66" w:name="_Toc178248741"/>
      <w:r w:rsidRPr="00B55465">
        <w:rPr>
          <w:rStyle w:val="CharSectno"/>
        </w:rPr>
        <w:lastRenderedPageBreak/>
        <w:t>35</w:t>
      </w:r>
      <w:r w:rsidRPr="003527D7">
        <w:t xml:space="preserve">  Minister to consider submissions and make a decision</w:t>
      </w:r>
      <w:bookmarkEnd w:id="66"/>
    </w:p>
    <w:p w:rsidR="002857F5" w:rsidRPr="003527D7" w:rsidRDefault="002857F5" w:rsidP="002857F5">
      <w:pPr>
        <w:pStyle w:val="SubsectionHead"/>
      </w:pPr>
      <w:r w:rsidRPr="003527D7">
        <w:t>Minister to consider submissions</w:t>
      </w:r>
    </w:p>
    <w:p w:rsidR="002857F5" w:rsidRPr="003527D7" w:rsidRDefault="002857F5" w:rsidP="002857F5">
      <w:pPr>
        <w:pStyle w:val="subsection"/>
      </w:pPr>
      <w:r w:rsidRPr="003527D7">
        <w:tab/>
        <w:t>(1)</w:t>
      </w:r>
      <w:r w:rsidRPr="003527D7">
        <w:tab/>
        <w:t>The Minister must consider all submissions received by the day specified in the notice.</w:t>
      </w:r>
    </w:p>
    <w:p w:rsidR="002857F5" w:rsidRPr="003527D7" w:rsidRDefault="002857F5" w:rsidP="002857F5">
      <w:pPr>
        <w:pStyle w:val="SubsectionHead"/>
      </w:pPr>
      <w:r w:rsidRPr="003527D7">
        <w:t>Minister’s decision</w:t>
      </w:r>
    </w:p>
    <w:p w:rsidR="002857F5" w:rsidRPr="003527D7" w:rsidRDefault="002857F5" w:rsidP="002857F5">
      <w:pPr>
        <w:pStyle w:val="subsection"/>
      </w:pPr>
      <w:r w:rsidRPr="003527D7">
        <w:tab/>
        <w:t>(2)</w:t>
      </w:r>
      <w:r w:rsidRPr="003527D7">
        <w:tab/>
        <w:t>The Minister must then make a decision whether or not to:</w:t>
      </w:r>
    </w:p>
    <w:p w:rsidR="002857F5" w:rsidRPr="003527D7" w:rsidRDefault="002857F5" w:rsidP="002857F5">
      <w:pPr>
        <w:pStyle w:val="paragraph"/>
      </w:pPr>
      <w:r w:rsidRPr="003527D7">
        <w:tab/>
        <w:t>(a)</w:t>
      </w:r>
      <w:r w:rsidRPr="003527D7">
        <w:tab/>
        <w:t>enter the fuel additive, or the class of fuel additives, in the Register; or</w:t>
      </w:r>
    </w:p>
    <w:p w:rsidR="002857F5" w:rsidRPr="003527D7" w:rsidRDefault="002857F5" w:rsidP="002857F5">
      <w:pPr>
        <w:pStyle w:val="paragraph"/>
      </w:pPr>
      <w:r w:rsidRPr="003527D7">
        <w:tab/>
        <w:t>(b)</w:t>
      </w:r>
      <w:r w:rsidRPr="003527D7">
        <w:tab/>
        <w:t>remove the fuel additive, or the class of fuel additives, from the Register.</w:t>
      </w:r>
    </w:p>
    <w:p w:rsidR="002857F5" w:rsidRPr="003527D7" w:rsidRDefault="002857F5" w:rsidP="002857F5">
      <w:pPr>
        <w:pStyle w:val="SubsectionHead"/>
      </w:pPr>
      <w:r w:rsidRPr="003527D7">
        <w:t>General notice</w:t>
      </w:r>
    </w:p>
    <w:p w:rsidR="002857F5" w:rsidRPr="003527D7" w:rsidRDefault="002857F5" w:rsidP="002857F5">
      <w:pPr>
        <w:pStyle w:val="subsection"/>
      </w:pPr>
      <w:r w:rsidRPr="003527D7">
        <w:tab/>
        <w:t>(3)</w:t>
      </w:r>
      <w:r w:rsidRPr="003527D7">
        <w:tab/>
        <w:t>The Minister must publish, in accordance with the regulations, notice of his or her decision.</w:t>
      </w:r>
    </w:p>
    <w:p w:rsidR="002857F5" w:rsidRPr="003527D7" w:rsidRDefault="002857F5" w:rsidP="002857F5">
      <w:pPr>
        <w:pStyle w:val="SubsectionHead"/>
      </w:pPr>
      <w:r w:rsidRPr="003527D7">
        <w:t>Notice to persons who made submissions</w:t>
      </w:r>
    </w:p>
    <w:p w:rsidR="002857F5" w:rsidRPr="003527D7" w:rsidRDefault="002857F5" w:rsidP="002857F5">
      <w:pPr>
        <w:pStyle w:val="subsection"/>
      </w:pPr>
      <w:r w:rsidRPr="003527D7">
        <w:tab/>
        <w:t>(4)</w:t>
      </w:r>
      <w:r w:rsidRPr="003527D7">
        <w:tab/>
        <w:t xml:space="preserve">The Minister must also give notice of his or her decision to each person who made a submission. The notice must include a statement to the effect that an application may be made to the </w:t>
      </w:r>
      <w:r w:rsidR="0059566D" w:rsidRPr="00166E97">
        <w:t>Administrative Review Tribunal</w:t>
      </w:r>
      <w:r w:rsidRPr="003527D7">
        <w:t xml:space="preserve"> for review of the decision.</w:t>
      </w:r>
    </w:p>
    <w:p w:rsidR="002857F5" w:rsidRPr="003527D7" w:rsidRDefault="002857F5" w:rsidP="002857F5">
      <w:pPr>
        <w:pStyle w:val="ActHead5"/>
      </w:pPr>
      <w:bookmarkStart w:id="67" w:name="_Toc178248742"/>
      <w:r w:rsidRPr="00B55465">
        <w:rPr>
          <w:rStyle w:val="CharSectno"/>
        </w:rPr>
        <w:t>36</w:t>
      </w:r>
      <w:r w:rsidRPr="003527D7">
        <w:t xml:space="preserve">  Guidelines for making a decision</w:t>
      </w:r>
      <w:bookmarkEnd w:id="67"/>
    </w:p>
    <w:p w:rsidR="002857F5" w:rsidRPr="003527D7" w:rsidRDefault="002857F5" w:rsidP="002857F5">
      <w:pPr>
        <w:pStyle w:val="subsection"/>
      </w:pPr>
      <w:r w:rsidRPr="003527D7">
        <w:tab/>
        <w:t>(1)</w:t>
      </w:r>
      <w:r w:rsidRPr="003527D7">
        <w:tab/>
        <w:t>The Minister must</w:t>
      </w:r>
      <w:r w:rsidR="0061488E" w:rsidRPr="003527D7">
        <w:t>, by legislative instrument, develop</w:t>
      </w:r>
      <w:r w:rsidRPr="003527D7">
        <w:t xml:space="preserve"> guidelines that he or she must have regard to when deciding whether or not to:</w:t>
      </w:r>
    </w:p>
    <w:p w:rsidR="002857F5" w:rsidRPr="003527D7" w:rsidRDefault="002857F5" w:rsidP="002857F5">
      <w:pPr>
        <w:pStyle w:val="paragraph"/>
      </w:pPr>
      <w:r w:rsidRPr="003527D7">
        <w:tab/>
        <w:t>(a)</w:t>
      </w:r>
      <w:r w:rsidRPr="003527D7">
        <w:tab/>
        <w:t>enter a fuel additive, or a class of fuel additives, in the Register; or</w:t>
      </w:r>
    </w:p>
    <w:p w:rsidR="002857F5" w:rsidRPr="003527D7" w:rsidRDefault="002857F5" w:rsidP="002857F5">
      <w:pPr>
        <w:pStyle w:val="paragraph"/>
      </w:pPr>
      <w:r w:rsidRPr="003527D7">
        <w:tab/>
        <w:t>(b)</w:t>
      </w:r>
      <w:r w:rsidRPr="003527D7">
        <w:tab/>
        <w:t>remove a fuel additive, or a class of fuel additives, from the Register.</w:t>
      </w:r>
    </w:p>
    <w:p w:rsidR="002857F5" w:rsidRPr="003527D7" w:rsidRDefault="002857F5" w:rsidP="002857F5">
      <w:pPr>
        <w:pStyle w:val="subsection"/>
      </w:pPr>
      <w:r w:rsidRPr="003527D7">
        <w:tab/>
        <w:t>(2)</w:t>
      </w:r>
      <w:r w:rsidRPr="003527D7">
        <w:tab/>
        <w:t xml:space="preserve">The guidelines are to be made available for inspection on the </w:t>
      </w:r>
      <w:r w:rsidR="00E543A1" w:rsidRPr="003527D7">
        <w:t>internet</w:t>
      </w:r>
      <w:r w:rsidRPr="003527D7">
        <w:t>.</w:t>
      </w:r>
    </w:p>
    <w:p w:rsidR="002857F5" w:rsidRPr="003527D7" w:rsidRDefault="002857F5" w:rsidP="00061556">
      <w:pPr>
        <w:pStyle w:val="ActHead2"/>
        <w:pageBreakBefore/>
      </w:pPr>
      <w:bookmarkStart w:id="68" w:name="_Toc178248743"/>
      <w:r w:rsidRPr="00B55465">
        <w:rPr>
          <w:rStyle w:val="CharPartNo"/>
        </w:rPr>
        <w:lastRenderedPageBreak/>
        <w:t>Part</w:t>
      </w:r>
      <w:r w:rsidR="002B5E1B" w:rsidRPr="00B55465">
        <w:rPr>
          <w:rStyle w:val="CharPartNo"/>
        </w:rPr>
        <w:t> </w:t>
      </w:r>
      <w:r w:rsidRPr="00B55465">
        <w:rPr>
          <w:rStyle w:val="CharPartNo"/>
        </w:rPr>
        <w:t>3</w:t>
      </w:r>
      <w:r w:rsidRPr="003527D7">
        <w:t>—</w:t>
      </w:r>
      <w:r w:rsidRPr="00B55465">
        <w:rPr>
          <w:rStyle w:val="CharPartText"/>
        </w:rPr>
        <w:t>Enforcement</w:t>
      </w:r>
      <w:bookmarkEnd w:id="68"/>
    </w:p>
    <w:p w:rsidR="002857F5" w:rsidRPr="003527D7" w:rsidRDefault="002857F5" w:rsidP="002857F5">
      <w:pPr>
        <w:pStyle w:val="ActHead3"/>
      </w:pPr>
      <w:bookmarkStart w:id="69" w:name="_Toc178248744"/>
      <w:r w:rsidRPr="00B55465">
        <w:rPr>
          <w:rStyle w:val="CharDivNo"/>
        </w:rPr>
        <w:t>Division</w:t>
      </w:r>
      <w:r w:rsidR="002B5E1B" w:rsidRPr="00B55465">
        <w:rPr>
          <w:rStyle w:val="CharDivNo"/>
        </w:rPr>
        <w:t> </w:t>
      </w:r>
      <w:r w:rsidRPr="00B55465">
        <w:rPr>
          <w:rStyle w:val="CharDivNo"/>
        </w:rPr>
        <w:t>1</w:t>
      </w:r>
      <w:r w:rsidRPr="003527D7">
        <w:t>—</w:t>
      </w:r>
      <w:r w:rsidRPr="00B55465">
        <w:rPr>
          <w:rStyle w:val="CharDivText"/>
        </w:rPr>
        <w:t>Overview</w:t>
      </w:r>
      <w:bookmarkEnd w:id="69"/>
    </w:p>
    <w:p w:rsidR="002857F5" w:rsidRPr="003527D7" w:rsidRDefault="002857F5" w:rsidP="002857F5">
      <w:pPr>
        <w:pStyle w:val="ActHead5"/>
      </w:pPr>
      <w:bookmarkStart w:id="70" w:name="_Toc178248745"/>
      <w:r w:rsidRPr="00B55465">
        <w:rPr>
          <w:rStyle w:val="CharSectno"/>
        </w:rPr>
        <w:t>37</w:t>
      </w:r>
      <w:r w:rsidRPr="003527D7">
        <w:t xml:space="preserve">  Overview of Part</w:t>
      </w:r>
      <w:bookmarkEnd w:id="70"/>
    </w:p>
    <w:p w:rsidR="002857F5" w:rsidRPr="003527D7" w:rsidRDefault="002857F5" w:rsidP="002857F5">
      <w:pPr>
        <w:pStyle w:val="BoxText"/>
      </w:pPr>
      <w:r w:rsidRPr="003527D7">
        <w:t xml:space="preserve">This Part mainly sets out an enforcement regime for the purpose </w:t>
      </w:r>
      <w:r w:rsidRPr="003527D7">
        <w:rPr>
          <w:kern w:val="28"/>
        </w:rPr>
        <w:t>of finding out whether this Act has been complied with or of assessing the correctness of information provided under this Act</w:t>
      </w:r>
      <w:r w:rsidRPr="003527D7">
        <w:t>.</w:t>
      </w:r>
    </w:p>
    <w:p w:rsidR="002857F5" w:rsidRPr="003527D7" w:rsidRDefault="002857F5" w:rsidP="002857F5">
      <w:pPr>
        <w:pStyle w:val="BoxText"/>
      </w:pPr>
      <w:r w:rsidRPr="003527D7">
        <w:t>Division</w:t>
      </w:r>
      <w:r w:rsidR="002B5E1B" w:rsidRPr="003527D7">
        <w:t> </w:t>
      </w:r>
      <w:r w:rsidRPr="003527D7">
        <w:t>2 provides for the appointment of inspectors.</w:t>
      </w:r>
    </w:p>
    <w:p w:rsidR="002857F5" w:rsidRPr="003527D7" w:rsidRDefault="002857F5" w:rsidP="002857F5">
      <w:pPr>
        <w:pStyle w:val="BoxText"/>
      </w:pPr>
      <w:r w:rsidRPr="003527D7">
        <w:t>Divisions</w:t>
      </w:r>
      <w:r w:rsidR="002B5E1B" w:rsidRPr="003527D7">
        <w:t> </w:t>
      </w:r>
      <w:r w:rsidRPr="003527D7">
        <w:t>3 to 7 deal with the powers and obligations of inspectors and the rights and responsibilities of an occupier of premises when an inspector seeks to exercise powers.</w:t>
      </w:r>
    </w:p>
    <w:p w:rsidR="002857F5" w:rsidRPr="003527D7" w:rsidRDefault="002857F5" w:rsidP="002857F5">
      <w:pPr>
        <w:pStyle w:val="BoxText"/>
      </w:pPr>
      <w:r w:rsidRPr="003527D7">
        <w:t>Division</w:t>
      </w:r>
      <w:r w:rsidR="002B5E1B" w:rsidRPr="003527D7">
        <w:t> </w:t>
      </w:r>
      <w:r w:rsidRPr="003527D7">
        <w:t>7A deals with the analysis of samples taken under this Part and the evidentiary value of certificates containing information about the analysis of such samples.</w:t>
      </w:r>
    </w:p>
    <w:p w:rsidR="002857F5" w:rsidRPr="003527D7" w:rsidRDefault="002857F5" w:rsidP="002857F5">
      <w:pPr>
        <w:pStyle w:val="BoxText"/>
      </w:pPr>
      <w:r w:rsidRPr="003527D7">
        <w:t>Division</w:t>
      </w:r>
      <w:r w:rsidR="002B5E1B" w:rsidRPr="003527D7">
        <w:t> </w:t>
      </w:r>
      <w:r w:rsidRPr="003527D7">
        <w:t xml:space="preserve">8 deals with monitoring warrants and </w:t>
      </w:r>
      <w:r w:rsidR="00CB7912" w:rsidRPr="003527D7">
        <w:t>enforcement</w:t>
      </w:r>
      <w:r w:rsidRPr="003527D7">
        <w:t xml:space="preserve"> warrants.</w:t>
      </w:r>
    </w:p>
    <w:p w:rsidR="002857F5" w:rsidRPr="003527D7" w:rsidRDefault="002857F5" w:rsidP="002857F5">
      <w:pPr>
        <w:pStyle w:val="BoxText"/>
      </w:pPr>
      <w:r w:rsidRPr="003527D7">
        <w:t>Division</w:t>
      </w:r>
      <w:r w:rsidR="002B5E1B" w:rsidRPr="003527D7">
        <w:t> </w:t>
      </w:r>
      <w:r w:rsidRPr="003527D7">
        <w:t>9 deals with the powers of magistrates under this Part.</w:t>
      </w:r>
    </w:p>
    <w:p w:rsidR="002857F5" w:rsidRPr="003527D7" w:rsidRDefault="002857F5" w:rsidP="002857F5">
      <w:pPr>
        <w:pStyle w:val="BoxText"/>
      </w:pPr>
      <w:r w:rsidRPr="003527D7">
        <w:t>Division</w:t>
      </w:r>
      <w:r w:rsidR="002B5E1B" w:rsidRPr="003527D7">
        <w:t> </w:t>
      </w:r>
      <w:r w:rsidRPr="003527D7">
        <w:t>10 deals with injunctions restraining a person from engaging in conduct that would otherwise be an offence against this Act</w:t>
      </w:r>
      <w:r w:rsidR="00CB7912" w:rsidRPr="003527D7">
        <w:t xml:space="preserve"> or a contravention of a civil penalty provision</w:t>
      </w:r>
      <w:r w:rsidRPr="003527D7">
        <w:t>.</w:t>
      </w:r>
    </w:p>
    <w:p w:rsidR="00CB7912" w:rsidRPr="003527D7" w:rsidRDefault="00CB7912" w:rsidP="00CB7912">
      <w:pPr>
        <w:pStyle w:val="BoxText"/>
      </w:pPr>
      <w:r w:rsidRPr="003527D7">
        <w:t>Division</w:t>
      </w:r>
      <w:r w:rsidR="002B5E1B" w:rsidRPr="003527D7">
        <w:t> </w:t>
      </w:r>
      <w:r w:rsidRPr="003527D7">
        <w:t>11 sets out the procedure for obtaining an order that a pecuniary penalty be paid for the contravention of a civil penalty provision.</w:t>
      </w:r>
    </w:p>
    <w:p w:rsidR="00CB7912" w:rsidRPr="003527D7" w:rsidRDefault="00CB7912" w:rsidP="00CB7912">
      <w:pPr>
        <w:pStyle w:val="BoxText"/>
      </w:pPr>
      <w:r w:rsidRPr="003527D7">
        <w:t>Division</w:t>
      </w:r>
      <w:r w:rsidR="002B5E1B" w:rsidRPr="003527D7">
        <w:t> </w:t>
      </w:r>
      <w:r w:rsidRPr="003527D7">
        <w:t>12 allows a person to be given an infringement notice and, in most cases, avoid prosecution or civil proceedings if the person pays the amount required by the notice.</w:t>
      </w:r>
    </w:p>
    <w:p w:rsidR="00CB7912" w:rsidRPr="003527D7" w:rsidRDefault="00CB7912" w:rsidP="00CB7912">
      <w:pPr>
        <w:pStyle w:val="BoxText"/>
      </w:pPr>
      <w:r w:rsidRPr="003527D7">
        <w:lastRenderedPageBreak/>
        <w:t>Division</w:t>
      </w:r>
      <w:r w:rsidR="002B5E1B" w:rsidRPr="003527D7">
        <w:t> </w:t>
      </w:r>
      <w:r w:rsidRPr="003527D7">
        <w:t>13 allows for the Secretary to accept and enforce enforceable undertakings in relation to an offence against this Act or a contravention of a civil penalty provision.</w:t>
      </w:r>
    </w:p>
    <w:p w:rsidR="002857F5" w:rsidRPr="003527D7" w:rsidRDefault="002857F5" w:rsidP="00061556">
      <w:pPr>
        <w:pStyle w:val="ActHead3"/>
        <w:pageBreakBefore/>
      </w:pPr>
      <w:bookmarkStart w:id="71" w:name="_Toc178248746"/>
      <w:r w:rsidRPr="00B55465">
        <w:rPr>
          <w:rStyle w:val="CharDivNo"/>
        </w:rPr>
        <w:lastRenderedPageBreak/>
        <w:t>Division</w:t>
      </w:r>
      <w:r w:rsidR="002B5E1B" w:rsidRPr="00B55465">
        <w:rPr>
          <w:rStyle w:val="CharDivNo"/>
        </w:rPr>
        <w:t> </w:t>
      </w:r>
      <w:r w:rsidRPr="00B55465">
        <w:rPr>
          <w:rStyle w:val="CharDivNo"/>
        </w:rPr>
        <w:t>2</w:t>
      </w:r>
      <w:r w:rsidRPr="003527D7">
        <w:t>—</w:t>
      </w:r>
      <w:r w:rsidRPr="00B55465">
        <w:rPr>
          <w:rStyle w:val="CharDivText"/>
        </w:rPr>
        <w:t>Appointment of inspectors and identity cards</w:t>
      </w:r>
      <w:bookmarkEnd w:id="71"/>
    </w:p>
    <w:p w:rsidR="002857F5" w:rsidRPr="003527D7" w:rsidRDefault="002857F5" w:rsidP="002857F5">
      <w:pPr>
        <w:pStyle w:val="ActHead5"/>
      </w:pPr>
      <w:bookmarkStart w:id="72" w:name="_Toc178248747"/>
      <w:r w:rsidRPr="00B55465">
        <w:rPr>
          <w:rStyle w:val="CharSectno"/>
        </w:rPr>
        <w:t>38</w:t>
      </w:r>
      <w:r w:rsidRPr="003527D7">
        <w:t xml:space="preserve">  Appointment of inspectors</w:t>
      </w:r>
      <w:bookmarkEnd w:id="72"/>
    </w:p>
    <w:p w:rsidR="002857F5" w:rsidRPr="003527D7" w:rsidRDefault="002857F5" w:rsidP="002857F5">
      <w:pPr>
        <w:pStyle w:val="subsection"/>
      </w:pPr>
      <w:r w:rsidRPr="003527D7">
        <w:tab/>
        <w:t>(1)</w:t>
      </w:r>
      <w:r w:rsidRPr="003527D7">
        <w:tab/>
        <w:t>The Secretary may, in writing, appoint any of the following persons as an inspector for the purposes of this Act:</w:t>
      </w:r>
    </w:p>
    <w:p w:rsidR="002857F5" w:rsidRPr="003527D7" w:rsidRDefault="002857F5" w:rsidP="002857F5">
      <w:pPr>
        <w:pStyle w:val="paragraph"/>
      </w:pPr>
      <w:r w:rsidRPr="003527D7">
        <w:tab/>
        <w:t>(a)</w:t>
      </w:r>
      <w:r w:rsidRPr="003527D7">
        <w:tab/>
        <w:t>a person who is appointed or employed by the Commonwealth;</w:t>
      </w:r>
    </w:p>
    <w:p w:rsidR="002857F5" w:rsidRPr="003527D7" w:rsidRDefault="002857F5" w:rsidP="002857F5">
      <w:pPr>
        <w:pStyle w:val="paragraph"/>
      </w:pPr>
      <w:r w:rsidRPr="003527D7">
        <w:tab/>
        <w:t>(b)</w:t>
      </w:r>
      <w:r w:rsidRPr="003527D7">
        <w:tab/>
        <w:t>a person who is appointed or employed by a State or Territory.</w:t>
      </w:r>
    </w:p>
    <w:p w:rsidR="002857F5" w:rsidRPr="003527D7" w:rsidRDefault="002857F5" w:rsidP="002857F5">
      <w:pPr>
        <w:pStyle w:val="subsection"/>
      </w:pPr>
      <w:r w:rsidRPr="003527D7">
        <w:tab/>
        <w:t>(2)</w:t>
      </w:r>
      <w:r w:rsidRPr="003527D7">
        <w:tab/>
        <w:t>The Secretary must not appoint a person as an inspector unless the Secretary is satisfied that the person has suitable qualifications and experience to properly exercise the powers of an inspector.</w:t>
      </w:r>
    </w:p>
    <w:p w:rsidR="002857F5" w:rsidRPr="003527D7" w:rsidRDefault="002857F5" w:rsidP="002857F5">
      <w:pPr>
        <w:pStyle w:val="subsection"/>
      </w:pPr>
      <w:r w:rsidRPr="003527D7">
        <w:tab/>
        <w:t>(3)</w:t>
      </w:r>
      <w:r w:rsidRPr="003527D7">
        <w:tab/>
        <w:t>An inspector must, in exercising powers or performing functions as an inspector, comply with any directions of the Secretary.</w:t>
      </w:r>
    </w:p>
    <w:p w:rsidR="002857F5" w:rsidRPr="003527D7" w:rsidRDefault="002857F5" w:rsidP="002857F5">
      <w:pPr>
        <w:pStyle w:val="ActHead5"/>
      </w:pPr>
      <w:bookmarkStart w:id="73" w:name="_Toc178248748"/>
      <w:r w:rsidRPr="00B55465">
        <w:rPr>
          <w:rStyle w:val="CharSectno"/>
        </w:rPr>
        <w:t>39</w:t>
      </w:r>
      <w:r w:rsidRPr="003527D7">
        <w:t xml:space="preserve">  Identity card</w:t>
      </w:r>
      <w:bookmarkEnd w:id="73"/>
    </w:p>
    <w:p w:rsidR="002857F5" w:rsidRPr="003527D7" w:rsidRDefault="002857F5" w:rsidP="002857F5">
      <w:pPr>
        <w:pStyle w:val="subsection"/>
      </w:pPr>
      <w:r w:rsidRPr="003527D7">
        <w:tab/>
        <w:t>(1)</w:t>
      </w:r>
      <w:r w:rsidRPr="003527D7">
        <w:tab/>
        <w:t>The Secretary must issue an identity card to an inspector.</w:t>
      </w:r>
    </w:p>
    <w:p w:rsidR="002857F5" w:rsidRPr="003527D7" w:rsidRDefault="002857F5" w:rsidP="002857F5">
      <w:pPr>
        <w:pStyle w:val="SubsectionHead"/>
      </w:pPr>
      <w:r w:rsidRPr="003527D7">
        <w:t>Form of identity card</w:t>
      </w:r>
    </w:p>
    <w:p w:rsidR="002857F5" w:rsidRPr="003527D7" w:rsidRDefault="002857F5" w:rsidP="002857F5">
      <w:pPr>
        <w:pStyle w:val="subsection"/>
      </w:pPr>
      <w:r w:rsidRPr="003527D7">
        <w:tab/>
        <w:t>(2)</w:t>
      </w:r>
      <w:r w:rsidRPr="003527D7">
        <w:tab/>
        <w:t>The identity card must:</w:t>
      </w:r>
    </w:p>
    <w:p w:rsidR="00BC426F" w:rsidRPr="001C2CFE" w:rsidRDefault="00BC426F" w:rsidP="00BC426F">
      <w:pPr>
        <w:pStyle w:val="paragraph"/>
      </w:pPr>
      <w:r w:rsidRPr="001C2CFE">
        <w:tab/>
        <w:t>(a)</w:t>
      </w:r>
      <w:r w:rsidRPr="001C2CFE">
        <w:tab/>
        <w:t>satisfy the requirements prescribed by the regulations; and</w:t>
      </w:r>
    </w:p>
    <w:p w:rsidR="002857F5" w:rsidRPr="003527D7" w:rsidRDefault="002857F5" w:rsidP="002857F5">
      <w:pPr>
        <w:pStyle w:val="paragraph"/>
      </w:pPr>
      <w:r w:rsidRPr="003527D7">
        <w:tab/>
        <w:t>(b)</w:t>
      </w:r>
      <w:r w:rsidRPr="003527D7">
        <w:tab/>
        <w:t>contain a recent photograph of the inspector.</w:t>
      </w:r>
    </w:p>
    <w:p w:rsidR="002857F5" w:rsidRPr="003527D7" w:rsidRDefault="002857F5" w:rsidP="002857F5">
      <w:pPr>
        <w:pStyle w:val="SubsectionHead"/>
      </w:pPr>
      <w:r w:rsidRPr="003527D7">
        <w:t>Offence</w:t>
      </w:r>
    </w:p>
    <w:p w:rsidR="002857F5" w:rsidRPr="003527D7" w:rsidRDefault="002857F5" w:rsidP="002857F5">
      <w:pPr>
        <w:pStyle w:val="subsection"/>
      </w:pPr>
      <w:r w:rsidRPr="003527D7">
        <w:tab/>
        <w:t>(3)</w:t>
      </w:r>
      <w:r w:rsidRPr="003527D7">
        <w:tab/>
        <w:t xml:space="preserve">A person </w:t>
      </w:r>
      <w:r w:rsidR="00A06432" w:rsidRPr="003527D7">
        <w:t>commits</w:t>
      </w:r>
      <w:r w:rsidRPr="003527D7">
        <w:t xml:space="preserve"> an offence if:</w:t>
      </w:r>
    </w:p>
    <w:p w:rsidR="002857F5" w:rsidRPr="003527D7" w:rsidRDefault="002857F5" w:rsidP="002857F5">
      <w:pPr>
        <w:pStyle w:val="paragraph"/>
      </w:pPr>
      <w:r w:rsidRPr="003527D7">
        <w:tab/>
        <w:t>(a)</w:t>
      </w:r>
      <w:r w:rsidRPr="003527D7">
        <w:tab/>
        <w:t>the person has been issued with an identity card; and</w:t>
      </w:r>
    </w:p>
    <w:p w:rsidR="002857F5" w:rsidRPr="003527D7" w:rsidRDefault="002857F5" w:rsidP="002857F5">
      <w:pPr>
        <w:pStyle w:val="paragraph"/>
      </w:pPr>
      <w:r w:rsidRPr="003527D7">
        <w:tab/>
        <w:t>(b)</w:t>
      </w:r>
      <w:r w:rsidRPr="003527D7">
        <w:tab/>
        <w:t>the person ceases to be an inspector; and</w:t>
      </w:r>
    </w:p>
    <w:p w:rsidR="002857F5" w:rsidRPr="003527D7" w:rsidRDefault="002857F5" w:rsidP="002857F5">
      <w:pPr>
        <w:pStyle w:val="paragraph"/>
      </w:pPr>
      <w:r w:rsidRPr="003527D7">
        <w:tab/>
        <w:t>(c)</w:t>
      </w:r>
      <w:r w:rsidRPr="003527D7">
        <w:tab/>
        <w:t>the person does not return the identity card to the Secretary as soon as practicable.</w:t>
      </w:r>
    </w:p>
    <w:p w:rsidR="002857F5" w:rsidRPr="003527D7" w:rsidRDefault="00CB7912" w:rsidP="002857F5">
      <w:pPr>
        <w:pStyle w:val="Penalty"/>
      </w:pPr>
      <w:r w:rsidRPr="003527D7">
        <w:t>Penalty</w:t>
      </w:r>
      <w:r w:rsidR="002857F5" w:rsidRPr="003527D7">
        <w:t>:</w:t>
      </w:r>
      <w:r w:rsidR="002857F5" w:rsidRPr="003527D7">
        <w:tab/>
        <w:t>1 penalty unit.</w:t>
      </w:r>
    </w:p>
    <w:p w:rsidR="002857F5" w:rsidRPr="003527D7" w:rsidRDefault="002857F5" w:rsidP="002857F5">
      <w:pPr>
        <w:pStyle w:val="subsection"/>
      </w:pPr>
      <w:r w:rsidRPr="003527D7">
        <w:lastRenderedPageBreak/>
        <w:tab/>
        <w:t>(4)</w:t>
      </w:r>
      <w:r w:rsidRPr="003527D7">
        <w:tab/>
      </w:r>
      <w:r w:rsidR="002B5E1B" w:rsidRPr="003527D7">
        <w:t>Subsection (</w:t>
      </w:r>
      <w:r w:rsidRPr="003527D7">
        <w:t>3) is an offence of strict liability.</w:t>
      </w:r>
    </w:p>
    <w:p w:rsidR="002857F5" w:rsidRPr="003527D7" w:rsidRDefault="002857F5" w:rsidP="002857F5">
      <w:pPr>
        <w:pStyle w:val="notetext"/>
      </w:pPr>
      <w:r w:rsidRPr="003527D7">
        <w:t>Note:</w:t>
      </w:r>
      <w:r w:rsidRPr="003527D7">
        <w:tab/>
        <w:t xml:space="preserve">For </w:t>
      </w:r>
      <w:r w:rsidRPr="003527D7">
        <w:rPr>
          <w:b/>
          <w:i/>
        </w:rPr>
        <w:t>strict liability</w:t>
      </w:r>
      <w:r w:rsidRPr="003527D7">
        <w:t>, see section</w:t>
      </w:r>
      <w:r w:rsidR="002B5E1B" w:rsidRPr="003527D7">
        <w:t> </w:t>
      </w:r>
      <w:r w:rsidRPr="003527D7">
        <w:t xml:space="preserve">6.1 of the </w:t>
      </w:r>
      <w:r w:rsidRPr="003527D7">
        <w:rPr>
          <w:i/>
        </w:rPr>
        <w:t>Criminal Code</w:t>
      </w:r>
      <w:r w:rsidRPr="003527D7">
        <w:t>.</w:t>
      </w:r>
    </w:p>
    <w:p w:rsidR="002857F5" w:rsidRPr="003527D7" w:rsidRDefault="002857F5" w:rsidP="002857F5">
      <w:pPr>
        <w:pStyle w:val="SubsectionHead"/>
      </w:pPr>
      <w:r w:rsidRPr="003527D7">
        <w:t>Defence: card lost or destroyed</w:t>
      </w:r>
    </w:p>
    <w:p w:rsidR="002857F5" w:rsidRPr="003527D7" w:rsidRDefault="002857F5" w:rsidP="002857F5">
      <w:pPr>
        <w:pStyle w:val="subsection"/>
      </w:pPr>
      <w:r w:rsidRPr="003527D7">
        <w:tab/>
        <w:t>(5)</w:t>
      </w:r>
      <w:r w:rsidRPr="003527D7">
        <w:tab/>
        <w:t xml:space="preserve">However, the person </w:t>
      </w:r>
      <w:r w:rsidR="00A06432" w:rsidRPr="003527D7">
        <w:t>does not commit</w:t>
      </w:r>
      <w:r w:rsidRPr="003527D7">
        <w:t xml:space="preserve"> the offence if the identity card was lost or destroyed.</w:t>
      </w:r>
    </w:p>
    <w:p w:rsidR="002857F5" w:rsidRPr="003527D7" w:rsidRDefault="002857F5" w:rsidP="002857F5">
      <w:pPr>
        <w:pStyle w:val="notetext"/>
      </w:pPr>
      <w:r w:rsidRPr="003527D7">
        <w:t>Note:</w:t>
      </w:r>
      <w:r w:rsidRPr="003527D7">
        <w:tab/>
        <w:t xml:space="preserve">A defendant bears an evidential burden in relation to the matter in </w:t>
      </w:r>
      <w:r w:rsidR="002B5E1B" w:rsidRPr="003527D7">
        <w:t>subsection (</w:t>
      </w:r>
      <w:r w:rsidRPr="003527D7">
        <w:t>5): see sub</w:t>
      </w:r>
      <w:r w:rsidR="00B55465">
        <w:t>section 1</w:t>
      </w:r>
      <w:r w:rsidRPr="003527D7">
        <w:t xml:space="preserve">3.3(3) of the </w:t>
      </w:r>
      <w:r w:rsidRPr="003527D7">
        <w:rPr>
          <w:i/>
        </w:rPr>
        <w:t>Criminal Code</w:t>
      </w:r>
      <w:r w:rsidRPr="003527D7">
        <w:t>.</w:t>
      </w:r>
    </w:p>
    <w:p w:rsidR="002857F5" w:rsidRPr="003527D7" w:rsidRDefault="002857F5" w:rsidP="002857F5">
      <w:pPr>
        <w:pStyle w:val="SubsectionHead"/>
      </w:pPr>
      <w:r w:rsidRPr="003527D7">
        <w:t>Inspector must carry card</w:t>
      </w:r>
    </w:p>
    <w:p w:rsidR="002857F5" w:rsidRPr="003527D7" w:rsidRDefault="002857F5" w:rsidP="002857F5">
      <w:pPr>
        <w:pStyle w:val="subsection"/>
      </w:pPr>
      <w:r w:rsidRPr="003527D7">
        <w:tab/>
        <w:t>(6)</w:t>
      </w:r>
      <w:r w:rsidRPr="003527D7">
        <w:tab/>
        <w:t>An inspector must carry his or her identity card at all times when exercising powers or performing functions as an inspector.</w:t>
      </w:r>
    </w:p>
    <w:p w:rsidR="002857F5" w:rsidRPr="003527D7" w:rsidRDefault="002857F5" w:rsidP="00061556">
      <w:pPr>
        <w:pStyle w:val="ActHead3"/>
        <w:pageBreakBefore/>
      </w:pPr>
      <w:bookmarkStart w:id="74" w:name="_Toc178248749"/>
      <w:r w:rsidRPr="00B55465">
        <w:rPr>
          <w:rStyle w:val="CharDivNo"/>
        </w:rPr>
        <w:lastRenderedPageBreak/>
        <w:t>Division</w:t>
      </w:r>
      <w:r w:rsidR="002B5E1B" w:rsidRPr="00B55465">
        <w:rPr>
          <w:rStyle w:val="CharDivNo"/>
        </w:rPr>
        <w:t> </w:t>
      </w:r>
      <w:r w:rsidRPr="00B55465">
        <w:rPr>
          <w:rStyle w:val="CharDivNo"/>
        </w:rPr>
        <w:t>3</w:t>
      </w:r>
      <w:r w:rsidRPr="003527D7">
        <w:t>—</w:t>
      </w:r>
      <w:r w:rsidRPr="00B55465">
        <w:rPr>
          <w:rStyle w:val="CharDivText"/>
        </w:rPr>
        <w:t>Monitoring powers</w:t>
      </w:r>
      <w:bookmarkEnd w:id="74"/>
    </w:p>
    <w:p w:rsidR="002857F5" w:rsidRPr="003527D7" w:rsidRDefault="002857F5" w:rsidP="002857F5">
      <w:pPr>
        <w:pStyle w:val="ActHead5"/>
      </w:pPr>
      <w:bookmarkStart w:id="75" w:name="_Toc178248750"/>
      <w:r w:rsidRPr="00B55465">
        <w:rPr>
          <w:rStyle w:val="CharSectno"/>
        </w:rPr>
        <w:t>40</w:t>
      </w:r>
      <w:r w:rsidRPr="003527D7">
        <w:t xml:space="preserve">  Powers available to inspectors for monitoring compliance</w:t>
      </w:r>
      <w:bookmarkEnd w:id="75"/>
    </w:p>
    <w:p w:rsidR="002857F5" w:rsidRPr="003527D7" w:rsidRDefault="002857F5" w:rsidP="002857F5">
      <w:pPr>
        <w:pStyle w:val="subsection"/>
        <w:rPr>
          <w:kern w:val="28"/>
        </w:rPr>
      </w:pPr>
      <w:r w:rsidRPr="003527D7">
        <w:tab/>
        <w:t>(</w:t>
      </w:r>
      <w:r w:rsidRPr="003527D7">
        <w:rPr>
          <w:kern w:val="28"/>
        </w:rPr>
        <w:t>1)</w:t>
      </w:r>
      <w:r w:rsidRPr="003527D7">
        <w:rPr>
          <w:kern w:val="28"/>
        </w:rPr>
        <w:tab/>
        <w:t>For the purpose of finding out whether this Act has been complied with or of assessing the correctness of information provided under this Act, an inspector may:</w:t>
      </w:r>
    </w:p>
    <w:p w:rsidR="00CB7912" w:rsidRPr="003527D7" w:rsidRDefault="00CB7912" w:rsidP="00CB7912">
      <w:pPr>
        <w:pStyle w:val="paragraph"/>
      </w:pPr>
      <w:r w:rsidRPr="003527D7">
        <w:tab/>
        <w:t>(a)</w:t>
      </w:r>
      <w:r w:rsidRPr="003527D7">
        <w:tab/>
        <w:t>do both of the following:</w:t>
      </w:r>
    </w:p>
    <w:p w:rsidR="00CB7912" w:rsidRPr="003527D7" w:rsidRDefault="00CB7912" w:rsidP="00CB7912">
      <w:pPr>
        <w:pStyle w:val="paragraphsub"/>
      </w:pPr>
      <w:r w:rsidRPr="003527D7">
        <w:tab/>
        <w:t>(i)</w:t>
      </w:r>
      <w:r w:rsidRPr="003527D7">
        <w:tab/>
        <w:t>enter any premises;</w:t>
      </w:r>
    </w:p>
    <w:p w:rsidR="00CB7912" w:rsidRPr="003527D7" w:rsidRDefault="00CB7912" w:rsidP="00CB7912">
      <w:pPr>
        <w:pStyle w:val="paragraphsub"/>
      </w:pPr>
      <w:r w:rsidRPr="003527D7">
        <w:tab/>
        <w:t>(ii)</w:t>
      </w:r>
      <w:r w:rsidRPr="003527D7">
        <w:tab/>
        <w:t>exercise the monitoring powers set out in section</w:t>
      </w:r>
      <w:r w:rsidR="002B5E1B" w:rsidRPr="003527D7">
        <w:t> </w:t>
      </w:r>
      <w:r w:rsidRPr="003527D7">
        <w:t>41; or</w:t>
      </w:r>
    </w:p>
    <w:p w:rsidR="00CB7912" w:rsidRPr="003527D7" w:rsidRDefault="00CB7912" w:rsidP="00CB7912">
      <w:pPr>
        <w:pStyle w:val="paragraph"/>
      </w:pPr>
      <w:r w:rsidRPr="003527D7">
        <w:tab/>
        <w:t>(b)</w:t>
      </w:r>
      <w:r w:rsidRPr="003527D7">
        <w:tab/>
        <w:t>do both of the following:</w:t>
      </w:r>
    </w:p>
    <w:p w:rsidR="00CB7912" w:rsidRPr="003527D7" w:rsidRDefault="00CB7912" w:rsidP="00CB7912">
      <w:pPr>
        <w:pStyle w:val="paragraphsub"/>
      </w:pPr>
      <w:r w:rsidRPr="003527D7">
        <w:tab/>
        <w:t>(i)</w:t>
      </w:r>
      <w:r w:rsidRPr="003527D7">
        <w:tab/>
        <w:t>enter a public area of business premises when the premises are open to the public;</w:t>
      </w:r>
    </w:p>
    <w:p w:rsidR="00CB7912" w:rsidRPr="003527D7" w:rsidRDefault="00CB7912" w:rsidP="00CB7912">
      <w:pPr>
        <w:pStyle w:val="paragraphsub"/>
      </w:pPr>
      <w:r w:rsidRPr="003527D7">
        <w:tab/>
        <w:t>(ii)</w:t>
      </w:r>
      <w:r w:rsidRPr="003527D7">
        <w:tab/>
        <w:t>exercise the powers set out in section</w:t>
      </w:r>
      <w:r w:rsidR="002B5E1B" w:rsidRPr="003527D7">
        <w:t> </w:t>
      </w:r>
      <w:r w:rsidRPr="003527D7">
        <w:t>41A.</w:t>
      </w:r>
    </w:p>
    <w:p w:rsidR="002857F5" w:rsidRPr="003527D7" w:rsidRDefault="002857F5" w:rsidP="002857F5">
      <w:pPr>
        <w:pStyle w:val="subsection"/>
        <w:rPr>
          <w:kern w:val="28"/>
        </w:rPr>
      </w:pPr>
      <w:r w:rsidRPr="003527D7">
        <w:rPr>
          <w:kern w:val="28"/>
        </w:rPr>
        <w:tab/>
        <w:t>(2)</w:t>
      </w:r>
      <w:r w:rsidRPr="003527D7">
        <w:rPr>
          <w:kern w:val="28"/>
        </w:rPr>
        <w:tab/>
        <w:t xml:space="preserve">However, an inspector is not authorised to </w:t>
      </w:r>
      <w:r w:rsidR="00CB7912" w:rsidRPr="003527D7">
        <w:t xml:space="preserve">enter premises under </w:t>
      </w:r>
      <w:r w:rsidR="002B5E1B" w:rsidRPr="003527D7">
        <w:t>paragraph (</w:t>
      </w:r>
      <w:r w:rsidR="00CB7912" w:rsidRPr="003527D7">
        <w:t>1)(a)</w:t>
      </w:r>
      <w:r w:rsidRPr="003527D7">
        <w:rPr>
          <w:kern w:val="28"/>
        </w:rPr>
        <w:t xml:space="preserve"> unless:</w:t>
      </w:r>
    </w:p>
    <w:p w:rsidR="002857F5" w:rsidRPr="003527D7" w:rsidRDefault="002857F5" w:rsidP="002857F5">
      <w:pPr>
        <w:pStyle w:val="paragraph"/>
        <w:rPr>
          <w:kern w:val="28"/>
        </w:rPr>
      </w:pPr>
      <w:r w:rsidRPr="003527D7">
        <w:rPr>
          <w:kern w:val="28"/>
        </w:rPr>
        <w:tab/>
        <w:t>(a)</w:t>
      </w:r>
      <w:r w:rsidRPr="003527D7">
        <w:rPr>
          <w:kern w:val="28"/>
        </w:rPr>
        <w:tab/>
        <w:t>the occupier of the premises has consented to the entry; or</w:t>
      </w:r>
    </w:p>
    <w:p w:rsidR="002857F5" w:rsidRPr="003527D7" w:rsidRDefault="002857F5" w:rsidP="002857F5">
      <w:pPr>
        <w:pStyle w:val="paragraph"/>
        <w:rPr>
          <w:kern w:val="28"/>
        </w:rPr>
      </w:pPr>
      <w:r w:rsidRPr="003527D7">
        <w:rPr>
          <w:kern w:val="28"/>
        </w:rPr>
        <w:tab/>
        <w:t>(b)</w:t>
      </w:r>
      <w:r w:rsidRPr="003527D7">
        <w:rPr>
          <w:kern w:val="28"/>
        </w:rPr>
        <w:tab/>
        <w:t>the entry is made under a monitoring warrant.</w:t>
      </w:r>
    </w:p>
    <w:p w:rsidR="00CB7912" w:rsidRPr="003527D7" w:rsidRDefault="00CB7912" w:rsidP="00CB7912">
      <w:pPr>
        <w:pStyle w:val="subsection"/>
      </w:pPr>
      <w:r w:rsidRPr="003527D7">
        <w:tab/>
        <w:t>(3)</w:t>
      </w:r>
      <w:r w:rsidRPr="003527D7">
        <w:tab/>
      </w:r>
      <w:r w:rsidR="002B5E1B" w:rsidRPr="003527D7">
        <w:t>Paragraph (</w:t>
      </w:r>
      <w:r w:rsidRPr="003527D7">
        <w:t>1)(b) does not affect any right of the occupier of business premises to refuse to allow an inspector to enter, or remain on, the premises.</w:t>
      </w:r>
    </w:p>
    <w:p w:rsidR="002857F5" w:rsidRPr="003527D7" w:rsidRDefault="002857F5" w:rsidP="002857F5">
      <w:pPr>
        <w:pStyle w:val="ActHead5"/>
      </w:pPr>
      <w:bookmarkStart w:id="76" w:name="_Toc178248751"/>
      <w:r w:rsidRPr="00B55465">
        <w:rPr>
          <w:rStyle w:val="CharSectno"/>
        </w:rPr>
        <w:t>41</w:t>
      </w:r>
      <w:r w:rsidRPr="003527D7">
        <w:t xml:space="preserve">  Monitoring powers</w:t>
      </w:r>
      <w:r w:rsidR="00CB7912" w:rsidRPr="003527D7">
        <w:t>—with consent or with warrant</w:t>
      </w:r>
      <w:bookmarkEnd w:id="76"/>
    </w:p>
    <w:p w:rsidR="002857F5" w:rsidRPr="003527D7" w:rsidRDefault="002857F5" w:rsidP="002857F5">
      <w:pPr>
        <w:pStyle w:val="SubsectionHead"/>
      </w:pPr>
      <w:r w:rsidRPr="003527D7">
        <w:t>General powers</w:t>
      </w:r>
    </w:p>
    <w:p w:rsidR="002857F5" w:rsidRPr="003527D7" w:rsidRDefault="002857F5" w:rsidP="002857F5">
      <w:pPr>
        <w:pStyle w:val="subsection"/>
      </w:pPr>
      <w:r w:rsidRPr="003527D7">
        <w:tab/>
        <w:t>(1)</w:t>
      </w:r>
      <w:r w:rsidRPr="003527D7">
        <w:tab/>
        <w:t xml:space="preserve">For the purposes of this Part, the following are the </w:t>
      </w:r>
      <w:r w:rsidRPr="003527D7">
        <w:rPr>
          <w:b/>
          <w:i/>
        </w:rPr>
        <w:t>monitoring powers</w:t>
      </w:r>
      <w:r w:rsidRPr="003527D7">
        <w:t xml:space="preserve"> that an inspector may exercise in relation to premises under </w:t>
      </w:r>
      <w:r w:rsidR="00CB7912" w:rsidRPr="003527D7">
        <w:t>paragraph</w:t>
      </w:r>
      <w:r w:rsidR="002B5E1B" w:rsidRPr="003527D7">
        <w:t> </w:t>
      </w:r>
      <w:r w:rsidR="00CB7912" w:rsidRPr="003527D7">
        <w:t>40(1)(a)</w:t>
      </w:r>
      <w:r w:rsidRPr="003527D7">
        <w:t>:</w:t>
      </w:r>
    </w:p>
    <w:p w:rsidR="002857F5" w:rsidRPr="003527D7" w:rsidRDefault="002857F5" w:rsidP="002857F5">
      <w:pPr>
        <w:pStyle w:val="paragraph"/>
        <w:rPr>
          <w:kern w:val="28"/>
        </w:rPr>
      </w:pPr>
      <w:r w:rsidRPr="003527D7">
        <w:rPr>
          <w:kern w:val="28"/>
        </w:rPr>
        <w:tab/>
        <w:t>(a)</w:t>
      </w:r>
      <w:r w:rsidRPr="003527D7">
        <w:rPr>
          <w:kern w:val="28"/>
        </w:rPr>
        <w:tab/>
        <w:t>to search the premises and any thing on the premises;</w:t>
      </w:r>
    </w:p>
    <w:p w:rsidR="002857F5" w:rsidRPr="003527D7" w:rsidRDefault="002857F5" w:rsidP="002857F5">
      <w:pPr>
        <w:pStyle w:val="paragraph"/>
        <w:rPr>
          <w:kern w:val="28"/>
        </w:rPr>
      </w:pPr>
      <w:r w:rsidRPr="003527D7">
        <w:rPr>
          <w:kern w:val="28"/>
        </w:rPr>
        <w:tab/>
        <w:t>(b)</w:t>
      </w:r>
      <w:r w:rsidRPr="003527D7">
        <w:rPr>
          <w:kern w:val="28"/>
        </w:rPr>
        <w:tab/>
        <w:t>to inspect, examine, take measurements of, conduct tests on, or take samples of, any fuel or fuel additive on the premises;</w:t>
      </w:r>
    </w:p>
    <w:p w:rsidR="002857F5" w:rsidRPr="003527D7" w:rsidRDefault="002857F5" w:rsidP="002857F5">
      <w:pPr>
        <w:pStyle w:val="paragraph"/>
        <w:rPr>
          <w:kern w:val="28"/>
        </w:rPr>
      </w:pPr>
      <w:r w:rsidRPr="003527D7">
        <w:rPr>
          <w:kern w:val="28"/>
        </w:rPr>
        <w:tab/>
        <w:t>(c)</w:t>
      </w:r>
      <w:r w:rsidRPr="003527D7">
        <w:rPr>
          <w:kern w:val="28"/>
        </w:rPr>
        <w:tab/>
        <w:t>to take photographs, make video or audio recordings or make sketches of the premises or any thing on the premises;</w:t>
      </w:r>
    </w:p>
    <w:p w:rsidR="002857F5" w:rsidRPr="003527D7" w:rsidRDefault="002857F5" w:rsidP="002857F5">
      <w:pPr>
        <w:pStyle w:val="paragraph"/>
        <w:rPr>
          <w:kern w:val="28"/>
        </w:rPr>
      </w:pPr>
      <w:r w:rsidRPr="003527D7">
        <w:rPr>
          <w:kern w:val="28"/>
        </w:rPr>
        <w:lastRenderedPageBreak/>
        <w:tab/>
        <w:t>(d)</w:t>
      </w:r>
      <w:r w:rsidRPr="003527D7">
        <w:rPr>
          <w:kern w:val="28"/>
        </w:rPr>
        <w:tab/>
        <w:t>to inspect any book, record or document on the premises;</w:t>
      </w:r>
    </w:p>
    <w:p w:rsidR="002857F5" w:rsidRPr="003527D7" w:rsidRDefault="002857F5" w:rsidP="002857F5">
      <w:pPr>
        <w:pStyle w:val="paragraph"/>
        <w:rPr>
          <w:kern w:val="28"/>
        </w:rPr>
      </w:pPr>
      <w:r w:rsidRPr="003527D7">
        <w:rPr>
          <w:kern w:val="28"/>
        </w:rPr>
        <w:tab/>
        <w:t>(e)</w:t>
      </w:r>
      <w:r w:rsidRPr="003527D7">
        <w:rPr>
          <w:kern w:val="28"/>
        </w:rPr>
        <w:tab/>
        <w:t>to take extracts from or make copies of any such book, record or document;</w:t>
      </w:r>
    </w:p>
    <w:p w:rsidR="002857F5" w:rsidRPr="003527D7" w:rsidRDefault="002857F5" w:rsidP="002857F5">
      <w:pPr>
        <w:pStyle w:val="paragraph"/>
        <w:rPr>
          <w:kern w:val="28"/>
        </w:rPr>
      </w:pPr>
      <w:r w:rsidRPr="003527D7">
        <w:rPr>
          <w:kern w:val="28"/>
        </w:rPr>
        <w:tab/>
        <w:t>(f)</w:t>
      </w:r>
      <w:r w:rsidRPr="003527D7">
        <w:rPr>
          <w:kern w:val="28"/>
        </w:rPr>
        <w:tab/>
        <w:t>to take onto the premises such equipment and materials as the inspector requires for the purpose of exercising powers in relation to the premises;</w:t>
      </w:r>
    </w:p>
    <w:p w:rsidR="002857F5" w:rsidRPr="003527D7" w:rsidRDefault="002857F5" w:rsidP="002857F5">
      <w:pPr>
        <w:pStyle w:val="paragraph"/>
        <w:rPr>
          <w:kern w:val="28"/>
        </w:rPr>
      </w:pPr>
      <w:r w:rsidRPr="003527D7">
        <w:rPr>
          <w:kern w:val="28"/>
        </w:rPr>
        <w:tab/>
        <w:t>(g)</w:t>
      </w:r>
      <w:r w:rsidRPr="003527D7">
        <w:rPr>
          <w:kern w:val="28"/>
        </w:rPr>
        <w:tab/>
        <w:t xml:space="preserve">to secure a thing, until an </w:t>
      </w:r>
      <w:r w:rsidR="00A646E9" w:rsidRPr="003527D7">
        <w:t>enforcement</w:t>
      </w:r>
      <w:r w:rsidRPr="003527D7">
        <w:rPr>
          <w:kern w:val="28"/>
        </w:rPr>
        <w:t xml:space="preserve"> warrant is obtained to seize it:</w:t>
      </w:r>
    </w:p>
    <w:p w:rsidR="002857F5" w:rsidRPr="003527D7" w:rsidRDefault="002857F5" w:rsidP="002857F5">
      <w:pPr>
        <w:pStyle w:val="paragraphsub"/>
        <w:rPr>
          <w:kern w:val="28"/>
        </w:rPr>
      </w:pPr>
      <w:r w:rsidRPr="003527D7">
        <w:rPr>
          <w:kern w:val="28"/>
        </w:rPr>
        <w:tab/>
        <w:t>(i)</w:t>
      </w:r>
      <w:r w:rsidRPr="003527D7">
        <w:rPr>
          <w:kern w:val="28"/>
        </w:rPr>
        <w:tab/>
        <w:t>that the inspector finds during the exercise of monitoring powers on the premises; and</w:t>
      </w:r>
    </w:p>
    <w:p w:rsidR="002857F5" w:rsidRPr="003527D7" w:rsidRDefault="002857F5" w:rsidP="002857F5">
      <w:pPr>
        <w:pStyle w:val="paragraphsub"/>
        <w:rPr>
          <w:kern w:val="28"/>
        </w:rPr>
      </w:pPr>
      <w:r w:rsidRPr="003527D7">
        <w:rPr>
          <w:kern w:val="28"/>
        </w:rPr>
        <w:tab/>
        <w:t>(ii)</w:t>
      </w:r>
      <w:r w:rsidRPr="003527D7">
        <w:rPr>
          <w:kern w:val="28"/>
        </w:rPr>
        <w:tab/>
        <w:t>that the inspector believes on reasonable grounds is evidential material; and</w:t>
      </w:r>
    </w:p>
    <w:p w:rsidR="002857F5" w:rsidRPr="003527D7" w:rsidRDefault="002857F5" w:rsidP="002857F5">
      <w:pPr>
        <w:pStyle w:val="paragraphsub"/>
        <w:rPr>
          <w:kern w:val="28"/>
        </w:rPr>
      </w:pPr>
      <w:r w:rsidRPr="003527D7">
        <w:rPr>
          <w:kern w:val="28"/>
        </w:rPr>
        <w:tab/>
        <w:t>(iii)</w:t>
      </w:r>
      <w:r w:rsidRPr="003527D7">
        <w:rPr>
          <w:kern w:val="28"/>
        </w:rPr>
        <w:tab/>
        <w:t>that the inspector believes on reasonable grounds would be lost, destroyed or tampered with before the warrant can be obtained;</w:t>
      </w:r>
    </w:p>
    <w:p w:rsidR="002857F5" w:rsidRPr="003527D7" w:rsidRDefault="002857F5" w:rsidP="002857F5">
      <w:pPr>
        <w:pStyle w:val="paragraph"/>
        <w:rPr>
          <w:kern w:val="28"/>
        </w:rPr>
      </w:pPr>
      <w:r w:rsidRPr="003527D7">
        <w:rPr>
          <w:kern w:val="28"/>
        </w:rPr>
        <w:tab/>
        <w:t>(h)</w:t>
      </w:r>
      <w:r w:rsidRPr="003527D7">
        <w:rPr>
          <w:kern w:val="28"/>
        </w:rPr>
        <w:tab/>
        <w:t xml:space="preserve">the powers in </w:t>
      </w:r>
      <w:r w:rsidR="002B5E1B" w:rsidRPr="003527D7">
        <w:rPr>
          <w:kern w:val="28"/>
        </w:rPr>
        <w:t>subsections (</w:t>
      </w:r>
      <w:r w:rsidRPr="003527D7">
        <w:rPr>
          <w:kern w:val="28"/>
        </w:rPr>
        <w:t>2) and (3).</w:t>
      </w:r>
    </w:p>
    <w:p w:rsidR="002857F5" w:rsidRPr="003527D7" w:rsidRDefault="002857F5" w:rsidP="002857F5">
      <w:pPr>
        <w:pStyle w:val="notetext"/>
      </w:pPr>
      <w:r w:rsidRPr="003527D7">
        <w:t>Note:</w:t>
      </w:r>
      <w:r w:rsidRPr="003527D7">
        <w:tab/>
        <w:t>See also Division</w:t>
      </w:r>
      <w:r w:rsidR="002B5E1B" w:rsidRPr="003527D7">
        <w:t> </w:t>
      </w:r>
      <w:r w:rsidRPr="003527D7">
        <w:t>7A (about the dealing with samples taken by an inspector and the evidentiary value of certificates containing information about the analysis of such samples).</w:t>
      </w:r>
    </w:p>
    <w:p w:rsidR="002857F5" w:rsidRPr="003527D7" w:rsidRDefault="002857F5" w:rsidP="002857F5">
      <w:pPr>
        <w:pStyle w:val="SubsectionHead"/>
      </w:pPr>
      <w:r w:rsidRPr="003527D7">
        <w:t>Operation of equipment</w:t>
      </w:r>
    </w:p>
    <w:p w:rsidR="002857F5" w:rsidRPr="003527D7" w:rsidRDefault="002857F5" w:rsidP="002857F5">
      <w:pPr>
        <w:pStyle w:val="subsection"/>
      </w:pPr>
      <w:r w:rsidRPr="003527D7">
        <w:tab/>
        <w:t>(2)</w:t>
      </w:r>
      <w:r w:rsidRPr="003527D7">
        <w:tab/>
        <w:t xml:space="preserve">For the purposes of this Part, the </w:t>
      </w:r>
      <w:r w:rsidRPr="003527D7">
        <w:rPr>
          <w:b/>
          <w:i/>
        </w:rPr>
        <w:t>monitoring powers</w:t>
      </w:r>
      <w:r w:rsidRPr="003527D7">
        <w:t xml:space="preserve"> include the power to operate equipment at premises to find out whether:</w:t>
      </w:r>
    </w:p>
    <w:p w:rsidR="002857F5" w:rsidRPr="003527D7" w:rsidRDefault="002857F5" w:rsidP="002857F5">
      <w:pPr>
        <w:pStyle w:val="paragraph"/>
      </w:pPr>
      <w:r w:rsidRPr="003527D7">
        <w:tab/>
        <w:t>(a)</w:t>
      </w:r>
      <w:r w:rsidRPr="003527D7">
        <w:tab/>
        <w:t>the equipment; or</w:t>
      </w:r>
    </w:p>
    <w:p w:rsidR="002857F5" w:rsidRPr="003527D7" w:rsidRDefault="002857F5" w:rsidP="002857F5">
      <w:pPr>
        <w:pStyle w:val="paragraph"/>
      </w:pPr>
      <w:r w:rsidRPr="003527D7">
        <w:tab/>
        <w:t>(b)</w:t>
      </w:r>
      <w:r w:rsidRPr="003527D7">
        <w:tab/>
        <w:t>a disk, tape or other storage device that is at the premises and can be used with the equipment or is associated with it;</w:t>
      </w:r>
    </w:p>
    <w:p w:rsidR="002857F5" w:rsidRPr="003527D7" w:rsidRDefault="002857F5" w:rsidP="002857F5">
      <w:pPr>
        <w:pStyle w:val="subsection2"/>
      </w:pPr>
      <w:r w:rsidRPr="003527D7">
        <w:t xml:space="preserve">contains information that is </w:t>
      </w:r>
      <w:r w:rsidRPr="003527D7">
        <w:rPr>
          <w:kern w:val="28"/>
        </w:rPr>
        <w:t>relevant</w:t>
      </w:r>
      <w:r w:rsidRPr="003527D7">
        <w:t xml:space="preserve"> to:</w:t>
      </w:r>
    </w:p>
    <w:p w:rsidR="002857F5" w:rsidRPr="003527D7" w:rsidRDefault="002857F5" w:rsidP="002857F5">
      <w:pPr>
        <w:pStyle w:val="paragraph"/>
      </w:pPr>
      <w:r w:rsidRPr="003527D7">
        <w:tab/>
        <w:t>(c)</w:t>
      </w:r>
      <w:r w:rsidRPr="003527D7">
        <w:tab/>
        <w:t>determining whether there has been compliance with this Act; or</w:t>
      </w:r>
    </w:p>
    <w:p w:rsidR="002857F5" w:rsidRPr="003527D7" w:rsidRDefault="002857F5" w:rsidP="002857F5">
      <w:pPr>
        <w:pStyle w:val="paragraph"/>
      </w:pPr>
      <w:r w:rsidRPr="003527D7">
        <w:tab/>
        <w:t>(d)</w:t>
      </w:r>
      <w:r w:rsidRPr="003527D7">
        <w:tab/>
        <w:t>assessing the correctness of information provided under this Act.</w:t>
      </w:r>
    </w:p>
    <w:p w:rsidR="002857F5" w:rsidRPr="003527D7" w:rsidRDefault="002857F5" w:rsidP="002857F5">
      <w:pPr>
        <w:pStyle w:val="SubsectionHead"/>
      </w:pPr>
      <w:r w:rsidRPr="003527D7">
        <w:t>Removing documents and disks etc.</w:t>
      </w:r>
    </w:p>
    <w:p w:rsidR="002857F5" w:rsidRPr="003527D7" w:rsidRDefault="002857F5" w:rsidP="002857F5">
      <w:pPr>
        <w:pStyle w:val="subsection"/>
      </w:pPr>
      <w:r w:rsidRPr="003527D7">
        <w:tab/>
        <w:t>(3)</w:t>
      </w:r>
      <w:r w:rsidRPr="003527D7">
        <w:tab/>
        <w:t xml:space="preserve">For the purposes of this Part, if the inspector, after operating the equipment, finds that the equipment, or that a disk, tape or other </w:t>
      </w:r>
      <w:r w:rsidRPr="003527D7">
        <w:lastRenderedPageBreak/>
        <w:t xml:space="preserve">storage device at the premises, contains such information, the </w:t>
      </w:r>
      <w:r w:rsidRPr="003527D7">
        <w:rPr>
          <w:b/>
          <w:i/>
        </w:rPr>
        <w:t>monitoring powers</w:t>
      </w:r>
      <w:r w:rsidRPr="003527D7">
        <w:t xml:space="preserve"> include the following powers:</w:t>
      </w:r>
    </w:p>
    <w:p w:rsidR="002857F5" w:rsidRPr="003527D7" w:rsidRDefault="002857F5" w:rsidP="002857F5">
      <w:pPr>
        <w:pStyle w:val="paragraph"/>
      </w:pPr>
      <w:r w:rsidRPr="003527D7">
        <w:tab/>
        <w:t>(a)</w:t>
      </w:r>
      <w:r w:rsidRPr="003527D7">
        <w:tab/>
        <w:t>to operate facilities at the premises to put the information in documentary form and remove the documents so produced;</w:t>
      </w:r>
    </w:p>
    <w:p w:rsidR="002857F5" w:rsidRPr="003527D7" w:rsidRDefault="002857F5" w:rsidP="002857F5">
      <w:pPr>
        <w:pStyle w:val="paragraph"/>
      </w:pPr>
      <w:r w:rsidRPr="003527D7">
        <w:tab/>
        <w:t>(b)</w:t>
      </w:r>
      <w:r w:rsidRPr="003527D7">
        <w:tab/>
        <w:t>to operate facilities at the premises to transfer the information to a disk, tape or other storage device that:</w:t>
      </w:r>
    </w:p>
    <w:p w:rsidR="002857F5" w:rsidRPr="003527D7" w:rsidRDefault="002857F5" w:rsidP="002857F5">
      <w:pPr>
        <w:pStyle w:val="paragraphsub"/>
      </w:pPr>
      <w:r w:rsidRPr="003527D7">
        <w:tab/>
        <w:t>(i)</w:t>
      </w:r>
      <w:r w:rsidRPr="003527D7">
        <w:tab/>
        <w:t>is brought to the premises for the exercise of the power; or</w:t>
      </w:r>
    </w:p>
    <w:p w:rsidR="002857F5" w:rsidRPr="003527D7" w:rsidRDefault="002857F5" w:rsidP="002857F5">
      <w:pPr>
        <w:pStyle w:val="paragraphsub"/>
      </w:pPr>
      <w:r w:rsidRPr="003527D7">
        <w:tab/>
        <w:t>(ii)</w:t>
      </w:r>
      <w:r w:rsidRPr="003527D7">
        <w:tab/>
        <w:t>is at the premises and the use of which for the purpose has been agreed to in writing by the occupier of the premises;</w:t>
      </w:r>
    </w:p>
    <w:p w:rsidR="002857F5" w:rsidRPr="003527D7" w:rsidRDefault="002857F5" w:rsidP="002857F5">
      <w:pPr>
        <w:pStyle w:val="paragraph"/>
      </w:pPr>
      <w:r w:rsidRPr="003527D7">
        <w:tab/>
      </w:r>
      <w:r w:rsidRPr="003527D7">
        <w:tab/>
        <w:t>and remove the disk, tape or other storage device from the premises.</w:t>
      </w:r>
    </w:p>
    <w:p w:rsidR="002857F5" w:rsidRPr="003527D7" w:rsidRDefault="002857F5" w:rsidP="002857F5">
      <w:pPr>
        <w:pStyle w:val="SubsectionHead"/>
      </w:pPr>
      <w:r w:rsidRPr="003527D7">
        <w:t>How powers to be exercised</w:t>
      </w:r>
    </w:p>
    <w:p w:rsidR="002857F5" w:rsidRPr="003527D7" w:rsidRDefault="002857F5" w:rsidP="002857F5">
      <w:pPr>
        <w:pStyle w:val="subsection"/>
      </w:pPr>
      <w:r w:rsidRPr="003527D7">
        <w:tab/>
        <w:t>(4)</w:t>
      </w:r>
      <w:r w:rsidRPr="003527D7">
        <w:tab/>
        <w:t xml:space="preserve">The powers mentioned in </w:t>
      </w:r>
      <w:r w:rsidR="002B5E1B" w:rsidRPr="003527D7">
        <w:t>subsections (</w:t>
      </w:r>
      <w:r w:rsidRPr="003527D7">
        <w:t>2) and (3) must be exercised in accordance with section</w:t>
      </w:r>
      <w:r w:rsidR="002B5E1B" w:rsidRPr="003527D7">
        <w:t> </w:t>
      </w:r>
      <w:r w:rsidRPr="003527D7">
        <w:t>49.</w:t>
      </w:r>
    </w:p>
    <w:p w:rsidR="00A646E9" w:rsidRPr="003527D7" w:rsidRDefault="00A646E9" w:rsidP="00A646E9">
      <w:pPr>
        <w:pStyle w:val="ActHead5"/>
      </w:pPr>
      <w:bookmarkStart w:id="77" w:name="_Toc178248752"/>
      <w:r w:rsidRPr="00B55465">
        <w:rPr>
          <w:rStyle w:val="CharSectno"/>
        </w:rPr>
        <w:t>41A</w:t>
      </w:r>
      <w:r w:rsidRPr="003527D7">
        <w:t xml:space="preserve">  Exercise of powers in public areas of business premises</w:t>
      </w:r>
      <w:bookmarkEnd w:id="77"/>
    </w:p>
    <w:p w:rsidR="00A646E9" w:rsidRPr="003527D7" w:rsidRDefault="00A646E9" w:rsidP="00A646E9">
      <w:pPr>
        <w:pStyle w:val="subsection"/>
      </w:pPr>
      <w:r w:rsidRPr="003527D7">
        <w:tab/>
      </w:r>
      <w:r w:rsidRPr="003527D7">
        <w:tab/>
        <w:t>An inspector may exercise the following powers in relation to a public area of business premises under paragraph</w:t>
      </w:r>
      <w:r w:rsidR="002B5E1B" w:rsidRPr="003527D7">
        <w:t> </w:t>
      </w:r>
      <w:r w:rsidRPr="003527D7">
        <w:t>40(1)(b):</w:t>
      </w:r>
    </w:p>
    <w:p w:rsidR="00A646E9" w:rsidRPr="003527D7" w:rsidRDefault="00A646E9" w:rsidP="00A646E9">
      <w:pPr>
        <w:pStyle w:val="paragraph"/>
      </w:pPr>
      <w:r w:rsidRPr="003527D7">
        <w:tab/>
        <w:t>(a)</w:t>
      </w:r>
      <w:r w:rsidRPr="003527D7">
        <w:tab/>
        <w:t>the power to inspect, examine, take measurements of, conduct tests on, or take samples of, any fuel or fuel additive in the area;</w:t>
      </w:r>
    </w:p>
    <w:p w:rsidR="00A646E9" w:rsidRPr="003527D7" w:rsidRDefault="00A646E9" w:rsidP="00A646E9">
      <w:pPr>
        <w:pStyle w:val="paragraph"/>
      </w:pPr>
      <w:r w:rsidRPr="003527D7">
        <w:tab/>
        <w:t>(b)</w:t>
      </w:r>
      <w:r w:rsidRPr="003527D7">
        <w:tab/>
        <w:t>the power to take photographs, make video or audio recordings or make sketches of the area or any thing in the area;</w:t>
      </w:r>
    </w:p>
    <w:p w:rsidR="00A646E9" w:rsidRPr="003527D7" w:rsidRDefault="00A646E9" w:rsidP="00A646E9">
      <w:pPr>
        <w:pStyle w:val="paragraph"/>
      </w:pPr>
      <w:r w:rsidRPr="003527D7">
        <w:tab/>
        <w:t>(c)</w:t>
      </w:r>
      <w:r w:rsidRPr="003527D7">
        <w:tab/>
        <w:t>the power to take into the area such equipment and materials as the inspector requires for the purpose of exercising powers in relation to the area.</w:t>
      </w:r>
    </w:p>
    <w:p w:rsidR="002857F5" w:rsidRPr="003527D7" w:rsidRDefault="002857F5" w:rsidP="002857F5">
      <w:pPr>
        <w:pStyle w:val="ActHead5"/>
      </w:pPr>
      <w:bookmarkStart w:id="78" w:name="_Toc178248753"/>
      <w:r w:rsidRPr="00B55465">
        <w:rPr>
          <w:rStyle w:val="CharSectno"/>
        </w:rPr>
        <w:lastRenderedPageBreak/>
        <w:t>42</w:t>
      </w:r>
      <w:r w:rsidRPr="003527D7">
        <w:t xml:space="preserve">  Inspector on premises under </w:t>
      </w:r>
      <w:r w:rsidR="00A646E9" w:rsidRPr="003527D7">
        <w:t>monitoring</w:t>
      </w:r>
      <w:r w:rsidR="00A646E9" w:rsidRPr="003527D7">
        <w:rPr>
          <w:b w:val="0"/>
        </w:rPr>
        <w:t xml:space="preserve"> </w:t>
      </w:r>
      <w:r w:rsidRPr="003527D7">
        <w:t>warrant may require persons to answer questions etc.</w:t>
      </w:r>
      <w:bookmarkEnd w:id="78"/>
    </w:p>
    <w:p w:rsidR="002857F5" w:rsidRPr="003527D7" w:rsidRDefault="002857F5" w:rsidP="002857F5">
      <w:pPr>
        <w:pStyle w:val="subsection"/>
        <w:rPr>
          <w:kern w:val="28"/>
        </w:rPr>
      </w:pPr>
      <w:r w:rsidRPr="003527D7">
        <w:rPr>
          <w:kern w:val="28"/>
        </w:rPr>
        <w:tab/>
        <w:t>(1)</w:t>
      </w:r>
      <w:r w:rsidRPr="003527D7">
        <w:rPr>
          <w:kern w:val="28"/>
        </w:rPr>
        <w:tab/>
        <w:t>An inspector who is authorised to enter premises by a monitoring warrant may require any person in or on the premises to:</w:t>
      </w:r>
    </w:p>
    <w:p w:rsidR="002857F5" w:rsidRPr="003527D7" w:rsidRDefault="002857F5" w:rsidP="002857F5">
      <w:pPr>
        <w:pStyle w:val="paragraph"/>
        <w:rPr>
          <w:kern w:val="28"/>
        </w:rPr>
      </w:pPr>
      <w:r w:rsidRPr="003527D7">
        <w:rPr>
          <w:kern w:val="28"/>
        </w:rPr>
        <w:tab/>
        <w:t>(a)</w:t>
      </w:r>
      <w:r w:rsidRPr="003527D7">
        <w:rPr>
          <w:kern w:val="28"/>
        </w:rPr>
        <w:tab/>
        <w:t>answer any questions put by the inspector; or</w:t>
      </w:r>
    </w:p>
    <w:p w:rsidR="002857F5" w:rsidRPr="003527D7" w:rsidRDefault="002857F5" w:rsidP="002857F5">
      <w:pPr>
        <w:pStyle w:val="paragraph"/>
        <w:rPr>
          <w:kern w:val="28"/>
        </w:rPr>
      </w:pPr>
      <w:r w:rsidRPr="003527D7">
        <w:rPr>
          <w:kern w:val="28"/>
        </w:rPr>
        <w:tab/>
        <w:t>(b)</w:t>
      </w:r>
      <w:r w:rsidRPr="003527D7">
        <w:rPr>
          <w:kern w:val="28"/>
        </w:rPr>
        <w:tab/>
        <w:t>produce any book, record or document requested by the inspector.</w:t>
      </w:r>
    </w:p>
    <w:p w:rsidR="002857F5" w:rsidRPr="003527D7" w:rsidRDefault="002857F5" w:rsidP="002857F5">
      <w:pPr>
        <w:pStyle w:val="subsection"/>
        <w:rPr>
          <w:kern w:val="28"/>
        </w:rPr>
      </w:pPr>
      <w:r w:rsidRPr="003527D7">
        <w:rPr>
          <w:kern w:val="28"/>
        </w:rPr>
        <w:tab/>
        <w:t>(2)</w:t>
      </w:r>
      <w:r w:rsidRPr="003527D7">
        <w:rPr>
          <w:kern w:val="28"/>
        </w:rPr>
        <w:tab/>
        <w:t xml:space="preserve">A person </w:t>
      </w:r>
      <w:r w:rsidR="00A06432" w:rsidRPr="003527D7">
        <w:t>commits</w:t>
      </w:r>
      <w:r w:rsidRPr="003527D7">
        <w:rPr>
          <w:kern w:val="28"/>
        </w:rPr>
        <w:t xml:space="preserve"> an offence if the person refuses or fails to comply with a requirement under </w:t>
      </w:r>
      <w:r w:rsidR="002B5E1B" w:rsidRPr="003527D7">
        <w:rPr>
          <w:kern w:val="28"/>
        </w:rPr>
        <w:t>subsection (</w:t>
      </w:r>
      <w:r w:rsidRPr="003527D7">
        <w:rPr>
          <w:kern w:val="28"/>
        </w:rPr>
        <w:t>1).</w:t>
      </w:r>
    </w:p>
    <w:p w:rsidR="002857F5" w:rsidRPr="003527D7" w:rsidRDefault="00A646E9" w:rsidP="002857F5">
      <w:pPr>
        <w:pStyle w:val="Penalty"/>
        <w:rPr>
          <w:i/>
        </w:rPr>
      </w:pPr>
      <w:r w:rsidRPr="003527D7">
        <w:t>Penalty</w:t>
      </w:r>
      <w:r w:rsidR="002857F5" w:rsidRPr="003527D7">
        <w:t>:</w:t>
      </w:r>
      <w:r w:rsidR="002857F5" w:rsidRPr="003527D7">
        <w:tab/>
        <w:t>Imprisonment for 6 months.</w:t>
      </w:r>
    </w:p>
    <w:p w:rsidR="002857F5" w:rsidRPr="003527D7" w:rsidRDefault="002857F5" w:rsidP="002857F5">
      <w:pPr>
        <w:pStyle w:val="subsection"/>
      </w:pPr>
      <w:r w:rsidRPr="003527D7">
        <w:tab/>
        <w:t>(3)</w:t>
      </w:r>
      <w:r w:rsidRPr="003527D7">
        <w:tab/>
        <w:t xml:space="preserve">A person is excused from complying with a requirement under </w:t>
      </w:r>
      <w:r w:rsidR="002B5E1B" w:rsidRPr="003527D7">
        <w:t>subsection (</w:t>
      </w:r>
      <w:r w:rsidRPr="003527D7">
        <w:t xml:space="preserve">1) if the answer to the question or the production of the </w:t>
      </w:r>
      <w:r w:rsidRPr="003527D7">
        <w:rPr>
          <w:kern w:val="28"/>
        </w:rPr>
        <w:t>book, record or document</w:t>
      </w:r>
      <w:r w:rsidRPr="003527D7">
        <w:t xml:space="preserve"> might tend to incriminate the person or expose the person to a penalty.</w:t>
      </w:r>
    </w:p>
    <w:p w:rsidR="002857F5" w:rsidRPr="003527D7" w:rsidRDefault="002857F5" w:rsidP="002857F5">
      <w:pPr>
        <w:pStyle w:val="notetext"/>
      </w:pPr>
      <w:r w:rsidRPr="003527D7">
        <w:t>Note:</w:t>
      </w:r>
      <w:r w:rsidRPr="003527D7">
        <w:tab/>
        <w:t xml:space="preserve">A defendant bears an evidential burden in relation to the matter in </w:t>
      </w:r>
      <w:r w:rsidR="002B5E1B" w:rsidRPr="003527D7">
        <w:t>subsection (</w:t>
      </w:r>
      <w:r w:rsidRPr="003527D7">
        <w:t>3), see sub</w:t>
      </w:r>
      <w:r w:rsidR="00B55465">
        <w:t>section 1</w:t>
      </w:r>
      <w:r w:rsidRPr="003527D7">
        <w:t xml:space="preserve">3.3(3) of the </w:t>
      </w:r>
      <w:r w:rsidRPr="003527D7">
        <w:rPr>
          <w:i/>
        </w:rPr>
        <w:t>Criminal Code</w:t>
      </w:r>
      <w:r w:rsidRPr="003527D7">
        <w:t>.</w:t>
      </w:r>
    </w:p>
    <w:p w:rsidR="00A646E9" w:rsidRPr="003527D7" w:rsidRDefault="00A646E9" w:rsidP="00061556">
      <w:pPr>
        <w:pStyle w:val="ActHead3"/>
        <w:pageBreakBefore/>
      </w:pPr>
      <w:bookmarkStart w:id="79" w:name="_Toc178248754"/>
      <w:r w:rsidRPr="00B55465">
        <w:rPr>
          <w:rStyle w:val="CharDivNo"/>
        </w:rPr>
        <w:lastRenderedPageBreak/>
        <w:t>Division</w:t>
      </w:r>
      <w:r w:rsidR="002B5E1B" w:rsidRPr="00B55465">
        <w:rPr>
          <w:rStyle w:val="CharDivNo"/>
        </w:rPr>
        <w:t> </w:t>
      </w:r>
      <w:r w:rsidRPr="00B55465">
        <w:rPr>
          <w:rStyle w:val="CharDivNo"/>
        </w:rPr>
        <w:t>4</w:t>
      </w:r>
      <w:r w:rsidRPr="003527D7">
        <w:t>—</w:t>
      </w:r>
      <w:r w:rsidRPr="00B55465">
        <w:rPr>
          <w:rStyle w:val="CharDivText"/>
        </w:rPr>
        <w:t>Search and seizure powers</w:t>
      </w:r>
      <w:bookmarkEnd w:id="79"/>
    </w:p>
    <w:p w:rsidR="002857F5" w:rsidRPr="003527D7" w:rsidRDefault="002857F5" w:rsidP="002857F5">
      <w:pPr>
        <w:pStyle w:val="ActHead5"/>
      </w:pPr>
      <w:bookmarkStart w:id="80" w:name="_Toc178248755"/>
      <w:r w:rsidRPr="00B55465">
        <w:rPr>
          <w:rStyle w:val="CharSectno"/>
        </w:rPr>
        <w:t>43</w:t>
      </w:r>
      <w:r w:rsidRPr="003527D7">
        <w:t xml:space="preserve">  Searches and seizures</w:t>
      </w:r>
      <w:bookmarkEnd w:id="80"/>
    </w:p>
    <w:p w:rsidR="002857F5" w:rsidRPr="003527D7" w:rsidRDefault="002857F5" w:rsidP="002857F5">
      <w:pPr>
        <w:pStyle w:val="subsection"/>
        <w:rPr>
          <w:kern w:val="28"/>
        </w:rPr>
      </w:pPr>
      <w:r w:rsidRPr="003527D7">
        <w:tab/>
        <w:t>(1)</w:t>
      </w:r>
      <w:r w:rsidRPr="003527D7">
        <w:rPr>
          <w:kern w:val="28"/>
        </w:rPr>
        <w:tab/>
        <w:t>If an inspector has reasonable grounds for suspecting that there may be evidential material on any premises, the inspector may:</w:t>
      </w:r>
    </w:p>
    <w:p w:rsidR="002857F5" w:rsidRPr="003527D7" w:rsidRDefault="002857F5" w:rsidP="002857F5">
      <w:pPr>
        <w:pStyle w:val="paragraph"/>
        <w:rPr>
          <w:kern w:val="28"/>
        </w:rPr>
      </w:pPr>
      <w:r w:rsidRPr="003527D7">
        <w:rPr>
          <w:kern w:val="28"/>
        </w:rPr>
        <w:tab/>
        <w:t>(a)</w:t>
      </w:r>
      <w:r w:rsidRPr="003527D7">
        <w:rPr>
          <w:kern w:val="28"/>
        </w:rPr>
        <w:tab/>
        <w:t>enter the premises; and</w:t>
      </w:r>
    </w:p>
    <w:p w:rsidR="002857F5" w:rsidRPr="003527D7" w:rsidRDefault="002857F5" w:rsidP="002857F5">
      <w:pPr>
        <w:pStyle w:val="paragraph"/>
        <w:rPr>
          <w:kern w:val="28"/>
        </w:rPr>
      </w:pPr>
      <w:r w:rsidRPr="003527D7">
        <w:rPr>
          <w:kern w:val="28"/>
        </w:rPr>
        <w:tab/>
        <w:t>(b)</w:t>
      </w:r>
      <w:r w:rsidRPr="003527D7">
        <w:rPr>
          <w:kern w:val="28"/>
        </w:rPr>
        <w:tab/>
        <w:t>exercise the powers set out in section</w:t>
      </w:r>
      <w:r w:rsidR="002B5E1B" w:rsidRPr="003527D7">
        <w:rPr>
          <w:kern w:val="28"/>
        </w:rPr>
        <w:t> </w:t>
      </w:r>
      <w:r w:rsidRPr="003527D7">
        <w:rPr>
          <w:kern w:val="28"/>
        </w:rPr>
        <w:t>44.</w:t>
      </w:r>
    </w:p>
    <w:p w:rsidR="002857F5" w:rsidRPr="003527D7" w:rsidRDefault="002857F5" w:rsidP="002857F5">
      <w:pPr>
        <w:pStyle w:val="subsection"/>
        <w:rPr>
          <w:kern w:val="28"/>
        </w:rPr>
      </w:pPr>
      <w:r w:rsidRPr="003527D7">
        <w:rPr>
          <w:kern w:val="28"/>
        </w:rPr>
        <w:tab/>
        <w:t>(2)</w:t>
      </w:r>
      <w:r w:rsidRPr="003527D7">
        <w:rPr>
          <w:kern w:val="28"/>
        </w:rPr>
        <w:tab/>
        <w:t>However, an inspector is not authorised to enter the premises unless:</w:t>
      </w:r>
    </w:p>
    <w:p w:rsidR="002857F5" w:rsidRPr="003527D7" w:rsidRDefault="002857F5" w:rsidP="002857F5">
      <w:pPr>
        <w:pStyle w:val="paragraph"/>
        <w:rPr>
          <w:kern w:val="28"/>
        </w:rPr>
      </w:pPr>
      <w:r w:rsidRPr="003527D7">
        <w:rPr>
          <w:kern w:val="28"/>
        </w:rPr>
        <w:tab/>
        <w:t>(a)</w:t>
      </w:r>
      <w:r w:rsidRPr="003527D7">
        <w:rPr>
          <w:kern w:val="28"/>
        </w:rPr>
        <w:tab/>
        <w:t>the occupier of the premises has consented to the entry; or</w:t>
      </w:r>
    </w:p>
    <w:p w:rsidR="002857F5" w:rsidRPr="003527D7" w:rsidRDefault="002857F5" w:rsidP="002857F5">
      <w:pPr>
        <w:pStyle w:val="paragraph"/>
        <w:rPr>
          <w:kern w:val="28"/>
        </w:rPr>
      </w:pPr>
      <w:r w:rsidRPr="003527D7">
        <w:rPr>
          <w:kern w:val="28"/>
        </w:rPr>
        <w:tab/>
        <w:t>(b)</w:t>
      </w:r>
      <w:r w:rsidRPr="003527D7">
        <w:rPr>
          <w:kern w:val="28"/>
        </w:rPr>
        <w:tab/>
        <w:t xml:space="preserve">the entry is made under an </w:t>
      </w:r>
      <w:r w:rsidR="00A646E9" w:rsidRPr="003527D7">
        <w:t>enforcement</w:t>
      </w:r>
      <w:r w:rsidRPr="003527D7">
        <w:rPr>
          <w:kern w:val="28"/>
        </w:rPr>
        <w:t xml:space="preserve"> warrant.</w:t>
      </w:r>
    </w:p>
    <w:p w:rsidR="002857F5" w:rsidRPr="003527D7" w:rsidRDefault="002857F5" w:rsidP="002857F5">
      <w:pPr>
        <w:pStyle w:val="subsection"/>
        <w:rPr>
          <w:kern w:val="28"/>
        </w:rPr>
      </w:pPr>
      <w:r w:rsidRPr="003527D7">
        <w:rPr>
          <w:kern w:val="28"/>
        </w:rPr>
        <w:tab/>
        <w:t>(3)</w:t>
      </w:r>
      <w:r w:rsidRPr="003527D7">
        <w:rPr>
          <w:kern w:val="28"/>
        </w:rPr>
        <w:tab/>
        <w:t xml:space="preserve">If the entry is under an </w:t>
      </w:r>
      <w:r w:rsidR="00A646E9" w:rsidRPr="003527D7">
        <w:t>enforcement</w:t>
      </w:r>
      <w:r w:rsidRPr="003527D7">
        <w:rPr>
          <w:kern w:val="28"/>
        </w:rPr>
        <w:t xml:space="preserve"> warrant, the inspector may seize the evidential material if the inspector finds it on the premises.</w:t>
      </w:r>
    </w:p>
    <w:p w:rsidR="002857F5" w:rsidRPr="003527D7" w:rsidRDefault="002857F5" w:rsidP="002857F5">
      <w:pPr>
        <w:pStyle w:val="ActHead5"/>
      </w:pPr>
      <w:bookmarkStart w:id="81" w:name="_Toc178248756"/>
      <w:r w:rsidRPr="00B55465">
        <w:rPr>
          <w:rStyle w:val="CharSectno"/>
        </w:rPr>
        <w:t>44</w:t>
      </w:r>
      <w:r w:rsidRPr="003527D7">
        <w:t xml:space="preserve">  </w:t>
      </w:r>
      <w:r w:rsidR="00BD1B90" w:rsidRPr="003527D7">
        <w:t>Search and seizure</w:t>
      </w:r>
      <w:r w:rsidRPr="003527D7">
        <w:t xml:space="preserve"> powers</w:t>
      </w:r>
      <w:bookmarkEnd w:id="81"/>
    </w:p>
    <w:p w:rsidR="002857F5" w:rsidRPr="003527D7" w:rsidRDefault="002857F5" w:rsidP="002857F5">
      <w:pPr>
        <w:pStyle w:val="SubsectionHead"/>
      </w:pPr>
      <w:r w:rsidRPr="003527D7">
        <w:t>General powers</w:t>
      </w:r>
    </w:p>
    <w:p w:rsidR="002857F5" w:rsidRPr="003527D7" w:rsidRDefault="002857F5" w:rsidP="002857F5">
      <w:pPr>
        <w:pStyle w:val="subsection"/>
        <w:rPr>
          <w:kern w:val="28"/>
        </w:rPr>
      </w:pPr>
      <w:r w:rsidRPr="003527D7">
        <w:tab/>
        <w:t>(1)</w:t>
      </w:r>
      <w:r w:rsidRPr="003527D7">
        <w:rPr>
          <w:kern w:val="28"/>
        </w:rPr>
        <w:tab/>
      </w:r>
      <w:r w:rsidR="00CA5157" w:rsidRPr="003527D7">
        <w:t>An inspector may exercise the following powers</w:t>
      </w:r>
      <w:r w:rsidRPr="003527D7">
        <w:t xml:space="preserve"> in relation to premises under section</w:t>
      </w:r>
      <w:r w:rsidR="002B5E1B" w:rsidRPr="003527D7">
        <w:t> </w:t>
      </w:r>
      <w:r w:rsidRPr="003527D7">
        <w:t>43:</w:t>
      </w:r>
    </w:p>
    <w:p w:rsidR="002857F5" w:rsidRPr="003527D7" w:rsidRDefault="002857F5" w:rsidP="002857F5">
      <w:pPr>
        <w:pStyle w:val="paragraph"/>
        <w:rPr>
          <w:kern w:val="28"/>
        </w:rPr>
      </w:pPr>
      <w:r w:rsidRPr="003527D7">
        <w:rPr>
          <w:kern w:val="28"/>
        </w:rPr>
        <w:tab/>
        <w:t>(a)</w:t>
      </w:r>
      <w:r w:rsidRPr="003527D7">
        <w:rPr>
          <w:kern w:val="28"/>
        </w:rPr>
        <w:tab/>
        <w:t>to search the premises and any thing on the premises for the evidential material;</w:t>
      </w:r>
    </w:p>
    <w:p w:rsidR="002857F5" w:rsidRPr="003527D7" w:rsidRDefault="002857F5" w:rsidP="002857F5">
      <w:pPr>
        <w:pStyle w:val="paragraph"/>
        <w:rPr>
          <w:kern w:val="28"/>
        </w:rPr>
      </w:pPr>
      <w:r w:rsidRPr="003527D7">
        <w:rPr>
          <w:kern w:val="28"/>
        </w:rPr>
        <w:tab/>
        <w:t>(b)</w:t>
      </w:r>
      <w:r w:rsidRPr="003527D7">
        <w:rPr>
          <w:kern w:val="28"/>
        </w:rPr>
        <w:tab/>
        <w:t>to inspect, examine, take measurements of, conduct tests on, or take samples of the evidential material;</w:t>
      </w:r>
    </w:p>
    <w:p w:rsidR="002857F5" w:rsidRPr="003527D7" w:rsidRDefault="002857F5" w:rsidP="002857F5">
      <w:pPr>
        <w:pStyle w:val="paragraph"/>
        <w:rPr>
          <w:kern w:val="28"/>
        </w:rPr>
      </w:pPr>
      <w:r w:rsidRPr="003527D7">
        <w:rPr>
          <w:kern w:val="28"/>
        </w:rPr>
        <w:tab/>
        <w:t>(c)</w:t>
      </w:r>
      <w:r w:rsidRPr="003527D7">
        <w:rPr>
          <w:kern w:val="28"/>
        </w:rPr>
        <w:tab/>
        <w:t>to take photographs, make video or audio recordings or make sketches of the premises or the evidential material;</w:t>
      </w:r>
    </w:p>
    <w:p w:rsidR="002857F5" w:rsidRPr="003527D7" w:rsidRDefault="002857F5" w:rsidP="002857F5">
      <w:pPr>
        <w:pStyle w:val="paragraph"/>
        <w:rPr>
          <w:kern w:val="28"/>
        </w:rPr>
      </w:pPr>
      <w:r w:rsidRPr="003527D7">
        <w:rPr>
          <w:kern w:val="28"/>
        </w:rPr>
        <w:tab/>
        <w:t>(d)</w:t>
      </w:r>
      <w:r w:rsidRPr="003527D7">
        <w:rPr>
          <w:kern w:val="28"/>
        </w:rPr>
        <w:tab/>
        <w:t>to take onto the premises such equipment and materials as the inspector requires for the purpose of exercising powers in relation to the premises;</w:t>
      </w:r>
    </w:p>
    <w:p w:rsidR="002857F5" w:rsidRPr="003527D7" w:rsidRDefault="002857F5" w:rsidP="002857F5">
      <w:pPr>
        <w:pStyle w:val="paragraph"/>
        <w:rPr>
          <w:kern w:val="28"/>
        </w:rPr>
      </w:pPr>
      <w:r w:rsidRPr="003527D7">
        <w:rPr>
          <w:kern w:val="28"/>
        </w:rPr>
        <w:tab/>
        <w:t>(e)</w:t>
      </w:r>
      <w:r w:rsidRPr="003527D7">
        <w:rPr>
          <w:kern w:val="28"/>
        </w:rPr>
        <w:tab/>
        <w:t xml:space="preserve">the powers in </w:t>
      </w:r>
      <w:r w:rsidR="002B5E1B" w:rsidRPr="003527D7">
        <w:rPr>
          <w:kern w:val="28"/>
        </w:rPr>
        <w:t>subsections (</w:t>
      </w:r>
      <w:r w:rsidRPr="003527D7">
        <w:rPr>
          <w:kern w:val="28"/>
        </w:rPr>
        <w:t>2), (3) and (7).</w:t>
      </w:r>
    </w:p>
    <w:p w:rsidR="002857F5" w:rsidRPr="003527D7" w:rsidRDefault="002857F5" w:rsidP="002857F5">
      <w:pPr>
        <w:pStyle w:val="notetext"/>
      </w:pPr>
      <w:r w:rsidRPr="003527D7">
        <w:lastRenderedPageBreak/>
        <w:t>Note:</w:t>
      </w:r>
      <w:r w:rsidRPr="003527D7">
        <w:tab/>
        <w:t>See also Division</w:t>
      </w:r>
      <w:r w:rsidR="002B5E1B" w:rsidRPr="003527D7">
        <w:t> </w:t>
      </w:r>
      <w:r w:rsidRPr="003527D7">
        <w:t>7A (about the dealing with samples taken by an inspector and the evidentiary value of certificates containing information about the analysis of such samples).</w:t>
      </w:r>
    </w:p>
    <w:p w:rsidR="002857F5" w:rsidRPr="003527D7" w:rsidRDefault="002857F5" w:rsidP="002857F5">
      <w:pPr>
        <w:pStyle w:val="SubsectionHead"/>
      </w:pPr>
      <w:r w:rsidRPr="003527D7">
        <w:t>Operation of equipment</w:t>
      </w:r>
    </w:p>
    <w:p w:rsidR="002857F5" w:rsidRPr="003527D7" w:rsidRDefault="002857F5" w:rsidP="002857F5">
      <w:pPr>
        <w:pStyle w:val="subsection"/>
        <w:rPr>
          <w:kern w:val="28"/>
        </w:rPr>
      </w:pPr>
      <w:r w:rsidRPr="003527D7">
        <w:tab/>
        <w:t>(2</w:t>
      </w:r>
      <w:r w:rsidRPr="003527D7">
        <w:rPr>
          <w:kern w:val="28"/>
        </w:rPr>
        <w:t>)</w:t>
      </w:r>
      <w:r w:rsidRPr="003527D7">
        <w:rPr>
          <w:kern w:val="28"/>
        </w:rPr>
        <w:tab/>
      </w:r>
      <w:r w:rsidR="00BD1B90" w:rsidRPr="003527D7">
        <w:t>An inspector also has</w:t>
      </w:r>
      <w:r w:rsidRPr="003527D7">
        <w:t xml:space="preserve"> the power to operate equipment at premises to find out whether </w:t>
      </w:r>
      <w:r w:rsidRPr="003527D7">
        <w:rPr>
          <w:kern w:val="28"/>
        </w:rPr>
        <w:t>evidential material is accessible by doing so.</w:t>
      </w:r>
    </w:p>
    <w:p w:rsidR="002857F5" w:rsidRPr="003527D7" w:rsidRDefault="002857F5" w:rsidP="002857F5">
      <w:pPr>
        <w:pStyle w:val="SubsectionHead"/>
      </w:pPr>
      <w:r w:rsidRPr="003527D7">
        <w:t>Removing documents and disks etc.</w:t>
      </w:r>
    </w:p>
    <w:p w:rsidR="002857F5" w:rsidRPr="003527D7" w:rsidRDefault="002857F5" w:rsidP="002857F5">
      <w:pPr>
        <w:pStyle w:val="subsection"/>
        <w:rPr>
          <w:kern w:val="28"/>
        </w:rPr>
      </w:pPr>
      <w:r w:rsidRPr="003527D7">
        <w:rPr>
          <w:kern w:val="28"/>
        </w:rPr>
        <w:tab/>
        <w:t>(3)</w:t>
      </w:r>
      <w:r w:rsidRPr="003527D7">
        <w:rPr>
          <w:kern w:val="28"/>
        </w:rPr>
        <w:tab/>
      </w:r>
      <w:r w:rsidR="00BD1B90" w:rsidRPr="003527D7">
        <w:t>If the inspector, after operating the equipment, finds that evidential material is accessible by doing so, the inspector also has</w:t>
      </w:r>
      <w:r w:rsidRPr="003527D7">
        <w:t xml:space="preserve"> the following powers</w:t>
      </w:r>
      <w:r w:rsidRPr="003527D7">
        <w:rPr>
          <w:kern w:val="28"/>
        </w:rPr>
        <w:t>:</w:t>
      </w:r>
    </w:p>
    <w:p w:rsidR="002857F5" w:rsidRPr="003527D7" w:rsidRDefault="002857F5" w:rsidP="002857F5">
      <w:pPr>
        <w:pStyle w:val="paragraph"/>
        <w:rPr>
          <w:kern w:val="28"/>
        </w:rPr>
      </w:pPr>
      <w:r w:rsidRPr="003527D7">
        <w:rPr>
          <w:kern w:val="28"/>
        </w:rPr>
        <w:tab/>
        <w:t>(a)</w:t>
      </w:r>
      <w:r w:rsidRPr="003527D7">
        <w:rPr>
          <w:kern w:val="28"/>
        </w:rPr>
        <w:tab/>
        <w:t>to seize the equipment and any disk, tape or other associated device;</w:t>
      </w:r>
    </w:p>
    <w:p w:rsidR="002857F5" w:rsidRPr="003527D7" w:rsidRDefault="002857F5" w:rsidP="002857F5">
      <w:pPr>
        <w:pStyle w:val="paragraph"/>
        <w:rPr>
          <w:kern w:val="28"/>
        </w:rPr>
      </w:pPr>
      <w:r w:rsidRPr="003527D7">
        <w:rPr>
          <w:kern w:val="28"/>
        </w:rPr>
        <w:tab/>
        <w:t>(b)</w:t>
      </w:r>
      <w:r w:rsidRPr="003527D7">
        <w:rPr>
          <w:kern w:val="28"/>
        </w:rPr>
        <w:tab/>
        <w:t>to operate the equipment or other facilities at the premises to put the evidential material in documentary form and seize the documents so produced;</w:t>
      </w:r>
    </w:p>
    <w:p w:rsidR="002857F5" w:rsidRPr="003527D7" w:rsidRDefault="002857F5" w:rsidP="002857F5">
      <w:pPr>
        <w:pStyle w:val="paragraph"/>
        <w:rPr>
          <w:kern w:val="28"/>
        </w:rPr>
      </w:pPr>
      <w:r w:rsidRPr="003527D7">
        <w:rPr>
          <w:kern w:val="28"/>
        </w:rPr>
        <w:tab/>
        <w:t>(c)</w:t>
      </w:r>
      <w:r w:rsidRPr="003527D7">
        <w:rPr>
          <w:kern w:val="28"/>
        </w:rPr>
        <w:tab/>
        <w:t>to operate the equipment or other facilities at the premises to transfer the material to a disk, tape or other storage device that:</w:t>
      </w:r>
    </w:p>
    <w:p w:rsidR="002857F5" w:rsidRPr="003527D7" w:rsidRDefault="002857F5" w:rsidP="002857F5">
      <w:pPr>
        <w:pStyle w:val="paragraphsub"/>
        <w:rPr>
          <w:kern w:val="28"/>
        </w:rPr>
      </w:pPr>
      <w:r w:rsidRPr="003527D7">
        <w:rPr>
          <w:kern w:val="28"/>
        </w:rPr>
        <w:tab/>
        <w:t>(i)</w:t>
      </w:r>
      <w:r w:rsidRPr="003527D7">
        <w:rPr>
          <w:kern w:val="28"/>
        </w:rPr>
        <w:tab/>
        <w:t>is brought to the premises for the exercise of the power; or</w:t>
      </w:r>
    </w:p>
    <w:p w:rsidR="002857F5" w:rsidRPr="003527D7" w:rsidRDefault="002857F5" w:rsidP="002857F5">
      <w:pPr>
        <w:pStyle w:val="paragraphsub"/>
        <w:rPr>
          <w:kern w:val="28"/>
        </w:rPr>
      </w:pPr>
      <w:r w:rsidRPr="003527D7">
        <w:rPr>
          <w:kern w:val="28"/>
        </w:rPr>
        <w:tab/>
        <w:t>(ii)</w:t>
      </w:r>
      <w:r w:rsidRPr="003527D7">
        <w:rPr>
          <w:kern w:val="28"/>
        </w:rPr>
        <w:tab/>
        <w:t>is at the premises and the use of which for the purpose has been agreed to in writing by the occupier of the premises;</w:t>
      </w:r>
    </w:p>
    <w:p w:rsidR="002857F5" w:rsidRPr="003527D7" w:rsidRDefault="002857F5" w:rsidP="002857F5">
      <w:pPr>
        <w:pStyle w:val="paragraph"/>
        <w:rPr>
          <w:kern w:val="28"/>
        </w:rPr>
      </w:pPr>
      <w:r w:rsidRPr="003527D7">
        <w:rPr>
          <w:kern w:val="28"/>
        </w:rPr>
        <w:tab/>
      </w:r>
      <w:r w:rsidRPr="003527D7">
        <w:rPr>
          <w:kern w:val="28"/>
        </w:rPr>
        <w:tab/>
        <w:t xml:space="preserve">and remove </w:t>
      </w:r>
      <w:r w:rsidRPr="003527D7">
        <w:t>the disk, tape or other storage device from the premises.</w:t>
      </w:r>
    </w:p>
    <w:p w:rsidR="002857F5" w:rsidRPr="003527D7" w:rsidRDefault="002857F5" w:rsidP="002857F5">
      <w:pPr>
        <w:pStyle w:val="SubsectionHead"/>
      </w:pPr>
      <w:r w:rsidRPr="003527D7">
        <w:t>How powers to be exercised</w:t>
      </w:r>
    </w:p>
    <w:p w:rsidR="002857F5" w:rsidRPr="003527D7" w:rsidRDefault="002857F5" w:rsidP="002857F5">
      <w:pPr>
        <w:pStyle w:val="subsection"/>
      </w:pPr>
      <w:r w:rsidRPr="003527D7">
        <w:tab/>
        <w:t>(4)</w:t>
      </w:r>
      <w:r w:rsidRPr="003527D7">
        <w:tab/>
        <w:t xml:space="preserve">The powers mentioned in </w:t>
      </w:r>
      <w:r w:rsidR="002B5E1B" w:rsidRPr="003527D7">
        <w:t>subsections (</w:t>
      </w:r>
      <w:r w:rsidRPr="003527D7">
        <w:t>2) and (3) must be exercised in accordance with section</w:t>
      </w:r>
      <w:r w:rsidR="002B5E1B" w:rsidRPr="003527D7">
        <w:t> </w:t>
      </w:r>
      <w:r w:rsidRPr="003527D7">
        <w:t>49.</w:t>
      </w:r>
    </w:p>
    <w:p w:rsidR="002857F5" w:rsidRPr="003527D7" w:rsidRDefault="002857F5" w:rsidP="002857F5">
      <w:pPr>
        <w:pStyle w:val="SubsectionHead"/>
        <w:rPr>
          <w:kern w:val="28"/>
        </w:rPr>
      </w:pPr>
      <w:r w:rsidRPr="003527D7">
        <w:rPr>
          <w:kern w:val="28"/>
        </w:rPr>
        <w:t>Seizing equipment</w:t>
      </w:r>
    </w:p>
    <w:p w:rsidR="002857F5" w:rsidRPr="003527D7" w:rsidRDefault="002857F5" w:rsidP="002857F5">
      <w:pPr>
        <w:pStyle w:val="subsection"/>
        <w:rPr>
          <w:kern w:val="28"/>
        </w:rPr>
      </w:pPr>
      <w:r w:rsidRPr="003527D7">
        <w:rPr>
          <w:kern w:val="28"/>
        </w:rPr>
        <w:tab/>
        <w:t>(5)</w:t>
      </w:r>
      <w:r w:rsidRPr="003527D7">
        <w:rPr>
          <w:kern w:val="28"/>
        </w:rPr>
        <w:tab/>
        <w:t xml:space="preserve">An inspector may seize equipment under </w:t>
      </w:r>
      <w:r w:rsidR="002B5E1B" w:rsidRPr="003527D7">
        <w:rPr>
          <w:kern w:val="28"/>
        </w:rPr>
        <w:t>paragraph (</w:t>
      </w:r>
      <w:r w:rsidRPr="003527D7">
        <w:rPr>
          <w:kern w:val="28"/>
        </w:rPr>
        <w:t>3)(a) only if:</w:t>
      </w:r>
    </w:p>
    <w:p w:rsidR="002857F5" w:rsidRPr="003527D7" w:rsidRDefault="002857F5" w:rsidP="002857F5">
      <w:pPr>
        <w:pStyle w:val="paragraph"/>
        <w:rPr>
          <w:kern w:val="28"/>
        </w:rPr>
      </w:pPr>
      <w:r w:rsidRPr="003527D7">
        <w:rPr>
          <w:kern w:val="28"/>
        </w:rPr>
        <w:lastRenderedPageBreak/>
        <w:tab/>
        <w:t>(a)</w:t>
      </w:r>
      <w:r w:rsidRPr="003527D7">
        <w:rPr>
          <w:kern w:val="28"/>
        </w:rPr>
        <w:tab/>
        <w:t xml:space="preserve">it is not practicable to put the material in documentary form as mentioned in </w:t>
      </w:r>
      <w:r w:rsidR="002B5E1B" w:rsidRPr="003527D7">
        <w:rPr>
          <w:kern w:val="28"/>
        </w:rPr>
        <w:t>paragraph (</w:t>
      </w:r>
      <w:r w:rsidRPr="003527D7">
        <w:rPr>
          <w:kern w:val="28"/>
        </w:rPr>
        <w:t xml:space="preserve">3)(b) or to transfer the material as mentioned in </w:t>
      </w:r>
      <w:r w:rsidR="002B5E1B" w:rsidRPr="003527D7">
        <w:rPr>
          <w:kern w:val="28"/>
        </w:rPr>
        <w:t>paragraph (</w:t>
      </w:r>
      <w:r w:rsidRPr="003527D7">
        <w:rPr>
          <w:kern w:val="28"/>
        </w:rPr>
        <w:t>3)(c); or</w:t>
      </w:r>
    </w:p>
    <w:p w:rsidR="002857F5" w:rsidRPr="003527D7" w:rsidRDefault="002857F5" w:rsidP="002857F5">
      <w:pPr>
        <w:pStyle w:val="paragraph"/>
        <w:rPr>
          <w:kern w:val="28"/>
        </w:rPr>
      </w:pPr>
      <w:r w:rsidRPr="003527D7">
        <w:rPr>
          <w:kern w:val="28"/>
        </w:rPr>
        <w:tab/>
        <w:t>(b)</w:t>
      </w:r>
      <w:r w:rsidRPr="003527D7">
        <w:rPr>
          <w:kern w:val="28"/>
        </w:rPr>
        <w:tab/>
        <w:t>possession by the occupier of the equipment could constitute an offence against a law of the Commonwealth.</w:t>
      </w:r>
    </w:p>
    <w:p w:rsidR="002857F5" w:rsidRPr="003527D7" w:rsidRDefault="002857F5" w:rsidP="002857F5">
      <w:pPr>
        <w:pStyle w:val="subsection"/>
        <w:rPr>
          <w:kern w:val="28"/>
        </w:rPr>
      </w:pPr>
      <w:r w:rsidRPr="003527D7">
        <w:rPr>
          <w:kern w:val="28"/>
        </w:rPr>
        <w:tab/>
        <w:t>(6)</w:t>
      </w:r>
      <w:r w:rsidRPr="003527D7">
        <w:rPr>
          <w:kern w:val="28"/>
        </w:rPr>
        <w:tab/>
        <w:t xml:space="preserve">An inspector may seize equipment under </w:t>
      </w:r>
      <w:r w:rsidR="002B5E1B" w:rsidRPr="003527D7">
        <w:rPr>
          <w:kern w:val="28"/>
        </w:rPr>
        <w:t>paragraph (</w:t>
      </w:r>
      <w:r w:rsidRPr="003527D7">
        <w:rPr>
          <w:kern w:val="28"/>
        </w:rPr>
        <w:t xml:space="preserve">3)(a) or documents under </w:t>
      </w:r>
      <w:r w:rsidR="002B5E1B" w:rsidRPr="003527D7">
        <w:rPr>
          <w:kern w:val="28"/>
        </w:rPr>
        <w:t>paragraph (</w:t>
      </w:r>
      <w:r w:rsidRPr="003527D7">
        <w:rPr>
          <w:kern w:val="28"/>
        </w:rPr>
        <w:t xml:space="preserve">3)(b) only if the inspector entered the premises under an </w:t>
      </w:r>
      <w:r w:rsidR="00BD1B90" w:rsidRPr="003527D7">
        <w:t>enforcement</w:t>
      </w:r>
      <w:r w:rsidRPr="003527D7">
        <w:rPr>
          <w:kern w:val="28"/>
        </w:rPr>
        <w:t xml:space="preserve"> warrant.</w:t>
      </w:r>
    </w:p>
    <w:p w:rsidR="00BD1B90" w:rsidRPr="003527D7" w:rsidRDefault="00BD1B90" w:rsidP="00BD1B90">
      <w:pPr>
        <w:pStyle w:val="SubsectionHead"/>
      </w:pPr>
      <w:r w:rsidRPr="003527D7">
        <w:t>Seizing other evidential material</w:t>
      </w:r>
    </w:p>
    <w:p w:rsidR="00BD1B90" w:rsidRPr="003527D7" w:rsidRDefault="00BD1B90" w:rsidP="00BD1B90">
      <w:pPr>
        <w:pStyle w:val="subsection"/>
      </w:pPr>
      <w:r w:rsidRPr="003527D7">
        <w:tab/>
        <w:t>(7)</w:t>
      </w:r>
      <w:r w:rsidRPr="003527D7">
        <w:tab/>
        <w:t>If:</w:t>
      </w:r>
    </w:p>
    <w:p w:rsidR="00BD1B90" w:rsidRPr="003527D7" w:rsidRDefault="00BD1B90" w:rsidP="00BD1B90">
      <w:pPr>
        <w:pStyle w:val="paragraph"/>
      </w:pPr>
      <w:r w:rsidRPr="003527D7">
        <w:tab/>
        <w:t>(a)</w:t>
      </w:r>
      <w:r w:rsidRPr="003527D7">
        <w:tab/>
        <w:t>in the course of searching for a particular thing, in accordance with an enforcement warrant, an inspector finds another thing that the inspector believes on reasonable grounds to be evidential material; and</w:t>
      </w:r>
    </w:p>
    <w:p w:rsidR="00BD1B90" w:rsidRPr="003527D7" w:rsidRDefault="00BD1B90" w:rsidP="00BD1B90">
      <w:pPr>
        <w:pStyle w:val="paragraph"/>
      </w:pPr>
      <w:r w:rsidRPr="003527D7">
        <w:tab/>
        <w:t>(b)</w:t>
      </w:r>
      <w:r w:rsidRPr="003527D7">
        <w:tab/>
        <w:t>the inspector believes, on reasonable grounds, that it is necessary to seize the other thing in order to prevent its concealment, loss or destruction, or its use:</w:t>
      </w:r>
    </w:p>
    <w:p w:rsidR="00BD1B90" w:rsidRPr="003527D7" w:rsidRDefault="00BD1B90" w:rsidP="00BD1B90">
      <w:pPr>
        <w:pStyle w:val="paragraphsub"/>
      </w:pPr>
      <w:r w:rsidRPr="003527D7">
        <w:tab/>
        <w:t>(i)</w:t>
      </w:r>
      <w:r w:rsidRPr="003527D7">
        <w:tab/>
        <w:t>in committing, continuing or repeating an offence against this Act; or</w:t>
      </w:r>
    </w:p>
    <w:p w:rsidR="00BD1B90" w:rsidRPr="003527D7" w:rsidRDefault="00BD1B90" w:rsidP="00BD1B90">
      <w:pPr>
        <w:pStyle w:val="paragraphsub"/>
      </w:pPr>
      <w:r w:rsidRPr="003527D7">
        <w:tab/>
        <w:t>(ii)</w:t>
      </w:r>
      <w:r w:rsidRPr="003527D7">
        <w:tab/>
        <w:t>in committing, continuing or repeating a contravention of a civil penalty provision;</w:t>
      </w:r>
    </w:p>
    <w:p w:rsidR="00BD1B90" w:rsidRPr="003527D7" w:rsidRDefault="00BD1B90" w:rsidP="00BD1B90">
      <w:pPr>
        <w:pStyle w:val="subsection2"/>
      </w:pPr>
      <w:r w:rsidRPr="003527D7">
        <w:t>then the inspector may seize that other thing.</w:t>
      </w:r>
    </w:p>
    <w:p w:rsidR="002857F5" w:rsidRPr="003527D7" w:rsidRDefault="002857F5" w:rsidP="00061556">
      <w:pPr>
        <w:pStyle w:val="ActHead3"/>
        <w:pageBreakBefore/>
      </w:pPr>
      <w:bookmarkStart w:id="82" w:name="_Toc178248757"/>
      <w:r w:rsidRPr="00B55465">
        <w:rPr>
          <w:rStyle w:val="CharDivNo"/>
        </w:rPr>
        <w:lastRenderedPageBreak/>
        <w:t>Division</w:t>
      </w:r>
      <w:r w:rsidR="002B5E1B" w:rsidRPr="00B55465">
        <w:rPr>
          <w:rStyle w:val="CharDivNo"/>
        </w:rPr>
        <w:t> </w:t>
      </w:r>
      <w:r w:rsidRPr="00B55465">
        <w:rPr>
          <w:rStyle w:val="CharDivNo"/>
        </w:rPr>
        <w:t>5</w:t>
      </w:r>
      <w:r w:rsidRPr="003527D7">
        <w:t>—</w:t>
      </w:r>
      <w:r w:rsidRPr="00B55465">
        <w:rPr>
          <w:rStyle w:val="CharDivText"/>
        </w:rPr>
        <w:t>Obligations and incidental powers of inspectors</w:t>
      </w:r>
      <w:bookmarkEnd w:id="82"/>
    </w:p>
    <w:p w:rsidR="002857F5" w:rsidRPr="003527D7" w:rsidRDefault="002857F5" w:rsidP="002857F5">
      <w:pPr>
        <w:pStyle w:val="ActHead5"/>
      </w:pPr>
      <w:bookmarkStart w:id="83" w:name="_Toc178248758"/>
      <w:r w:rsidRPr="00B55465">
        <w:rPr>
          <w:rStyle w:val="CharSectno"/>
        </w:rPr>
        <w:t>45</w:t>
      </w:r>
      <w:r w:rsidRPr="003527D7">
        <w:t xml:space="preserve">  Inspector must produce identity card on request</w:t>
      </w:r>
      <w:bookmarkEnd w:id="83"/>
    </w:p>
    <w:p w:rsidR="002857F5" w:rsidRPr="003527D7" w:rsidRDefault="002857F5" w:rsidP="002857F5">
      <w:pPr>
        <w:pStyle w:val="subsection"/>
        <w:rPr>
          <w:kern w:val="28"/>
        </w:rPr>
      </w:pPr>
      <w:r w:rsidRPr="003527D7">
        <w:rPr>
          <w:kern w:val="28"/>
        </w:rPr>
        <w:tab/>
      </w:r>
      <w:r w:rsidRPr="003527D7">
        <w:rPr>
          <w:kern w:val="28"/>
        </w:rPr>
        <w:tab/>
        <w:t xml:space="preserve">An inspector is not entitled to exercise any powers under this </w:t>
      </w:r>
      <w:r w:rsidR="00024917">
        <w:rPr>
          <w:kern w:val="28"/>
        </w:rPr>
        <w:t>Part i</w:t>
      </w:r>
      <w:r w:rsidRPr="003527D7">
        <w:rPr>
          <w:kern w:val="28"/>
        </w:rPr>
        <w:t>n relation to premises if:</w:t>
      </w:r>
    </w:p>
    <w:p w:rsidR="002857F5" w:rsidRPr="003527D7" w:rsidRDefault="002857F5" w:rsidP="002857F5">
      <w:pPr>
        <w:pStyle w:val="paragraph"/>
        <w:rPr>
          <w:kern w:val="28"/>
        </w:rPr>
      </w:pPr>
      <w:r w:rsidRPr="003527D7">
        <w:rPr>
          <w:kern w:val="28"/>
        </w:rPr>
        <w:tab/>
        <w:t>(a)</w:t>
      </w:r>
      <w:r w:rsidRPr="003527D7">
        <w:rPr>
          <w:kern w:val="28"/>
        </w:rPr>
        <w:tab/>
        <w:t>the occupier of the premises has required the inspector to produce his or her identity card for inspection by the occupier; and</w:t>
      </w:r>
    </w:p>
    <w:p w:rsidR="002857F5" w:rsidRPr="003527D7" w:rsidRDefault="002857F5" w:rsidP="002857F5">
      <w:pPr>
        <w:pStyle w:val="paragraph"/>
        <w:rPr>
          <w:kern w:val="28"/>
        </w:rPr>
      </w:pPr>
      <w:r w:rsidRPr="003527D7">
        <w:rPr>
          <w:kern w:val="28"/>
        </w:rPr>
        <w:tab/>
        <w:t>(b)</w:t>
      </w:r>
      <w:r w:rsidRPr="003527D7">
        <w:rPr>
          <w:kern w:val="28"/>
        </w:rPr>
        <w:tab/>
        <w:t>the inspector fails to comply with the requirement.</w:t>
      </w:r>
    </w:p>
    <w:p w:rsidR="002857F5" w:rsidRPr="003527D7" w:rsidRDefault="002857F5" w:rsidP="002857F5">
      <w:pPr>
        <w:pStyle w:val="ActHead5"/>
      </w:pPr>
      <w:bookmarkStart w:id="84" w:name="_Toc178248759"/>
      <w:r w:rsidRPr="00B55465">
        <w:rPr>
          <w:rStyle w:val="CharSectno"/>
        </w:rPr>
        <w:t>46</w:t>
      </w:r>
      <w:r w:rsidRPr="003527D7">
        <w:t xml:space="preserve">  Consent</w:t>
      </w:r>
      <w:bookmarkEnd w:id="84"/>
    </w:p>
    <w:p w:rsidR="002857F5" w:rsidRPr="003527D7" w:rsidRDefault="002857F5" w:rsidP="002857F5">
      <w:pPr>
        <w:pStyle w:val="subsection"/>
      </w:pPr>
      <w:r w:rsidRPr="003527D7">
        <w:tab/>
        <w:t>(1)</w:t>
      </w:r>
      <w:r w:rsidRPr="003527D7">
        <w:tab/>
      </w:r>
      <w:r w:rsidRPr="003527D7">
        <w:rPr>
          <w:kern w:val="28"/>
        </w:rPr>
        <w:t>An inspector must, b</w:t>
      </w:r>
      <w:r w:rsidRPr="003527D7">
        <w:t>efore obtaining the consent of a person to enter premises under this Part, inform the person that he or she may refuse consent.</w:t>
      </w:r>
    </w:p>
    <w:p w:rsidR="002857F5" w:rsidRPr="003527D7" w:rsidRDefault="002857F5" w:rsidP="002857F5">
      <w:pPr>
        <w:pStyle w:val="subsection"/>
      </w:pPr>
      <w:r w:rsidRPr="003527D7">
        <w:tab/>
        <w:t>(2)</w:t>
      </w:r>
      <w:r w:rsidRPr="003527D7">
        <w:tab/>
        <w:t>An entry of an inspector with the consent of a person is not lawful unless the person voluntarily consented to the entry.</w:t>
      </w:r>
    </w:p>
    <w:p w:rsidR="002857F5" w:rsidRPr="003527D7" w:rsidRDefault="002857F5" w:rsidP="002857F5">
      <w:pPr>
        <w:pStyle w:val="ActHead5"/>
      </w:pPr>
      <w:bookmarkStart w:id="85" w:name="_Toc178248760"/>
      <w:r w:rsidRPr="00B55465">
        <w:rPr>
          <w:rStyle w:val="CharSectno"/>
        </w:rPr>
        <w:t>47</w:t>
      </w:r>
      <w:r w:rsidRPr="003527D7">
        <w:t xml:space="preserve">  Announcement before entry</w:t>
      </w:r>
      <w:bookmarkEnd w:id="85"/>
    </w:p>
    <w:p w:rsidR="002857F5" w:rsidRPr="003527D7" w:rsidRDefault="002857F5" w:rsidP="002857F5">
      <w:pPr>
        <w:pStyle w:val="subsection"/>
        <w:rPr>
          <w:kern w:val="28"/>
        </w:rPr>
      </w:pPr>
      <w:r w:rsidRPr="003527D7">
        <w:tab/>
        <w:t>(</w:t>
      </w:r>
      <w:r w:rsidRPr="003527D7">
        <w:rPr>
          <w:kern w:val="28"/>
        </w:rPr>
        <w:t>1)</w:t>
      </w:r>
      <w:r w:rsidRPr="003527D7">
        <w:rPr>
          <w:kern w:val="28"/>
        </w:rPr>
        <w:tab/>
        <w:t>An inspector must, before entering premises under a warrant:</w:t>
      </w:r>
    </w:p>
    <w:p w:rsidR="002857F5" w:rsidRPr="003527D7" w:rsidRDefault="002857F5" w:rsidP="002857F5">
      <w:pPr>
        <w:pStyle w:val="paragraph"/>
        <w:rPr>
          <w:kern w:val="28"/>
        </w:rPr>
      </w:pPr>
      <w:r w:rsidRPr="003527D7">
        <w:rPr>
          <w:kern w:val="28"/>
        </w:rPr>
        <w:tab/>
        <w:t>(a)</w:t>
      </w:r>
      <w:r w:rsidRPr="003527D7">
        <w:rPr>
          <w:kern w:val="28"/>
        </w:rPr>
        <w:tab/>
        <w:t>announce that he or she is authorised to enter the premises; and</w:t>
      </w:r>
    </w:p>
    <w:p w:rsidR="002857F5" w:rsidRPr="003527D7" w:rsidRDefault="002857F5" w:rsidP="002857F5">
      <w:pPr>
        <w:pStyle w:val="paragraph"/>
        <w:rPr>
          <w:kern w:val="28"/>
        </w:rPr>
      </w:pPr>
      <w:r w:rsidRPr="003527D7">
        <w:rPr>
          <w:kern w:val="28"/>
        </w:rPr>
        <w:tab/>
        <w:t>(b)</w:t>
      </w:r>
      <w:r w:rsidRPr="003527D7">
        <w:rPr>
          <w:kern w:val="28"/>
        </w:rPr>
        <w:tab/>
        <w:t>give any person at the premises an opportunity to allow entry to the premises.</w:t>
      </w:r>
    </w:p>
    <w:p w:rsidR="002857F5" w:rsidRPr="003527D7" w:rsidRDefault="002857F5" w:rsidP="002857F5">
      <w:pPr>
        <w:pStyle w:val="subsection"/>
        <w:rPr>
          <w:kern w:val="28"/>
        </w:rPr>
      </w:pPr>
      <w:r w:rsidRPr="003527D7">
        <w:rPr>
          <w:kern w:val="28"/>
        </w:rPr>
        <w:tab/>
        <w:t>(2)</w:t>
      </w:r>
      <w:r w:rsidRPr="003527D7">
        <w:rPr>
          <w:kern w:val="28"/>
        </w:rPr>
        <w:tab/>
        <w:t xml:space="preserve">However, an inspector is not required to comply with </w:t>
      </w:r>
      <w:r w:rsidR="002B5E1B" w:rsidRPr="003527D7">
        <w:rPr>
          <w:kern w:val="28"/>
        </w:rPr>
        <w:t>subsection (</w:t>
      </w:r>
      <w:r w:rsidRPr="003527D7">
        <w:rPr>
          <w:kern w:val="28"/>
        </w:rPr>
        <w:t>1) if he or she believes on reasonable grounds that immediate entry to the premises is required:</w:t>
      </w:r>
    </w:p>
    <w:p w:rsidR="002857F5" w:rsidRPr="003527D7" w:rsidRDefault="002857F5" w:rsidP="002857F5">
      <w:pPr>
        <w:pStyle w:val="paragraph"/>
        <w:rPr>
          <w:kern w:val="28"/>
        </w:rPr>
      </w:pPr>
      <w:r w:rsidRPr="003527D7">
        <w:rPr>
          <w:kern w:val="28"/>
        </w:rPr>
        <w:tab/>
        <w:t>(a)</w:t>
      </w:r>
      <w:r w:rsidRPr="003527D7">
        <w:rPr>
          <w:kern w:val="28"/>
        </w:rPr>
        <w:tab/>
        <w:t>to ensure the safety of a person; or</w:t>
      </w:r>
    </w:p>
    <w:p w:rsidR="002857F5" w:rsidRPr="003527D7" w:rsidRDefault="002857F5" w:rsidP="002857F5">
      <w:pPr>
        <w:pStyle w:val="paragraph"/>
        <w:rPr>
          <w:kern w:val="28"/>
        </w:rPr>
      </w:pPr>
      <w:r w:rsidRPr="003527D7">
        <w:rPr>
          <w:kern w:val="28"/>
        </w:rPr>
        <w:tab/>
        <w:t>(b)</w:t>
      </w:r>
      <w:r w:rsidRPr="003527D7">
        <w:rPr>
          <w:kern w:val="28"/>
        </w:rPr>
        <w:tab/>
        <w:t>to prevent serious damage to the environment; or</w:t>
      </w:r>
    </w:p>
    <w:p w:rsidR="002857F5" w:rsidRPr="003527D7" w:rsidRDefault="002857F5" w:rsidP="002857F5">
      <w:pPr>
        <w:pStyle w:val="paragraph"/>
        <w:rPr>
          <w:kern w:val="28"/>
        </w:rPr>
      </w:pPr>
      <w:r w:rsidRPr="003527D7">
        <w:rPr>
          <w:kern w:val="28"/>
        </w:rPr>
        <w:tab/>
        <w:t>(c)</w:t>
      </w:r>
      <w:r w:rsidRPr="003527D7">
        <w:rPr>
          <w:kern w:val="28"/>
        </w:rPr>
        <w:tab/>
        <w:t>to ensure that the effective execution of the warrant is not frustrated.</w:t>
      </w:r>
    </w:p>
    <w:p w:rsidR="002857F5" w:rsidRPr="003527D7" w:rsidRDefault="002857F5" w:rsidP="002857F5">
      <w:pPr>
        <w:pStyle w:val="ActHead5"/>
      </w:pPr>
      <w:bookmarkStart w:id="86" w:name="_Toc178248761"/>
      <w:r w:rsidRPr="00B55465">
        <w:rPr>
          <w:rStyle w:val="CharSectno"/>
        </w:rPr>
        <w:lastRenderedPageBreak/>
        <w:t>48</w:t>
      </w:r>
      <w:r w:rsidRPr="003527D7">
        <w:t xml:space="preserve">  Details of warrant to be given to occupier etc.</w:t>
      </w:r>
      <w:bookmarkEnd w:id="86"/>
    </w:p>
    <w:p w:rsidR="002857F5" w:rsidRPr="003527D7" w:rsidRDefault="002857F5" w:rsidP="002857F5">
      <w:pPr>
        <w:pStyle w:val="subsection"/>
        <w:rPr>
          <w:kern w:val="28"/>
        </w:rPr>
      </w:pPr>
      <w:r w:rsidRPr="003527D7">
        <w:tab/>
        <w:t>(</w:t>
      </w:r>
      <w:r w:rsidRPr="003527D7">
        <w:rPr>
          <w:kern w:val="28"/>
        </w:rPr>
        <w:t>1)</w:t>
      </w:r>
      <w:r w:rsidRPr="003527D7">
        <w:rPr>
          <w:kern w:val="28"/>
        </w:rPr>
        <w:tab/>
        <w:t>If a warrant in relation to premises is being executed and the occupier of the premises or another person who apparently represents the occupier is present at the premises, the inspector must make available to the occupier or other person a copy of the warrant.</w:t>
      </w:r>
    </w:p>
    <w:p w:rsidR="002857F5" w:rsidRPr="003527D7" w:rsidRDefault="002857F5" w:rsidP="002857F5">
      <w:pPr>
        <w:pStyle w:val="subsection"/>
        <w:rPr>
          <w:kern w:val="28"/>
        </w:rPr>
      </w:pPr>
      <w:r w:rsidRPr="003527D7">
        <w:rPr>
          <w:kern w:val="28"/>
        </w:rPr>
        <w:tab/>
        <w:t>(2)</w:t>
      </w:r>
      <w:r w:rsidRPr="003527D7">
        <w:rPr>
          <w:kern w:val="28"/>
        </w:rPr>
        <w:tab/>
        <w:t>The inspector must identify himself or herself to that person.</w:t>
      </w:r>
    </w:p>
    <w:p w:rsidR="002857F5" w:rsidRPr="003527D7" w:rsidRDefault="002857F5" w:rsidP="002857F5">
      <w:pPr>
        <w:pStyle w:val="subsection"/>
        <w:rPr>
          <w:kern w:val="28"/>
        </w:rPr>
      </w:pPr>
      <w:r w:rsidRPr="003527D7">
        <w:rPr>
          <w:kern w:val="28"/>
        </w:rPr>
        <w:tab/>
        <w:t>(3)</w:t>
      </w:r>
      <w:r w:rsidRPr="003527D7">
        <w:rPr>
          <w:kern w:val="28"/>
        </w:rPr>
        <w:tab/>
        <w:t>The copy of the warrant need not include the signature of the magistrate who issued the warrant.</w:t>
      </w:r>
    </w:p>
    <w:p w:rsidR="002857F5" w:rsidRPr="003527D7" w:rsidRDefault="002857F5" w:rsidP="002857F5">
      <w:pPr>
        <w:pStyle w:val="ActHead5"/>
      </w:pPr>
      <w:bookmarkStart w:id="87" w:name="_Toc178248762"/>
      <w:r w:rsidRPr="00B55465">
        <w:rPr>
          <w:rStyle w:val="CharSectno"/>
        </w:rPr>
        <w:t>49</w:t>
      </w:r>
      <w:r w:rsidRPr="003527D7">
        <w:t xml:space="preserve">  Use of electronic equipment already at premises</w:t>
      </w:r>
      <w:bookmarkEnd w:id="87"/>
    </w:p>
    <w:p w:rsidR="002857F5" w:rsidRPr="003527D7" w:rsidRDefault="002857F5" w:rsidP="002857F5">
      <w:pPr>
        <w:pStyle w:val="subsection"/>
        <w:rPr>
          <w:kern w:val="28"/>
        </w:rPr>
      </w:pPr>
      <w:r w:rsidRPr="003527D7">
        <w:rPr>
          <w:kern w:val="28"/>
        </w:rPr>
        <w:tab/>
      </w:r>
      <w:r w:rsidRPr="003527D7">
        <w:rPr>
          <w:kern w:val="28"/>
        </w:rPr>
        <w:tab/>
        <w:t xml:space="preserve">An inspector may operate electronic equipment at premises in order to exercise a power under this </w:t>
      </w:r>
      <w:r w:rsidR="00024917">
        <w:rPr>
          <w:kern w:val="28"/>
        </w:rPr>
        <w:t>Part i</w:t>
      </w:r>
      <w:r w:rsidRPr="003527D7">
        <w:rPr>
          <w:kern w:val="28"/>
        </w:rPr>
        <w:t>f he or she believes on reasonable grounds that the operation of the equipment can be carried out without damage to the equipment.</w:t>
      </w:r>
    </w:p>
    <w:p w:rsidR="002857F5" w:rsidRPr="003527D7" w:rsidRDefault="002857F5" w:rsidP="002857F5">
      <w:pPr>
        <w:pStyle w:val="ActHead5"/>
      </w:pPr>
      <w:bookmarkStart w:id="88" w:name="_Toc178248763"/>
      <w:r w:rsidRPr="00B55465">
        <w:rPr>
          <w:rStyle w:val="CharSectno"/>
        </w:rPr>
        <w:t>50</w:t>
      </w:r>
      <w:r w:rsidRPr="003527D7">
        <w:t xml:space="preserve">  Securing electronic equipment for use by experts</w:t>
      </w:r>
      <w:bookmarkEnd w:id="88"/>
    </w:p>
    <w:p w:rsidR="002857F5" w:rsidRPr="003527D7" w:rsidRDefault="002857F5" w:rsidP="002857F5">
      <w:pPr>
        <w:pStyle w:val="subsection"/>
        <w:rPr>
          <w:kern w:val="28"/>
        </w:rPr>
      </w:pPr>
      <w:r w:rsidRPr="003527D7">
        <w:rPr>
          <w:kern w:val="28"/>
        </w:rPr>
        <w:tab/>
        <w:t>(1)</w:t>
      </w:r>
      <w:r w:rsidRPr="003527D7">
        <w:rPr>
          <w:kern w:val="28"/>
        </w:rPr>
        <w:tab/>
        <w:t>If an inspector believes on reasonable grounds that:</w:t>
      </w:r>
    </w:p>
    <w:p w:rsidR="002857F5" w:rsidRPr="003527D7" w:rsidRDefault="002857F5" w:rsidP="002857F5">
      <w:pPr>
        <w:pStyle w:val="paragraph"/>
        <w:rPr>
          <w:kern w:val="28"/>
        </w:rPr>
      </w:pPr>
      <w:r w:rsidRPr="003527D7">
        <w:rPr>
          <w:kern w:val="28"/>
        </w:rPr>
        <w:tab/>
        <w:t>(a)</w:t>
      </w:r>
      <w:r w:rsidRPr="003527D7">
        <w:rPr>
          <w:kern w:val="28"/>
        </w:rPr>
        <w:tab/>
        <w:t>any of the following:</w:t>
      </w:r>
    </w:p>
    <w:p w:rsidR="002857F5" w:rsidRPr="003527D7" w:rsidRDefault="002857F5" w:rsidP="002857F5">
      <w:pPr>
        <w:pStyle w:val="paragraphsub"/>
      </w:pPr>
      <w:r w:rsidRPr="003527D7">
        <w:rPr>
          <w:kern w:val="28"/>
        </w:rPr>
        <w:tab/>
        <w:t>(i)</w:t>
      </w:r>
      <w:r w:rsidRPr="003527D7">
        <w:rPr>
          <w:kern w:val="28"/>
        </w:rPr>
        <w:tab/>
        <w:t>information relevant to determining</w:t>
      </w:r>
      <w:r w:rsidRPr="003527D7">
        <w:t xml:space="preserve"> whether there has been compliance with this Act;</w:t>
      </w:r>
    </w:p>
    <w:p w:rsidR="002857F5" w:rsidRPr="003527D7" w:rsidRDefault="002857F5" w:rsidP="002857F5">
      <w:pPr>
        <w:pStyle w:val="paragraphsub"/>
      </w:pPr>
      <w:r w:rsidRPr="003527D7">
        <w:tab/>
        <w:t>(ii)</w:t>
      </w:r>
      <w:r w:rsidRPr="003527D7">
        <w:tab/>
      </w:r>
      <w:r w:rsidRPr="003527D7">
        <w:rPr>
          <w:kern w:val="28"/>
        </w:rPr>
        <w:t xml:space="preserve">information relevant to </w:t>
      </w:r>
      <w:r w:rsidRPr="003527D7">
        <w:t>assessing the correctness of information provided under this Act;</w:t>
      </w:r>
    </w:p>
    <w:p w:rsidR="002857F5" w:rsidRPr="003527D7" w:rsidRDefault="002857F5" w:rsidP="002857F5">
      <w:pPr>
        <w:pStyle w:val="paragraphsub"/>
        <w:rPr>
          <w:kern w:val="28"/>
        </w:rPr>
      </w:pPr>
      <w:r w:rsidRPr="003527D7">
        <w:tab/>
        <w:t>(iii)</w:t>
      </w:r>
      <w:r w:rsidRPr="003527D7">
        <w:tab/>
        <w:t>evidential material;</w:t>
      </w:r>
    </w:p>
    <w:p w:rsidR="002857F5" w:rsidRPr="003527D7" w:rsidRDefault="002857F5" w:rsidP="002857F5">
      <w:pPr>
        <w:pStyle w:val="paragraph"/>
        <w:rPr>
          <w:kern w:val="28"/>
        </w:rPr>
      </w:pPr>
      <w:r w:rsidRPr="003527D7">
        <w:rPr>
          <w:kern w:val="28"/>
        </w:rPr>
        <w:tab/>
      </w:r>
      <w:r w:rsidRPr="003527D7">
        <w:rPr>
          <w:kern w:val="28"/>
        </w:rPr>
        <w:tab/>
        <w:t>may be accessible by operating electronic equipment at particular premises; and</w:t>
      </w:r>
    </w:p>
    <w:p w:rsidR="002857F5" w:rsidRPr="003527D7" w:rsidRDefault="002857F5" w:rsidP="002857F5">
      <w:pPr>
        <w:pStyle w:val="paragraph"/>
        <w:rPr>
          <w:kern w:val="28"/>
        </w:rPr>
      </w:pPr>
      <w:r w:rsidRPr="003527D7">
        <w:rPr>
          <w:kern w:val="28"/>
        </w:rPr>
        <w:tab/>
        <w:t>(b)</w:t>
      </w:r>
      <w:r w:rsidRPr="003527D7">
        <w:rPr>
          <w:kern w:val="28"/>
        </w:rPr>
        <w:tab/>
        <w:t>expert assistance is required to operate the equipment; and</w:t>
      </w:r>
    </w:p>
    <w:p w:rsidR="002857F5" w:rsidRPr="003527D7" w:rsidRDefault="002857F5" w:rsidP="002857F5">
      <w:pPr>
        <w:pStyle w:val="paragraph"/>
        <w:rPr>
          <w:kern w:val="28"/>
        </w:rPr>
      </w:pPr>
      <w:r w:rsidRPr="003527D7">
        <w:rPr>
          <w:kern w:val="28"/>
        </w:rPr>
        <w:tab/>
        <w:t>(c)</w:t>
      </w:r>
      <w:r w:rsidRPr="003527D7">
        <w:rPr>
          <w:kern w:val="28"/>
        </w:rPr>
        <w:tab/>
        <w:t>if he or she does not take action under this subsection, the information or material may be destroyed, altered or otherwise interfered with;</w:t>
      </w:r>
    </w:p>
    <w:p w:rsidR="002857F5" w:rsidRPr="003527D7" w:rsidRDefault="002857F5" w:rsidP="002857F5">
      <w:pPr>
        <w:pStyle w:val="subsection2"/>
        <w:rPr>
          <w:kern w:val="28"/>
        </w:rPr>
      </w:pPr>
      <w:r w:rsidRPr="003527D7">
        <w:rPr>
          <w:kern w:val="28"/>
        </w:rPr>
        <w:t>he or she may do whatever is necessary to secure the equipment, whether by locking it up, placing a guard or otherwise.</w:t>
      </w:r>
    </w:p>
    <w:p w:rsidR="002857F5" w:rsidRPr="003527D7" w:rsidRDefault="002857F5" w:rsidP="002857F5">
      <w:pPr>
        <w:pStyle w:val="SubsectionHead"/>
        <w:rPr>
          <w:kern w:val="28"/>
        </w:rPr>
      </w:pPr>
      <w:r w:rsidRPr="003527D7">
        <w:rPr>
          <w:kern w:val="28"/>
        </w:rPr>
        <w:lastRenderedPageBreak/>
        <w:t>Notice to occupier</w:t>
      </w:r>
    </w:p>
    <w:p w:rsidR="002857F5" w:rsidRPr="003527D7" w:rsidRDefault="002857F5" w:rsidP="002857F5">
      <w:pPr>
        <w:pStyle w:val="subsection"/>
        <w:rPr>
          <w:kern w:val="28"/>
        </w:rPr>
      </w:pPr>
      <w:r w:rsidRPr="003527D7">
        <w:rPr>
          <w:kern w:val="28"/>
        </w:rPr>
        <w:tab/>
        <w:t>(2)</w:t>
      </w:r>
      <w:r w:rsidRPr="003527D7">
        <w:rPr>
          <w:kern w:val="28"/>
        </w:rPr>
        <w:tab/>
        <w:t>The inspector must give notice to the occupier of the premises of his or her intention to secure the equipment and of the fact that the equipment may be secured for up to 24 hours.</w:t>
      </w:r>
    </w:p>
    <w:p w:rsidR="002857F5" w:rsidRPr="003527D7" w:rsidRDefault="002857F5" w:rsidP="002857F5">
      <w:pPr>
        <w:pStyle w:val="SubsectionHead"/>
        <w:rPr>
          <w:kern w:val="28"/>
        </w:rPr>
      </w:pPr>
      <w:r w:rsidRPr="003527D7">
        <w:rPr>
          <w:kern w:val="28"/>
        </w:rPr>
        <w:t>Period equipment may be secured</w:t>
      </w:r>
    </w:p>
    <w:p w:rsidR="002857F5" w:rsidRPr="003527D7" w:rsidRDefault="002857F5" w:rsidP="002857F5">
      <w:pPr>
        <w:pStyle w:val="subsection"/>
        <w:rPr>
          <w:kern w:val="28"/>
        </w:rPr>
      </w:pPr>
      <w:r w:rsidRPr="003527D7">
        <w:rPr>
          <w:kern w:val="28"/>
        </w:rPr>
        <w:tab/>
        <w:t>(3)</w:t>
      </w:r>
      <w:r w:rsidRPr="003527D7">
        <w:rPr>
          <w:kern w:val="28"/>
        </w:rPr>
        <w:tab/>
        <w:t>The equipment may be secured:</w:t>
      </w:r>
    </w:p>
    <w:p w:rsidR="002857F5" w:rsidRPr="003527D7" w:rsidRDefault="002857F5" w:rsidP="002857F5">
      <w:pPr>
        <w:pStyle w:val="paragraph"/>
        <w:rPr>
          <w:kern w:val="28"/>
        </w:rPr>
      </w:pPr>
      <w:r w:rsidRPr="003527D7">
        <w:rPr>
          <w:kern w:val="28"/>
        </w:rPr>
        <w:tab/>
        <w:t>(a)</w:t>
      </w:r>
      <w:r w:rsidRPr="003527D7">
        <w:rPr>
          <w:kern w:val="28"/>
        </w:rPr>
        <w:tab/>
        <w:t>for a period not exceeding 24 hours; or</w:t>
      </w:r>
    </w:p>
    <w:p w:rsidR="002857F5" w:rsidRPr="003527D7" w:rsidRDefault="002857F5" w:rsidP="002857F5">
      <w:pPr>
        <w:pStyle w:val="paragraph"/>
        <w:rPr>
          <w:kern w:val="28"/>
        </w:rPr>
      </w:pPr>
      <w:r w:rsidRPr="003527D7">
        <w:rPr>
          <w:kern w:val="28"/>
        </w:rPr>
        <w:tab/>
        <w:t>(b)</w:t>
      </w:r>
      <w:r w:rsidRPr="003527D7">
        <w:rPr>
          <w:kern w:val="28"/>
        </w:rPr>
        <w:tab/>
        <w:t>until the equipment has been operated by the expert;</w:t>
      </w:r>
    </w:p>
    <w:p w:rsidR="002857F5" w:rsidRPr="003527D7" w:rsidRDefault="002857F5" w:rsidP="002857F5">
      <w:pPr>
        <w:pStyle w:val="subsection2"/>
        <w:rPr>
          <w:kern w:val="28"/>
        </w:rPr>
      </w:pPr>
      <w:r w:rsidRPr="003527D7">
        <w:rPr>
          <w:kern w:val="28"/>
        </w:rPr>
        <w:t>whichever happens first.</w:t>
      </w:r>
    </w:p>
    <w:p w:rsidR="002857F5" w:rsidRPr="003527D7" w:rsidRDefault="002857F5" w:rsidP="002857F5">
      <w:pPr>
        <w:pStyle w:val="SubsectionHead"/>
        <w:rPr>
          <w:kern w:val="28"/>
        </w:rPr>
      </w:pPr>
      <w:r w:rsidRPr="003527D7">
        <w:rPr>
          <w:kern w:val="28"/>
        </w:rPr>
        <w:t>Extensions</w:t>
      </w:r>
    </w:p>
    <w:p w:rsidR="002857F5" w:rsidRPr="003527D7" w:rsidRDefault="002857F5" w:rsidP="002857F5">
      <w:pPr>
        <w:pStyle w:val="subsection"/>
        <w:rPr>
          <w:kern w:val="28"/>
        </w:rPr>
      </w:pPr>
      <w:r w:rsidRPr="003527D7">
        <w:rPr>
          <w:kern w:val="28"/>
        </w:rPr>
        <w:tab/>
        <w:t>(4)</w:t>
      </w:r>
      <w:r w:rsidRPr="003527D7">
        <w:rPr>
          <w:kern w:val="28"/>
        </w:rPr>
        <w:tab/>
        <w:t>If the inspector believes on reasonable grounds that the expert assistance will not be available within 24 hours, he or she may apply to a magistrate for an order extending that period.</w:t>
      </w:r>
    </w:p>
    <w:p w:rsidR="002857F5" w:rsidRPr="003527D7" w:rsidRDefault="002857F5" w:rsidP="002857F5">
      <w:pPr>
        <w:pStyle w:val="subsection"/>
        <w:rPr>
          <w:kern w:val="28"/>
        </w:rPr>
      </w:pPr>
      <w:r w:rsidRPr="003527D7">
        <w:rPr>
          <w:kern w:val="28"/>
        </w:rPr>
        <w:tab/>
        <w:t>(5)</w:t>
      </w:r>
      <w:r w:rsidRPr="003527D7">
        <w:rPr>
          <w:kern w:val="28"/>
        </w:rPr>
        <w:tab/>
        <w:t>The inspector must give notice to the occupier of the premises of his or her intention to apply for an extension, and the occupier is entitled to be heard in relation to the application.</w:t>
      </w:r>
    </w:p>
    <w:p w:rsidR="002857F5" w:rsidRPr="003527D7" w:rsidRDefault="002857F5" w:rsidP="002857F5">
      <w:pPr>
        <w:pStyle w:val="subsection"/>
        <w:rPr>
          <w:kern w:val="28"/>
        </w:rPr>
      </w:pPr>
      <w:r w:rsidRPr="003527D7">
        <w:rPr>
          <w:kern w:val="28"/>
        </w:rPr>
        <w:tab/>
        <w:t>(6)</w:t>
      </w:r>
      <w:r w:rsidRPr="003527D7">
        <w:rPr>
          <w:kern w:val="28"/>
        </w:rPr>
        <w:tab/>
        <w:t>The magistrate may order an extension for a period specified in the order if the magistrate is satisfied that the extension is necessary.</w:t>
      </w:r>
    </w:p>
    <w:p w:rsidR="002857F5" w:rsidRPr="003527D7" w:rsidRDefault="002857F5" w:rsidP="002857F5">
      <w:pPr>
        <w:pStyle w:val="ActHead5"/>
      </w:pPr>
      <w:bookmarkStart w:id="89" w:name="_Toc178248764"/>
      <w:r w:rsidRPr="00B55465">
        <w:rPr>
          <w:rStyle w:val="CharSectno"/>
        </w:rPr>
        <w:t>51</w:t>
      </w:r>
      <w:r w:rsidRPr="003527D7">
        <w:t xml:space="preserve">  Compensation for damage to electronic equipment</w:t>
      </w:r>
      <w:bookmarkEnd w:id="89"/>
    </w:p>
    <w:p w:rsidR="002857F5" w:rsidRPr="003527D7" w:rsidRDefault="002857F5" w:rsidP="002857F5">
      <w:pPr>
        <w:pStyle w:val="subsection"/>
        <w:rPr>
          <w:kern w:val="28"/>
        </w:rPr>
      </w:pPr>
      <w:r w:rsidRPr="003527D7">
        <w:tab/>
        <w:t>(</w:t>
      </w:r>
      <w:r w:rsidRPr="003527D7">
        <w:rPr>
          <w:kern w:val="28"/>
        </w:rPr>
        <w:t>1)</w:t>
      </w:r>
      <w:r w:rsidRPr="003527D7">
        <w:rPr>
          <w:kern w:val="28"/>
        </w:rPr>
        <w:tab/>
        <w:t>If:</w:t>
      </w:r>
    </w:p>
    <w:p w:rsidR="002857F5" w:rsidRPr="003527D7" w:rsidRDefault="002857F5" w:rsidP="002857F5">
      <w:pPr>
        <w:pStyle w:val="paragraph"/>
        <w:rPr>
          <w:kern w:val="28"/>
        </w:rPr>
      </w:pPr>
      <w:r w:rsidRPr="003527D7">
        <w:rPr>
          <w:kern w:val="28"/>
        </w:rPr>
        <w:tab/>
        <w:t>(a)</w:t>
      </w:r>
      <w:r w:rsidRPr="003527D7">
        <w:rPr>
          <w:kern w:val="28"/>
        </w:rPr>
        <w:tab/>
        <w:t>damage is caused to equipment as a result of it being operated as mentioned in this Part; or</w:t>
      </w:r>
    </w:p>
    <w:p w:rsidR="002857F5" w:rsidRPr="003527D7" w:rsidRDefault="002857F5" w:rsidP="002857F5">
      <w:pPr>
        <w:pStyle w:val="paragraph"/>
        <w:rPr>
          <w:kern w:val="28"/>
        </w:rPr>
      </w:pPr>
      <w:r w:rsidRPr="003527D7">
        <w:rPr>
          <w:kern w:val="28"/>
        </w:rPr>
        <w:tab/>
        <w:t>(b)</w:t>
      </w:r>
      <w:r w:rsidRPr="003527D7">
        <w:rPr>
          <w:kern w:val="28"/>
        </w:rPr>
        <w:tab/>
        <w:t>the data recorded on the equipment is damaged or programs associated with its use are damaged or corrupted;</w:t>
      </w:r>
    </w:p>
    <w:p w:rsidR="002857F5" w:rsidRPr="003527D7" w:rsidRDefault="002857F5" w:rsidP="002857F5">
      <w:pPr>
        <w:pStyle w:val="subsection2"/>
        <w:rPr>
          <w:kern w:val="28"/>
        </w:rPr>
      </w:pPr>
      <w:r w:rsidRPr="003527D7">
        <w:rPr>
          <w:kern w:val="28"/>
        </w:rPr>
        <w:t>because:</w:t>
      </w:r>
    </w:p>
    <w:p w:rsidR="002857F5" w:rsidRPr="003527D7" w:rsidRDefault="002857F5" w:rsidP="002857F5">
      <w:pPr>
        <w:pStyle w:val="paragraph"/>
        <w:rPr>
          <w:kern w:val="28"/>
        </w:rPr>
      </w:pPr>
      <w:r w:rsidRPr="003527D7">
        <w:rPr>
          <w:kern w:val="28"/>
        </w:rPr>
        <w:tab/>
        <w:t>(c)</w:t>
      </w:r>
      <w:r w:rsidRPr="003527D7">
        <w:rPr>
          <w:kern w:val="28"/>
        </w:rPr>
        <w:tab/>
        <w:t>insufficient care was exercised in selecting the person who was to operate the equipment; or</w:t>
      </w:r>
    </w:p>
    <w:p w:rsidR="002857F5" w:rsidRPr="003527D7" w:rsidRDefault="002857F5" w:rsidP="002857F5">
      <w:pPr>
        <w:pStyle w:val="paragraph"/>
        <w:rPr>
          <w:kern w:val="28"/>
        </w:rPr>
      </w:pPr>
      <w:r w:rsidRPr="003527D7">
        <w:rPr>
          <w:kern w:val="28"/>
        </w:rPr>
        <w:tab/>
        <w:t>(d)</w:t>
      </w:r>
      <w:r w:rsidRPr="003527D7">
        <w:rPr>
          <w:kern w:val="28"/>
        </w:rPr>
        <w:tab/>
        <w:t>insufficient care was exercised by the person operating the equipment;</w:t>
      </w:r>
    </w:p>
    <w:p w:rsidR="002857F5" w:rsidRPr="003527D7" w:rsidRDefault="002857F5" w:rsidP="002857F5">
      <w:pPr>
        <w:pStyle w:val="subsection2"/>
        <w:rPr>
          <w:kern w:val="28"/>
        </w:rPr>
      </w:pPr>
      <w:r w:rsidRPr="003527D7">
        <w:rPr>
          <w:kern w:val="28"/>
        </w:rPr>
        <w:lastRenderedPageBreak/>
        <w:t>the owner of the equipment, or the user of the data or programs, is entitled to compensation for the damage or corruption.</w:t>
      </w:r>
    </w:p>
    <w:p w:rsidR="002857F5" w:rsidRPr="003527D7" w:rsidRDefault="002857F5" w:rsidP="002857F5">
      <w:pPr>
        <w:pStyle w:val="SubsectionHead"/>
        <w:rPr>
          <w:kern w:val="28"/>
        </w:rPr>
      </w:pPr>
      <w:r w:rsidRPr="003527D7">
        <w:rPr>
          <w:kern w:val="28"/>
        </w:rPr>
        <w:t>Amount of compensation</w:t>
      </w:r>
    </w:p>
    <w:p w:rsidR="002857F5" w:rsidRPr="003527D7" w:rsidRDefault="002857F5" w:rsidP="002857F5">
      <w:pPr>
        <w:pStyle w:val="subsection"/>
        <w:rPr>
          <w:kern w:val="28"/>
        </w:rPr>
      </w:pPr>
      <w:r w:rsidRPr="003527D7">
        <w:rPr>
          <w:kern w:val="28"/>
        </w:rPr>
        <w:tab/>
        <w:t>(2)</w:t>
      </w:r>
      <w:r w:rsidRPr="003527D7">
        <w:rPr>
          <w:kern w:val="28"/>
        </w:rPr>
        <w:tab/>
        <w:t>The Commonwealth must pay the owner of the equipment, or the user of the data or programs, such reasonable compensation as the Commonwealth and the owner or user agree on.</w:t>
      </w:r>
    </w:p>
    <w:p w:rsidR="002857F5" w:rsidRPr="003527D7" w:rsidRDefault="002857F5" w:rsidP="002857F5">
      <w:pPr>
        <w:pStyle w:val="subsection"/>
        <w:rPr>
          <w:kern w:val="28"/>
        </w:rPr>
      </w:pPr>
      <w:r w:rsidRPr="003527D7">
        <w:rPr>
          <w:kern w:val="28"/>
        </w:rPr>
        <w:tab/>
        <w:t>(3)</w:t>
      </w:r>
      <w:r w:rsidRPr="003527D7">
        <w:rPr>
          <w:kern w:val="28"/>
        </w:rPr>
        <w:tab/>
        <w:t xml:space="preserve">However, if the Commonwealth and the owner or user fail to agree, the owner or user may institute proceedings in </w:t>
      </w:r>
      <w:r w:rsidR="00BD1B90" w:rsidRPr="003527D7">
        <w:t xml:space="preserve">a court of competent jurisdiction </w:t>
      </w:r>
      <w:r w:rsidR="00BD1B90" w:rsidRPr="003527D7">
        <w:rPr>
          <w:kern w:val="28"/>
        </w:rPr>
        <w:t>for such reasonable amount of compensation as the court determines</w:t>
      </w:r>
      <w:r w:rsidRPr="003527D7">
        <w:rPr>
          <w:kern w:val="28"/>
        </w:rPr>
        <w:t>.</w:t>
      </w:r>
    </w:p>
    <w:p w:rsidR="002857F5" w:rsidRPr="003527D7" w:rsidRDefault="002857F5" w:rsidP="002857F5">
      <w:pPr>
        <w:pStyle w:val="subsection"/>
        <w:rPr>
          <w:kern w:val="28"/>
        </w:rPr>
      </w:pPr>
      <w:r w:rsidRPr="003527D7">
        <w:rPr>
          <w:kern w:val="28"/>
        </w:rPr>
        <w:tab/>
        <w:t>(4)</w:t>
      </w:r>
      <w:r w:rsidRPr="003527D7">
        <w:rPr>
          <w:kern w:val="28"/>
        </w:rPr>
        <w:tab/>
        <w:t>Compensation is payable out of money appropriated by the Parliament.</w:t>
      </w:r>
    </w:p>
    <w:p w:rsidR="002857F5" w:rsidRPr="003527D7" w:rsidRDefault="002857F5" w:rsidP="002857F5">
      <w:pPr>
        <w:pStyle w:val="subsection"/>
        <w:rPr>
          <w:kern w:val="28"/>
        </w:rPr>
      </w:pPr>
      <w:r w:rsidRPr="003527D7">
        <w:rPr>
          <w:kern w:val="28"/>
        </w:rPr>
        <w:tab/>
        <w:t>(5)</w:t>
      </w:r>
      <w:r w:rsidRPr="003527D7">
        <w:rPr>
          <w:kern w:val="28"/>
        </w:rPr>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2857F5" w:rsidRPr="003527D7" w:rsidRDefault="002857F5" w:rsidP="002857F5">
      <w:pPr>
        <w:pStyle w:val="SubsectionHead"/>
        <w:rPr>
          <w:kern w:val="28"/>
        </w:rPr>
      </w:pPr>
      <w:r w:rsidRPr="003527D7">
        <w:rPr>
          <w:kern w:val="28"/>
        </w:rPr>
        <w:t>Damage to data</w:t>
      </w:r>
    </w:p>
    <w:p w:rsidR="002857F5" w:rsidRPr="003527D7" w:rsidRDefault="002857F5" w:rsidP="002857F5">
      <w:pPr>
        <w:pStyle w:val="subsection"/>
      </w:pPr>
      <w:r w:rsidRPr="003527D7">
        <w:tab/>
        <w:t>(6)</w:t>
      </w:r>
      <w:r w:rsidRPr="003527D7">
        <w:tab/>
        <w:t xml:space="preserve">For the purposes of </w:t>
      </w:r>
      <w:r w:rsidR="002B5E1B" w:rsidRPr="003527D7">
        <w:t>subsection (</w:t>
      </w:r>
      <w:r w:rsidRPr="003527D7">
        <w:t xml:space="preserve">1), </w:t>
      </w:r>
      <w:r w:rsidRPr="003527D7">
        <w:rPr>
          <w:b/>
          <w:i/>
        </w:rPr>
        <w:t xml:space="preserve">damage to data </w:t>
      </w:r>
      <w:r w:rsidRPr="003527D7">
        <w:t>includes damage by erasure of data or addition of other data.</w:t>
      </w:r>
    </w:p>
    <w:p w:rsidR="002857F5" w:rsidRPr="003527D7" w:rsidRDefault="002857F5" w:rsidP="00061556">
      <w:pPr>
        <w:pStyle w:val="ActHead3"/>
        <w:pageBreakBefore/>
      </w:pPr>
      <w:bookmarkStart w:id="90" w:name="_Toc178248765"/>
      <w:r w:rsidRPr="00B55465">
        <w:rPr>
          <w:rStyle w:val="CharDivNo"/>
        </w:rPr>
        <w:lastRenderedPageBreak/>
        <w:t>Division</w:t>
      </w:r>
      <w:r w:rsidR="002B5E1B" w:rsidRPr="00B55465">
        <w:rPr>
          <w:rStyle w:val="CharDivNo"/>
        </w:rPr>
        <w:t> </w:t>
      </w:r>
      <w:r w:rsidRPr="00B55465">
        <w:rPr>
          <w:rStyle w:val="CharDivNo"/>
        </w:rPr>
        <w:t>6</w:t>
      </w:r>
      <w:r w:rsidRPr="003527D7">
        <w:t>—</w:t>
      </w:r>
      <w:r w:rsidRPr="00B55465">
        <w:rPr>
          <w:rStyle w:val="CharDivText"/>
        </w:rPr>
        <w:t>Occupier’s rights and responsibilities</w:t>
      </w:r>
      <w:bookmarkEnd w:id="90"/>
    </w:p>
    <w:p w:rsidR="002857F5" w:rsidRPr="003527D7" w:rsidRDefault="002857F5" w:rsidP="002857F5">
      <w:pPr>
        <w:pStyle w:val="ActHead5"/>
      </w:pPr>
      <w:bookmarkStart w:id="91" w:name="_Toc178248766"/>
      <w:r w:rsidRPr="00B55465">
        <w:rPr>
          <w:rStyle w:val="CharSectno"/>
        </w:rPr>
        <w:t>52</w:t>
      </w:r>
      <w:r w:rsidRPr="003527D7">
        <w:t xml:space="preserve">  Occupier entitled to be present during search</w:t>
      </w:r>
      <w:bookmarkEnd w:id="91"/>
    </w:p>
    <w:p w:rsidR="002857F5" w:rsidRPr="003527D7" w:rsidRDefault="002857F5" w:rsidP="002857F5">
      <w:pPr>
        <w:pStyle w:val="subsection"/>
        <w:rPr>
          <w:kern w:val="28"/>
        </w:rPr>
      </w:pPr>
      <w:r w:rsidRPr="003527D7">
        <w:tab/>
        <w:t>(</w:t>
      </w:r>
      <w:r w:rsidRPr="003527D7">
        <w:rPr>
          <w:kern w:val="28"/>
        </w:rPr>
        <w:t>1)</w:t>
      </w:r>
      <w:r w:rsidRPr="003527D7">
        <w:rPr>
          <w:kern w:val="28"/>
        </w:rPr>
        <w:tab/>
        <w:t>If a warrant in relation to premises is being executed and the occupier of the premises, or another person who apparently represents the occupier is present at the premises, the occupier or other person is entitled to observe the search being conducted.</w:t>
      </w:r>
    </w:p>
    <w:p w:rsidR="002857F5" w:rsidRPr="003527D7" w:rsidRDefault="002857F5" w:rsidP="002857F5">
      <w:pPr>
        <w:pStyle w:val="subsection"/>
        <w:rPr>
          <w:kern w:val="28"/>
        </w:rPr>
      </w:pPr>
      <w:r w:rsidRPr="003527D7">
        <w:rPr>
          <w:kern w:val="28"/>
        </w:rPr>
        <w:tab/>
        <w:t>(2)</w:t>
      </w:r>
      <w:r w:rsidRPr="003527D7">
        <w:rPr>
          <w:kern w:val="28"/>
        </w:rPr>
        <w:tab/>
        <w:t>The right to observe the search being conducted ceases if the occupier or other person impedes the search.</w:t>
      </w:r>
    </w:p>
    <w:p w:rsidR="002857F5" w:rsidRPr="003527D7" w:rsidRDefault="002857F5" w:rsidP="002857F5">
      <w:pPr>
        <w:pStyle w:val="subsection"/>
        <w:rPr>
          <w:kern w:val="28"/>
        </w:rPr>
      </w:pPr>
      <w:r w:rsidRPr="003527D7">
        <w:rPr>
          <w:kern w:val="28"/>
        </w:rPr>
        <w:tab/>
        <w:t>(3)</w:t>
      </w:r>
      <w:r w:rsidRPr="003527D7">
        <w:rPr>
          <w:kern w:val="28"/>
        </w:rPr>
        <w:tab/>
        <w:t>This section does not prevent 2 or more areas of the premises being searched at the same time.</w:t>
      </w:r>
    </w:p>
    <w:p w:rsidR="002857F5" w:rsidRPr="003527D7" w:rsidRDefault="002857F5" w:rsidP="002857F5">
      <w:pPr>
        <w:pStyle w:val="ActHead5"/>
      </w:pPr>
      <w:bookmarkStart w:id="92" w:name="_Toc178248767"/>
      <w:r w:rsidRPr="00B55465">
        <w:rPr>
          <w:rStyle w:val="CharSectno"/>
        </w:rPr>
        <w:t>53</w:t>
      </w:r>
      <w:r w:rsidRPr="003527D7">
        <w:t xml:space="preserve">  Occupier to provide inspector with all facilities and assistance</w:t>
      </w:r>
      <w:bookmarkEnd w:id="92"/>
    </w:p>
    <w:p w:rsidR="002857F5" w:rsidRPr="003527D7" w:rsidRDefault="002857F5" w:rsidP="002857F5">
      <w:pPr>
        <w:pStyle w:val="subsection"/>
        <w:rPr>
          <w:kern w:val="28"/>
        </w:rPr>
      </w:pPr>
      <w:r w:rsidRPr="003527D7">
        <w:rPr>
          <w:kern w:val="28"/>
        </w:rPr>
        <w:tab/>
        <w:t>(1)</w:t>
      </w:r>
      <w:r w:rsidRPr="003527D7">
        <w:rPr>
          <w:kern w:val="28"/>
        </w:rPr>
        <w:tab/>
        <w:t>The occupier of premises in relation to which a warrant is being exercised, or another person who apparently represents the occupier, must provide the inspector executing the warrant and any person assisting that inspector with all reasonable facilities and assistance for the effective exercise of their powers.</w:t>
      </w:r>
    </w:p>
    <w:p w:rsidR="002857F5" w:rsidRPr="003527D7" w:rsidRDefault="002857F5" w:rsidP="002857F5">
      <w:pPr>
        <w:pStyle w:val="subsection"/>
        <w:rPr>
          <w:kern w:val="28"/>
        </w:rPr>
      </w:pPr>
      <w:r w:rsidRPr="003527D7">
        <w:rPr>
          <w:kern w:val="28"/>
        </w:rPr>
        <w:tab/>
        <w:t>(2)</w:t>
      </w:r>
      <w:r w:rsidRPr="003527D7">
        <w:rPr>
          <w:kern w:val="28"/>
        </w:rPr>
        <w:tab/>
        <w:t xml:space="preserve">A person </w:t>
      </w:r>
      <w:r w:rsidR="00A06432" w:rsidRPr="003527D7">
        <w:t>commits</w:t>
      </w:r>
      <w:r w:rsidRPr="003527D7">
        <w:rPr>
          <w:kern w:val="28"/>
        </w:rPr>
        <w:t xml:space="preserve"> an offence if the person fails to comply with the obligation set out in </w:t>
      </w:r>
      <w:r w:rsidR="002B5E1B" w:rsidRPr="003527D7">
        <w:rPr>
          <w:kern w:val="28"/>
        </w:rPr>
        <w:t>subsection (</w:t>
      </w:r>
      <w:r w:rsidRPr="003527D7">
        <w:rPr>
          <w:kern w:val="28"/>
        </w:rPr>
        <w:t>1).</w:t>
      </w:r>
    </w:p>
    <w:p w:rsidR="002857F5" w:rsidRPr="003527D7" w:rsidRDefault="00BD1B90" w:rsidP="002857F5">
      <w:pPr>
        <w:pStyle w:val="Penalty"/>
        <w:rPr>
          <w:kern w:val="28"/>
        </w:rPr>
      </w:pPr>
      <w:r w:rsidRPr="003527D7">
        <w:t>Penalty</w:t>
      </w:r>
      <w:r w:rsidR="002857F5" w:rsidRPr="003527D7">
        <w:rPr>
          <w:kern w:val="28"/>
        </w:rPr>
        <w:t>:</w:t>
      </w:r>
      <w:r w:rsidR="002857F5" w:rsidRPr="003527D7">
        <w:rPr>
          <w:kern w:val="28"/>
        </w:rPr>
        <w:tab/>
      </w:r>
      <w:r w:rsidR="002857F5" w:rsidRPr="003527D7">
        <w:t>30 penalty units.</w:t>
      </w:r>
    </w:p>
    <w:p w:rsidR="002857F5" w:rsidRPr="003527D7" w:rsidRDefault="002857F5" w:rsidP="00061556">
      <w:pPr>
        <w:pStyle w:val="ActHead3"/>
        <w:pageBreakBefore/>
      </w:pPr>
      <w:bookmarkStart w:id="93" w:name="_Toc178248768"/>
      <w:r w:rsidRPr="00B55465">
        <w:rPr>
          <w:rStyle w:val="CharDivNo"/>
        </w:rPr>
        <w:lastRenderedPageBreak/>
        <w:t>Division</w:t>
      </w:r>
      <w:r w:rsidR="002B5E1B" w:rsidRPr="00B55465">
        <w:rPr>
          <w:rStyle w:val="CharDivNo"/>
        </w:rPr>
        <w:t> </w:t>
      </w:r>
      <w:r w:rsidRPr="00B55465">
        <w:rPr>
          <w:rStyle w:val="CharDivNo"/>
        </w:rPr>
        <w:t>7</w:t>
      </w:r>
      <w:r w:rsidRPr="003527D7">
        <w:t>—</w:t>
      </w:r>
      <w:r w:rsidRPr="00B55465">
        <w:rPr>
          <w:rStyle w:val="CharDivText"/>
        </w:rPr>
        <w:t>General provisions relating to seizure</w:t>
      </w:r>
      <w:bookmarkEnd w:id="93"/>
    </w:p>
    <w:p w:rsidR="002857F5" w:rsidRPr="003527D7" w:rsidRDefault="002857F5" w:rsidP="002857F5">
      <w:pPr>
        <w:pStyle w:val="ActHead5"/>
      </w:pPr>
      <w:bookmarkStart w:id="94" w:name="_Toc178248769"/>
      <w:r w:rsidRPr="00B55465">
        <w:rPr>
          <w:rStyle w:val="CharSectno"/>
        </w:rPr>
        <w:t>54</w:t>
      </w:r>
      <w:r w:rsidRPr="003527D7">
        <w:t xml:space="preserve">  Copies of seized things to be provided</w:t>
      </w:r>
      <w:bookmarkEnd w:id="94"/>
    </w:p>
    <w:p w:rsidR="002857F5" w:rsidRPr="003527D7" w:rsidRDefault="002857F5" w:rsidP="002857F5">
      <w:pPr>
        <w:pStyle w:val="subsection"/>
        <w:rPr>
          <w:kern w:val="28"/>
        </w:rPr>
      </w:pPr>
      <w:r w:rsidRPr="003527D7">
        <w:tab/>
        <w:t>(</w:t>
      </w:r>
      <w:r w:rsidRPr="003527D7">
        <w:rPr>
          <w:kern w:val="28"/>
        </w:rPr>
        <w:t>1)</w:t>
      </w:r>
      <w:r w:rsidRPr="003527D7">
        <w:rPr>
          <w:kern w:val="28"/>
        </w:rPr>
        <w:tab/>
        <w:t xml:space="preserve">If, under an </w:t>
      </w:r>
      <w:r w:rsidR="00BD1B90" w:rsidRPr="003527D7">
        <w:t>enforcement</w:t>
      </w:r>
      <w:r w:rsidRPr="003527D7">
        <w:rPr>
          <w:kern w:val="28"/>
        </w:rPr>
        <w:t xml:space="preserve"> warrant relating to premises, an inspector seizes:</w:t>
      </w:r>
    </w:p>
    <w:p w:rsidR="002857F5" w:rsidRPr="003527D7" w:rsidRDefault="002857F5" w:rsidP="002857F5">
      <w:pPr>
        <w:pStyle w:val="paragraph"/>
        <w:rPr>
          <w:kern w:val="28"/>
        </w:rPr>
      </w:pPr>
      <w:r w:rsidRPr="003527D7">
        <w:rPr>
          <w:kern w:val="28"/>
        </w:rPr>
        <w:tab/>
        <w:t>(a)</w:t>
      </w:r>
      <w:r w:rsidRPr="003527D7">
        <w:rPr>
          <w:kern w:val="28"/>
        </w:rPr>
        <w:tab/>
        <w:t>a document, film, computer file or other thing that can be readily copied; or</w:t>
      </w:r>
    </w:p>
    <w:p w:rsidR="002857F5" w:rsidRPr="003527D7" w:rsidRDefault="002857F5" w:rsidP="002857F5">
      <w:pPr>
        <w:pStyle w:val="paragraph"/>
        <w:rPr>
          <w:kern w:val="28"/>
        </w:rPr>
      </w:pPr>
      <w:r w:rsidRPr="003527D7">
        <w:rPr>
          <w:kern w:val="28"/>
        </w:rPr>
        <w:tab/>
        <w:t>(b)</w:t>
      </w:r>
      <w:r w:rsidRPr="003527D7">
        <w:rPr>
          <w:kern w:val="28"/>
        </w:rPr>
        <w:tab/>
        <w:t>a storage device, the information in which can be readily copied;</w:t>
      </w:r>
    </w:p>
    <w:p w:rsidR="002857F5" w:rsidRPr="003527D7" w:rsidRDefault="002857F5" w:rsidP="002857F5">
      <w:pPr>
        <w:pStyle w:val="subsection2"/>
        <w:rPr>
          <w:kern w:val="28"/>
        </w:rPr>
      </w:pPr>
      <w:r w:rsidRPr="003527D7">
        <w:rPr>
          <w:kern w:val="28"/>
        </w:rPr>
        <w:t>the inspector must, if requested to do so by the occupier of the premises, or another person who apparently represents the occupier and who is present when the warrant is executed, give a copy of the thing or the information to the occupier or other person as soon as practicable after the seizure.</w:t>
      </w:r>
    </w:p>
    <w:p w:rsidR="002857F5" w:rsidRPr="003527D7" w:rsidRDefault="002857F5" w:rsidP="002857F5">
      <w:pPr>
        <w:pStyle w:val="subsection"/>
        <w:rPr>
          <w:kern w:val="28"/>
        </w:rPr>
      </w:pPr>
      <w:r w:rsidRPr="003527D7">
        <w:rPr>
          <w:kern w:val="28"/>
        </w:rPr>
        <w:tab/>
        <w:t>(2)</w:t>
      </w:r>
      <w:r w:rsidRPr="003527D7">
        <w:rPr>
          <w:kern w:val="28"/>
        </w:rPr>
        <w:tab/>
        <w:t xml:space="preserve">However, </w:t>
      </w:r>
      <w:r w:rsidR="002B5E1B" w:rsidRPr="003527D7">
        <w:rPr>
          <w:kern w:val="28"/>
        </w:rPr>
        <w:t>subsection (</w:t>
      </w:r>
      <w:r w:rsidRPr="003527D7">
        <w:rPr>
          <w:kern w:val="28"/>
        </w:rPr>
        <w:t>1) does not apply if:</w:t>
      </w:r>
    </w:p>
    <w:p w:rsidR="002857F5" w:rsidRPr="003527D7" w:rsidRDefault="002857F5" w:rsidP="002857F5">
      <w:pPr>
        <w:pStyle w:val="paragraph"/>
        <w:rPr>
          <w:kern w:val="28"/>
        </w:rPr>
      </w:pPr>
      <w:r w:rsidRPr="003527D7">
        <w:rPr>
          <w:kern w:val="28"/>
        </w:rPr>
        <w:tab/>
        <w:t>(a)</w:t>
      </w:r>
      <w:r w:rsidRPr="003527D7">
        <w:rPr>
          <w:kern w:val="28"/>
        </w:rPr>
        <w:tab/>
        <w:t>the thing that has been seized was seized under paragraph</w:t>
      </w:r>
      <w:r w:rsidR="002B5E1B" w:rsidRPr="003527D7">
        <w:rPr>
          <w:kern w:val="28"/>
        </w:rPr>
        <w:t> </w:t>
      </w:r>
      <w:r w:rsidRPr="003527D7">
        <w:rPr>
          <w:kern w:val="28"/>
        </w:rPr>
        <w:t>44(3)(b) or (c); or</w:t>
      </w:r>
    </w:p>
    <w:p w:rsidR="002857F5" w:rsidRPr="003527D7" w:rsidRDefault="002857F5" w:rsidP="002857F5">
      <w:pPr>
        <w:pStyle w:val="paragraph"/>
        <w:rPr>
          <w:kern w:val="28"/>
        </w:rPr>
      </w:pPr>
      <w:r w:rsidRPr="003527D7">
        <w:rPr>
          <w:kern w:val="28"/>
        </w:rPr>
        <w:tab/>
        <w:t>(b)</w:t>
      </w:r>
      <w:r w:rsidRPr="003527D7">
        <w:rPr>
          <w:kern w:val="28"/>
        </w:rPr>
        <w:tab/>
        <w:t>possession by the occupier of the document, film, computer file, thing or information could constitute an offence against a law of the Commonwealth.</w:t>
      </w:r>
    </w:p>
    <w:p w:rsidR="002857F5" w:rsidRPr="003527D7" w:rsidRDefault="002857F5" w:rsidP="002857F5">
      <w:pPr>
        <w:pStyle w:val="ActHead5"/>
      </w:pPr>
      <w:bookmarkStart w:id="95" w:name="_Toc178248770"/>
      <w:r w:rsidRPr="00B55465">
        <w:rPr>
          <w:rStyle w:val="CharSectno"/>
        </w:rPr>
        <w:t>55</w:t>
      </w:r>
      <w:r w:rsidRPr="003527D7">
        <w:t xml:space="preserve">  Receipts for things seized</w:t>
      </w:r>
      <w:bookmarkEnd w:id="95"/>
    </w:p>
    <w:p w:rsidR="002857F5" w:rsidRPr="003527D7" w:rsidRDefault="002857F5" w:rsidP="002857F5">
      <w:pPr>
        <w:pStyle w:val="subsection"/>
        <w:rPr>
          <w:kern w:val="28"/>
        </w:rPr>
      </w:pPr>
      <w:r w:rsidRPr="003527D7">
        <w:tab/>
        <w:t>(</w:t>
      </w:r>
      <w:r w:rsidRPr="003527D7">
        <w:rPr>
          <w:kern w:val="28"/>
        </w:rPr>
        <w:t>1)</w:t>
      </w:r>
      <w:r w:rsidRPr="003527D7">
        <w:rPr>
          <w:kern w:val="28"/>
        </w:rPr>
        <w:tab/>
        <w:t>If a thing is seized under this Part, the inspector must provide a receipt for the thing.</w:t>
      </w:r>
    </w:p>
    <w:p w:rsidR="002857F5" w:rsidRPr="003527D7" w:rsidRDefault="002857F5" w:rsidP="002857F5">
      <w:pPr>
        <w:pStyle w:val="subsection"/>
        <w:rPr>
          <w:kern w:val="28"/>
        </w:rPr>
      </w:pPr>
      <w:r w:rsidRPr="003527D7">
        <w:rPr>
          <w:kern w:val="28"/>
        </w:rPr>
        <w:tab/>
        <w:t>(2)</w:t>
      </w:r>
      <w:r w:rsidRPr="003527D7">
        <w:rPr>
          <w:kern w:val="28"/>
        </w:rPr>
        <w:tab/>
        <w:t>If 2 or more things are seized, they may be covered in the one receipt.</w:t>
      </w:r>
    </w:p>
    <w:p w:rsidR="002857F5" w:rsidRPr="003527D7" w:rsidRDefault="002857F5" w:rsidP="002857F5">
      <w:pPr>
        <w:pStyle w:val="ActHead5"/>
      </w:pPr>
      <w:bookmarkStart w:id="96" w:name="_Toc178248771"/>
      <w:r w:rsidRPr="00B55465">
        <w:rPr>
          <w:rStyle w:val="CharSectno"/>
        </w:rPr>
        <w:t>56</w:t>
      </w:r>
      <w:r w:rsidRPr="003527D7">
        <w:t xml:space="preserve">  Return of seized things</w:t>
      </w:r>
      <w:bookmarkEnd w:id="96"/>
    </w:p>
    <w:p w:rsidR="002857F5" w:rsidRPr="003527D7" w:rsidRDefault="002857F5" w:rsidP="002857F5">
      <w:pPr>
        <w:pStyle w:val="subsection"/>
        <w:rPr>
          <w:kern w:val="28"/>
        </w:rPr>
      </w:pPr>
      <w:r w:rsidRPr="003527D7">
        <w:tab/>
        <w:t>(</w:t>
      </w:r>
      <w:r w:rsidRPr="003527D7">
        <w:rPr>
          <w:kern w:val="28"/>
        </w:rPr>
        <w:t>1)</w:t>
      </w:r>
      <w:r w:rsidRPr="003527D7">
        <w:rPr>
          <w:kern w:val="28"/>
        </w:rPr>
        <w:tab/>
        <w:t>Subject to any contrary order of a court, if an inspector seizes a thing under this Part, the inspector must return it if:</w:t>
      </w:r>
    </w:p>
    <w:p w:rsidR="002857F5" w:rsidRPr="003527D7" w:rsidRDefault="002857F5" w:rsidP="002857F5">
      <w:pPr>
        <w:pStyle w:val="paragraph"/>
        <w:rPr>
          <w:kern w:val="28"/>
        </w:rPr>
      </w:pPr>
      <w:r w:rsidRPr="003527D7">
        <w:rPr>
          <w:kern w:val="28"/>
        </w:rPr>
        <w:tab/>
        <w:t>(a)</w:t>
      </w:r>
      <w:r w:rsidRPr="003527D7">
        <w:rPr>
          <w:kern w:val="28"/>
        </w:rPr>
        <w:tab/>
        <w:t>the reason for its seizure no longer exists or it is decided that it is not to be used in evidence; or</w:t>
      </w:r>
    </w:p>
    <w:p w:rsidR="002857F5" w:rsidRPr="003527D7" w:rsidRDefault="002857F5" w:rsidP="002857F5">
      <w:pPr>
        <w:pStyle w:val="paragraph"/>
        <w:rPr>
          <w:kern w:val="28"/>
        </w:rPr>
      </w:pPr>
      <w:r w:rsidRPr="003527D7">
        <w:rPr>
          <w:kern w:val="28"/>
        </w:rPr>
        <w:lastRenderedPageBreak/>
        <w:tab/>
        <w:t>(b)</w:t>
      </w:r>
      <w:r w:rsidRPr="003527D7">
        <w:rPr>
          <w:kern w:val="28"/>
        </w:rPr>
        <w:tab/>
        <w:t>the period of 60 days after its seizure ends;</w:t>
      </w:r>
    </w:p>
    <w:p w:rsidR="002857F5" w:rsidRPr="003527D7" w:rsidRDefault="002857F5" w:rsidP="002857F5">
      <w:pPr>
        <w:pStyle w:val="subsection2"/>
        <w:rPr>
          <w:kern w:val="28"/>
        </w:rPr>
      </w:pPr>
      <w:r w:rsidRPr="003527D7">
        <w:rPr>
          <w:kern w:val="28"/>
        </w:rPr>
        <w:t>whichever first occurs, unless the thing is forfeited or forfeitable to the Commonwealth.</w:t>
      </w:r>
    </w:p>
    <w:p w:rsidR="002857F5" w:rsidRPr="003527D7" w:rsidRDefault="002857F5" w:rsidP="002857F5">
      <w:pPr>
        <w:pStyle w:val="subsection"/>
        <w:rPr>
          <w:kern w:val="28"/>
        </w:rPr>
      </w:pPr>
      <w:r w:rsidRPr="003527D7">
        <w:rPr>
          <w:kern w:val="28"/>
        </w:rPr>
        <w:tab/>
        <w:t>(2)</w:t>
      </w:r>
      <w:r w:rsidRPr="003527D7">
        <w:rPr>
          <w:kern w:val="28"/>
        </w:rPr>
        <w:tab/>
        <w:t xml:space="preserve">At the end of the 60 days specified in </w:t>
      </w:r>
      <w:r w:rsidR="002B5E1B" w:rsidRPr="003527D7">
        <w:rPr>
          <w:kern w:val="28"/>
        </w:rPr>
        <w:t>subsection (</w:t>
      </w:r>
      <w:r w:rsidRPr="003527D7">
        <w:rPr>
          <w:kern w:val="28"/>
        </w:rPr>
        <w:t>1), an inspector must take reasonable steps to return the thing to the person from whom it was seized, unless:</w:t>
      </w:r>
    </w:p>
    <w:p w:rsidR="002857F5" w:rsidRPr="003527D7" w:rsidRDefault="002857F5" w:rsidP="002857F5">
      <w:pPr>
        <w:pStyle w:val="paragraph"/>
        <w:rPr>
          <w:kern w:val="28"/>
        </w:rPr>
      </w:pPr>
      <w:r w:rsidRPr="003527D7">
        <w:rPr>
          <w:kern w:val="28"/>
        </w:rPr>
        <w:tab/>
        <w:t>(a)</w:t>
      </w:r>
      <w:r w:rsidRPr="003527D7">
        <w:rPr>
          <w:kern w:val="28"/>
        </w:rPr>
        <w:tab/>
        <w:t>proceedings in respect of which the thing may afford evidence were instituted before the end of the 60 days and have not been completed (including an appeal to a court in relation to those proceedings); or</w:t>
      </w:r>
    </w:p>
    <w:p w:rsidR="002857F5" w:rsidRPr="003527D7" w:rsidRDefault="002857F5" w:rsidP="002857F5">
      <w:pPr>
        <w:pStyle w:val="paragraph"/>
        <w:rPr>
          <w:kern w:val="28"/>
        </w:rPr>
      </w:pPr>
      <w:r w:rsidRPr="003527D7">
        <w:rPr>
          <w:kern w:val="28"/>
        </w:rPr>
        <w:tab/>
        <w:t>(b)</w:t>
      </w:r>
      <w:r w:rsidRPr="003527D7">
        <w:rPr>
          <w:kern w:val="28"/>
        </w:rPr>
        <w:tab/>
        <w:t>an inspector may retain the thing because of an order under section</w:t>
      </w:r>
      <w:r w:rsidR="002B5E1B" w:rsidRPr="003527D7">
        <w:rPr>
          <w:kern w:val="28"/>
        </w:rPr>
        <w:t> </w:t>
      </w:r>
      <w:r w:rsidRPr="003527D7">
        <w:rPr>
          <w:kern w:val="28"/>
        </w:rPr>
        <w:t>57; or</w:t>
      </w:r>
    </w:p>
    <w:p w:rsidR="002857F5" w:rsidRPr="003527D7" w:rsidRDefault="002857F5" w:rsidP="002857F5">
      <w:pPr>
        <w:pStyle w:val="paragraph"/>
        <w:rPr>
          <w:kern w:val="28"/>
        </w:rPr>
      </w:pPr>
      <w:r w:rsidRPr="003527D7">
        <w:rPr>
          <w:kern w:val="28"/>
        </w:rPr>
        <w:tab/>
        <w:t>(c)</w:t>
      </w:r>
      <w:r w:rsidRPr="003527D7">
        <w:rPr>
          <w:kern w:val="28"/>
        </w:rPr>
        <w:tab/>
        <w:t>to return the thing could cause an imminent risk of death, serious illness, serious injury or serious damage to the environment; or</w:t>
      </w:r>
    </w:p>
    <w:p w:rsidR="002857F5" w:rsidRPr="003527D7" w:rsidRDefault="002857F5" w:rsidP="002857F5">
      <w:pPr>
        <w:pStyle w:val="paragraph"/>
        <w:rPr>
          <w:kern w:val="28"/>
        </w:rPr>
      </w:pPr>
      <w:r w:rsidRPr="003527D7">
        <w:rPr>
          <w:kern w:val="28"/>
        </w:rPr>
        <w:tab/>
        <w:t>(d)</w:t>
      </w:r>
      <w:r w:rsidRPr="003527D7">
        <w:rPr>
          <w:kern w:val="28"/>
        </w:rPr>
        <w:tab/>
        <w:t>an inspector is otherwise authorised (by a law, or an order of a court, of the Commonwealth or of a State or Territory) to retain, destroy or dispose of the thing.</w:t>
      </w:r>
    </w:p>
    <w:p w:rsidR="002857F5" w:rsidRPr="003527D7" w:rsidRDefault="002857F5" w:rsidP="002857F5">
      <w:pPr>
        <w:pStyle w:val="subsection"/>
        <w:rPr>
          <w:kern w:val="28"/>
        </w:rPr>
      </w:pPr>
      <w:r w:rsidRPr="003527D7">
        <w:rPr>
          <w:kern w:val="28"/>
        </w:rPr>
        <w:tab/>
        <w:t>(3)</w:t>
      </w:r>
      <w:r w:rsidRPr="003527D7">
        <w:rPr>
          <w:kern w:val="28"/>
        </w:rPr>
        <w:tab/>
        <w:t xml:space="preserve">The thing may be returned under </w:t>
      </w:r>
      <w:r w:rsidR="002B5E1B" w:rsidRPr="003527D7">
        <w:rPr>
          <w:kern w:val="28"/>
        </w:rPr>
        <w:t>subsection (</w:t>
      </w:r>
      <w:r w:rsidRPr="003527D7">
        <w:rPr>
          <w:kern w:val="28"/>
        </w:rPr>
        <w:t>2) either unconditionally or on such terms and conditions as the Secretary sees fit.</w:t>
      </w:r>
    </w:p>
    <w:p w:rsidR="002857F5" w:rsidRPr="003527D7" w:rsidRDefault="002857F5" w:rsidP="002857F5">
      <w:pPr>
        <w:pStyle w:val="ActHead5"/>
      </w:pPr>
      <w:bookmarkStart w:id="97" w:name="_Toc178248772"/>
      <w:r w:rsidRPr="00B55465">
        <w:rPr>
          <w:rStyle w:val="CharSectno"/>
        </w:rPr>
        <w:t>57</w:t>
      </w:r>
      <w:r w:rsidRPr="003527D7">
        <w:t xml:space="preserve">  Magistrate may permit a thing to be retained</w:t>
      </w:r>
      <w:bookmarkEnd w:id="97"/>
    </w:p>
    <w:p w:rsidR="002857F5" w:rsidRPr="003527D7" w:rsidRDefault="002857F5" w:rsidP="002857F5">
      <w:pPr>
        <w:pStyle w:val="subsection"/>
        <w:rPr>
          <w:kern w:val="28"/>
        </w:rPr>
      </w:pPr>
      <w:r w:rsidRPr="003527D7">
        <w:tab/>
        <w:t>(</w:t>
      </w:r>
      <w:r w:rsidRPr="003527D7">
        <w:rPr>
          <w:kern w:val="28"/>
        </w:rPr>
        <w:t>1)</w:t>
      </w:r>
      <w:r w:rsidRPr="003527D7">
        <w:rPr>
          <w:kern w:val="28"/>
        </w:rPr>
        <w:tab/>
        <w:t>An inspector may apply to a magistrate for an order that he or she may retain the thing for a further period if:</w:t>
      </w:r>
    </w:p>
    <w:p w:rsidR="002857F5" w:rsidRPr="003527D7" w:rsidRDefault="002857F5" w:rsidP="002857F5">
      <w:pPr>
        <w:pStyle w:val="paragraph"/>
        <w:rPr>
          <w:kern w:val="28"/>
        </w:rPr>
      </w:pPr>
      <w:r w:rsidRPr="003527D7">
        <w:rPr>
          <w:kern w:val="28"/>
        </w:rPr>
        <w:tab/>
        <w:t>(a)</w:t>
      </w:r>
      <w:r w:rsidRPr="003527D7">
        <w:rPr>
          <w:kern w:val="28"/>
        </w:rPr>
        <w:tab/>
        <w:t>before the end of 60 days after the seizure; or</w:t>
      </w:r>
    </w:p>
    <w:p w:rsidR="002857F5" w:rsidRPr="003527D7" w:rsidRDefault="002857F5" w:rsidP="002857F5">
      <w:pPr>
        <w:pStyle w:val="paragraph"/>
        <w:rPr>
          <w:kern w:val="28"/>
        </w:rPr>
      </w:pPr>
      <w:r w:rsidRPr="003527D7">
        <w:rPr>
          <w:kern w:val="28"/>
        </w:rPr>
        <w:tab/>
        <w:t>(b)</w:t>
      </w:r>
      <w:r w:rsidRPr="003527D7">
        <w:rPr>
          <w:kern w:val="28"/>
        </w:rPr>
        <w:tab/>
        <w:t>before the end of a period previously specified in an order of a magistrate under this section;</w:t>
      </w:r>
    </w:p>
    <w:p w:rsidR="002857F5" w:rsidRPr="003527D7" w:rsidRDefault="002857F5" w:rsidP="002857F5">
      <w:pPr>
        <w:pStyle w:val="subsection2"/>
        <w:rPr>
          <w:kern w:val="28"/>
        </w:rPr>
      </w:pPr>
      <w:r w:rsidRPr="003527D7">
        <w:rPr>
          <w:kern w:val="28"/>
        </w:rPr>
        <w:t>proceedings in respect of which the thing may afford evidence have not commenced.</w:t>
      </w:r>
    </w:p>
    <w:p w:rsidR="002857F5" w:rsidRPr="003527D7" w:rsidRDefault="002857F5" w:rsidP="002857F5">
      <w:pPr>
        <w:pStyle w:val="subsection"/>
        <w:rPr>
          <w:kern w:val="28"/>
        </w:rPr>
      </w:pPr>
      <w:r w:rsidRPr="003527D7">
        <w:rPr>
          <w:kern w:val="28"/>
        </w:rPr>
        <w:tab/>
        <w:t>(2)</w:t>
      </w:r>
      <w:r w:rsidRPr="003527D7">
        <w:rPr>
          <w:kern w:val="28"/>
        </w:rPr>
        <w:tab/>
        <w:t>If the magistrate is satisfied that it is necessary for an inspector to continue to retain the thing:</w:t>
      </w:r>
    </w:p>
    <w:p w:rsidR="00BD1B90" w:rsidRPr="003527D7" w:rsidRDefault="00BD1B90" w:rsidP="00BD1B90">
      <w:pPr>
        <w:pStyle w:val="paragraph"/>
      </w:pPr>
      <w:r w:rsidRPr="003527D7">
        <w:tab/>
        <w:t>(a)</w:t>
      </w:r>
      <w:r w:rsidRPr="003527D7">
        <w:tab/>
        <w:t>for the purpose of an investigation as to whether:</w:t>
      </w:r>
    </w:p>
    <w:p w:rsidR="00BD1B90" w:rsidRPr="003527D7" w:rsidRDefault="00BD1B90" w:rsidP="00BD1B90">
      <w:pPr>
        <w:pStyle w:val="paragraphsub"/>
      </w:pPr>
      <w:r w:rsidRPr="003527D7">
        <w:lastRenderedPageBreak/>
        <w:tab/>
        <w:t>(i)</w:t>
      </w:r>
      <w:r w:rsidRPr="003527D7">
        <w:tab/>
        <w:t>an offence against this Act has been committed; or</w:t>
      </w:r>
    </w:p>
    <w:p w:rsidR="00BD1B90" w:rsidRPr="003527D7" w:rsidRDefault="00BD1B90" w:rsidP="00BD1B90">
      <w:pPr>
        <w:pStyle w:val="paragraphsub"/>
      </w:pPr>
      <w:r w:rsidRPr="003527D7">
        <w:tab/>
        <w:t>(ii)</w:t>
      </w:r>
      <w:r w:rsidRPr="003527D7">
        <w:tab/>
        <w:t>a civil penalty provision has been contravened; or</w:t>
      </w:r>
    </w:p>
    <w:p w:rsidR="00BD1B90" w:rsidRPr="003527D7" w:rsidRDefault="00BD1B90" w:rsidP="00ED0E4B">
      <w:pPr>
        <w:pStyle w:val="paragraph"/>
        <w:keepNext/>
      </w:pPr>
      <w:r w:rsidRPr="003527D7">
        <w:tab/>
        <w:t>(b)</w:t>
      </w:r>
      <w:r w:rsidRPr="003527D7">
        <w:tab/>
        <w:t>to enable:</w:t>
      </w:r>
    </w:p>
    <w:p w:rsidR="00BD1B90" w:rsidRPr="003527D7" w:rsidRDefault="00BD1B90" w:rsidP="00BD1B90">
      <w:pPr>
        <w:pStyle w:val="paragraphsub"/>
      </w:pPr>
      <w:r w:rsidRPr="003527D7">
        <w:tab/>
        <w:t>(i)</w:t>
      </w:r>
      <w:r w:rsidRPr="003527D7">
        <w:tab/>
        <w:t>evidence of an offence against this Act to be secured for the purpose of a prosecution; or</w:t>
      </w:r>
    </w:p>
    <w:p w:rsidR="00BD1B90" w:rsidRPr="003527D7" w:rsidRDefault="00BD1B90" w:rsidP="00BD1B90">
      <w:pPr>
        <w:pStyle w:val="paragraphsub"/>
      </w:pPr>
      <w:r w:rsidRPr="003527D7">
        <w:tab/>
        <w:t>(ii)</w:t>
      </w:r>
      <w:r w:rsidRPr="003527D7">
        <w:tab/>
        <w:t>evidence of a contravention of a civil penalty provision to be secured for the purpose of civil proceedings;</w:t>
      </w:r>
    </w:p>
    <w:p w:rsidR="002857F5" w:rsidRPr="003527D7" w:rsidRDefault="002857F5" w:rsidP="002857F5">
      <w:pPr>
        <w:pStyle w:val="subsection2"/>
        <w:rPr>
          <w:kern w:val="28"/>
        </w:rPr>
      </w:pPr>
      <w:r w:rsidRPr="003527D7">
        <w:rPr>
          <w:kern w:val="28"/>
        </w:rPr>
        <w:t>the magistrate may order that an inspector may retain the thing for a period (not being a period exceeding 3 years) specified in the order.</w:t>
      </w:r>
    </w:p>
    <w:p w:rsidR="002857F5" w:rsidRPr="003527D7" w:rsidRDefault="002857F5" w:rsidP="002857F5">
      <w:pPr>
        <w:pStyle w:val="subsection"/>
        <w:rPr>
          <w:kern w:val="28"/>
        </w:rPr>
      </w:pPr>
      <w:r w:rsidRPr="003527D7">
        <w:rPr>
          <w:kern w:val="28"/>
        </w:rPr>
        <w:tab/>
        <w:t>(3)</w:t>
      </w:r>
      <w:r w:rsidRPr="003527D7">
        <w:rPr>
          <w:kern w:val="28"/>
        </w:rPr>
        <w:tab/>
        <w:t>Before making the application, the inspector must:</w:t>
      </w:r>
    </w:p>
    <w:p w:rsidR="002857F5" w:rsidRPr="003527D7" w:rsidRDefault="002857F5" w:rsidP="002857F5">
      <w:pPr>
        <w:pStyle w:val="paragraph"/>
        <w:rPr>
          <w:kern w:val="28"/>
        </w:rPr>
      </w:pPr>
      <w:r w:rsidRPr="003527D7">
        <w:rPr>
          <w:kern w:val="28"/>
        </w:rPr>
        <w:tab/>
        <w:t>(a)</w:t>
      </w:r>
      <w:r w:rsidRPr="003527D7">
        <w:rPr>
          <w:kern w:val="28"/>
        </w:rPr>
        <w:tab/>
        <w:t>take reasonable steps to discover who has an interest in the retention of the thing; and</w:t>
      </w:r>
    </w:p>
    <w:p w:rsidR="002857F5" w:rsidRPr="003527D7" w:rsidRDefault="002857F5" w:rsidP="002857F5">
      <w:pPr>
        <w:pStyle w:val="paragraph"/>
        <w:rPr>
          <w:kern w:val="28"/>
        </w:rPr>
      </w:pPr>
      <w:r w:rsidRPr="003527D7">
        <w:rPr>
          <w:kern w:val="28"/>
        </w:rPr>
        <w:tab/>
        <w:t>(b)</w:t>
      </w:r>
      <w:r w:rsidRPr="003527D7">
        <w:rPr>
          <w:kern w:val="28"/>
        </w:rPr>
        <w:tab/>
        <w:t>if it is practicable to do so, notify each person whom the inspector believes to have such an interest of the proposed application.</w:t>
      </w:r>
    </w:p>
    <w:p w:rsidR="002857F5" w:rsidRPr="003527D7" w:rsidRDefault="002857F5" w:rsidP="002857F5">
      <w:pPr>
        <w:pStyle w:val="ActHead5"/>
      </w:pPr>
      <w:bookmarkStart w:id="98" w:name="_Toc178248773"/>
      <w:r w:rsidRPr="00B55465">
        <w:rPr>
          <w:rStyle w:val="CharSectno"/>
        </w:rPr>
        <w:t>58</w:t>
      </w:r>
      <w:r w:rsidRPr="003527D7">
        <w:t xml:space="preserve">  Disposal of goods if there is no owner or owner cannot be located</w:t>
      </w:r>
      <w:bookmarkEnd w:id="98"/>
    </w:p>
    <w:p w:rsidR="002857F5" w:rsidRPr="003527D7" w:rsidRDefault="002857F5" w:rsidP="002857F5">
      <w:pPr>
        <w:pStyle w:val="subsection"/>
      </w:pPr>
      <w:r w:rsidRPr="003527D7">
        <w:tab/>
      </w:r>
      <w:r w:rsidRPr="003527D7">
        <w:tab/>
        <w:t>If:</w:t>
      </w:r>
    </w:p>
    <w:p w:rsidR="002857F5" w:rsidRPr="003527D7" w:rsidRDefault="002857F5" w:rsidP="002857F5">
      <w:pPr>
        <w:pStyle w:val="paragraph"/>
      </w:pPr>
      <w:r w:rsidRPr="003527D7">
        <w:tab/>
        <w:t>(a)</w:t>
      </w:r>
      <w:r w:rsidRPr="003527D7">
        <w:tab/>
        <w:t>a thing is seized under this Part; and</w:t>
      </w:r>
    </w:p>
    <w:p w:rsidR="002857F5" w:rsidRPr="003527D7" w:rsidRDefault="002857F5" w:rsidP="002857F5">
      <w:pPr>
        <w:pStyle w:val="paragraph"/>
      </w:pPr>
      <w:r w:rsidRPr="003527D7">
        <w:tab/>
        <w:t>(b)</w:t>
      </w:r>
      <w:r w:rsidRPr="003527D7">
        <w:tab/>
        <w:t>apart from this section, the Commonwealth is required to return the thing to the owner; and</w:t>
      </w:r>
    </w:p>
    <w:p w:rsidR="002857F5" w:rsidRPr="003527D7" w:rsidRDefault="002857F5" w:rsidP="002857F5">
      <w:pPr>
        <w:pStyle w:val="paragraph"/>
      </w:pPr>
      <w:r w:rsidRPr="003527D7">
        <w:tab/>
        <w:t>(c)</w:t>
      </w:r>
      <w:r w:rsidRPr="003527D7">
        <w:tab/>
        <w:t>there is no owner or the Secretary cannot, despite making reasonable efforts, locate the owner;</w:t>
      </w:r>
    </w:p>
    <w:p w:rsidR="002857F5" w:rsidRPr="003527D7" w:rsidRDefault="002857F5" w:rsidP="002857F5">
      <w:pPr>
        <w:pStyle w:val="subsection2"/>
      </w:pPr>
      <w:r w:rsidRPr="003527D7">
        <w:t>the Secretary may dispose of the thing in such manner as he or she thinks appropriate.</w:t>
      </w:r>
    </w:p>
    <w:p w:rsidR="002857F5" w:rsidRPr="003527D7" w:rsidRDefault="002857F5" w:rsidP="00061556">
      <w:pPr>
        <w:pStyle w:val="ActHead3"/>
        <w:pageBreakBefore/>
      </w:pPr>
      <w:bookmarkStart w:id="99" w:name="_Toc178248774"/>
      <w:r w:rsidRPr="00B55465">
        <w:rPr>
          <w:rStyle w:val="CharDivNo"/>
        </w:rPr>
        <w:lastRenderedPageBreak/>
        <w:t>Division</w:t>
      </w:r>
      <w:r w:rsidR="002B5E1B" w:rsidRPr="00B55465">
        <w:rPr>
          <w:rStyle w:val="CharDivNo"/>
        </w:rPr>
        <w:t> </w:t>
      </w:r>
      <w:r w:rsidRPr="00B55465">
        <w:rPr>
          <w:rStyle w:val="CharDivNo"/>
        </w:rPr>
        <w:t>7A</w:t>
      </w:r>
      <w:r w:rsidRPr="003527D7">
        <w:t>—</w:t>
      </w:r>
      <w:r w:rsidRPr="00B55465">
        <w:rPr>
          <w:rStyle w:val="CharDivText"/>
        </w:rPr>
        <w:t>Analysing samples taken under this Part etc.</w:t>
      </w:r>
      <w:bookmarkEnd w:id="99"/>
    </w:p>
    <w:p w:rsidR="002857F5" w:rsidRPr="003527D7" w:rsidRDefault="002857F5" w:rsidP="002857F5">
      <w:pPr>
        <w:pStyle w:val="ActHead5"/>
      </w:pPr>
      <w:bookmarkStart w:id="100" w:name="_Toc178248775"/>
      <w:r w:rsidRPr="00B55465">
        <w:rPr>
          <w:rStyle w:val="CharSectno"/>
        </w:rPr>
        <w:t>58A</w:t>
      </w:r>
      <w:r w:rsidRPr="003527D7">
        <w:t xml:space="preserve">  How sample is to be dealt with</w:t>
      </w:r>
      <w:bookmarkEnd w:id="100"/>
    </w:p>
    <w:p w:rsidR="002857F5" w:rsidRPr="003527D7" w:rsidRDefault="002857F5" w:rsidP="002857F5">
      <w:pPr>
        <w:pStyle w:val="subsection"/>
      </w:pPr>
      <w:r w:rsidRPr="003527D7">
        <w:tab/>
        <w:t>(1)</w:t>
      </w:r>
      <w:r w:rsidRPr="003527D7">
        <w:tab/>
        <w:t>The regulations may prescribe procedures for dealing with samples of any fuel, fuel additive or evidential material, taken by an inspector under this Part.</w:t>
      </w:r>
    </w:p>
    <w:p w:rsidR="002857F5" w:rsidRPr="003527D7" w:rsidRDefault="002857F5" w:rsidP="002857F5">
      <w:pPr>
        <w:pStyle w:val="SubsectionHead"/>
      </w:pPr>
      <w:r w:rsidRPr="003527D7">
        <w:t>Conducting of tests</w:t>
      </w:r>
    </w:p>
    <w:p w:rsidR="002857F5" w:rsidRPr="003527D7" w:rsidRDefault="002857F5" w:rsidP="002857F5">
      <w:pPr>
        <w:pStyle w:val="subsection"/>
      </w:pPr>
      <w:r w:rsidRPr="003527D7">
        <w:tab/>
        <w:t>(2)</w:t>
      </w:r>
      <w:r w:rsidRPr="003527D7">
        <w:tab/>
        <w:t>The regulations may provide for inspectors to arrange for tests to be carried out on such samples by other persons.</w:t>
      </w:r>
    </w:p>
    <w:p w:rsidR="002857F5" w:rsidRPr="003527D7" w:rsidRDefault="002857F5" w:rsidP="002857F5">
      <w:pPr>
        <w:pStyle w:val="SubsectionHead"/>
      </w:pPr>
      <w:r w:rsidRPr="003527D7">
        <w:t>Substantial compliance with some procedures is sufficient</w:t>
      </w:r>
    </w:p>
    <w:p w:rsidR="002857F5" w:rsidRPr="003527D7" w:rsidRDefault="002857F5" w:rsidP="002857F5">
      <w:pPr>
        <w:pStyle w:val="subsection"/>
      </w:pPr>
      <w:r w:rsidRPr="003527D7">
        <w:tab/>
        <w:t>(3)</w:t>
      </w:r>
      <w:r w:rsidRPr="003527D7">
        <w:tab/>
        <w:t xml:space="preserve">The regulations may provide that particular procedures (the </w:t>
      </w:r>
      <w:r w:rsidRPr="003527D7">
        <w:rPr>
          <w:b/>
          <w:i/>
        </w:rPr>
        <w:t>routine procedures</w:t>
      </w:r>
      <w:r w:rsidRPr="003527D7">
        <w:t>) prescribed for the purposes of this section need not be strictly complied with and substantial compliance is sufficient.</w:t>
      </w:r>
    </w:p>
    <w:p w:rsidR="002857F5" w:rsidRPr="003527D7" w:rsidRDefault="002857F5" w:rsidP="002857F5">
      <w:pPr>
        <w:pStyle w:val="subsection"/>
      </w:pPr>
      <w:r w:rsidRPr="003527D7">
        <w:tab/>
        <w:t>(4)</w:t>
      </w:r>
      <w:r w:rsidRPr="003527D7">
        <w:tab/>
        <w:t xml:space="preserve">However, </w:t>
      </w:r>
      <w:r w:rsidR="002B5E1B" w:rsidRPr="003527D7">
        <w:t>subsection (</w:t>
      </w:r>
      <w:r w:rsidRPr="003527D7">
        <w:t>3) does not apply to procedures for ensuring that a sample is not interfered with by anyone who is not authorised to do so.</w:t>
      </w:r>
    </w:p>
    <w:p w:rsidR="002857F5" w:rsidRPr="003527D7" w:rsidRDefault="002857F5" w:rsidP="002857F5">
      <w:pPr>
        <w:pStyle w:val="SubsectionHead"/>
      </w:pPr>
      <w:r w:rsidRPr="003527D7">
        <w:t>Effect of non</w:t>
      </w:r>
      <w:r w:rsidR="00B55465">
        <w:noBreakHyphen/>
      </w:r>
      <w:r w:rsidRPr="003527D7">
        <w:t>compliance with the procedures</w:t>
      </w:r>
    </w:p>
    <w:p w:rsidR="002857F5" w:rsidRPr="003527D7" w:rsidRDefault="002857F5" w:rsidP="002857F5">
      <w:pPr>
        <w:pStyle w:val="subsection"/>
      </w:pPr>
      <w:r w:rsidRPr="003527D7">
        <w:tab/>
        <w:t>(5)</w:t>
      </w:r>
      <w:r w:rsidRPr="003527D7">
        <w:tab/>
        <w:t>If:</w:t>
      </w:r>
    </w:p>
    <w:p w:rsidR="002857F5" w:rsidRPr="003527D7" w:rsidRDefault="002857F5" w:rsidP="002857F5">
      <w:pPr>
        <w:pStyle w:val="paragraph"/>
      </w:pPr>
      <w:r w:rsidRPr="003527D7">
        <w:tab/>
        <w:t>(a)</w:t>
      </w:r>
      <w:r w:rsidRPr="003527D7">
        <w:tab/>
        <w:t>the routine procedures are not substantially complied with in relation to a sample; or</w:t>
      </w:r>
    </w:p>
    <w:p w:rsidR="002857F5" w:rsidRPr="003527D7" w:rsidRDefault="002857F5" w:rsidP="002857F5">
      <w:pPr>
        <w:pStyle w:val="paragraph"/>
      </w:pPr>
      <w:r w:rsidRPr="003527D7">
        <w:tab/>
        <w:t>(b)</w:t>
      </w:r>
      <w:r w:rsidRPr="003527D7">
        <w:tab/>
        <w:t>the other procedures are not strictly complied with in relation to a sample;</w:t>
      </w:r>
    </w:p>
    <w:p w:rsidR="002857F5" w:rsidRPr="003527D7" w:rsidRDefault="002857F5" w:rsidP="002857F5">
      <w:pPr>
        <w:pStyle w:val="subsection2"/>
      </w:pPr>
      <w:r w:rsidRPr="003527D7">
        <w:t>then any certificate given under section</w:t>
      </w:r>
      <w:r w:rsidR="002B5E1B" w:rsidRPr="003527D7">
        <w:t> </w:t>
      </w:r>
      <w:r w:rsidRPr="003527D7">
        <w:t>58B in relation to the sample is of no effect.</w:t>
      </w:r>
    </w:p>
    <w:p w:rsidR="002857F5" w:rsidRPr="003527D7" w:rsidRDefault="002B5E1B" w:rsidP="002857F5">
      <w:pPr>
        <w:pStyle w:val="SubsectionHead"/>
      </w:pPr>
      <w:r w:rsidRPr="003527D7">
        <w:t>Subsection (</w:t>
      </w:r>
      <w:r w:rsidR="002857F5" w:rsidRPr="003527D7">
        <w:t>1) not limited</w:t>
      </w:r>
    </w:p>
    <w:p w:rsidR="002857F5" w:rsidRPr="003527D7" w:rsidRDefault="002857F5" w:rsidP="002857F5">
      <w:pPr>
        <w:pStyle w:val="subsection"/>
      </w:pPr>
      <w:r w:rsidRPr="003527D7">
        <w:tab/>
        <w:t>(6)</w:t>
      </w:r>
      <w:r w:rsidRPr="003527D7">
        <w:tab/>
      </w:r>
      <w:r w:rsidR="002B5E1B" w:rsidRPr="003527D7">
        <w:t>Subsections (</w:t>
      </w:r>
      <w:r w:rsidRPr="003527D7">
        <w:t xml:space="preserve">2) and (3) do not limit </w:t>
      </w:r>
      <w:r w:rsidR="002B5E1B" w:rsidRPr="003527D7">
        <w:t>subsection (</w:t>
      </w:r>
      <w:r w:rsidRPr="003527D7">
        <w:t>1).</w:t>
      </w:r>
    </w:p>
    <w:p w:rsidR="002857F5" w:rsidRPr="003527D7" w:rsidRDefault="002857F5" w:rsidP="0022239B">
      <w:pPr>
        <w:pStyle w:val="ActHead5"/>
      </w:pPr>
      <w:bookmarkStart w:id="101" w:name="_Toc178248776"/>
      <w:r w:rsidRPr="00B55465">
        <w:rPr>
          <w:rStyle w:val="CharSectno"/>
        </w:rPr>
        <w:lastRenderedPageBreak/>
        <w:t>58B</w:t>
      </w:r>
      <w:r w:rsidRPr="003527D7">
        <w:t xml:space="preserve">  Evidentiary certificates in relation to certain matters</w:t>
      </w:r>
      <w:bookmarkEnd w:id="101"/>
    </w:p>
    <w:p w:rsidR="00787FF7" w:rsidRPr="003527D7" w:rsidRDefault="00787FF7" w:rsidP="0022239B">
      <w:pPr>
        <w:pStyle w:val="subsection"/>
        <w:keepNext/>
        <w:keepLines/>
      </w:pPr>
      <w:r w:rsidRPr="003527D7">
        <w:tab/>
        <w:t>(1)</w:t>
      </w:r>
      <w:r w:rsidRPr="003527D7">
        <w:tab/>
        <w:t>This section applies to:</w:t>
      </w:r>
    </w:p>
    <w:p w:rsidR="00787FF7" w:rsidRPr="003527D7" w:rsidRDefault="00787FF7" w:rsidP="00787FF7">
      <w:pPr>
        <w:pStyle w:val="paragraph"/>
      </w:pPr>
      <w:r w:rsidRPr="003527D7">
        <w:tab/>
        <w:t>(a)</w:t>
      </w:r>
      <w:r w:rsidRPr="003527D7">
        <w:tab/>
        <w:t>proceedings for an offence against a provision of Part</w:t>
      </w:r>
      <w:r w:rsidR="002B5E1B" w:rsidRPr="003527D7">
        <w:t> </w:t>
      </w:r>
      <w:r w:rsidRPr="003527D7">
        <w:t>2 (</w:t>
      </w:r>
      <w:r w:rsidRPr="003527D7">
        <w:rPr>
          <w:b/>
          <w:i/>
        </w:rPr>
        <w:t>offence proceedings</w:t>
      </w:r>
      <w:r w:rsidRPr="003527D7">
        <w:t>); or</w:t>
      </w:r>
    </w:p>
    <w:p w:rsidR="00787FF7" w:rsidRPr="003527D7" w:rsidRDefault="00787FF7" w:rsidP="00787FF7">
      <w:pPr>
        <w:pStyle w:val="paragraph"/>
      </w:pPr>
      <w:r w:rsidRPr="003527D7">
        <w:tab/>
        <w:t>(b)</w:t>
      </w:r>
      <w:r w:rsidRPr="003527D7">
        <w:tab/>
        <w:t>proceedings for a contravention of a civil penalty provision of Part</w:t>
      </w:r>
      <w:r w:rsidR="002B5E1B" w:rsidRPr="003527D7">
        <w:t> </w:t>
      </w:r>
      <w:r w:rsidRPr="003527D7">
        <w:t>2.</w:t>
      </w:r>
    </w:p>
    <w:p w:rsidR="002857F5" w:rsidRPr="003527D7" w:rsidRDefault="002857F5" w:rsidP="002857F5">
      <w:pPr>
        <w:pStyle w:val="SubsectionHead"/>
      </w:pPr>
      <w:r w:rsidRPr="003527D7">
        <w:t>Signing of certificate</w:t>
      </w:r>
    </w:p>
    <w:p w:rsidR="002857F5" w:rsidRPr="003527D7" w:rsidRDefault="002857F5" w:rsidP="002857F5">
      <w:pPr>
        <w:pStyle w:val="subsection"/>
      </w:pPr>
      <w:r w:rsidRPr="003527D7">
        <w:tab/>
        <w:t>(2)</w:t>
      </w:r>
      <w:r w:rsidRPr="003527D7">
        <w:tab/>
        <w:t xml:space="preserve">Subject to </w:t>
      </w:r>
      <w:r w:rsidR="002B5E1B" w:rsidRPr="003527D7">
        <w:t>subsection (</w:t>
      </w:r>
      <w:r w:rsidRPr="003527D7">
        <w:t>4), a certificate signed by any of the following persons:</w:t>
      </w:r>
    </w:p>
    <w:p w:rsidR="002857F5" w:rsidRPr="003527D7" w:rsidRDefault="002857F5" w:rsidP="002857F5">
      <w:pPr>
        <w:pStyle w:val="paragraph"/>
      </w:pPr>
      <w:r w:rsidRPr="003527D7">
        <w:tab/>
        <w:t>(a)</w:t>
      </w:r>
      <w:r w:rsidRPr="003527D7">
        <w:tab/>
        <w:t>an accredited person;</w:t>
      </w:r>
    </w:p>
    <w:p w:rsidR="002857F5" w:rsidRPr="003527D7" w:rsidRDefault="002857F5" w:rsidP="002857F5">
      <w:pPr>
        <w:pStyle w:val="paragraph"/>
      </w:pPr>
      <w:r w:rsidRPr="003527D7">
        <w:tab/>
        <w:t>(b)</w:t>
      </w:r>
      <w:r w:rsidRPr="003527D7">
        <w:tab/>
        <w:t>an authorised person in relation to an accredited laboratory;</w:t>
      </w:r>
    </w:p>
    <w:p w:rsidR="002857F5" w:rsidRPr="003527D7" w:rsidRDefault="002857F5" w:rsidP="002857F5">
      <w:pPr>
        <w:pStyle w:val="subsection2"/>
      </w:pPr>
      <w:r w:rsidRPr="003527D7">
        <w:t>stating, in respect of a substance, any one or more of the following:</w:t>
      </w:r>
    </w:p>
    <w:p w:rsidR="002857F5" w:rsidRPr="003527D7" w:rsidRDefault="002857F5" w:rsidP="002857F5">
      <w:pPr>
        <w:pStyle w:val="paragraph"/>
      </w:pPr>
      <w:r w:rsidRPr="003527D7">
        <w:tab/>
        <w:t>(c)</w:t>
      </w:r>
      <w:r w:rsidRPr="003527D7">
        <w:tab/>
        <w:t>that the person who signed the certificate was an accredited person or an authorised person in relation to an accredited laboratory (as the case may be);</w:t>
      </w:r>
    </w:p>
    <w:p w:rsidR="002857F5" w:rsidRPr="003527D7" w:rsidRDefault="002857F5" w:rsidP="002857F5">
      <w:pPr>
        <w:pStyle w:val="paragraph"/>
      </w:pPr>
      <w:r w:rsidRPr="003527D7">
        <w:tab/>
        <w:t>(d)</w:t>
      </w:r>
      <w:r w:rsidRPr="003527D7">
        <w:tab/>
        <w:t>when and from whom the substance was received;</w:t>
      </w:r>
    </w:p>
    <w:p w:rsidR="002857F5" w:rsidRPr="003527D7" w:rsidRDefault="002857F5" w:rsidP="002857F5">
      <w:pPr>
        <w:pStyle w:val="paragraph"/>
      </w:pPr>
      <w:r w:rsidRPr="003527D7">
        <w:tab/>
        <w:t>(e)</w:t>
      </w:r>
      <w:r w:rsidRPr="003527D7">
        <w:tab/>
        <w:t>what, if any, labels or other means of identifying the substance accompanied it when it was received;</w:t>
      </w:r>
    </w:p>
    <w:p w:rsidR="002857F5" w:rsidRPr="003527D7" w:rsidRDefault="002857F5" w:rsidP="002857F5">
      <w:pPr>
        <w:pStyle w:val="paragraph"/>
      </w:pPr>
      <w:r w:rsidRPr="003527D7">
        <w:tab/>
        <w:t>(f)</w:t>
      </w:r>
      <w:r w:rsidRPr="003527D7">
        <w:tab/>
        <w:t>what container or containers the substance was contained in when it was received;</w:t>
      </w:r>
    </w:p>
    <w:p w:rsidR="002857F5" w:rsidRPr="003527D7" w:rsidRDefault="002857F5" w:rsidP="002857F5">
      <w:pPr>
        <w:pStyle w:val="paragraph"/>
      </w:pPr>
      <w:r w:rsidRPr="003527D7">
        <w:tab/>
        <w:t>(g)</w:t>
      </w:r>
      <w:r w:rsidRPr="003527D7">
        <w:tab/>
        <w:t>the state of the seals on the container or containers when the substance was received;</w:t>
      </w:r>
    </w:p>
    <w:p w:rsidR="002857F5" w:rsidRPr="003527D7" w:rsidRDefault="002857F5" w:rsidP="002857F5">
      <w:pPr>
        <w:pStyle w:val="paragraph"/>
      </w:pPr>
      <w:r w:rsidRPr="003527D7">
        <w:tab/>
        <w:t>(h)</w:t>
      </w:r>
      <w:r w:rsidRPr="003527D7">
        <w:tab/>
        <w:t>a description of the substance received;</w:t>
      </w:r>
    </w:p>
    <w:p w:rsidR="002857F5" w:rsidRPr="003527D7" w:rsidRDefault="002857F5" w:rsidP="002857F5">
      <w:pPr>
        <w:pStyle w:val="paragraph"/>
      </w:pPr>
      <w:r w:rsidRPr="003527D7">
        <w:tab/>
        <w:t>(i)</w:t>
      </w:r>
      <w:r w:rsidRPr="003527D7">
        <w:tab/>
        <w:t>when the substance, or a portion of it, was analysed;</w:t>
      </w:r>
    </w:p>
    <w:p w:rsidR="002857F5" w:rsidRPr="003527D7" w:rsidRDefault="002857F5" w:rsidP="002857F5">
      <w:pPr>
        <w:pStyle w:val="paragraph"/>
      </w:pPr>
      <w:r w:rsidRPr="003527D7">
        <w:tab/>
        <w:t>(j)</w:t>
      </w:r>
      <w:r w:rsidRPr="003527D7">
        <w:tab/>
        <w:t>a description of the method of analysis;</w:t>
      </w:r>
    </w:p>
    <w:p w:rsidR="002857F5" w:rsidRPr="003527D7" w:rsidRDefault="002857F5" w:rsidP="002857F5">
      <w:pPr>
        <w:pStyle w:val="paragraph"/>
      </w:pPr>
      <w:r w:rsidRPr="003527D7">
        <w:tab/>
        <w:t>(k)</w:t>
      </w:r>
      <w:r w:rsidRPr="003527D7">
        <w:tab/>
        <w:t>the results of the analysis;</w:t>
      </w:r>
    </w:p>
    <w:p w:rsidR="002857F5" w:rsidRPr="003527D7" w:rsidRDefault="002857F5" w:rsidP="002857F5">
      <w:pPr>
        <w:pStyle w:val="subsection2"/>
      </w:pPr>
      <w:r w:rsidRPr="003527D7">
        <w:t>is admissible as prima facie evidence of the matters stated in the certificate and of the correctness of the results of the analysis.</w:t>
      </w:r>
    </w:p>
    <w:p w:rsidR="002857F5" w:rsidRPr="003527D7" w:rsidRDefault="002857F5" w:rsidP="002857F5">
      <w:pPr>
        <w:pStyle w:val="SubsectionHead"/>
      </w:pPr>
      <w:r w:rsidRPr="003527D7">
        <w:t xml:space="preserve">Document taken to be a certificate under </w:t>
      </w:r>
      <w:r w:rsidR="002B5E1B" w:rsidRPr="003527D7">
        <w:t>subsection (</w:t>
      </w:r>
      <w:r w:rsidRPr="003527D7">
        <w:t>2) unless contrary intention established</w:t>
      </w:r>
    </w:p>
    <w:p w:rsidR="002857F5" w:rsidRPr="003527D7" w:rsidRDefault="002857F5" w:rsidP="002857F5">
      <w:pPr>
        <w:pStyle w:val="subsection"/>
      </w:pPr>
      <w:r w:rsidRPr="003527D7">
        <w:tab/>
        <w:t>(3)</w:t>
      </w:r>
      <w:r w:rsidRPr="003527D7">
        <w:tab/>
        <w:t xml:space="preserve">For the purposes of this section, a document purporting to be a certificate referred to in </w:t>
      </w:r>
      <w:r w:rsidR="002B5E1B" w:rsidRPr="003527D7">
        <w:t>subsection (</w:t>
      </w:r>
      <w:r w:rsidRPr="003527D7">
        <w:t xml:space="preserve">2) is, unless the contrary </w:t>
      </w:r>
      <w:r w:rsidRPr="003527D7">
        <w:lastRenderedPageBreak/>
        <w:t>intention is established, taken to be such a certificate and to have been duly given.</w:t>
      </w:r>
    </w:p>
    <w:p w:rsidR="002857F5" w:rsidRPr="003527D7" w:rsidRDefault="002857F5" w:rsidP="002857F5">
      <w:pPr>
        <w:pStyle w:val="SubsectionHead"/>
      </w:pPr>
      <w:r w:rsidRPr="003527D7">
        <w:t>Certificate not to be admitted unless copy given to defendant 14 days before certificate to be admitted in evidence</w:t>
      </w:r>
    </w:p>
    <w:p w:rsidR="002857F5" w:rsidRPr="003527D7" w:rsidRDefault="002857F5" w:rsidP="002857F5">
      <w:pPr>
        <w:pStyle w:val="subsection"/>
      </w:pPr>
      <w:r w:rsidRPr="003527D7">
        <w:tab/>
        <w:t>(4)</w:t>
      </w:r>
      <w:r w:rsidRPr="003527D7">
        <w:tab/>
        <w:t xml:space="preserve">A certificate must not be admitted in evidence under </w:t>
      </w:r>
      <w:r w:rsidR="002B5E1B" w:rsidRPr="003527D7">
        <w:t>subsection (</w:t>
      </w:r>
      <w:r w:rsidRPr="003527D7">
        <w:t>2) in offence proceedings unless:</w:t>
      </w:r>
    </w:p>
    <w:p w:rsidR="002857F5" w:rsidRPr="003527D7" w:rsidRDefault="002857F5" w:rsidP="002857F5">
      <w:pPr>
        <w:pStyle w:val="paragraph"/>
      </w:pPr>
      <w:r w:rsidRPr="003527D7">
        <w:tab/>
        <w:t>(a)</w:t>
      </w:r>
      <w:r w:rsidRPr="003527D7">
        <w:tab/>
        <w:t>the person charged with the offence; or</w:t>
      </w:r>
    </w:p>
    <w:p w:rsidR="002857F5" w:rsidRPr="003527D7" w:rsidRDefault="002857F5" w:rsidP="002857F5">
      <w:pPr>
        <w:pStyle w:val="paragraph"/>
      </w:pPr>
      <w:r w:rsidRPr="003527D7">
        <w:tab/>
        <w:t>(b)</w:t>
      </w:r>
      <w:r w:rsidRPr="003527D7">
        <w:tab/>
        <w:t>a barrister or solicitor who has appeared for the person in those proceedings;</w:t>
      </w:r>
    </w:p>
    <w:p w:rsidR="002857F5" w:rsidRPr="003527D7" w:rsidRDefault="002857F5" w:rsidP="002857F5">
      <w:pPr>
        <w:pStyle w:val="subsection2"/>
      </w:pPr>
      <w:r w:rsidRPr="003527D7">
        <w:t>has, at least 14 days before the certificate is sought to be so admitted, been given a copy of the certificate together with reasonable evidence of the intention to produce the certificate as evidence in the proceedings.</w:t>
      </w:r>
    </w:p>
    <w:p w:rsidR="002857F5" w:rsidRPr="003527D7" w:rsidRDefault="002857F5" w:rsidP="002857F5">
      <w:pPr>
        <w:pStyle w:val="SubsectionHead"/>
      </w:pPr>
      <w:r w:rsidRPr="003527D7">
        <w:t>Person signing the certificate may be called to give evidence</w:t>
      </w:r>
    </w:p>
    <w:p w:rsidR="002857F5" w:rsidRPr="003527D7" w:rsidRDefault="002857F5" w:rsidP="002857F5">
      <w:pPr>
        <w:pStyle w:val="subsection"/>
      </w:pPr>
      <w:r w:rsidRPr="003527D7">
        <w:tab/>
        <w:t>(5)</w:t>
      </w:r>
      <w:r w:rsidRPr="003527D7">
        <w:tab/>
        <w:t xml:space="preserve">Subject to </w:t>
      </w:r>
      <w:r w:rsidR="002B5E1B" w:rsidRPr="003527D7">
        <w:t>subsection (</w:t>
      </w:r>
      <w:r w:rsidRPr="003527D7">
        <w:t xml:space="preserve">6), if, under </w:t>
      </w:r>
      <w:r w:rsidR="002B5E1B" w:rsidRPr="003527D7">
        <w:t>subsection (</w:t>
      </w:r>
      <w:r w:rsidRPr="003527D7">
        <w:t>2), a certificate is admitted in evidence in offence proceedings, the person charged with the offence may require the person who signed the certificate to be called as a witness for the prosecution and cross</w:t>
      </w:r>
      <w:r w:rsidR="00B55465">
        <w:noBreakHyphen/>
      </w:r>
      <w:r w:rsidRPr="003527D7">
        <w:t>examined as if he or she had given evidence of the matters stated in the certificate.</w:t>
      </w:r>
    </w:p>
    <w:p w:rsidR="002857F5" w:rsidRPr="003527D7" w:rsidRDefault="002857F5" w:rsidP="002857F5">
      <w:pPr>
        <w:pStyle w:val="subsection"/>
      </w:pPr>
      <w:r w:rsidRPr="003527D7">
        <w:tab/>
        <w:t>(6)</w:t>
      </w:r>
      <w:r w:rsidRPr="003527D7">
        <w:tab/>
      </w:r>
      <w:r w:rsidR="002B5E1B" w:rsidRPr="003527D7">
        <w:t>Subsection (</w:t>
      </w:r>
      <w:r w:rsidRPr="003527D7">
        <w:t>5) does not entitle the person charged to require the person who signed the certificate to be called as a witness for the prosecution unless:</w:t>
      </w:r>
    </w:p>
    <w:p w:rsidR="002857F5" w:rsidRPr="003527D7" w:rsidRDefault="002857F5" w:rsidP="002857F5">
      <w:pPr>
        <w:pStyle w:val="paragraph"/>
      </w:pPr>
      <w:r w:rsidRPr="003527D7">
        <w:tab/>
        <w:t>(a)</w:t>
      </w:r>
      <w:r w:rsidRPr="003527D7">
        <w:tab/>
        <w:t>the prosecutor has been given at least 4 days notice of the person’s intention to require the person who signed the certificate to be so called; or</w:t>
      </w:r>
    </w:p>
    <w:p w:rsidR="002857F5" w:rsidRPr="003527D7" w:rsidRDefault="002857F5" w:rsidP="002857F5">
      <w:pPr>
        <w:pStyle w:val="paragraph"/>
      </w:pPr>
      <w:r w:rsidRPr="003527D7">
        <w:tab/>
        <w:t>(b)</w:t>
      </w:r>
      <w:r w:rsidRPr="003527D7">
        <w:tab/>
      </w:r>
      <w:r w:rsidR="00787FF7" w:rsidRPr="003527D7">
        <w:t>the court</w:t>
      </w:r>
      <w:r w:rsidRPr="003527D7">
        <w:t>, by order, allows the person charged to require the person who signed the certificate to be so called.</w:t>
      </w:r>
    </w:p>
    <w:p w:rsidR="002857F5" w:rsidRPr="003527D7" w:rsidRDefault="002857F5" w:rsidP="002857F5">
      <w:pPr>
        <w:pStyle w:val="SubsectionHead"/>
      </w:pPr>
      <w:r w:rsidRPr="003527D7">
        <w:t>Evidence in support of rebuttal of matters in certificate to be considered on its merits</w:t>
      </w:r>
    </w:p>
    <w:p w:rsidR="002857F5" w:rsidRPr="003527D7" w:rsidRDefault="002857F5" w:rsidP="002857F5">
      <w:pPr>
        <w:pStyle w:val="subsection"/>
      </w:pPr>
      <w:r w:rsidRPr="003527D7">
        <w:tab/>
        <w:t>(7)</w:t>
      </w:r>
      <w:r w:rsidRPr="003527D7">
        <w:tab/>
        <w:t xml:space="preserve">Any evidence given in support, or in rebuttal, of a matter stated in a certificate given under </w:t>
      </w:r>
      <w:r w:rsidR="002B5E1B" w:rsidRPr="003527D7">
        <w:t>subsection (</w:t>
      </w:r>
      <w:r w:rsidRPr="003527D7">
        <w:t xml:space="preserve">2) must be considered on its </w:t>
      </w:r>
      <w:r w:rsidRPr="003527D7">
        <w:lastRenderedPageBreak/>
        <w:t>merits and the credibility and probative value of such evidence must be neither increased nor diminished by reason of this section.</w:t>
      </w:r>
    </w:p>
    <w:p w:rsidR="002857F5" w:rsidRPr="003527D7" w:rsidRDefault="002857F5" w:rsidP="0022239B">
      <w:pPr>
        <w:pStyle w:val="SubsectionHead"/>
      </w:pPr>
      <w:r w:rsidRPr="003527D7">
        <w:t>Interpretation</w:t>
      </w:r>
    </w:p>
    <w:p w:rsidR="002857F5" w:rsidRPr="003527D7" w:rsidRDefault="002857F5" w:rsidP="0022239B">
      <w:pPr>
        <w:pStyle w:val="subsection"/>
        <w:keepNext/>
        <w:keepLines/>
      </w:pPr>
      <w:r w:rsidRPr="003527D7">
        <w:tab/>
        <w:t>(8)</w:t>
      </w:r>
      <w:r w:rsidRPr="003527D7">
        <w:tab/>
        <w:t>In this section:</w:t>
      </w:r>
    </w:p>
    <w:p w:rsidR="002857F5" w:rsidRPr="003527D7" w:rsidRDefault="002857F5" w:rsidP="0022239B">
      <w:pPr>
        <w:pStyle w:val="Definition"/>
        <w:keepNext/>
        <w:keepLines/>
      </w:pPr>
      <w:r w:rsidRPr="003527D7">
        <w:rPr>
          <w:b/>
          <w:i/>
        </w:rPr>
        <w:t xml:space="preserve">accredited laboratory </w:t>
      </w:r>
      <w:r w:rsidRPr="003527D7">
        <w:t>means a laboratory or similar undertaking that, under the regulations, is an accredited laboratory for the purposes of this Act.</w:t>
      </w:r>
    </w:p>
    <w:p w:rsidR="002857F5" w:rsidRPr="003527D7" w:rsidRDefault="002857F5" w:rsidP="0022239B">
      <w:pPr>
        <w:pStyle w:val="Definition"/>
        <w:keepNext/>
        <w:keepLines/>
      </w:pPr>
      <w:r w:rsidRPr="003527D7">
        <w:rPr>
          <w:b/>
          <w:i/>
        </w:rPr>
        <w:t>accredited person</w:t>
      </w:r>
      <w:r w:rsidRPr="003527D7">
        <w:t xml:space="preserve"> means a person that, under the regulations, is an accredited person for the purposes of this Act.</w:t>
      </w:r>
    </w:p>
    <w:p w:rsidR="002857F5" w:rsidRPr="003527D7" w:rsidRDefault="002857F5" w:rsidP="0022239B">
      <w:pPr>
        <w:pStyle w:val="Definition"/>
        <w:keepNext/>
        <w:keepLines/>
      </w:pPr>
      <w:r w:rsidRPr="003527D7">
        <w:rPr>
          <w:b/>
          <w:i/>
        </w:rPr>
        <w:t>authorised person</w:t>
      </w:r>
      <w:r w:rsidRPr="003527D7">
        <w:t>, in relation to an accredited laboratory, means a person that, under the regulations, is an authorised person in relation to an accredited laboratory for the purposes of this Act.</w:t>
      </w:r>
    </w:p>
    <w:p w:rsidR="002857F5" w:rsidRPr="003527D7" w:rsidRDefault="002857F5" w:rsidP="002857F5">
      <w:pPr>
        <w:pStyle w:val="subsection"/>
      </w:pPr>
      <w:r w:rsidRPr="003527D7">
        <w:tab/>
        <w:t>(9)</w:t>
      </w:r>
      <w:r w:rsidRPr="003527D7">
        <w:tab/>
        <w:t xml:space="preserve">For the purposes of </w:t>
      </w:r>
      <w:r w:rsidR="002B5E1B" w:rsidRPr="003527D7">
        <w:t>subsection (</w:t>
      </w:r>
      <w:r w:rsidRPr="003527D7">
        <w:t>8):</w:t>
      </w:r>
    </w:p>
    <w:p w:rsidR="002857F5" w:rsidRPr="003527D7" w:rsidRDefault="002857F5" w:rsidP="002857F5">
      <w:pPr>
        <w:pStyle w:val="paragraph"/>
      </w:pPr>
      <w:r w:rsidRPr="003527D7">
        <w:tab/>
        <w:t>(a)</w:t>
      </w:r>
      <w:r w:rsidRPr="003527D7">
        <w:tab/>
        <w:t xml:space="preserve">regulations made for the purposes of the definition of </w:t>
      </w:r>
      <w:r w:rsidRPr="003527D7">
        <w:rPr>
          <w:b/>
          <w:i/>
        </w:rPr>
        <w:t xml:space="preserve">accredited laboratory </w:t>
      </w:r>
      <w:r w:rsidRPr="003527D7">
        <w:t>may provide that a laboratory or similar undertaking is an accredited laboratory if it has been accredited or otherwise approved by another person or body; and</w:t>
      </w:r>
    </w:p>
    <w:p w:rsidR="002857F5" w:rsidRPr="003527D7" w:rsidRDefault="002857F5" w:rsidP="002857F5">
      <w:pPr>
        <w:pStyle w:val="paragraph"/>
      </w:pPr>
      <w:r w:rsidRPr="003527D7">
        <w:tab/>
        <w:t>(b)</w:t>
      </w:r>
      <w:r w:rsidRPr="003527D7">
        <w:tab/>
        <w:t xml:space="preserve">regulations made for the purposes of the definition of </w:t>
      </w:r>
      <w:r w:rsidRPr="003527D7">
        <w:rPr>
          <w:b/>
          <w:i/>
        </w:rPr>
        <w:t xml:space="preserve">accredited person </w:t>
      </w:r>
      <w:r w:rsidRPr="003527D7">
        <w:t>may provide that a person is an accredited person if the person has been accredited or otherwise approved by another person or body; and</w:t>
      </w:r>
    </w:p>
    <w:p w:rsidR="002857F5" w:rsidRPr="003527D7" w:rsidRDefault="002857F5" w:rsidP="002857F5">
      <w:pPr>
        <w:pStyle w:val="paragraph"/>
      </w:pPr>
      <w:r w:rsidRPr="003527D7">
        <w:tab/>
        <w:t>(c)</w:t>
      </w:r>
      <w:r w:rsidRPr="003527D7">
        <w:tab/>
        <w:t xml:space="preserve">regulations made for the purposes of the definition of </w:t>
      </w:r>
      <w:r w:rsidRPr="003527D7">
        <w:rPr>
          <w:b/>
          <w:i/>
        </w:rPr>
        <w:t xml:space="preserve">authorised person </w:t>
      </w:r>
      <w:r w:rsidRPr="003527D7">
        <w:t>may provide that a person is an authorised person in relation to an accredited laboratory if the person has been accredited or otherwise approved by another person or body.</w:t>
      </w:r>
    </w:p>
    <w:p w:rsidR="002857F5" w:rsidRPr="003527D7" w:rsidRDefault="002857F5" w:rsidP="00061556">
      <w:pPr>
        <w:pStyle w:val="ActHead3"/>
        <w:pageBreakBefore/>
      </w:pPr>
      <w:bookmarkStart w:id="102" w:name="_Toc178248777"/>
      <w:r w:rsidRPr="00B55465">
        <w:rPr>
          <w:rStyle w:val="CharDivNo"/>
        </w:rPr>
        <w:lastRenderedPageBreak/>
        <w:t>Division</w:t>
      </w:r>
      <w:r w:rsidR="002B5E1B" w:rsidRPr="00B55465">
        <w:rPr>
          <w:rStyle w:val="CharDivNo"/>
        </w:rPr>
        <w:t> </w:t>
      </w:r>
      <w:r w:rsidRPr="00B55465">
        <w:rPr>
          <w:rStyle w:val="CharDivNo"/>
        </w:rPr>
        <w:t>8</w:t>
      </w:r>
      <w:r w:rsidRPr="003527D7">
        <w:t>—</w:t>
      </w:r>
      <w:r w:rsidRPr="00B55465">
        <w:rPr>
          <w:rStyle w:val="CharDivText"/>
        </w:rPr>
        <w:t>Warrants</w:t>
      </w:r>
      <w:bookmarkEnd w:id="102"/>
    </w:p>
    <w:p w:rsidR="002857F5" w:rsidRPr="003527D7" w:rsidRDefault="002857F5" w:rsidP="0022239B">
      <w:pPr>
        <w:pStyle w:val="ActHead5"/>
      </w:pPr>
      <w:bookmarkStart w:id="103" w:name="_Toc178248778"/>
      <w:r w:rsidRPr="00B55465">
        <w:rPr>
          <w:rStyle w:val="CharSectno"/>
        </w:rPr>
        <w:t>59</w:t>
      </w:r>
      <w:r w:rsidRPr="003527D7">
        <w:t xml:space="preserve">  Monitoring warrants</w:t>
      </w:r>
      <w:bookmarkEnd w:id="103"/>
    </w:p>
    <w:p w:rsidR="002857F5" w:rsidRPr="003527D7" w:rsidRDefault="002857F5" w:rsidP="0022239B">
      <w:pPr>
        <w:pStyle w:val="SubsectionHead"/>
      </w:pPr>
      <w:r w:rsidRPr="003527D7">
        <w:t xml:space="preserve">Application for </w:t>
      </w:r>
      <w:r w:rsidR="00787FF7" w:rsidRPr="003527D7">
        <w:t>a monitoring</w:t>
      </w:r>
      <w:r w:rsidR="00787FF7" w:rsidRPr="003527D7">
        <w:rPr>
          <w:i w:val="0"/>
        </w:rPr>
        <w:t xml:space="preserve"> </w:t>
      </w:r>
      <w:r w:rsidRPr="003527D7">
        <w:t>warrant</w:t>
      </w:r>
    </w:p>
    <w:p w:rsidR="002857F5" w:rsidRPr="003527D7" w:rsidRDefault="002857F5" w:rsidP="0022239B">
      <w:pPr>
        <w:pStyle w:val="subsection"/>
        <w:keepNext/>
        <w:keepLines/>
        <w:rPr>
          <w:kern w:val="28"/>
        </w:rPr>
      </w:pPr>
      <w:r w:rsidRPr="003527D7">
        <w:tab/>
        <w:t>(</w:t>
      </w:r>
      <w:r w:rsidRPr="003527D7">
        <w:rPr>
          <w:kern w:val="28"/>
        </w:rPr>
        <w:t>1)</w:t>
      </w:r>
      <w:r w:rsidRPr="003527D7">
        <w:rPr>
          <w:kern w:val="28"/>
        </w:rPr>
        <w:tab/>
        <w:t xml:space="preserve">An inspector may apply to a magistrate for a </w:t>
      </w:r>
      <w:r w:rsidR="00787FF7" w:rsidRPr="003527D7">
        <w:t xml:space="preserve">monitoring </w:t>
      </w:r>
      <w:r w:rsidRPr="003527D7">
        <w:rPr>
          <w:kern w:val="28"/>
        </w:rPr>
        <w:t>warrant under this section in relation to premises.</w:t>
      </w:r>
    </w:p>
    <w:p w:rsidR="002857F5" w:rsidRPr="003527D7" w:rsidRDefault="002857F5" w:rsidP="002857F5">
      <w:pPr>
        <w:pStyle w:val="SubsectionHead"/>
        <w:rPr>
          <w:kern w:val="28"/>
        </w:rPr>
      </w:pPr>
      <w:r w:rsidRPr="003527D7">
        <w:rPr>
          <w:kern w:val="28"/>
        </w:rPr>
        <w:t xml:space="preserve">Issue of </w:t>
      </w:r>
      <w:r w:rsidR="00787FF7" w:rsidRPr="003527D7">
        <w:rPr>
          <w:kern w:val="28"/>
        </w:rPr>
        <w:t>a monitoring</w:t>
      </w:r>
      <w:r w:rsidR="00787FF7" w:rsidRPr="003527D7">
        <w:rPr>
          <w:i w:val="0"/>
        </w:rPr>
        <w:t xml:space="preserve"> </w:t>
      </w:r>
      <w:r w:rsidRPr="003527D7">
        <w:rPr>
          <w:kern w:val="28"/>
        </w:rPr>
        <w:t>warrant</w:t>
      </w:r>
    </w:p>
    <w:p w:rsidR="002857F5" w:rsidRPr="003527D7" w:rsidRDefault="002857F5" w:rsidP="002857F5">
      <w:pPr>
        <w:pStyle w:val="subsection"/>
        <w:rPr>
          <w:kern w:val="28"/>
        </w:rPr>
      </w:pPr>
      <w:r w:rsidRPr="003527D7">
        <w:rPr>
          <w:kern w:val="28"/>
        </w:rPr>
        <w:tab/>
        <w:t>(2)</w:t>
      </w:r>
      <w:r w:rsidRPr="003527D7">
        <w:rPr>
          <w:kern w:val="28"/>
        </w:rPr>
        <w:tab/>
        <w:t xml:space="preserve">The magistrate may issue the </w:t>
      </w:r>
      <w:r w:rsidR="00787FF7" w:rsidRPr="003527D7">
        <w:t xml:space="preserve">monitoring </w:t>
      </w:r>
      <w:r w:rsidRPr="003527D7">
        <w:rPr>
          <w:kern w:val="28"/>
        </w:rPr>
        <w:t>warrant if the magistrate is satisfied, by information on oath, that it is reasonably necessary that one or more inspectors should have access to the premises for the purposes of:</w:t>
      </w:r>
    </w:p>
    <w:p w:rsidR="002857F5" w:rsidRPr="003527D7" w:rsidRDefault="002857F5" w:rsidP="002857F5">
      <w:pPr>
        <w:pStyle w:val="paragraph"/>
        <w:rPr>
          <w:kern w:val="28"/>
        </w:rPr>
      </w:pPr>
      <w:r w:rsidRPr="003527D7">
        <w:rPr>
          <w:kern w:val="28"/>
        </w:rPr>
        <w:tab/>
        <w:t>(a)</w:t>
      </w:r>
      <w:r w:rsidRPr="003527D7">
        <w:rPr>
          <w:kern w:val="28"/>
        </w:rPr>
        <w:tab/>
        <w:t>finding out whether this Act has been complied with; or</w:t>
      </w:r>
    </w:p>
    <w:p w:rsidR="002857F5" w:rsidRPr="003527D7" w:rsidRDefault="002857F5" w:rsidP="002857F5">
      <w:pPr>
        <w:pStyle w:val="paragraph"/>
        <w:rPr>
          <w:kern w:val="28"/>
        </w:rPr>
      </w:pPr>
      <w:r w:rsidRPr="003527D7">
        <w:rPr>
          <w:kern w:val="28"/>
        </w:rPr>
        <w:tab/>
        <w:t>(b)</w:t>
      </w:r>
      <w:r w:rsidRPr="003527D7">
        <w:rPr>
          <w:kern w:val="28"/>
        </w:rPr>
        <w:tab/>
        <w:t>assessing the correctness of information provided under this Act.</w:t>
      </w:r>
    </w:p>
    <w:p w:rsidR="002857F5" w:rsidRPr="003527D7" w:rsidRDefault="002857F5" w:rsidP="002857F5">
      <w:pPr>
        <w:pStyle w:val="subsection"/>
        <w:rPr>
          <w:kern w:val="28"/>
        </w:rPr>
      </w:pPr>
      <w:r w:rsidRPr="003527D7">
        <w:rPr>
          <w:kern w:val="28"/>
        </w:rPr>
        <w:tab/>
        <w:t>(3)</w:t>
      </w:r>
      <w:r w:rsidRPr="003527D7">
        <w:rPr>
          <w:kern w:val="28"/>
        </w:rPr>
        <w:tab/>
        <w:t xml:space="preserve">However, the magistrate must not issue the </w:t>
      </w:r>
      <w:r w:rsidR="00787FF7" w:rsidRPr="003527D7">
        <w:t xml:space="preserve">monitoring </w:t>
      </w:r>
      <w:r w:rsidRPr="003527D7">
        <w:rPr>
          <w:kern w:val="28"/>
        </w:rPr>
        <w:t>warrant unless the inspector or some other person has given to the magistrate, either orally or by affidavit, such further information (if any) as the magistrate requires concerning the grounds on which the issue of the warrant is being sought.</w:t>
      </w:r>
    </w:p>
    <w:p w:rsidR="002857F5" w:rsidRPr="003527D7" w:rsidRDefault="002857F5" w:rsidP="002857F5">
      <w:pPr>
        <w:pStyle w:val="SubsectionHead"/>
        <w:rPr>
          <w:kern w:val="28"/>
        </w:rPr>
      </w:pPr>
      <w:r w:rsidRPr="003527D7">
        <w:rPr>
          <w:kern w:val="28"/>
        </w:rPr>
        <w:t xml:space="preserve">Content of </w:t>
      </w:r>
      <w:r w:rsidR="003B24DE" w:rsidRPr="003527D7">
        <w:rPr>
          <w:kern w:val="28"/>
        </w:rPr>
        <w:t>a monitoring</w:t>
      </w:r>
      <w:r w:rsidR="003B24DE" w:rsidRPr="003527D7">
        <w:rPr>
          <w:i w:val="0"/>
        </w:rPr>
        <w:t xml:space="preserve"> </w:t>
      </w:r>
      <w:r w:rsidRPr="003527D7">
        <w:rPr>
          <w:kern w:val="28"/>
        </w:rPr>
        <w:t>warrant</w:t>
      </w:r>
    </w:p>
    <w:p w:rsidR="002857F5" w:rsidRPr="003527D7" w:rsidRDefault="002857F5" w:rsidP="002857F5">
      <w:pPr>
        <w:pStyle w:val="subsection"/>
        <w:rPr>
          <w:kern w:val="28"/>
        </w:rPr>
      </w:pPr>
      <w:r w:rsidRPr="003527D7">
        <w:rPr>
          <w:kern w:val="28"/>
        </w:rPr>
        <w:tab/>
        <w:t>(4)</w:t>
      </w:r>
      <w:r w:rsidRPr="003527D7">
        <w:rPr>
          <w:kern w:val="28"/>
        </w:rPr>
        <w:tab/>
        <w:t xml:space="preserve">The </w:t>
      </w:r>
      <w:r w:rsidR="003B24DE" w:rsidRPr="003527D7">
        <w:t xml:space="preserve">monitoring </w:t>
      </w:r>
      <w:r w:rsidRPr="003527D7">
        <w:rPr>
          <w:kern w:val="28"/>
        </w:rPr>
        <w:t>warrant must:</w:t>
      </w:r>
    </w:p>
    <w:p w:rsidR="002857F5" w:rsidRPr="003527D7" w:rsidRDefault="002857F5" w:rsidP="002857F5">
      <w:pPr>
        <w:pStyle w:val="paragraph"/>
        <w:rPr>
          <w:kern w:val="28"/>
        </w:rPr>
      </w:pPr>
      <w:r w:rsidRPr="003527D7">
        <w:rPr>
          <w:kern w:val="28"/>
        </w:rPr>
        <w:tab/>
        <w:t>(a)</w:t>
      </w:r>
      <w:r w:rsidRPr="003527D7">
        <w:rPr>
          <w:kern w:val="28"/>
        </w:rPr>
        <w:tab/>
        <w:t>authorise one or more inspectors (whether or not named in the warrant), with such assistance and by such force as is necessary and reasonable:</w:t>
      </w:r>
    </w:p>
    <w:p w:rsidR="002857F5" w:rsidRPr="003527D7" w:rsidRDefault="002857F5" w:rsidP="002857F5">
      <w:pPr>
        <w:pStyle w:val="paragraphsub"/>
        <w:rPr>
          <w:kern w:val="28"/>
        </w:rPr>
      </w:pPr>
      <w:r w:rsidRPr="003527D7">
        <w:rPr>
          <w:kern w:val="28"/>
        </w:rPr>
        <w:tab/>
        <w:t>(i)</w:t>
      </w:r>
      <w:r w:rsidRPr="003527D7">
        <w:rPr>
          <w:kern w:val="28"/>
        </w:rPr>
        <w:tab/>
        <w:t>to enter the premises; and</w:t>
      </w:r>
    </w:p>
    <w:p w:rsidR="002857F5" w:rsidRPr="003527D7" w:rsidRDefault="002857F5" w:rsidP="002857F5">
      <w:pPr>
        <w:pStyle w:val="paragraphsub"/>
        <w:rPr>
          <w:kern w:val="28"/>
        </w:rPr>
      </w:pPr>
      <w:r w:rsidRPr="003527D7">
        <w:rPr>
          <w:kern w:val="28"/>
        </w:rPr>
        <w:tab/>
        <w:t>(ii)</w:t>
      </w:r>
      <w:r w:rsidRPr="003527D7">
        <w:rPr>
          <w:kern w:val="28"/>
        </w:rPr>
        <w:tab/>
        <w:t>to exercise the powers set out in section</w:t>
      </w:r>
      <w:r w:rsidR="002B5E1B" w:rsidRPr="003527D7">
        <w:rPr>
          <w:kern w:val="28"/>
        </w:rPr>
        <w:t> </w:t>
      </w:r>
      <w:r w:rsidRPr="003527D7">
        <w:rPr>
          <w:kern w:val="28"/>
        </w:rPr>
        <w:t>41 in relation to the premises; and</w:t>
      </w:r>
    </w:p>
    <w:p w:rsidR="002857F5" w:rsidRPr="003527D7" w:rsidRDefault="002857F5" w:rsidP="002857F5">
      <w:pPr>
        <w:pStyle w:val="paragraph"/>
        <w:rPr>
          <w:kern w:val="28"/>
        </w:rPr>
      </w:pPr>
      <w:r w:rsidRPr="003527D7">
        <w:rPr>
          <w:kern w:val="28"/>
        </w:rPr>
        <w:tab/>
        <w:t>(b)</w:t>
      </w:r>
      <w:r w:rsidRPr="003527D7">
        <w:rPr>
          <w:kern w:val="28"/>
        </w:rPr>
        <w:tab/>
        <w:t>state whether the entry is authorised to be made at any time of the day or night or during specified hours of the day or night; and</w:t>
      </w:r>
    </w:p>
    <w:p w:rsidR="002857F5" w:rsidRPr="003527D7" w:rsidRDefault="002857F5" w:rsidP="002857F5">
      <w:pPr>
        <w:pStyle w:val="paragraph"/>
        <w:rPr>
          <w:kern w:val="28"/>
        </w:rPr>
      </w:pPr>
      <w:r w:rsidRPr="003527D7">
        <w:rPr>
          <w:kern w:val="28"/>
        </w:rPr>
        <w:lastRenderedPageBreak/>
        <w:tab/>
        <w:t>(c)</w:t>
      </w:r>
      <w:r w:rsidRPr="003527D7">
        <w:rPr>
          <w:kern w:val="28"/>
        </w:rPr>
        <w:tab/>
        <w:t>specify the day (not more than 6 months after the issue of the warrant) on which the warrant ceases to have effect; and</w:t>
      </w:r>
    </w:p>
    <w:p w:rsidR="002857F5" w:rsidRPr="003527D7" w:rsidRDefault="002857F5" w:rsidP="002857F5">
      <w:pPr>
        <w:pStyle w:val="paragraph"/>
        <w:rPr>
          <w:kern w:val="28"/>
        </w:rPr>
      </w:pPr>
      <w:r w:rsidRPr="003527D7">
        <w:rPr>
          <w:kern w:val="28"/>
        </w:rPr>
        <w:tab/>
        <w:t>(d)</w:t>
      </w:r>
      <w:r w:rsidRPr="003527D7">
        <w:rPr>
          <w:kern w:val="28"/>
        </w:rPr>
        <w:tab/>
        <w:t>state the purpose for which the warrant is issued.</w:t>
      </w:r>
    </w:p>
    <w:p w:rsidR="002857F5" w:rsidRPr="003527D7" w:rsidRDefault="002857F5" w:rsidP="002857F5">
      <w:pPr>
        <w:pStyle w:val="ActHead5"/>
      </w:pPr>
      <w:bookmarkStart w:id="104" w:name="_Toc178248779"/>
      <w:r w:rsidRPr="00B55465">
        <w:rPr>
          <w:rStyle w:val="CharSectno"/>
        </w:rPr>
        <w:t>60</w:t>
      </w:r>
      <w:r w:rsidRPr="003527D7">
        <w:t xml:space="preserve">  </w:t>
      </w:r>
      <w:r w:rsidR="003B24DE" w:rsidRPr="003527D7">
        <w:t>Enforcement</w:t>
      </w:r>
      <w:r w:rsidRPr="003527D7">
        <w:t xml:space="preserve"> warrants</w:t>
      </w:r>
      <w:bookmarkEnd w:id="104"/>
    </w:p>
    <w:p w:rsidR="002857F5" w:rsidRPr="003527D7" w:rsidRDefault="002857F5" w:rsidP="002857F5">
      <w:pPr>
        <w:pStyle w:val="SubsectionHead"/>
      </w:pPr>
      <w:r w:rsidRPr="003527D7">
        <w:t xml:space="preserve">Application for </w:t>
      </w:r>
      <w:r w:rsidR="003B24DE" w:rsidRPr="003527D7">
        <w:t>an enforcement</w:t>
      </w:r>
      <w:r w:rsidR="003B24DE" w:rsidRPr="003527D7">
        <w:rPr>
          <w:i w:val="0"/>
        </w:rPr>
        <w:t xml:space="preserve"> </w:t>
      </w:r>
      <w:r w:rsidRPr="003527D7">
        <w:t>warrant</w:t>
      </w:r>
    </w:p>
    <w:p w:rsidR="002857F5" w:rsidRPr="003527D7" w:rsidRDefault="002857F5" w:rsidP="002857F5">
      <w:pPr>
        <w:pStyle w:val="subsection"/>
        <w:rPr>
          <w:kern w:val="28"/>
        </w:rPr>
      </w:pPr>
      <w:r w:rsidRPr="003527D7">
        <w:tab/>
        <w:t>(</w:t>
      </w:r>
      <w:r w:rsidRPr="003527D7">
        <w:rPr>
          <w:kern w:val="28"/>
        </w:rPr>
        <w:t>1)</w:t>
      </w:r>
      <w:r w:rsidRPr="003527D7">
        <w:rPr>
          <w:kern w:val="28"/>
        </w:rPr>
        <w:tab/>
        <w:t xml:space="preserve">An inspector may apply to a magistrate for </w:t>
      </w:r>
      <w:r w:rsidR="003B24DE" w:rsidRPr="003527D7">
        <w:t>an enforcement warrant</w:t>
      </w:r>
      <w:r w:rsidRPr="003527D7">
        <w:rPr>
          <w:kern w:val="28"/>
        </w:rPr>
        <w:t xml:space="preserve"> under this section in relation to premises.</w:t>
      </w:r>
    </w:p>
    <w:p w:rsidR="002857F5" w:rsidRPr="003527D7" w:rsidRDefault="002857F5" w:rsidP="002857F5">
      <w:pPr>
        <w:pStyle w:val="SubsectionHead"/>
        <w:rPr>
          <w:kern w:val="28"/>
        </w:rPr>
      </w:pPr>
      <w:r w:rsidRPr="003527D7">
        <w:rPr>
          <w:kern w:val="28"/>
        </w:rPr>
        <w:t xml:space="preserve">Issue of </w:t>
      </w:r>
      <w:r w:rsidR="003B24DE" w:rsidRPr="003527D7">
        <w:rPr>
          <w:kern w:val="28"/>
        </w:rPr>
        <w:t xml:space="preserve">an enforcement </w:t>
      </w:r>
      <w:r w:rsidRPr="003527D7">
        <w:rPr>
          <w:kern w:val="28"/>
        </w:rPr>
        <w:t>warrant</w:t>
      </w:r>
    </w:p>
    <w:p w:rsidR="002857F5" w:rsidRPr="003527D7" w:rsidRDefault="002857F5" w:rsidP="002857F5">
      <w:pPr>
        <w:pStyle w:val="subsection"/>
        <w:rPr>
          <w:kern w:val="28"/>
        </w:rPr>
      </w:pPr>
      <w:r w:rsidRPr="003527D7">
        <w:rPr>
          <w:kern w:val="28"/>
        </w:rPr>
        <w:tab/>
        <w:t>(2)</w:t>
      </w:r>
      <w:r w:rsidRPr="003527D7">
        <w:rPr>
          <w:kern w:val="28"/>
        </w:rPr>
        <w:tab/>
        <w:t xml:space="preserve">The magistrate may issue the </w:t>
      </w:r>
      <w:r w:rsidR="003B24DE" w:rsidRPr="003527D7">
        <w:t xml:space="preserve">enforcement </w:t>
      </w:r>
      <w:r w:rsidRPr="003527D7">
        <w:rPr>
          <w:kern w:val="28"/>
        </w:rPr>
        <w:t>warrant if the magistrate is satisfied, by information on oath, that there are reasonable grounds for suspecting that there is, or there may be within the next 72 hours, evidential material in or on the premises.</w:t>
      </w:r>
    </w:p>
    <w:p w:rsidR="002857F5" w:rsidRPr="003527D7" w:rsidRDefault="002857F5" w:rsidP="002857F5">
      <w:pPr>
        <w:pStyle w:val="subsection"/>
        <w:rPr>
          <w:kern w:val="28"/>
        </w:rPr>
      </w:pPr>
      <w:r w:rsidRPr="003527D7">
        <w:rPr>
          <w:kern w:val="28"/>
        </w:rPr>
        <w:tab/>
        <w:t>(3)</w:t>
      </w:r>
      <w:r w:rsidRPr="003527D7">
        <w:rPr>
          <w:kern w:val="28"/>
        </w:rPr>
        <w:tab/>
        <w:t xml:space="preserve">However, the magistrate must not issue the </w:t>
      </w:r>
      <w:r w:rsidR="003B24DE" w:rsidRPr="003527D7">
        <w:t xml:space="preserve">enforcement </w:t>
      </w:r>
      <w:r w:rsidRPr="003527D7">
        <w:rPr>
          <w:kern w:val="28"/>
        </w:rPr>
        <w:t>warrant unless the inspector or some other person has given to the magistrate, either orally or by affidavit, such further information (if any) as the magistrate requires concerning the grounds on which the issue of the warrant is being sought.</w:t>
      </w:r>
    </w:p>
    <w:p w:rsidR="002857F5" w:rsidRPr="003527D7" w:rsidRDefault="002857F5" w:rsidP="002857F5">
      <w:pPr>
        <w:pStyle w:val="SubsectionHead"/>
        <w:rPr>
          <w:kern w:val="28"/>
        </w:rPr>
      </w:pPr>
      <w:r w:rsidRPr="003527D7">
        <w:rPr>
          <w:kern w:val="28"/>
        </w:rPr>
        <w:t xml:space="preserve">Content of </w:t>
      </w:r>
      <w:r w:rsidR="003B24DE" w:rsidRPr="003527D7">
        <w:rPr>
          <w:kern w:val="28"/>
        </w:rPr>
        <w:t xml:space="preserve">an enforcement </w:t>
      </w:r>
      <w:r w:rsidRPr="003527D7">
        <w:rPr>
          <w:kern w:val="28"/>
        </w:rPr>
        <w:t>warrant</w:t>
      </w:r>
    </w:p>
    <w:p w:rsidR="002857F5" w:rsidRPr="003527D7" w:rsidRDefault="002857F5" w:rsidP="002857F5">
      <w:pPr>
        <w:pStyle w:val="subsection"/>
        <w:rPr>
          <w:kern w:val="28"/>
        </w:rPr>
      </w:pPr>
      <w:r w:rsidRPr="003527D7">
        <w:rPr>
          <w:kern w:val="28"/>
        </w:rPr>
        <w:tab/>
        <w:t>(4)</w:t>
      </w:r>
      <w:r w:rsidRPr="003527D7">
        <w:rPr>
          <w:kern w:val="28"/>
        </w:rPr>
        <w:tab/>
        <w:t xml:space="preserve">The </w:t>
      </w:r>
      <w:r w:rsidR="003B24DE" w:rsidRPr="003527D7">
        <w:t xml:space="preserve">enforcement </w:t>
      </w:r>
      <w:r w:rsidRPr="003527D7">
        <w:rPr>
          <w:kern w:val="28"/>
        </w:rPr>
        <w:t>warrant must:</w:t>
      </w:r>
    </w:p>
    <w:p w:rsidR="002857F5" w:rsidRPr="003527D7" w:rsidRDefault="002857F5" w:rsidP="002857F5">
      <w:pPr>
        <w:pStyle w:val="paragraph"/>
        <w:rPr>
          <w:kern w:val="28"/>
        </w:rPr>
      </w:pPr>
      <w:r w:rsidRPr="003527D7">
        <w:rPr>
          <w:kern w:val="28"/>
        </w:rPr>
        <w:tab/>
        <w:t>(a)</w:t>
      </w:r>
      <w:r w:rsidRPr="003527D7">
        <w:rPr>
          <w:kern w:val="28"/>
        </w:rPr>
        <w:tab/>
        <w:t>name one or more inspectors; and</w:t>
      </w:r>
    </w:p>
    <w:p w:rsidR="002857F5" w:rsidRPr="003527D7" w:rsidRDefault="002857F5" w:rsidP="002857F5">
      <w:pPr>
        <w:pStyle w:val="paragraph"/>
        <w:rPr>
          <w:kern w:val="28"/>
        </w:rPr>
      </w:pPr>
      <w:r w:rsidRPr="003527D7">
        <w:rPr>
          <w:kern w:val="28"/>
        </w:rPr>
        <w:tab/>
        <w:t>(b)</w:t>
      </w:r>
      <w:r w:rsidRPr="003527D7">
        <w:rPr>
          <w:kern w:val="28"/>
        </w:rPr>
        <w:tab/>
        <w:t>authorise the inspectors so named, with such assistance and by such force as is necessary and reasonable:</w:t>
      </w:r>
    </w:p>
    <w:p w:rsidR="002857F5" w:rsidRPr="003527D7" w:rsidRDefault="002857F5" w:rsidP="002857F5">
      <w:pPr>
        <w:pStyle w:val="paragraphsub"/>
        <w:rPr>
          <w:kern w:val="28"/>
        </w:rPr>
      </w:pPr>
      <w:r w:rsidRPr="003527D7">
        <w:rPr>
          <w:kern w:val="28"/>
        </w:rPr>
        <w:tab/>
        <w:t>(i)</w:t>
      </w:r>
      <w:r w:rsidRPr="003527D7">
        <w:rPr>
          <w:kern w:val="28"/>
        </w:rPr>
        <w:tab/>
        <w:t>to enter the premises; and</w:t>
      </w:r>
    </w:p>
    <w:p w:rsidR="002857F5" w:rsidRPr="003527D7" w:rsidRDefault="002857F5" w:rsidP="002857F5">
      <w:pPr>
        <w:pStyle w:val="paragraphsub"/>
        <w:rPr>
          <w:kern w:val="28"/>
        </w:rPr>
      </w:pPr>
      <w:r w:rsidRPr="003527D7">
        <w:rPr>
          <w:kern w:val="28"/>
        </w:rPr>
        <w:tab/>
        <w:t>(ii)</w:t>
      </w:r>
      <w:r w:rsidRPr="003527D7">
        <w:rPr>
          <w:kern w:val="28"/>
        </w:rPr>
        <w:tab/>
        <w:t>to exercise the powers set out in section</w:t>
      </w:r>
      <w:r w:rsidR="002B5E1B" w:rsidRPr="003527D7">
        <w:rPr>
          <w:kern w:val="28"/>
        </w:rPr>
        <w:t> </w:t>
      </w:r>
      <w:r w:rsidRPr="003527D7">
        <w:rPr>
          <w:kern w:val="28"/>
        </w:rPr>
        <w:t>44; and</w:t>
      </w:r>
    </w:p>
    <w:p w:rsidR="002857F5" w:rsidRPr="003527D7" w:rsidRDefault="002857F5" w:rsidP="002857F5">
      <w:pPr>
        <w:pStyle w:val="paragraphsub"/>
        <w:rPr>
          <w:kern w:val="28"/>
        </w:rPr>
      </w:pPr>
      <w:r w:rsidRPr="003527D7">
        <w:rPr>
          <w:kern w:val="28"/>
        </w:rPr>
        <w:tab/>
        <w:t>(iii)</w:t>
      </w:r>
      <w:r w:rsidRPr="003527D7">
        <w:rPr>
          <w:kern w:val="28"/>
        </w:rPr>
        <w:tab/>
        <w:t>to seize the evidential material; and</w:t>
      </w:r>
    </w:p>
    <w:p w:rsidR="002857F5" w:rsidRPr="003527D7" w:rsidRDefault="002857F5" w:rsidP="002857F5">
      <w:pPr>
        <w:pStyle w:val="paragraph"/>
        <w:rPr>
          <w:kern w:val="28"/>
        </w:rPr>
      </w:pPr>
      <w:r w:rsidRPr="003527D7">
        <w:rPr>
          <w:kern w:val="28"/>
        </w:rPr>
        <w:tab/>
        <w:t>(c)</w:t>
      </w:r>
      <w:r w:rsidRPr="003527D7">
        <w:rPr>
          <w:kern w:val="28"/>
        </w:rPr>
        <w:tab/>
        <w:t>state whether the entry is authorised to be made at any time of the day or night or during specified hours of the day or night; and</w:t>
      </w:r>
    </w:p>
    <w:p w:rsidR="002857F5" w:rsidRPr="003527D7" w:rsidRDefault="002857F5" w:rsidP="002857F5">
      <w:pPr>
        <w:pStyle w:val="paragraph"/>
        <w:rPr>
          <w:kern w:val="28"/>
        </w:rPr>
      </w:pPr>
      <w:r w:rsidRPr="003527D7">
        <w:rPr>
          <w:kern w:val="28"/>
        </w:rPr>
        <w:tab/>
        <w:t>(d)</w:t>
      </w:r>
      <w:r w:rsidRPr="003527D7">
        <w:rPr>
          <w:kern w:val="28"/>
        </w:rPr>
        <w:tab/>
        <w:t>specify the day (not more than one week after the issue of the warrant) on which the warrant ceases to have effect; and</w:t>
      </w:r>
    </w:p>
    <w:p w:rsidR="002857F5" w:rsidRPr="003527D7" w:rsidRDefault="002857F5" w:rsidP="002857F5">
      <w:pPr>
        <w:pStyle w:val="paragraph"/>
        <w:rPr>
          <w:kern w:val="28"/>
        </w:rPr>
      </w:pPr>
      <w:r w:rsidRPr="003527D7">
        <w:rPr>
          <w:kern w:val="28"/>
        </w:rPr>
        <w:lastRenderedPageBreak/>
        <w:tab/>
        <w:t>(e)</w:t>
      </w:r>
      <w:r w:rsidRPr="003527D7">
        <w:rPr>
          <w:kern w:val="28"/>
        </w:rPr>
        <w:tab/>
        <w:t>state the purpose for which the warrant is issued.</w:t>
      </w:r>
    </w:p>
    <w:p w:rsidR="002857F5" w:rsidRPr="003527D7" w:rsidRDefault="002857F5" w:rsidP="002857F5">
      <w:pPr>
        <w:pStyle w:val="ActHead5"/>
      </w:pPr>
      <w:bookmarkStart w:id="105" w:name="_Toc178248780"/>
      <w:r w:rsidRPr="00B55465">
        <w:rPr>
          <w:rStyle w:val="CharSectno"/>
        </w:rPr>
        <w:t>61</w:t>
      </w:r>
      <w:r w:rsidRPr="003527D7">
        <w:t xml:space="preserve">  </w:t>
      </w:r>
      <w:r w:rsidR="003B24DE" w:rsidRPr="003527D7">
        <w:t>Enforcement</w:t>
      </w:r>
      <w:r w:rsidRPr="003527D7">
        <w:t xml:space="preserve"> warrants by telephone, telex, fax etc.</w:t>
      </w:r>
      <w:bookmarkEnd w:id="105"/>
    </w:p>
    <w:p w:rsidR="002857F5" w:rsidRPr="003527D7" w:rsidRDefault="002857F5" w:rsidP="002857F5">
      <w:pPr>
        <w:pStyle w:val="SubsectionHead"/>
      </w:pPr>
      <w:r w:rsidRPr="003527D7">
        <w:t xml:space="preserve">Application for </w:t>
      </w:r>
      <w:r w:rsidR="009D13AF" w:rsidRPr="003527D7">
        <w:t>an enforcement</w:t>
      </w:r>
      <w:r w:rsidR="009D13AF" w:rsidRPr="003527D7">
        <w:rPr>
          <w:i w:val="0"/>
        </w:rPr>
        <w:t xml:space="preserve"> </w:t>
      </w:r>
      <w:r w:rsidRPr="003527D7">
        <w:t>warrant</w:t>
      </w:r>
    </w:p>
    <w:p w:rsidR="002857F5" w:rsidRPr="003527D7" w:rsidRDefault="002857F5" w:rsidP="002857F5">
      <w:pPr>
        <w:pStyle w:val="subsection"/>
        <w:rPr>
          <w:kern w:val="28"/>
        </w:rPr>
      </w:pPr>
      <w:r w:rsidRPr="003527D7">
        <w:tab/>
        <w:t>(</w:t>
      </w:r>
      <w:r w:rsidRPr="003527D7">
        <w:rPr>
          <w:kern w:val="28"/>
        </w:rPr>
        <w:t>1)</w:t>
      </w:r>
      <w:r w:rsidRPr="003527D7">
        <w:rPr>
          <w:kern w:val="28"/>
        </w:rPr>
        <w:tab/>
        <w:t xml:space="preserve">If, in an urgent case, an inspector considers it necessary to do so, the inspector may apply to a magistrate by telephone, telex, fax or other electronic means for </w:t>
      </w:r>
      <w:r w:rsidR="003B24DE" w:rsidRPr="003527D7">
        <w:t>an enforcement warrant</w:t>
      </w:r>
      <w:r w:rsidRPr="003527D7">
        <w:rPr>
          <w:kern w:val="28"/>
        </w:rPr>
        <w:t xml:space="preserve"> in relation to premises.</w:t>
      </w:r>
    </w:p>
    <w:p w:rsidR="002857F5" w:rsidRPr="003527D7" w:rsidRDefault="002857F5" w:rsidP="002857F5">
      <w:pPr>
        <w:pStyle w:val="subsection"/>
        <w:rPr>
          <w:kern w:val="28"/>
        </w:rPr>
      </w:pPr>
      <w:r w:rsidRPr="003527D7">
        <w:rPr>
          <w:kern w:val="28"/>
        </w:rPr>
        <w:tab/>
        <w:t>(2)</w:t>
      </w:r>
      <w:r w:rsidRPr="003527D7">
        <w:rPr>
          <w:kern w:val="28"/>
        </w:rPr>
        <w:tab/>
        <w:t>The magistrate may require communication by voice to the extent that it is practicable in the circumstances.</w:t>
      </w:r>
    </w:p>
    <w:p w:rsidR="002857F5" w:rsidRPr="003527D7" w:rsidRDefault="002857F5" w:rsidP="002857F5">
      <w:pPr>
        <w:pStyle w:val="subsection"/>
        <w:rPr>
          <w:kern w:val="28"/>
        </w:rPr>
      </w:pPr>
      <w:r w:rsidRPr="003527D7">
        <w:rPr>
          <w:kern w:val="28"/>
        </w:rPr>
        <w:tab/>
        <w:t>(3)</w:t>
      </w:r>
      <w:r w:rsidRPr="003527D7">
        <w:rPr>
          <w:kern w:val="28"/>
        </w:rPr>
        <w:tab/>
        <w:t xml:space="preserve">Before applying for the </w:t>
      </w:r>
      <w:r w:rsidR="009D13AF" w:rsidRPr="003527D7">
        <w:t xml:space="preserve">enforcement </w:t>
      </w:r>
      <w:r w:rsidRPr="003527D7">
        <w:rPr>
          <w:kern w:val="28"/>
        </w:rPr>
        <w:t>warrant, the inspector must prepare an information of the kind mentioned in subsection</w:t>
      </w:r>
      <w:r w:rsidR="002B5E1B" w:rsidRPr="003527D7">
        <w:rPr>
          <w:kern w:val="28"/>
        </w:rPr>
        <w:t> </w:t>
      </w:r>
      <w:r w:rsidRPr="003527D7">
        <w:rPr>
          <w:kern w:val="28"/>
        </w:rPr>
        <w:t>60(2) in relation to the premises that sets out the grounds on which the warrant is sought.</w:t>
      </w:r>
    </w:p>
    <w:p w:rsidR="002857F5" w:rsidRPr="003527D7" w:rsidRDefault="002857F5" w:rsidP="002857F5">
      <w:pPr>
        <w:pStyle w:val="subsection"/>
        <w:rPr>
          <w:kern w:val="28"/>
        </w:rPr>
      </w:pPr>
      <w:r w:rsidRPr="003527D7">
        <w:rPr>
          <w:kern w:val="28"/>
        </w:rPr>
        <w:tab/>
        <w:t>(4)</w:t>
      </w:r>
      <w:r w:rsidRPr="003527D7">
        <w:rPr>
          <w:kern w:val="28"/>
        </w:rPr>
        <w:tab/>
        <w:t xml:space="preserve">If it is necessary to do so, the inspector may apply for the </w:t>
      </w:r>
      <w:r w:rsidR="009D13AF" w:rsidRPr="003527D7">
        <w:t xml:space="preserve">enforcement </w:t>
      </w:r>
      <w:r w:rsidRPr="003527D7">
        <w:rPr>
          <w:kern w:val="28"/>
        </w:rPr>
        <w:t>warrant before the information is sworn.</w:t>
      </w:r>
    </w:p>
    <w:p w:rsidR="002857F5" w:rsidRPr="003527D7" w:rsidRDefault="002857F5" w:rsidP="002857F5">
      <w:pPr>
        <w:pStyle w:val="SubsectionHead"/>
        <w:rPr>
          <w:kern w:val="28"/>
        </w:rPr>
      </w:pPr>
      <w:r w:rsidRPr="003527D7">
        <w:rPr>
          <w:kern w:val="28"/>
        </w:rPr>
        <w:t xml:space="preserve">Issue of </w:t>
      </w:r>
      <w:r w:rsidR="009D13AF" w:rsidRPr="003527D7">
        <w:rPr>
          <w:kern w:val="28"/>
        </w:rPr>
        <w:t>an enforcement</w:t>
      </w:r>
      <w:r w:rsidR="009D13AF" w:rsidRPr="003527D7">
        <w:rPr>
          <w:i w:val="0"/>
        </w:rPr>
        <w:t xml:space="preserve"> </w:t>
      </w:r>
      <w:r w:rsidRPr="003527D7">
        <w:rPr>
          <w:kern w:val="28"/>
        </w:rPr>
        <w:t>warrant</w:t>
      </w:r>
    </w:p>
    <w:p w:rsidR="002857F5" w:rsidRPr="003527D7" w:rsidRDefault="002857F5" w:rsidP="002857F5">
      <w:pPr>
        <w:pStyle w:val="subsection"/>
        <w:rPr>
          <w:kern w:val="28"/>
        </w:rPr>
      </w:pPr>
      <w:r w:rsidRPr="003527D7">
        <w:rPr>
          <w:kern w:val="28"/>
        </w:rPr>
        <w:tab/>
        <w:t>(5)</w:t>
      </w:r>
      <w:r w:rsidRPr="003527D7">
        <w:rPr>
          <w:kern w:val="28"/>
        </w:rPr>
        <w:tab/>
        <w:t>If the magistrate is satisfied:</w:t>
      </w:r>
    </w:p>
    <w:p w:rsidR="002857F5" w:rsidRPr="003527D7" w:rsidRDefault="002857F5" w:rsidP="002857F5">
      <w:pPr>
        <w:pStyle w:val="paragraph"/>
        <w:rPr>
          <w:kern w:val="28"/>
        </w:rPr>
      </w:pPr>
      <w:r w:rsidRPr="003527D7">
        <w:rPr>
          <w:kern w:val="28"/>
        </w:rPr>
        <w:tab/>
        <w:t>(a)</w:t>
      </w:r>
      <w:r w:rsidRPr="003527D7">
        <w:rPr>
          <w:kern w:val="28"/>
        </w:rPr>
        <w:tab/>
        <w:t>after having considered the terms of the information; and</w:t>
      </w:r>
    </w:p>
    <w:p w:rsidR="002857F5" w:rsidRPr="003527D7" w:rsidRDefault="002857F5" w:rsidP="002857F5">
      <w:pPr>
        <w:pStyle w:val="paragraph"/>
        <w:rPr>
          <w:kern w:val="28"/>
        </w:rPr>
      </w:pPr>
      <w:r w:rsidRPr="003527D7">
        <w:rPr>
          <w:kern w:val="28"/>
        </w:rPr>
        <w:tab/>
        <w:t>(b)</w:t>
      </w:r>
      <w:r w:rsidRPr="003527D7">
        <w:rPr>
          <w:kern w:val="28"/>
        </w:rPr>
        <w:tab/>
        <w:t xml:space="preserve">after having received such further information (if any) as the magistrate requires concerning the grounds on which the issue of the </w:t>
      </w:r>
      <w:r w:rsidR="009D13AF" w:rsidRPr="003527D7">
        <w:t xml:space="preserve">enforcement </w:t>
      </w:r>
      <w:r w:rsidRPr="003527D7">
        <w:rPr>
          <w:kern w:val="28"/>
        </w:rPr>
        <w:t>warrant is being sought;</w:t>
      </w:r>
    </w:p>
    <w:p w:rsidR="002857F5" w:rsidRPr="003527D7" w:rsidRDefault="002857F5" w:rsidP="002857F5">
      <w:pPr>
        <w:pStyle w:val="subsection2"/>
        <w:rPr>
          <w:kern w:val="28"/>
        </w:rPr>
      </w:pPr>
      <w:r w:rsidRPr="003527D7">
        <w:rPr>
          <w:kern w:val="28"/>
        </w:rPr>
        <w:t>that there are reasonable grounds for issuing the warrant, the magistrate may complete and sign the same warrant that the magistrate would issue under section</w:t>
      </w:r>
      <w:r w:rsidR="002B5E1B" w:rsidRPr="003527D7">
        <w:rPr>
          <w:kern w:val="28"/>
        </w:rPr>
        <w:t> </w:t>
      </w:r>
      <w:r w:rsidRPr="003527D7">
        <w:rPr>
          <w:kern w:val="28"/>
        </w:rPr>
        <w:t>60 if the application had been made under that section.</w:t>
      </w:r>
    </w:p>
    <w:p w:rsidR="002857F5" w:rsidRPr="003527D7" w:rsidRDefault="002857F5" w:rsidP="002857F5">
      <w:pPr>
        <w:pStyle w:val="SubsectionHead"/>
        <w:rPr>
          <w:kern w:val="28"/>
        </w:rPr>
      </w:pPr>
      <w:r w:rsidRPr="003527D7">
        <w:rPr>
          <w:kern w:val="28"/>
        </w:rPr>
        <w:t xml:space="preserve">Obligations of magistrate and inspector once </w:t>
      </w:r>
      <w:r w:rsidR="009D13AF" w:rsidRPr="003527D7">
        <w:rPr>
          <w:kern w:val="28"/>
        </w:rPr>
        <w:t>an enforcement</w:t>
      </w:r>
      <w:r w:rsidR="009D13AF" w:rsidRPr="003527D7">
        <w:rPr>
          <w:i w:val="0"/>
        </w:rPr>
        <w:t xml:space="preserve"> </w:t>
      </w:r>
      <w:r w:rsidRPr="003527D7">
        <w:rPr>
          <w:kern w:val="28"/>
        </w:rPr>
        <w:t>warrant issued</w:t>
      </w:r>
    </w:p>
    <w:p w:rsidR="002857F5" w:rsidRPr="003527D7" w:rsidRDefault="002857F5" w:rsidP="002857F5">
      <w:pPr>
        <w:pStyle w:val="subsection"/>
        <w:rPr>
          <w:kern w:val="28"/>
        </w:rPr>
      </w:pPr>
      <w:r w:rsidRPr="003527D7">
        <w:rPr>
          <w:kern w:val="28"/>
        </w:rPr>
        <w:tab/>
        <w:t>(6)</w:t>
      </w:r>
      <w:r w:rsidRPr="003527D7">
        <w:rPr>
          <w:kern w:val="28"/>
        </w:rPr>
        <w:tab/>
        <w:t xml:space="preserve">If the magistrate completes and signs the </w:t>
      </w:r>
      <w:r w:rsidR="009D13AF" w:rsidRPr="003527D7">
        <w:t xml:space="preserve">enforcement </w:t>
      </w:r>
      <w:r w:rsidRPr="003527D7">
        <w:rPr>
          <w:kern w:val="28"/>
        </w:rPr>
        <w:t>warrant:</w:t>
      </w:r>
    </w:p>
    <w:p w:rsidR="002857F5" w:rsidRPr="003527D7" w:rsidRDefault="002857F5" w:rsidP="002857F5">
      <w:pPr>
        <w:pStyle w:val="paragraph"/>
        <w:rPr>
          <w:kern w:val="28"/>
        </w:rPr>
      </w:pPr>
      <w:r w:rsidRPr="003527D7">
        <w:rPr>
          <w:kern w:val="28"/>
        </w:rPr>
        <w:tab/>
        <w:t>(a)</w:t>
      </w:r>
      <w:r w:rsidRPr="003527D7">
        <w:rPr>
          <w:kern w:val="28"/>
        </w:rPr>
        <w:tab/>
        <w:t>the magistrate must:</w:t>
      </w:r>
    </w:p>
    <w:p w:rsidR="002857F5" w:rsidRPr="003527D7" w:rsidRDefault="002857F5" w:rsidP="002857F5">
      <w:pPr>
        <w:pStyle w:val="paragraphsub"/>
        <w:rPr>
          <w:kern w:val="28"/>
        </w:rPr>
      </w:pPr>
      <w:r w:rsidRPr="003527D7">
        <w:rPr>
          <w:kern w:val="28"/>
        </w:rPr>
        <w:lastRenderedPageBreak/>
        <w:tab/>
        <w:t>(i)</w:t>
      </w:r>
      <w:r w:rsidRPr="003527D7">
        <w:rPr>
          <w:kern w:val="28"/>
        </w:rPr>
        <w:tab/>
        <w:t>tell the inspector what the terms of the warrant are; and</w:t>
      </w:r>
    </w:p>
    <w:p w:rsidR="002857F5" w:rsidRPr="003527D7" w:rsidRDefault="002857F5" w:rsidP="002857F5">
      <w:pPr>
        <w:pStyle w:val="paragraphsub"/>
        <w:rPr>
          <w:kern w:val="28"/>
        </w:rPr>
      </w:pPr>
      <w:r w:rsidRPr="003527D7">
        <w:rPr>
          <w:kern w:val="28"/>
        </w:rPr>
        <w:tab/>
        <w:t>(ii)</w:t>
      </w:r>
      <w:r w:rsidRPr="003527D7">
        <w:rPr>
          <w:kern w:val="28"/>
        </w:rPr>
        <w:tab/>
        <w:t>tell the inspector the day on which and the time at which the warrant was signed; and</w:t>
      </w:r>
    </w:p>
    <w:p w:rsidR="002857F5" w:rsidRPr="003527D7" w:rsidRDefault="002857F5" w:rsidP="002857F5">
      <w:pPr>
        <w:pStyle w:val="paragraphsub"/>
        <w:rPr>
          <w:kern w:val="28"/>
        </w:rPr>
      </w:pPr>
      <w:r w:rsidRPr="003527D7">
        <w:rPr>
          <w:kern w:val="28"/>
        </w:rPr>
        <w:tab/>
        <w:t>(iii)</w:t>
      </w:r>
      <w:r w:rsidRPr="003527D7">
        <w:rPr>
          <w:kern w:val="28"/>
        </w:rPr>
        <w:tab/>
        <w:t>tell the inspector the day (not more than one week after the magistrate completes and signs the warrant) on which the warrant ceases to have effect; and</w:t>
      </w:r>
    </w:p>
    <w:p w:rsidR="002857F5" w:rsidRPr="003527D7" w:rsidRDefault="002857F5" w:rsidP="002857F5">
      <w:pPr>
        <w:pStyle w:val="paragraphsub"/>
        <w:rPr>
          <w:kern w:val="28"/>
        </w:rPr>
      </w:pPr>
      <w:r w:rsidRPr="003527D7">
        <w:rPr>
          <w:kern w:val="28"/>
        </w:rPr>
        <w:tab/>
        <w:t>(iv)</w:t>
      </w:r>
      <w:r w:rsidRPr="003527D7">
        <w:rPr>
          <w:kern w:val="28"/>
        </w:rPr>
        <w:tab/>
        <w:t>record on the warrant the reasons for issuing the warrant; and</w:t>
      </w:r>
    </w:p>
    <w:p w:rsidR="002857F5" w:rsidRPr="003527D7" w:rsidRDefault="002857F5" w:rsidP="002857F5">
      <w:pPr>
        <w:pStyle w:val="paragraph"/>
        <w:rPr>
          <w:kern w:val="28"/>
        </w:rPr>
      </w:pPr>
      <w:r w:rsidRPr="003527D7">
        <w:rPr>
          <w:kern w:val="28"/>
        </w:rPr>
        <w:tab/>
        <w:t>(b)</w:t>
      </w:r>
      <w:r w:rsidRPr="003527D7">
        <w:rPr>
          <w:kern w:val="28"/>
        </w:rPr>
        <w:tab/>
        <w:t>the inspector must:</w:t>
      </w:r>
    </w:p>
    <w:p w:rsidR="002857F5" w:rsidRPr="003527D7" w:rsidRDefault="002857F5" w:rsidP="002857F5">
      <w:pPr>
        <w:pStyle w:val="paragraphsub"/>
        <w:rPr>
          <w:kern w:val="28"/>
        </w:rPr>
      </w:pPr>
      <w:r w:rsidRPr="003527D7">
        <w:rPr>
          <w:kern w:val="28"/>
        </w:rPr>
        <w:tab/>
        <w:t>(i)</w:t>
      </w:r>
      <w:r w:rsidRPr="003527D7">
        <w:rPr>
          <w:kern w:val="28"/>
        </w:rPr>
        <w:tab/>
        <w:t>complete a form of warrant in the same terms as the warrant completed and signed by the magistrate; and</w:t>
      </w:r>
    </w:p>
    <w:p w:rsidR="002857F5" w:rsidRPr="003527D7" w:rsidRDefault="002857F5" w:rsidP="002857F5">
      <w:pPr>
        <w:pStyle w:val="paragraphsub"/>
        <w:rPr>
          <w:kern w:val="28"/>
        </w:rPr>
      </w:pPr>
      <w:r w:rsidRPr="003527D7">
        <w:rPr>
          <w:kern w:val="28"/>
        </w:rPr>
        <w:tab/>
        <w:t>(ii)</w:t>
      </w:r>
      <w:r w:rsidRPr="003527D7">
        <w:rPr>
          <w:kern w:val="28"/>
        </w:rPr>
        <w:tab/>
        <w:t>write on the form the name of the magistrate and the day on which and the time at which the warrant was signed.</w:t>
      </w:r>
    </w:p>
    <w:p w:rsidR="002857F5" w:rsidRPr="003527D7" w:rsidRDefault="002857F5" w:rsidP="002857F5">
      <w:pPr>
        <w:pStyle w:val="subsection"/>
        <w:rPr>
          <w:kern w:val="28"/>
        </w:rPr>
      </w:pPr>
      <w:r w:rsidRPr="003527D7">
        <w:rPr>
          <w:kern w:val="28"/>
        </w:rPr>
        <w:tab/>
        <w:t>(7)</w:t>
      </w:r>
      <w:r w:rsidRPr="003527D7">
        <w:rPr>
          <w:kern w:val="28"/>
        </w:rPr>
        <w:tab/>
        <w:t xml:space="preserve">The inspector must also, not later than the day after the day of expiry or execution of the </w:t>
      </w:r>
      <w:r w:rsidR="009D13AF" w:rsidRPr="003527D7">
        <w:t xml:space="preserve">enforcement </w:t>
      </w:r>
      <w:r w:rsidRPr="003527D7">
        <w:rPr>
          <w:kern w:val="28"/>
        </w:rPr>
        <w:t>warrant, whichever is the earlier, send to the magistrate:</w:t>
      </w:r>
    </w:p>
    <w:p w:rsidR="002857F5" w:rsidRPr="003527D7" w:rsidRDefault="002857F5" w:rsidP="002857F5">
      <w:pPr>
        <w:pStyle w:val="paragraph"/>
        <w:rPr>
          <w:kern w:val="28"/>
        </w:rPr>
      </w:pPr>
      <w:r w:rsidRPr="003527D7">
        <w:rPr>
          <w:kern w:val="28"/>
        </w:rPr>
        <w:tab/>
        <w:t>(a)</w:t>
      </w:r>
      <w:r w:rsidRPr="003527D7">
        <w:rPr>
          <w:kern w:val="28"/>
        </w:rPr>
        <w:tab/>
        <w:t>the form of warrant completed by the inspector; and</w:t>
      </w:r>
    </w:p>
    <w:p w:rsidR="002857F5" w:rsidRPr="003527D7" w:rsidRDefault="002857F5" w:rsidP="002857F5">
      <w:pPr>
        <w:pStyle w:val="paragraph"/>
        <w:rPr>
          <w:kern w:val="28"/>
        </w:rPr>
      </w:pPr>
      <w:r w:rsidRPr="003527D7">
        <w:rPr>
          <w:kern w:val="28"/>
        </w:rPr>
        <w:tab/>
        <w:t>(b)</w:t>
      </w:r>
      <w:r w:rsidRPr="003527D7">
        <w:rPr>
          <w:kern w:val="28"/>
        </w:rPr>
        <w:tab/>
        <w:t xml:space="preserve">the information referred to in </w:t>
      </w:r>
      <w:r w:rsidR="002B5E1B" w:rsidRPr="003527D7">
        <w:rPr>
          <w:kern w:val="28"/>
        </w:rPr>
        <w:t>subsection (</w:t>
      </w:r>
      <w:r w:rsidRPr="003527D7">
        <w:rPr>
          <w:kern w:val="28"/>
        </w:rPr>
        <w:t>3), which must have been duly sworn.</w:t>
      </w:r>
    </w:p>
    <w:p w:rsidR="002857F5" w:rsidRPr="003527D7" w:rsidRDefault="002857F5" w:rsidP="002857F5">
      <w:pPr>
        <w:pStyle w:val="subsection"/>
        <w:rPr>
          <w:kern w:val="28"/>
        </w:rPr>
      </w:pPr>
      <w:r w:rsidRPr="003527D7">
        <w:rPr>
          <w:kern w:val="28"/>
        </w:rPr>
        <w:tab/>
        <w:t>(8)</w:t>
      </w:r>
      <w:r w:rsidRPr="003527D7">
        <w:rPr>
          <w:kern w:val="28"/>
        </w:rPr>
        <w:tab/>
        <w:t>When the magistrate receives those documents, the magistrate must:</w:t>
      </w:r>
    </w:p>
    <w:p w:rsidR="002857F5" w:rsidRPr="003527D7" w:rsidRDefault="002857F5" w:rsidP="002857F5">
      <w:pPr>
        <w:pStyle w:val="paragraph"/>
        <w:rPr>
          <w:kern w:val="28"/>
        </w:rPr>
      </w:pPr>
      <w:r w:rsidRPr="003527D7">
        <w:rPr>
          <w:kern w:val="28"/>
        </w:rPr>
        <w:tab/>
        <w:t>(a)</w:t>
      </w:r>
      <w:r w:rsidRPr="003527D7">
        <w:rPr>
          <w:kern w:val="28"/>
        </w:rPr>
        <w:tab/>
        <w:t xml:space="preserve">attach them to the </w:t>
      </w:r>
      <w:r w:rsidR="009D13AF" w:rsidRPr="003527D7">
        <w:t xml:space="preserve">enforcement </w:t>
      </w:r>
      <w:r w:rsidRPr="003527D7">
        <w:rPr>
          <w:kern w:val="28"/>
        </w:rPr>
        <w:t>warrant that the magistrate completed and signed; and</w:t>
      </w:r>
    </w:p>
    <w:p w:rsidR="002857F5" w:rsidRPr="003527D7" w:rsidRDefault="002857F5" w:rsidP="002857F5">
      <w:pPr>
        <w:pStyle w:val="paragraph"/>
        <w:rPr>
          <w:kern w:val="28"/>
        </w:rPr>
      </w:pPr>
      <w:r w:rsidRPr="003527D7">
        <w:rPr>
          <w:kern w:val="28"/>
        </w:rPr>
        <w:tab/>
        <w:t>(b)</w:t>
      </w:r>
      <w:r w:rsidRPr="003527D7">
        <w:rPr>
          <w:kern w:val="28"/>
        </w:rPr>
        <w:tab/>
        <w:t>deal with them in the way in which the magistrate would have dealt with the information if the application had been made under section</w:t>
      </w:r>
      <w:r w:rsidR="002B5E1B" w:rsidRPr="003527D7">
        <w:rPr>
          <w:kern w:val="28"/>
        </w:rPr>
        <w:t> </w:t>
      </w:r>
      <w:r w:rsidRPr="003527D7">
        <w:rPr>
          <w:kern w:val="28"/>
        </w:rPr>
        <w:t>60.</w:t>
      </w:r>
    </w:p>
    <w:p w:rsidR="002857F5" w:rsidRPr="003527D7" w:rsidRDefault="002857F5" w:rsidP="002857F5">
      <w:pPr>
        <w:pStyle w:val="SubsectionHead"/>
        <w:rPr>
          <w:kern w:val="28"/>
        </w:rPr>
      </w:pPr>
      <w:r w:rsidRPr="003527D7">
        <w:rPr>
          <w:kern w:val="28"/>
        </w:rPr>
        <w:t xml:space="preserve">Authority of </w:t>
      </w:r>
      <w:r w:rsidR="009D13AF" w:rsidRPr="003527D7">
        <w:rPr>
          <w:kern w:val="28"/>
        </w:rPr>
        <w:t xml:space="preserve">an enforcement </w:t>
      </w:r>
      <w:r w:rsidRPr="003527D7">
        <w:rPr>
          <w:kern w:val="28"/>
        </w:rPr>
        <w:t>warrant</w:t>
      </w:r>
    </w:p>
    <w:p w:rsidR="002857F5" w:rsidRPr="003527D7" w:rsidRDefault="002857F5" w:rsidP="002857F5">
      <w:pPr>
        <w:pStyle w:val="subsection"/>
        <w:rPr>
          <w:kern w:val="28"/>
        </w:rPr>
      </w:pPr>
      <w:r w:rsidRPr="003527D7">
        <w:rPr>
          <w:kern w:val="28"/>
        </w:rPr>
        <w:tab/>
        <w:t>(9)</w:t>
      </w:r>
      <w:r w:rsidRPr="003527D7">
        <w:rPr>
          <w:kern w:val="28"/>
        </w:rPr>
        <w:tab/>
        <w:t xml:space="preserve">A form of </w:t>
      </w:r>
      <w:r w:rsidR="009D13AF" w:rsidRPr="003527D7">
        <w:t xml:space="preserve">enforcement </w:t>
      </w:r>
      <w:r w:rsidRPr="003527D7">
        <w:rPr>
          <w:kern w:val="28"/>
        </w:rPr>
        <w:t xml:space="preserve">warrant duly completed under </w:t>
      </w:r>
      <w:r w:rsidR="002B5E1B" w:rsidRPr="003527D7">
        <w:rPr>
          <w:kern w:val="28"/>
        </w:rPr>
        <w:t>subsection (</w:t>
      </w:r>
      <w:r w:rsidRPr="003527D7">
        <w:rPr>
          <w:kern w:val="28"/>
        </w:rPr>
        <w:t>6) is authority for any entry, search, seizure or other exercise of a power that the warrant signed by the magistrate authorises.</w:t>
      </w:r>
    </w:p>
    <w:p w:rsidR="002857F5" w:rsidRPr="003527D7" w:rsidRDefault="002857F5" w:rsidP="002857F5">
      <w:pPr>
        <w:pStyle w:val="subsection"/>
        <w:rPr>
          <w:kern w:val="28"/>
        </w:rPr>
      </w:pPr>
      <w:r w:rsidRPr="003527D7">
        <w:rPr>
          <w:kern w:val="28"/>
        </w:rPr>
        <w:tab/>
        <w:t>(10)</w:t>
      </w:r>
      <w:r w:rsidRPr="003527D7">
        <w:rPr>
          <w:kern w:val="28"/>
        </w:rPr>
        <w:tab/>
        <w:t>If:</w:t>
      </w:r>
    </w:p>
    <w:p w:rsidR="002857F5" w:rsidRPr="003527D7" w:rsidRDefault="002857F5" w:rsidP="002857F5">
      <w:pPr>
        <w:pStyle w:val="paragraph"/>
        <w:rPr>
          <w:kern w:val="28"/>
        </w:rPr>
      </w:pPr>
      <w:r w:rsidRPr="003527D7">
        <w:rPr>
          <w:kern w:val="28"/>
        </w:rPr>
        <w:lastRenderedPageBreak/>
        <w:tab/>
        <w:t>(a)</w:t>
      </w:r>
      <w:r w:rsidRPr="003527D7">
        <w:rPr>
          <w:kern w:val="28"/>
        </w:rPr>
        <w:tab/>
        <w:t>it is material, in any proceedings, for a court to be satisfied that an exercise of a power was authorised by this section; and</w:t>
      </w:r>
    </w:p>
    <w:p w:rsidR="002857F5" w:rsidRPr="003527D7" w:rsidRDefault="002857F5" w:rsidP="002857F5">
      <w:pPr>
        <w:pStyle w:val="paragraph"/>
        <w:rPr>
          <w:kern w:val="28"/>
        </w:rPr>
      </w:pPr>
      <w:r w:rsidRPr="003527D7">
        <w:rPr>
          <w:kern w:val="28"/>
        </w:rPr>
        <w:tab/>
        <w:t>(b)</w:t>
      </w:r>
      <w:r w:rsidRPr="003527D7">
        <w:rPr>
          <w:kern w:val="28"/>
        </w:rPr>
        <w:tab/>
        <w:t xml:space="preserve">the </w:t>
      </w:r>
      <w:r w:rsidR="009D13AF" w:rsidRPr="003527D7">
        <w:t xml:space="preserve">enforcement </w:t>
      </w:r>
      <w:r w:rsidRPr="003527D7">
        <w:rPr>
          <w:kern w:val="28"/>
        </w:rPr>
        <w:t>warrant signed by the magistrate authorising the exercise of the power is not produced in evidence;</w:t>
      </w:r>
    </w:p>
    <w:p w:rsidR="002857F5" w:rsidRPr="003527D7" w:rsidRDefault="002857F5" w:rsidP="002857F5">
      <w:pPr>
        <w:pStyle w:val="subsection2"/>
        <w:rPr>
          <w:kern w:val="28"/>
        </w:rPr>
      </w:pPr>
      <w:r w:rsidRPr="003527D7">
        <w:rPr>
          <w:kern w:val="28"/>
        </w:rPr>
        <w:t>the court must assume, unless the contrary is proved, that the exercise of the power was not authorised by such a warrant.</w:t>
      </w:r>
    </w:p>
    <w:p w:rsidR="002857F5" w:rsidRPr="003527D7" w:rsidRDefault="002857F5" w:rsidP="002857F5">
      <w:pPr>
        <w:pStyle w:val="ActHead5"/>
      </w:pPr>
      <w:bookmarkStart w:id="106" w:name="_Toc178248781"/>
      <w:r w:rsidRPr="00B55465">
        <w:rPr>
          <w:rStyle w:val="CharSectno"/>
        </w:rPr>
        <w:t>62</w:t>
      </w:r>
      <w:r w:rsidRPr="003527D7">
        <w:t xml:space="preserve">  Offences relating to warrants</w:t>
      </w:r>
      <w:bookmarkEnd w:id="106"/>
    </w:p>
    <w:p w:rsidR="002857F5" w:rsidRPr="003527D7" w:rsidRDefault="002857F5" w:rsidP="002857F5">
      <w:pPr>
        <w:pStyle w:val="subsection"/>
        <w:rPr>
          <w:kern w:val="28"/>
        </w:rPr>
      </w:pPr>
      <w:r w:rsidRPr="003527D7">
        <w:tab/>
        <w:t>(</w:t>
      </w:r>
      <w:r w:rsidRPr="003527D7">
        <w:rPr>
          <w:kern w:val="28"/>
        </w:rPr>
        <w:t>1)</w:t>
      </w:r>
      <w:r w:rsidRPr="003527D7">
        <w:rPr>
          <w:kern w:val="28"/>
        </w:rPr>
        <w:tab/>
        <w:t>An inspector must not make, in an application for a warrant, a statement that the inspector knows to be false or misleading in a material particular.</w:t>
      </w:r>
    </w:p>
    <w:p w:rsidR="002857F5" w:rsidRPr="003527D7" w:rsidRDefault="009D13AF" w:rsidP="002857F5">
      <w:pPr>
        <w:pStyle w:val="Penalty"/>
        <w:rPr>
          <w:kern w:val="28"/>
        </w:rPr>
      </w:pPr>
      <w:r w:rsidRPr="003527D7">
        <w:t>Penalty</w:t>
      </w:r>
      <w:r w:rsidR="002857F5" w:rsidRPr="003527D7">
        <w:rPr>
          <w:kern w:val="28"/>
        </w:rPr>
        <w:t>:</w:t>
      </w:r>
      <w:r w:rsidR="002857F5" w:rsidRPr="003527D7">
        <w:rPr>
          <w:kern w:val="28"/>
        </w:rPr>
        <w:tab/>
        <w:t>Imprisonment for 2 years.</w:t>
      </w:r>
    </w:p>
    <w:p w:rsidR="002857F5" w:rsidRPr="003527D7" w:rsidRDefault="002857F5" w:rsidP="002857F5">
      <w:pPr>
        <w:pStyle w:val="subsection"/>
        <w:rPr>
          <w:kern w:val="28"/>
        </w:rPr>
      </w:pPr>
      <w:r w:rsidRPr="003527D7">
        <w:rPr>
          <w:kern w:val="28"/>
        </w:rPr>
        <w:tab/>
        <w:t>(2)</w:t>
      </w:r>
      <w:r w:rsidRPr="003527D7">
        <w:rPr>
          <w:kern w:val="28"/>
        </w:rPr>
        <w:tab/>
        <w:t>An inspector must not:</w:t>
      </w:r>
    </w:p>
    <w:p w:rsidR="002857F5" w:rsidRPr="003527D7" w:rsidRDefault="002857F5" w:rsidP="002857F5">
      <w:pPr>
        <w:pStyle w:val="paragraph"/>
        <w:rPr>
          <w:kern w:val="28"/>
        </w:rPr>
      </w:pPr>
      <w:r w:rsidRPr="003527D7">
        <w:rPr>
          <w:kern w:val="28"/>
        </w:rPr>
        <w:tab/>
        <w:t>(a)</w:t>
      </w:r>
      <w:r w:rsidRPr="003527D7">
        <w:rPr>
          <w:kern w:val="28"/>
        </w:rPr>
        <w:tab/>
        <w:t>state in a document that purports to be a form of warrant under section</w:t>
      </w:r>
      <w:r w:rsidR="002B5E1B" w:rsidRPr="003527D7">
        <w:rPr>
          <w:kern w:val="28"/>
        </w:rPr>
        <w:t> </w:t>
      </w:r>
      <w:r w:rsidRPr="003527D7">
        <w:rPr>
          <w:kern w:val="28"/>
        </w:rPr>
        <w:t xml:space="preserve">61 the name of a magistrate unless that magistrate issued the </w:t>
      </w:r>
      <w:r w:rsidR="006D18D0" w:rsidRPr="003527D7">
        <w:t xml:space="preserve">enforcement </w:t>
      </w:r>
      <w:r w:rsidRPr="003527D7">
        <w:rPr>
          <w:kern w:val="28"/>
        </w:rPr>
        <w:t>warrant; or</w:t>
      </w:r>
    </w:p>
    <w:p w:rsidR="002857F5" w:rsidRPr="003527D7" w:rsidRDefault="002857F5" w:rsidP="002857F5">
      <w:pPr>
        <w:pStyle w:val="paragraph"/>
        <w:rPr>
          <w:kern w:val="28"/>
        </w:rPr>
      </w:pPr>
      <w:r w:rsidRPr="003527D7">
        <w:rPr>
          <w:kern w:val="28"/>
        </w:rPr>
        <w:tab/>
        <w:t>(b)</w:t>
      </w:r>
      <w:r w:rsidRPr="003527D7">
        <w:rPr>
          <w:kern w:val="28"/>
        </w:rPr>
        <w:tab/>
        <w:t>state on a form of warrant under that section a matter that, to the inspector’s knowledge, departs in a material particular from the form authorised by the magistrate; or</w:t>
      </w:r>
    </w:p>
    <w:p w:rsidR="002857F5" w:rsidRPr="003527D7" w:rsidRDefault="002857F5" w:rsidP="002857F5">
      <w:pPr>
        <w:pStyle w:val="paragraph"/>
        <w:rPr>
          <w:kern w:val="28"/>
        </w:rPr>
      </w:pPr>
      <w:r w:rsidRPr="003527D7">
        <w:rPr>
          <w:kern w:val="28"/>
        </w:rPr>
        <w:tab/>
        <w:t>(c)</w:t>
      </w:r>
      <w:r w:rsidRPr="003527D7">
        <w:rPr>
          <w:kern w:val="28"/>
        </w:rPr>
        <w:tab/>
        <w:t>purport to execute, or present to another person, a document that purports to be a form of warrant under that section that the inspector knows:</w:t>
      </w:r>
    </w:p>
    <w:p w:rsidR="002857F5" w:rsidRPr="003527D7" w:rsidRDefault="002857F5" w:rsidP="002857F5">
      <w:pPr>
        <w:pStyle w:val="paragraphsub"/>
        <w:rPr>
          <w:kern w:val="28"/>
        </w:rPr>
      </w:pPr>
      <w:r w:rsidRPr="003527D7">
        <w:rPr>
          <w:kern w:val="28"/>
        </w:rPr>
        <w:tab/>
        <w:t>(i)</w:t>
      </w:r>
      <w:r w:rsidRPr="003527D7">
        <w:rPr>
          <w:kern w:val="28"/>
        </w:rPr>
        <w:tab/>
        <w:t>has not been approved by a magistrate under that section; or</w:t>
      </w:r>
    </w:p>
    <w:p w:rsidR="002857F5" w:rsidRPr="003527D7" w:rsidRDefault="002857F5" w:rsidP="002857F5">
      <w:pPr>
        <w:pStyle w:val="paragraphsub"/>
        <w:rPr>
          <w:kern w:val="28"/>
        </w:rPr>
      </w:pPr>
      <w:r w:rsidRPr="003527D7">
        <w:rPr>
          <w:kern w:val="28"/>
        </w:rPr>
        <w:tab/>
        <w:t>(ii)</w:t>
      </w:r>
      <w:r w:rsidRPr="003527D7">
        <w:rPr>
          <w:kern w:val="28"/>
        </w:rPr>
        <w:tab/>
        <w:t>departs in a material particular from the terms authorised by a magistrate under that section; or</w:t>
      </w:r>
    </w:p>
    <w:p w:rsidR="002857F5" w:rsidRPr="003527D7" w:rsidRDefault="002857F5" w:rsidP="002857F5">
      <w:pPr>
        <w:pStyle w:val="paragraph"/>
        <w:rPr>
          <w:kern w:val="28"/>
        </w:rPr>
      </w:pPr>
      <w:r w:rsidRPr="003527D7">
        <w:rPr>
          <w:kern w:val="28"/>
        </w:rPr>
        <w:tab/>
        <w:t>(d)</w:t>
      </w:r>
      <w:r w:rsidRPr="003527D7">
        <w:rPr>
          <w:kern w:val="28"/>
        </w:rPr>
        <w:tab/>
        <w:t xml:space="preserve">give to a magistrate a form of warrant under that section that is not the form of </w:t>
      </w:r>
      <w:r w:rsidR="006D18D0" w:rsidRPr="003527D7">
        <w:t xml:space="preserve">enforcement </w:t>
      </w:r>
      <w:r w:rsidRPr="003527D7">
        <w:rPr>
          <w:kern w:val="28"/>
        </w:rPr>
        <w:t>warrant that the inspector purported to execute.</w:t>
      </w:r>
    </w:p>
    <w:p w:rsidR="002857F5" w:rsidRPr="003527D7" w:rsidRDefault="006D18D0" w:rsidP="002857F5">
      <w:pPr>
        <w:pStyle w:val="Penalty"/>
        <w:rPr>
          <w:kern w:val="28"/>
        </w:rPr>
      </w:pPr>
      <w:r w:rsidRPr="003527D7">
        <w:t>Penalty</w:t>
      </w:r>
      <w:r w:rsidR="002857F5" w:rsidRPr="003527D7">
        <w:rPr>
          <w:kern w:val="28"/>
        </w:rPr>
        <w:t>:</w:t>
      </w:r>
      <w:r w:rsidR="002857F5" w:rsidRPr="003527D7">
        <w:rPr>
          <w:kern w:val="28"/>
        </w:rPr>
        <w:tab/>
        <w:t>Imprisonment for 2 years.</w:t>
      </w:r>
    </w:p>
    <w:p w:rsidR="002857F5" w:rsidRPr="003527D7" w:rsidRDefault="002857F5" w:rsidP="00061556">
      <w:pPr>
        <w:pStyle w:val="ActHead3"/>
        <w:pageBreakBefore/>
      </w:pPr>
      <w:bookmarkStart w:id="107" w:name="_Toc178248782"/>
      <w:r w:rsidRPr="00B55465">
        <w:rPr>
          <w:rStyle w:val="CharDivNo"/>
        </w:rPr>
        <w:lastRenderedPageBreak/>
        <w:t>Division</w:t>
      </w:r>
      <w:r w:rsidR="002B5E1B" w:rsidRPr="00B55465">
        <w:rPr>
          <w:rStyle w:val="CharDivNo"/>
        </w:rPr>
        <w:t> </w:t>
      </w:r>
      <w:r w:rsidRPr="00B55465">
        <w:rPr>
          <w:rStyle w:val="CharDivNo"/>
        </w:rPr>
        <w:t>9</w:t>
      </w:r>
      <w:r w:rsidRPr="003527D7">
        <w:t>—</w:t>
      </w:r>
      <w:r w:rsidRPr="00B55465">
        <w:rPr>
          <w:rStyle w:val="CharDivText"/>
        </w:rPr>
        <w:t>Powers of magistrates</w:t>
      </w:r>
      <w:bookmarkEnd w:id="107"/>
    </w:p>
    <w:p w:rsidR="002857F5" w:rsidRPr="003527D7" w:rsidRDefault="002857F5" w:rsidP="002857F5">
      <w:pPr>
        <w:pStyle w:val="ActHead5"/>
      </w:pPr>
      <w:bookmarkStart w:id="108" w:name="_Toc178248783"/>
      <w:r w:rsidRPr="00B55465">
        <w:rPr>
          <w:rStyle w:val="CharSectno"/>
        </w:rPr>
        <w:t>63</w:t>
      </w:r>
      <w:r w:rsidRPr="003527D7">
        <w:t xml:space="preserve">  Powers conferred on magistrates in their personal capacity</w:t>
      </w:r>
      <w:bookmarkEnd w:id="108"/>
    </w:p>
    <w:p w:rsidR="002857F5" w:rsidRPr="003527D7" w:rsidRDefault="002857F5" w:rsidP="002857F5">
      <w:pPr>
        <w:pStyle w:val="subsection"/>
      </w:pPr>
      <w:r w:rsidRPr="003527D7">
        <w:tab/>
        <w:t>(1)</w:t>
      </w:r>
      <w:r w:rsidRPr="003527D7">
        <w:tab/>
        <w:t xml:space="preserve">A power conferred on a magistrate by this </w:t>
      </w:r>
      <w:r w:rsidR="00024917">
        <w:t>Part i</w:t>
      </w:r>
      <w:r w:rsidRPr="003527D7">
        <w:t>s conferred on the magistrate in a personal capacity and not as a court or a member of a court.</w:t>
      </w:r>
    </w:p>
    <w:p w:rsidR="002857F5" w:rsidRPr="003527D7" w:rsidRDefault="002857F5" w:rsidP="002857F5">
      <w:pPr>
        <w:pStyle w:val="subsection"/>
      </w:pPr>
      <w:r w:rsidRPr="003527D7">
        <w:tab/>
        <w:t>(2)</w:t>
      </w:r>
      <w:r w:rsidRPr="003527D7">
        <w:tab/>
        <w:t>The magistrate need not accept the power conferred.</w:t>
      </w:r>
    </w:p>
    <w:p w:rsidR="002857F5" w:rsidRPr="003527D7" w:rsidRDefault="002857F5" w:rsidP="002857F5">
      <w:pPr>
        <w:pStyle w:val="ActHead5"/>
      </w:pPr>
      <w:bookmarkStart w:id="109" w:name="_Toc178248784"/>
      <w:r w:rsidRPr="00B55465">
        <w:rPr>
          <w:rStyle w:val="CharSectno"/>
        </w:rPr>
        <w:t>64</w:t>
      </w:r>
      <w:r w:rsidRPr="003527D7">
        <w:t xml:space="preserve">  Immunity of magistrates</w:t>
      </w:r>
      <w:bookmarkEnd w:id="109"/>
    </w:p>
    <w:p w:rsidR="002857F5" w:rsidRPr="003527D7" w:rsidRDefault="002857F5" w:rsidP="002857F5">
      <w:pPr>
        <w:pStyle w:val="subsection"/>
      </w:pPr>
      <w:r w:rsidRPr="003527D7">
        <w:tab/>
      </w:r>
      <w:r w:rsidRPr="003527D7">
        <w:tab/>
        <w:t>A magistrate exercising a power mentioned in subsection</w:t>
      </w:r>
      <w:r w:rsidR="002B5E1B" w:rsidRPr="003527D7">
        <w:t> </w:t>
      </w:r>
      <w:r w:rsidRPr="003527D7">
        <w:t>63(1) has the same protection and immunity as if he or she were exercising that power as, or as a member of, the court of which the magistrate is a member.</w:t>
      </w:r>
    </w:p>
    <w:p w:rsidR="002857F5" w:rsidRPr="003527D7" w:rsidRDefault="002857F5" w:rsidP="00061556">
      <w:pPr>
        <w:pStyle w:val="ActHead3"/>
        <w:pageBreakBefore/>
      </w:pPr>
      <w:bookmarkStart w:id="110" w:name="_Toc178248785"/>
      <w:r w:rsidRPr="00B55465">
        <w:rPr>
          <w:rStyle w:val="CharDivNo"/>
        </w:rPr>
        <w:lastRenderedPageBreak/>
        <w:t>Division</w:t>
      </w:r>
      <w:r w:rsidR="002B5E1B" w:rsidRPr="00B55465">
        <w:rPr>
          <w:rStyle w:val="CharDivNo"/>
        </w:rPr>
        <w:t> </w:t>
      </w:r>
      <w:r w:rsidRPr="00B55465">
        <w:rPr>
          <w:rStyle w:val="CharDivNo"/>
        </w:rPr>
        <w:t>10</w:t>
      </w:r>
      <w:r w:rsidRPr="003527D7">
        <w:t>—</w:t>
      </w:r>
      <w:r w:rsidRPr="00B55465">
        <w:rPr>
          <w:rStyle w:val="CharDivText"/>
        </w:rPr>
        <w:t>Injunctions</w:t>
      </w:r>
      <w:bookmarkEnd w:id="110"/>
    </w:p>
    <w:p w:rsidR="002857F5" w:rsidRPr="003527D7" w:rsidRDefault="002857F5" w:rsidP="002857F5">
      <w:pPr>
        <w:pStyle w:val="ActHead5"/>
      </w:pPr>
      <w:bookmarkStart w:id="111" w:name="_Toc178248786"/>
      <w:r w:rsidRPr="00B55465">
        <w:rPr>
          <w:rStyle w:val="CharSectno"/>
        </w:rPr>
        <w:t>65</w:t>
      </w:r>
      <w:r w:rsidRPr="003527D7">
        <w:t xml:space="preserve">  Injunctions</w:t>
      </w:r>
      <w:bookmarkEnd w:id="111"/>
    </w:p>
    <w:p w:rsidR="006D18D0" w:rsidRPr="003527D7" w:rsidRDefault="006D18D0" w:rsidP="006D18D0">
      <w:pPr>
        <w:pStyle w:val="SubsectionHead"/>
      </w:pPr>
      <w:r w:rsidRPr="003527D7">
        <w:t>Grant of injunction</w:t>
      </w:r>
    </w:p>
    <w:p w:rsidR="006D18D0" w:rsidRPr="003527D7" w:rsidRDefault="006D18D0" w:rsidP="006D18D0">
      <w:pPr>
        <w:pStyle w:val="subsection"/>
      </w:pPr>
      <w:r w:rsidRPr="003527D7">
        <w:tab/>
        <w:t>(1)</w:t>
      </w:r>
      <w:r w:rsidRPr="003527D7">
        <w:tab/>
        <w:t>If a person has engaged, is engaging, or is about to engage, in any conduct that is or would be:</w:t>
      </w:r>
    </w:p>
    <w:p w:rsidR="006D18D0" w:rsidRPr="003527D7" w:rsidRDefault="006D18D0" w:rsidP="006D18D0">
      <w:pPr>
        <w:pStyle w:val="paragraph"/>
      </w:pPr>
      <w:r w:rsidRPr="003527D7">
        <w:tab/>
        <w:t>(a)</w:t>
      </w:r>
      <w:r w:rsidRPr="003527D7">
        <w:tab/>
        <w:t>an offence against this Act; or</w:t>
      </w:r>
    </w:p>
    <w:p w:rsidR="006D18D0" w:rsidRPr="003527D7" w:rsidRDefault="006D18D0" w:rsidP="006D18D0">
      <w:pPr>
        <w:pStyle w:val="paragraph"/>
      </w:pPr>
      <w:r w:rsidRPr="003527D7">
        <w:tab/>
        <w:t>(b)</w:t>
      </w:r>
      <w:r w:rsidRPr="003527D7">
        <w:tab/>
        <w:t>a contravention of a civil penalty provision;</w:t>
      </w:r>
    </w:p>
    <w:p w:rsidR="006D18D0" w:rsidRPr="003527D7" w:rsidRDefault="006D18D0" w:rsidP="006D18D0">
      <w:pPr>
        <w:pStyle w:val="subsection2"/>
      </w:pPr>
      <w:r w:rsidRPr="003527D7">
        <w:t>a Court may, on the application of the Minister or any other aggrieved person, grant an injunction restraining the person from engaging in the conduct.</w:t>
      </w:r>
    </w:p>
    <w:p w:rsidR="002857F5" w:rsidRPr="003527D7" w:rsidRDefault="002857F5" w:rsidP="002857F5">
      <w:pPr>
        <w:pStyle w:val="subsection"/>
      </w:pPr>
      <w:r w:rsidRPr="003527D7">
        <w:tab/>
        <w:t>(2)</w:t>
      </w:r>
      <w:r w:rsidRPr="003527D7">
        <w:tab/>
        <w:t>If:</w:t>
      </w:r>
    </w:p>
    <w:p w:rsidR="002857F5" w:rsidRPr="003527D7" w:rsidRDefault="002857F5" w:rsidP="002857F5">
      <w:pPr>
        <w:pStyle w:val="paragraph"/>
      </w:pPr>
      <w:r w:rsidRPr="003527D7">
        <w:tab/>
        <w:t>(a)</w:t>
      </w:r>
      <w:r w:rsidRPr="003527D7">
        <w:tab/>
        <w:t>a person has refused or failed, is refusing or failing, or is about to refuse or fail, to do a thing; and</w:t>
      </w:r>
    </w:p>
    <w:p w:rsidR="006D18D0" w:rsidRPr="003527D7" w:rsidRDefault="006D18D0" w:rsidP="006D18D0">
      <w:pPr>
        <w:pStyle w:val="paragraph"/>
      </w:pPr>
      <w:r w:rsidRPr="003527D7">
        <w:tab/>
        <w:t>(b)</w:t>
      </w:r>
      <w:r w:rsidRPr="003527D7">
        <w:tab/>
        <w:t>the refusal or failure is, or would be:</w:t>
      </w:r>
    </w:p>
    <w:p w:rsidR="006D18D0" w:rsidRPr="003527D7" w:rsidRDefault="006D18D0" w:rsidP="006D18D0">
      <w:pPr>
        <w:pStyle w:val="paragraphsub"/>
      </w:pPr>
      <w:r w:rsidRPr="003527D7">
        <w:tab/>
        <w:t>(i)</w:t>
      </w:r>
      <w:r w:rsidRPr="003527D7">
        <w:tab/>
        <w:t>an offence against this Act; or</w:t>
      </w:r>
    </w:p>
    <w:p w:rsidR="006D18D0" w:rsidRPr="003527D7" w:rsidRDefault="006D18D0" w:rsidP="006D18D0">
      <w:pPr>
        <w:pStyle w:val="paragraphsub"/>
      </w:pPr>
      <w:r w:rsidRPr="003527D7">
        <w:tab/>
        <w:t>(ii)</w:t>
      </w:r>
      <w:r w:rsidRPr="003527D7">
        <w:tab/>
        <w:t>a contravention of a civil penalty provision;</w:t>
      </w:r>
    </w:p>
    <w:p w:rsidR="002857F5" w:rsidRPr="003527D7" w:rsidRDefault="006D18D0" w:rsidP="002857F5">
      <w:pPr>
        <w:pStyle w:val="subsection2"/>
      </w:pPr>
      <w:r w:rsidRPr="003527D7">
        <w:t>a Court</w:t>
      </w:r>
      <w:r w:rsidR="002857F5" w:rsidRPr="003527D7">
        <w:t xml:space="preserve"> may, on the application of the Minister or any other aggrieved person, grant an injunction requiring the person to do the thing.</w:t>
      </w:r>
    </w:p>
    <w:p w:rsidR="002857F5" w:rsidRPr="003527D7" w:rsidRDefault="002857F5" w:rsidP="002857F5">
      <w:pPr>
        <w:pStyle w:val="subsection"/>
      </w:pPr>
      <w:r w:rsidRPr="003527D7">
        <w:tab/>
        <w:t>(2A)</w:t>
      </w:r>
      <w:r w:rsidRPr="003527D7">
        <w:tab/>
        <w:t xml:space="preserve">An individual is taken to be a person aggrieved by the conduct, refusal or failure mentioned in </w:t>
      </w:r>
      <w:r w:rsidR="002B5E1B" w:rsidRPr="003527D7">
        <w:t>subsection (</w:t>
      </w:r>
      <w:r w:rsidRPr="003527D7">
        <w:t>1) or (2) if:</w:t>
      </w:r>
    </w:p>
    <w:p w:rsidR="002857F5" w:rsidRPr="003527D7" w:rsidRDefault="002857F5" w:rsidP="002857F5">
      <w:pPr>
        <w:pStyle w:val="paragraph"/>
      </w:pPr>
      <w:r w:rsidRPr="003527D7">
        <w:tab/>
        <w:t>(a)</w:t>
      </w:r>
      <w:r w:rsidRPr="003527D7">
        <w:tab/>
        <w:t>the individual is an Australian citizen or ordinarily resident in Australia; and</w:t>
      </w:r>
    </w:p>
    <w:p w:rsidR="002857F5" w:rsidRPr="003527D7" w:rsidRDefault="002857F5" w:rsidP="002857F5">
      <w:pPr>
        <w:pStyle w:val="paragraph"/>
      </w:pPr>
      <w:r w:rsidRPr="003527D7">
        <w:tab/>
        <w:t>(b)</w:t>
      </w:r>
      <w:r w:rsidRPr="003527D7">
        <w:tab/>
        <w:t>at any time in the 2 years immediately before the conduct, refusal or failure, the individual has engaged in a series of activities in Australia for protection or conservation of, or research into, the environment.</w:t>
      </w:r>
    </w:p>
    <w:p w:rsidR="002857F5" w:rsidRPr="003527D7" w:rsidRDefault="002857F5" w:rsidP="002857F5">
      <w:pPr>
        <w:pStyle w:val="subsection"/>
      </w:pPr>
      <w:r w:rsidRPr="003527D7">
        <w:tab/>
        <w:t>(2B)</w:t>
      </w:r>
      <w:r w:rsidRPr="003527D7">
        <w:tab/>
        <w:t xml:space="preserve">An organisation or association (whether incorporated or not) is taken to be a person aggrieved by the conduct, refusal or failure mentioned in </w:t>
      </w:r>
      <w:r w:rsidR="002B5E1B" w:rsidRPr="003527D7">
        <w:t>subsection (</w:t>
      </w:r>
      <w:r w:rsidRPr="003527D7">
        <w:t>1) or (2) if:</w:t>
      </w:r>
    </w:p>
    <w:p w:rsidR="002857F5" w:rsidRPr="003527D7" w:rsidRDefault="002857F5" w:rsidP="002857F5">
      <w:pPr>
        <w:pStyle w:val="paragraph"/>
      </w:pPr>
      <w:r w:rsidRPr="003527D7">
        <w:lastRenderedPageBreak/>
        <w:tab/>
        <w:t>(a)</w:t>
      </w:r>
      <w:r w:rsidRPr="003527D7">
        <w:tab/>
        <w:t>the organisation or association is incorporated, or was otherwise established, in Australia; and</w:t>
      </w:r>
    </w:p>
    <w:p w:rsidR="002857F5" w:rsidRPr="003527D7" w:rsidRDefault="002857F5" w:rsidP="002857F5">
      <w:pPr>
        <w:pStyle w:val="paragraph"/>
      </w:pPr>
      <w:r w:rsidRPr="003527D7">
        <w:tab/>
        <w:t>(b)</w:t>
      </w:r>
      <w:r w:rsidRPr="003527D7">
        <w:tab/>
        <w:t>at any time in the 2 years immediately before the conduct, refusal or failure, the organisation or association has engaged in a series of activities in Australia for protection or conservation of, or research into, the environment; and</w:t>
      </w:r>
    </w:p>
    <w:p w:rsidR="002857F5" w:rsidRPr="003527D7" w:rsidRDefault="002857F5" w:rsidP="002857F5">
      <w:pPr>
        <w:pStyle w:val="paragraph"/>
      </w:pPr>
      <w:r w:rsidRPr="003527D7">
        <w:tab/>
        <w:t>(c)</w:t>
      </w:r>
      <w:r w:rsidRPr="003527D7">
        <w:tab/>
        <w:t>at the time of the conduct, refusal or failure, the objects or purposes of the organisation or association included protection or conservation of, or research into, the environment.</w:t>
      </w:r>
    </w:p>
    <w:p w:rsidR="002857F5" w:rsidRPr="003527D7" w:rsidRDefault="002857F5" w:rsidP="002857F5">
      <w:pPr>
        <w:pStyle w:val="subsection"/>
      </w:pPr>
      <w:r w:rsidRPr="003527D7">
        <w:tab/>
        <w:t>(2C)</w:t>
      </w:r>
      <w:r w:rsidRPr="003527D7">
        <w:tab/>
        <w:t xml:space="preserve">To avoid doubt, </w:t>
      </w:r>
      <w:r w:rsidR="002B5E1B" w:rsidRPr="003527D7">
        <w:t>subsections (</w:t>
      </w:r>
      <w:r w:rsidRPr="003527D7">
        <w:t xml:space="preserve">2A) and (2B) extend the meaning of the term </w:t>
      </w:r>
      <w:r w:rsidRPr="003527D7">
        <w:rPr>
          <w:b/>
          <w:i/>
        </w:rPr>
        <w:t xml:space="preserve">aggrieved person </w:t>
      </w:r>
      <w:r w:rsidRPr="003527D7">
        <w:t xml:space="preserve">for the purposes of an application to </w:t>
      </w:r>
      <w:r w:rsidR="007479EF" w:rsidRPr="003527D7">
        <w:t>a Court</w:t>
      </w:r>
      <w:r w:rsidRPr="003527D7">
        <w:t xml:space="preserve"> under this section.</w:t>
      </w:r>
    </w:p>
    <w:p w:rsidR="002857F5" w:rsidRPr="003527D7" w:rsidRDefault="002857F5" w:rsidP="002857F5">
      <w:pPr>
        <w:pStyle w:val="subsection"/>
      </w:pPr>
      <w:r w:rsidRPr="003527D7">
        <w:tab/>
        <w:t>(3)</w:t>
      </w:r>
      <w:r w:rsidRPr="003527D7">
        <w:tab/>
        <w:t xml:space="preserve">The power of </w:t>
      </w:r>
      <w:r w:rsidR="007479EF" w:rsidRPr="003527D7">
        <w:t>a Court</w:t>
      </w:r>
      <w:r w:rsidRPr="003527D7">
        <w:t xml:space="preserve"> to grant an injunction may be exercised:</w:t>
      </w:r>
    </w:p>
    <w:p w:rsidR="002857F5" w:rsidRPr="003527D7" w:rsidRDefault="002857F5" w:rsidP="002857F5">
      <w:pPr>
        <w:pStyle w:val="paragraph"/>
      </w:pPr>
      <w:r w:rsidRPr="003527D7">
        <w:tab/>
        <w:t>(a)</w:t>
      </w:r>
      <w:r w:rsidRPr="003527D7">
        <w:tab/>
        <w:t>whether or not it appears to the Court that the person intends to engage, or to continue to engage, in conduct of that kind; and</w:t>
      </w:r>
    </w:p>
    <w:p w:rsidR="002857F5" w:rsidRPr="003527D7" w:rsidRDefault="002857F5" w:rsidP="002857F5">
      <w:pPr>
        <w:pStyle w:val="paragraph"/>
      </w:pPr>
      <w:r w:rsidRPr="003527D7">
        <w:tab/>
        <w:t>(b)</w:t>
      </w:r>
      <w:r w:rsidRPr="003527D7">
        <w:tab/>
        <w:t>whether or not the person has previously engaged in conduct of that kind.</w:t>
      </w:r>
    </w:p>
    <w:p w:rsidR="007479EF" w:rsidRPr="003527D7" w:rsidRDefault="007479EF" w:rsidP="007479EF">
      <w:pPr>
        <w:pStyle w:val="subsection"/>
      </w:pPr>
      <w:r w:rsidRPr="003527D7">
        <w:tab/>
        <w:t>(4)</w:t>
      </w:r>
      <w:r w:rsidRPr="003527D7">
        <w:tab/>
        <w:t>A Court may discharge or vary an injunction granted by the Court under this section.</w:t>
      </w:r>
    </w:p>
    <w:p w:rsidR="002857F5" w:rsidRPr="003527D7" w:rsidRDefault="002857F5" w:rsidP="002857F5">
      <w:pPr>
        <w:pStyle w:val="SubsectionHead"/>
      </w:pPr>
      <w:r w:rsidRPr="003527D7">
        <w:t>Interim injunction</w:t>
      </w:r>
    </w:p>
    <w:p w:rsidR="002857F5" w:rsidRPr="003527D7" w:rsidRDefault="002857F5" w:rsidP="002857F5">
      <w:pPr>
        <w:pStyle w:val="subsection"/>
      </w:pPr>
      <w:r w:rsidRPr="003527D7">
        <w:tab/>
        <w:t>(5)</w:t>
      </w:r>
      <w:r w:rsidRPr="003527D7">
        <w:tab/>
      </w:r>
      <w:r w:rsidR="007479EF" w:rsidRPr="003527D7">
        <w:t>A Court</w:t>
      </w:r>
      <w:r w:rsidRPr="003527D7">
        <w:t xml:space="preserve"> may grant an interim injunction pending a determination of an application under </w:t>
      </w:r>
      <w:r w:rsidR="002B5E1B" w:rsidRPr="003527D7">
        <w:t>subsection (</w:t>
      </w:r>
      <w:r w:rsidRPr="003527D7">
        <w:t>1).</w:t>
      </w:r>
    </w:p>
    <w:p w:rsidR="002857F5" w:rsidRPr="003527D7" w:rsidRDefault="002857F5" w:rsidP="002857F5">
      <w:pPr>
        <w:pStyle w:val="SubsectionHead"/>
      </w:pPr>
      <w:r w:rsidRPr="003527D7">
        <w:t>Other powers</w:t>
      </w:r>
    </w:p>
    <w:p w:rsidR="002857F5" w:rsidRPr="003527D7" w:rsidRDefault="002857F5" w:rsidP="002857F5">
      <w:pPr>
        <w:pStyle w:val="subsection"/>
      </w:pPr>
      <w:r w:rsidRPr="003527D7">
        <w:tab/>
        <w:t>(6)</w:t>
      </w:r>
      <w:r w:rsidRPr="003527D7">
        <w:tab/>
        <w:t xml:space="preserve">The powers granted by this section are in addition to, and not in derogation of, any other powers of </w:t>
      </w:r>
      <w:r w:rsidR="007479EF" w:rsidRPr="003527D7">
        <w:t>a Court</w:t>
      </w:r>
      <w:r w:rsidRPr="003527D7">
        <w:t>.</w:t>
      </w:r>
    </w:p>
    <w:p w:rsidR="007479EF" w:rsidRPr="003527D7" w:rsidRDefault="007479EF" w:rsidP="00061556">
      <w:pPr>
        <w:pStyle w:val="ActHead3"/>
        <w:pageBreakBefore/>
      </w:pPr>
      <w:bookmarkStart w:id="112" w:name="_Toc178248787"/>
      <w:r w:rsidRPr="00B55465">
        <w:rPr>
          <w:rStyle w:val="CharDivNo"/>
        </w:rPr>
        <w:lastRenderedPageBreak/>
        <w:t>Division</w:t>
      </w:r>
      <w:r w:rsidR="002B5E1B" w:rsidRPr="00B55465">
        <w:rPr>
          <w:rStyle w:val="CharDivNo"/>
        </w:rPr>
        <w:t> </w:t>
      </w:r>
      <w:r w:rsidRPr="00B55465">
        <w:rPr>
          <w:rStyle w:val="CharDivNo"/>
        </w:rPr>
        <w:t>11</w:t>
      </w:r>
      <w:r w:rsidRPr="003527D7">
        <w:t>—</w:t>
      </w:r>
      <w:r w:rsidRPr="00B55465">
        <w:rPr>
          <w:rStyle w:val="CharDivText"/>
        </w:rPr>
        <w:t>Civil penalties</w:t>
      </w:r>
      <w:bookmarkEnd w:id="112"/>
    </w:p>
    <w:p w:rsidR="007479EF" w:rsidRPr="003527D7" w:rsidRDefault="007479EF" w:rsidP="007479EF">
      <w:pPr>
        <w:pStyle w:val="ActHead4"/>
      </w:pPr>
      <w:bookmarkStart w:id="113" w:name="_Toc178248788"/>
      <w:r w:rsidRPr="00B55465">
        <w:rPr>
          <w:rStyle w:val="CharSubdNo"/>
        </w:rPr>
        <w:t>Subdivision A</w:t>
      </w:r>
      <w:r w:rsidRPr="003527D7">
        <w:t>—</w:t>
      </w:r>
      <w:r w:rsidRPr="00B55465">
        <w:rPr>
          <w:rStyle w:val="CharSubdText"/>
        </w:rPr>
        <w:t>Obtaining an order for a civil penalty</w:t>
      </w:r>
      <w:bookmarkEnd w:id="113"/>
    </w:p>
    <w:p w:rsidR="007479EF" w:rsidRPr="003527D7" w:rsidRDefault="007479EF" w:rsidP="007479EF">
      <w:pPr>
        <w:pStyle w:val="ActHead5"/>
      </w:pPr>
      <w:bookmarkStart w:id="114" w:name="_Toc178248789"/>
      <w:r w:rsidRPr="00B55465">
        <w:rPr>
          <w:rStyle w:val="CharSectno"/>
        </w:rPr>
        <w:t>65A</w:t>
      </w:r>
      <w:r w:rsidRPr="003527D7">
        <w:t xml:space="preserve">  Court may order person to pay pecuniary penalty for contravening civil penalty provision</w:t>
      </w:r>
      <w:bookmarkEnd w:id="114"/>
    </w:p>
    <w:p w:rsidR="007479EF" w:rsidRPr="003527D7" w:rsidRDefault="007479EF" w:rsidP="007479EF">
      <w:pPr>
        <w:pStyle w:val="SubsectionHead"/>
        <w:tabs>
          <w:tab w:val="center" w:pos="4111"/>
        </w:tabs>
      </w:pPr>
      <w:r w:rsidRPr="003527D7">
        <w:t>Application for order</w:t>
      </w:r>
    </w:p>
    <w:p w:rsidR="007479EF" w:rsidRPr="003527D7" w:rsidRDefault="007479EF" w:rsidP="007479EF">
      <w:pPr>
        <w:pStyle w:val="subsection"/>
      </w:pPr>
      <w:r w:rsidRPr="003527D7">
        <w:tab/>
        <w:t>(1)</w:t>
      </w:r>
      <w:r w:rsidRPr="003527D7">
        <w:tab/>
        <w:t xml:space="preserve">Within 6 years of a person (the </w:t>
      </w:r>
      <w:r w:rsidRPr="003527D7">
        <w:rPr>
          <w:b/>
          <w:i/>
        </w:rPr>
        <w:t>wrongdoer</w:t>
      </w:r>
      <w:r w:rsidRPr="003527D7">
        <w:t>) contravening a civil penalty provision, the Minister may apply to a Court for an order that the wrongdoer pay the Commonwealth a pecuniary penalty.</w:t>
      </w:r>
    </w:p>
    <w:p w:rsidR="007479EF" w:rsidRPr="003527D7" w:rsidRDefault="007479EF" w:rsidP="007479EF">
      <w:pPr>
        <w:pStyle w:val="SubsectionHead"/>
      </w:pPr>
      <w:r w:rsidRPr="003527D7">
        <w:t>Court may order wrongdoer to pay pecuniary penalty</w:t>
      </w:r>
    </w:p>
    <w:p w:rsidR="007479EF" w:rsidRPr="003527D7" w:rsidRDefault="007479EF" w:rsidP="007479EF">
      <w:pPr>
        <w:pStyle w:val="subsection"/>
      </w:pPr>
      <w:r w:rsidRPr="003527D7">
        <w:tab/>
        <w:t>(2)</w:t>
      </w:r>
      <w:r w:rsidRPr="003527D7">
        <w:tab/>
        <w:t>If the Court is satisfied that the wrongdoer has contravened a civil penalty provision, the Court may order the wrongdoer to pay to the Commonwealth, for each contravention, the pecuniary penalty that the Court determines is appropriate (but not more than the relevant amount specified for the provision).</w:t>
      </w:r>
    </w:p>
    <w:p w:rsidR="007479EF" w:rsidRPr="003527D7" w:rsidRDefault="007479EF" w:rsidP="007479EF">
      <w:pPr>
        <w:pStyle w:val="SubsectionHead"/>
      </w:pPr>
      <w:r w:rsidRPr="003527D7">
        <w:t>Determining amount of pecuniary penalty</w:t>
      </w:r>
    </w:p>
    <w:p w:rsidR="007479EF" w:rsidRPr="003527D7" w:rsidRDefault="007479EF" w:rsidP="007479EF">
      <w:pPr>
        <w:pStyle w:val="subsection"/>
      </w:pPr>
      <w:r w:rsidRPr="003527D7">
        <w:tab/>
        <w:t>(3)</w:t>
      </w:r>
      <w:r w:rsidRPr="003527D7">
        <w:tab/>
        <w:t>In determining the pecuniary penalty, the Court must have regard to all relevant matters, including:</w:t>
      </w:r>
    </w:p>
    <w:p w:rsidR="007479EF" w:rsidRPr="003527D7" w:rsidRDefault="007479EF" w:rsidP="007479EF">
      <w:pPr>
        <w:pStyle w:val="paragraph"/>
      </w:pPr>
      <w:r w:rsidRPr="003527D7">
        <w:tab/>
        <w:t>(a)</w:t>
      </w:r>
      <w:r w:rsidRPr="003527D7">
        <w:tab/>
        <w:t>the nature and extent of the contravention; and</w:t>
      </w:r>
    </w:p>
    <w:p w:rsidR="007479EF" w:rsidRPr="003527D7" w:rsidRDefault="007479EF" w:rsidP="007479EF">
      <w:pPr>
        <w:pStyle w:val="paragraph"/>
      </w:pPr>
      <w:r w:rsidRPr="003527D7">
        <w:tab/>
        <w:t>(b)</w:t>
      </w:r>
      <w:r w:rsidRPr="003527D7">
        <w:tab/>
        <w:t>the nature and extent of any loss or damage suffered as a result of the contravention; and</w:t>
      </w:r>
    </w:p>
    <w:p w:rsidR="007479EF" w:rsidRPr="003527D7" w:rsidRDefault="007479EF" w:rsidP="007479EF">
      <w:pPr>
        <w:pStyle w:val="paragraph"/>
      </w:pPr>
      <w:r w:rsidRPr="003527D7">
        <w:tab/>
        <w:t>(c)</w:t>
      </w:r>
      <w:r w:rsidRPr="003527D7">
        <w:tab/>
        <w:t>the circumstances in which the contravention took place; and</w:t>
      </w:r>
    </w:p>
    <w:p w:rsidR="007479EF" w:rsidRPr="003527D7" w:rsidRDefault="007479EF" w:rsidP="007479EF">
      <w:pPr>
        <w:pStyle w:val="paragraph"/>
      </w:pPr>
      <w:r w:rsidRPr="003527D7">
        <w:tab/>
        <w:t>(d)</w:t>
      </w:r>
      <w:r w:rsidRPr="003527D7">
        <w:tab/>
        <w:t>whether the person has previously been found by a court in proceedings under this Act to have engaged in any similar conduct.</w:t>
      </w:r>
    </w:p>
    <w:p w:rsidR="007479EF" w:rsidRPr="003527D7" w:rsidRDefault="007479EF" w:rsidP="007479EF">
      <w:pPr>
        <w:pStyle w:val="SubsectionHead"/>
      </w:pPr>
      <w:r w:rsidRPr="003527D7">
        <w:lastRenderedPageBreak/>
        <w:t>Civil evidence and procedure rules apply</w:t>
      </w:r>
    </w:p>
    <w:p w:rsidR="007479EF" w:rsidRPr="003527D7" w:rsidRDefault="007479EF" w:rsidP="007479EF">
      <w:pPr>
        <w:pStyle w:val="subsection"/>
      </w:pPr>
      <w:r w:rsidRPr="003527D7">
        <w:tab/>
        <w:t>(4)</w:t>
      </w:r>
      <w:r w:rsidRPr="003527D7">
        <w:tab/>
        <w:t>The Court must apply the rules of evidence and procedure for civil matters when hearing and determining an application for an order under this section.</w:t>
      </w:r>
    </w:p>
    <w:p w:rsidR="007479EF" w:rsidRPr="003527D7" w:rsidRDefault="007479EF" w:rsidP="007479EF">
      <w:pPr>
        <w:pStyle w:val="notetext"/>
      </w:pPr>
      <w:r w:rsidRPr="003527D7">
        <w:t>Note:</w:t>
      </w:r>
      <w:r w:rsidRPr="003527D7">
        <w:tab/>
        <w:t xml:space="preserve">The standard of proof in civil proceedings is the balance of probabilities: see </w:t>
      </w:r>
      <w:r w:rsidR="00B55465">
        <w:t>section 1</w:t>
      </w:r>
      <w:r w:rsidRPr="003527D7">
        <w:t xml:space="preserve">40 of the </w:t>
      </w:r>
      <w:r w:rsidRPr="003527D7">
        <w:rPr>
          <w:i/>
        </w:rPr>
        <w:t>Evidence Act 1995</w:t>
      </w:r>
      <w:r w:rsidRPr="003527D7">
        <w:t>.</w:t>
      </w:r>
    </w:p>
    <w:p w:rsidR="007479EF" w:rsidRPr="003527D7" w:rsidRDefault="007479EF" w:rsidP="007479EF">
      <w:pPr>
        <w:pStyle w:val="ActHead5"/>
      </w:pPr>
      <w:bookmarkStart w:id="115" w:name="_Toc178248790"/>
      <w:r w:rsidRPr="00B55465">
        <w:rPr>
          <w:rStyle w:val="CharSectno"/>
        </w:rPr>
        <w:t>65B</w:t>
      </w:r>
      <w:r w:rsidRPr="003527D7">
        <w:t xml:space="preserve">  Persons involved in contravening civil penalty provision</w:t>
      </w:r>
      <w:bookmarkEnd w:id="115"/>
    </w:p>
    <w:p w:rsidR="007479EF" w:rsidRPr="003527D7" w:rsidRDefault="007479EF" w:rsidP="007479EF">
      <w:pPr>
        <w:pStyle w:val="subsection"/>
      </w:pPr>
      <w:r w:rsidRPr="003527D7">
        <w:tab/>
        <w:t>(1)</w:t>
      </w:r>
      <w:r w:rsidRPr="003527D7">
        <w:tab/>
        <w:t>A person must not:</w:t>
      </w:r>
    </w:p>
    <w:p w:rsidR="007479EF" w:rsidRPr="003527D7" w:rsidRDefault="007479EF" w:rsidP="007479EF">
      <w:pPr>
        <w:pStyle w:val="paragraph"/>
      </w:pPr>
      <w:r w:rsidRPr="003527D7">
        <w:tab/>
        <w:t>(a)</w:t>
      </w:r>
      <w:r w:rsidRPr="003527D7">
        <w:tab/>
        <w:t>aid, abet, counsel or procure a contravention of a civil penalty provision; or</w:t>
      </w:r>
    </w:p>
    <w:p w:rsidR="007479EF" w:rsidRPr="003527D7" w:rsidRDefault="007479EF" w:rsidP="007479EF">
      <w:pPr>
        <w:pStyle w:val="paragraph"/>
      </w:pPr>
      <w:r w:rsidRPr="003527D7">
        <w:tab/>
        <w:t>(b)</w:t>
      </w:r>
      <w:r w:rsidRPr="003527D7">
        <w:tab/>
        <w:t>induce (by threats, promises or otherwise) a contravention of a civil penalty provision; or</w:t>
      </w:r>
    </w:p>
    <w:p w:rsidR="007479EF" w:rsidRPr="003527D7" w:rsidRDefault="007479EF" w:rsidP="007479EF">
      <w:pPr>
        <w:pStyle w:val="paragraph"/>
      </w:pPr>
      <w:r w:rsidRPr="003527D7">
        <w:tab/>
        <w:t>(c)</w:t>
      </w:r>
      <w:r w:rsidRPr="003527D7">
        <w:tab/>
        <w:t>be in any way directly or indirectly knowingly concerned in, or party to, a contravention of a civil penalty provision; or</w:t>
      </w:r>
    </w:p>
    <w:p w:rsidR="007479EF" w:rsidRPr="003527D7" w:rsidRDefault="007479EF" w:rsidP="007479EF">
      <w:pPr>
        <w:pStyle w:val="paragraph"/>
      </w:pPr>
      <w:r w:rsidRPr="003527D7">
        <w:tab/>
        <w:t>(d)</w:t>
      </w:r>
      <w:r w:rsidRPr="003527D7">
        <w:tab/>
        <w:t>conspire to contravene a civil penalty provision.</w:t>
      </w:r>
    </w:p>
    <w:p w:rsidR="007479EF" w:rsidRPr="003527D7" w:rsidRDefault="007479EF" w:rsidP="007479EF">
      <w:pPr>
        <w:pStyle w:val="subsection"/>
      </w:pPr>
      <w:r w:rsidRPr="003527D7">
        <w:tab/>
        <w:t>(2)</w:t>
      </w:r>
      <w:r w:rsidRPr="003527D7">
        <w:tab/>
        <w:t xml:space="preserve">This Act applies to a person who contravenes </w:t>
      </w:r>
      <w:r w:rsidR="002B5E1B" w:rsidRPr="003527D7">
        <w:t>subsection (</w:t>
      </w:r>
      <w:r w:rsidRPr="003527D7">
        <w:t>1) in relation to a civil penalty provision as if the person had contravened the provision.</w:t>
      </w:r>
    </w:p>
    <w:p w:rsidR="007479EF" w:rsidRPr="003527D7" w:rsidRDefault="007479EF" w:rsidP="007479EF">
      <w:pPr>
        <w:pStyle w:val="ActHead5"/>
      </w:pPr>
      <w:bookmarkStart w:id="116" w:name="_Toc178248791"/>
      <w:r w:rsidRPr="00B55465">
        <w:rPr>
          <w:rStyle w:val="CharSectno"/>
        </w:rPr>
        <w:t>65C</w:t>
      </w:r>
      <w:r w:rsidRPr="003527D7">
        <w:t xml:space="preserve">  Recovery of a pecuniary penalty</w:t>
      </w:r>
      <w:bookmarkEnd w:id="116"/>
    </w:p>
    <w:p w:rsidR="007479EF" w:rsidRPr="003527D7" w:rsidRDefault="007479EF" w:rsidP="007479EF">
      <w:pPr>
        <w:pStyle w:val="subsection"/>
      </w:pPr>
      <w:r w:rsidRPr="003527D7">
        <w:tab/>
      </w:r>
      <w:r w:rsidRPr="003527D7">
        <w:tab/>
        <w:t>If a Court orders a person to pay a pecuniary penalty:</w:t>
      </w:r>
    </w:p>
    <w:p w:rsidR="007479EF" w:rsidRPr="003527D7" w:rsidRDefault="007479EF" w:rsidP="007479EF">
      <w:pPr>
        <w:pStyle w:val="paragraph"/>
      </w:pPr>
      <w:r w:rsidRPr="003527D7">
        <w:tab/>
        <w:t>(a)</w:t>
      </w:r>
      <w:r w:rsidRPr="003527D7">
        <w:tab/>
        <w:t>the penalty is payable to the Commonwealth; and</w:t>
      </w:r>
    </w:p>
    <w:p w:rsidR="007479EF" w:rsidRPr="003527D7" w:rsidRDefault="007479EF" w:rsidP="007479EF">
      <w:pPr>
        <w:pStyle w:val="paragraph"/>
      </w:pPr>
      <w:r w:rsidRPr="003527D7">
        <w:tab/>
        <w:t>(b)</w:t>
      </w:r>
      <w:r w:rsidRPr="003527D7">
        <w:tab/>
        <w:t>the Commonwealth may enforce the order as if it were a judgment of the Court.</w:t>
      </w:r>
    </w:p>
    <w:p w:rsidR="007479EF" w:rsidRPr="003527D7" w:rsidRDefault="007479EF" w:rsidP="007479EF">
      <w:pPr>
        <w:pStyle w:val="ActHead5"/>
      </w:pPr>
      <w:bookmarkStart w:id="117" w:name="_Toc178248792"/>
      <w:r w:rsidRPr="00B55465">
        <w:rPr>
          <w:rStyle w:val="CharSectno"/>
        </w:rPr>
        <w:t>65D</w:t>
      </w:r>
      <w:r w:rsidRPr="003527D7">
        <w:t xml:space="preserve">  Gathering information for application for pecuniary penalty</w:t>
      </w:r>
      <w:bookmarkEnd w:id="117"/>
    </w:p>
    <w:p w:rsidR="007479EF" w:rsidRPr="003527D7" w:rsidRDefault="007479EF" w:rsidP="007479EF">
      <w:pPr>
        <w:pStyle w:val="subsection"/>
      </w:pPr>
      <w:r w:rsidRPr="003527D7">
        <w:tab/>
        <w:t>(1)</w:t>
      </w:r>
      <w:r w:rsidRPr="003527D7">
        <w:tab/>
        <w:t xml:space="preserve">This section applies if it appears to the Secretary that a person (the </w:t>
      </w:r>
      <w:r w:rsidRPr="003527D7">
        <w:rPr>
          <w:b/>
          <w:i/>
        </w:rPr>
        <w:t>wrongdoer</w:t>
      </w:r>
      <w:r w:rsidRPr="003527D7">
        <w:t>) may have contravened a civil penalty provision.</w:t>
      </w:r>
    </w:p>
    <w:p w:rsidR="007479EF" w:rsidRPr="003527D7" w:rsidRDefault="007479EF" w:rsidP="007479EF">
      <w:pPr>
        <w:pStyle w:val="subsection"/>
      </w:pPr>
      <w:r w:rsidRPr="003527D7">
        <w:tab/>
        <w:t>(2)</w:t>
      </w:r>
      <w:r w:rsidRPr="003527D7">
        <w:tab/>
        <w:t xml:space="preserve">If the Secretary, on reasonable grounds, suspects that a person other than the wrongdoer can give information relevant to an application for a civil penalty order in relation to the contravention, </w:t>
      </w:r>
      <w:r w:rsidRPr="003527D7">
        <w:lastRenderedPageBreak/>
        <w:t>whether or not such an application has been made, the Secretary may, by writing given to the person, require the person to give all reasonable assistance in connection with such an application.</w:t>
      </w:r>
    </w:p>
    <w:p w:rsidR="007479EF" w:rsidRPr="003527D7" w:rsidRDefault="007479EF" w:rsidP="007479EF">
      <w:pPr>
        <w:pStyle w:val="subsection"/>
      </w:pPr>
      <w:r w:rsidRPr="003527D7">
        <w:tab/>
        <w:t>(3)</w:t>
      </w:r>
      <w:r w:rsidRPr="003527D7">
        <w:tab/>
      </w:r>
      <w:r w:rsidR="002B5E1B" w:rsidRPr="003527D7">
        <w:t>Subsection (</w:t>
      </w:r>
      <w:r w:rsidRPr="003527D7">
        <w:t>2) does not apply in relation to a duly qualified legal practitioner who is acting, or has acted, for the wrongdoer.</w:t>
      </w:r>
    </w:p>
    <w:p w:rsidR="007479EF" w:rsidRPr="003527D7" w:rsidRDefault="007479EF" w:rsidP="007479EF">
      <w:pPr>
        <w:pStyle w:val="subsection"/>
      </w:pPr>
      <w:r w:rsidRPr="003527D7">
        <w:tab/>
        <w:t>(4)</w:t>
      </w:r>
      <w:r w:rsidRPr="003527D7">
        <w:tab/>
        <w:t xml:space="preserve">If a person fails to give assistance as required under </w:t>
      </w:r>
      <w:r w:rsidR="002B5E1B" w:rsidRPr="003527D7">
        <w:t>subsection (</w:t>
      </w:r>
      <w:r w:rsidRPr="003527D7">
        <w:t>2), a Court may, on the application of the Secretary, order the person to comply with the requirement as specified in the order.</w:t>
      </w:r>
    </w:p>
    <w:p w:rsidR="007479EF" w:rsidRPr="003527D7" w:rsidRDefault="007479EF" w:rsidP="007479EF">
      <w:pPr>
        <w:pStyle w:val="subsection"/>
      </w:pPr>
      <w:r w:rsidRPr="003527D7">
        <w:tab/>
        <w:t>(5)</w:t>
      </w:r>
      <w:r w:rsidRPr="003527D7">
        <w:tab/>
        <w:t xml:space="preserve">If a person fails to give assistance as required under </w:t>
      </w:r>
      <w:r w:rsidR="002B5E1B" w:rsidRPr="003527D7">
        <w:t>subsection (</w:t>
      </w:r>
      <w:r w:rsidRPr="003527D7">
        <w:t>2), the person commits an offence against this subsection.</w:t>
      </w:r>
    </w:p>
    <w:p w:rsidR="007479EF" w:rsidRPr="003527D7" w:rsidRDefault="007479EF" w:rsidP="007479EF">
      <w:pPr>
        <w:pStyle w:val="Penalty"/>
      </w:pPr>
      <w:r w:rsidRPr="003527D7">
        <w:t>Penalty:</w:t>
      </w:r>
      <w:r w:rsidRPr="003527D7">
        <w:tab/>
        <w:t>30 penalty units.</w:t>
      </w:r>
    </w:p>
    <w:p w:rsidR="007479EF" w:rsidRPr="003527D7" w:rsidRDefault="007479EF" w:rsidP="007479EF">
      <w:pPr>
        <w:pStyle w:val="subsection"/>
      </w:pPr>
      <w:r w:rsidRPr="003527D7">
        <w:tab/>
        <w:t>(6)</w:t>
      </w:r>
      <w:r w:rsidRPr="003527D7">
        <w:tab/>
        <w:t xml:space="preserve">A requirement made under </w:t>
      </w:r>
      <w:r w:rsidR="002B5E1B" w:rsidRPr="003527D7">
        <w:t>subsection (</w:t>
      </w:r>
      <w:r w:rsidRPr="003527D7">
        <w:t>2) is not a legislative instrument.</w:t>
      </w:r>
    </w:p>
    <w:p w:rsidR="007479EF" w:rsidRPr="003527D7" w:rsidRDefault="007479EF" w:rsidP="007479EF">
      <w:pPr>
        <w:pStyle w:val="ActHead4"/>
      </w:pPr>
      <w:bookmarkStart w:id="118" w:name="_Toc178248793"/>
      <w:r w:rsidRPr="00B55465">
        <w:rPr>
          <w:rStyle w:val="CharSubdNo"/>
        </w:rPr>
        <w:t>Subdivision B</w:t>
      </w:r>
      <w:r w:rsidRPr="003527D7">
        <w:t>—</w:t>
      </w:r>
      <w:r w:rsidRPr="00B55465">
        <w:rPr>
          <w:rStyle w:val="CharSubdText"/>
        </w:rPr>
        <w:t>Civil penalty proceedings and criminal proceedings</w:t>
      </w:r>
      <w:bookmarkEnd w:id="118"/>
    </w:p>
    <w:p w:rsidR="007479EF" w:rsidRPr="003527D7" w:rsidRDefault="007479EF" w:rsidP="007479EF">
      <w:pPr>
        <w:pStyle w:val="ActHead5"/>
      </w:pPr>
      <w:bookmarkStart w:id="119" w:name="_Toc178248794"/>
      <w:r w:rsidRPr="00B55465">
        <w:rPr>
          <w:rStyle w:val="CharSectno"/>
        </w:rPr>
        <w:t>65E</w:t>
      </w:r>
      <w:r w:rsidRPr="003527D7">
        <w:t xml:space="preserve">  Civil proceedings after criminal proceedings</w:t>
      </w:r>
      <w:bookmarkEnd w:id="119"/>
    </w:p>
    <w:p w:rsidR="007479EF" w:rsidRPr="003527D7" w:rsidRDefault="007479EF" w:rsidP="007479EF">
      <w:pPr>
        <w:pStyle w:val="subsection"/>
      </w:pPr>
      <w:r w:rsidRPr="003527D7">
        <w:tab/>
      </w:r>
      <w:r w:rsidRPr="003527D7">
        <w:tab/>
        <w:t>A Court must not order a person to pay a pecuniary penalty for contravening a civil penalty provision if the person has been convicted of an offence constituted by conduct that is substantially the same as the conduct constituting the contravention.</w:t>
      </w:r>
    </w:p>
    <w:p w:rsidR="007479EF" w:rsidRPr="003527D7" w:rsidRDefault="007479EF" w:rsidP="007479EF">
      <w:pPr>
        <w:pStyle w:val="ActHead5"/>
      </w:pPr>
      <w:bookmarkStart w:id="120" w:name="_Toc178248795"/>
      <w:r w:rsidRPr="00B55465">
        <w:rPr>
          <w:rStyle w:val="CharSectno"/>
        </w:rPr>
        <w:t>65F</w:t>
      </w:r>
      <w:r w:rsidRPr="003527D7">
        <w:t xml:space="preserve">  Criminal proceedings during civil proceedings</w:t>
      </w:r>
      <w:bookmarkEnd w:id="120"/>
    </w:p>
    <w:p w:rsidR="007479EF" w:rsidRPr="003527D7" w:rsidRDefault="007479EF" w:rsidP="007479EF">
      <w:pPr>
        <w:pStyle w:val="subsection"/>
      </w:pPr>
      <w:r w:rsidRPr="003527D7">
        <w:tab/>
        <w:t>(1)</w:t>
      </w:r>
      <w:r w:rsidRPr="003527D7">
        <w:tab/>
        <w:t>Proceedings for an order for a person to pay a pecuniary penalty for contravening a civil penalty provision are stayed if:</w:t>
      </w:r>
    </w:p>
    <w:p w:rsidR="007479EF" w:rsidRPr="003527D7" w:rsidRDefault="007479EF" w:rsidP="007479EF">
      <w:pPr>
        <w:pStyle w:val="paragraph"/>
      </w:pPr>
      <w:r w:rsidRPr="003527D7">
        <w:tab/>
        <w:t>(a)</w:t>
      </w:r>
      <w:r w:rsidRPr="003527D7">
        <w:tab/>
        <w:t>criminal proceedings are started, or have already been started, against the person for an offence; and</w:t>
      </w:r>
    </w:p>
    <w:p w:rsidR="007479EF" w:rsidRPr="003527D7" w:rsidRDefault="007479EF" w:rsidP="007479EF">
      <w:pPr>
        <w:pStyle w:val="paragraph"/>
      </w:pPr>
      <w:r w:rsidRPr="003527D7">
        <w:tab/>
        <w:t>(b)</w:t>
      </w:r>
      <w:r w:rsidRPr="003527D7">
        <w:tab/>
        <w:t>the offence is constituted by conduct that is substantially the same as the conduct alleged to constitute the contravention.</w:t>
      </w:r>
    </w:p>
    <w:p w:rsidR="007479EF" w:rsidRPr="003527D7" w:rsidRDefault="007479EF" w:rsidP="007479EF">
      <w:pPr>
        <w:pStyle w:val="subsection"/>
      </w:pPr>
      <w:r w:rsidRPr="003527D7">
        <w:lastRenderedPageBreak/>
        <w:tab/>
        <w:t>(2)</w:t>
      </w:r>
      <w:r w:rsidRPr="003527D7">
        <w:tab/>
        <w:t>The proceedings for the order may be resumed if the person is not convicted of the offence. Otherwise, the proceedings for the order are dismissed.</w:t>
      </w:r>
    </w:p>
    <w:p w:rsidR="007479EF" w:rsidRPr="003527D7" w:rsidRDefault="007479EF" w:rsidP="007479EF">
      <w:pPr>
        <w:pStyle w:val="ActHead5"/>
      </w:pPr>
      <w:bookmarkStart w:id="121" w:name="_Toc178248796"/>
      <w:r w:rsidRPr="00B55465">
        <w:rPr>
          <w:rStyle w:val="CharSectno"/>
        </w:rPr>
        <w:t>65G</w:t>
      </w:r>
      <w:r w:rsidRPr="003527D7">
        <w:t xml:space="preserve">  Criminal proceedings after civil proceedings</w:t>
      </w:r>
      <w:bookmarkEnd w:id="121"/>
    </w:p>
    <w:p w:rsidR="007479EF" w:rsidRPr="003527D7" w:rsidRDefault="007479EF" w:rsidP="007479EF">
      <w:pPr>
        <w:pStyle w:val="subsection"/>
      </w:pPr>
      <w:r w:rsidRPr="003527D7">
        <w:tab/>
      </w:r>
      <w:r w:rsidRPr="003527D7">
        <w:tab/>
        <w:t>Criminal proceedings may not be started against a person for conduct that is substantially the same as conduct that contravenes a civil penalty provision if the person has been ordered to pay a pecuniary penalty under this Act for the contravention.</w:t>
      </w:r>
    </w:p>
    <w:p w:rsidR="007479EF" w:rsidRPr="003527D7" w:rsidRDefault="007479EF" w:rsidP="007479EF">
      <w:pPr>
        <w:pStyle w:val="ActHead5"/>
      </w:pPr>
      <w:bookmarkStart w:id="122" w:name="_Toc178248797"/>
      <w:r w:rsidRPr="00B55465">
        <w:rPr>
          <w:rStyle w:val="CharSectno"/>
        </w:rPr>
        <w:t>65H</w:t>
      </w:r>
      <w:r w:rsidRPr="003527D7">
        <w:t xml:space="preserve">  Evidence given in proceedings for penalty not admissible in criminal proceedings</w:t>
      </w:r>
      <w:bookmarkEnd w:id="122"/>
    </w:p>
    <w:p w:rsidR="007479EF" w:rsidRPr="003527D7" w:rsidRDefault="007479EF" w:rsidP="007479EF">
      <w:pPr>
        <w:pStyle w:val="subsection"/>
      </w:pPr>
      <w:r w:rsidRPr="003527D7">
        <w:tab/>
      </w:r>
      <w:r w:rsidRPr="003527D7">
        <w:tab/>
        <w:t>Evidence of information given or evidence of production of documents by an individual is not admissible in criminal proceedings for an offence against the individual if:</w:t>
      </w:r>
    </w:p>
    <w:p w:rsidR="007479EF" w:rsidRPr="003527D7" w:rsidRDefault="007479EF" w:rsidP="007479EF">
      <w:pPr>
        <w:pStyle w:val="paragraph"/>
      </w:pPr>
      <w:r w:rsidRPr="003527D7">
        <w:tab/>
        <w:t>(a)</w:t>
      </w:r>
      <w:r w:rsidRPr="003527D7">
        <w:tab/>
        <w:t>the individual previously gave the evidence or produced the documents in proceedings for an order for a contravention of a civil penalty provision (whether or not the order was made); and</w:t>
      </w:r>
    </w:p>
    <w:p w:rsidR="007479EF" w:rsidRPr="003527D7" w:rsidRDefault="007479EF" w:rsidP="007479EF">
      <w:pPr>
        <w:pStyle w:val="paragraph"/>
      </w:pPr>
      <w:r w:rsidRPr="003527D7">
        <w:tab/>
        <w:t>(b)</w:t>
      </w:r>
      <w:r w:rsidRPr="003527D7">
        <w:tab/>
        <w:t>the conduct alleged to constitute the offence is substantially the same as the conduct that was claimed to constitute the contravention.</w:t>
      </w:r>
    </w:p>
    <w:p w:rsidR="007479EF" w:rsidRPr="003527D7" w:rsidRDefault="007479EF" w:rsidP="007479EF">
      <w:pPr>
        <w:pStyle w:val="subsection2"/>
      </w:pPr>
      <w:r w:rsidRPr="003527D7">
        <w:t>However, this does not apply to a criminal proceeding in respect of the falsity of the evidence given by the individual in the proceedings for the pecuniary penalty order.</w:t>
      </w:r>
    </w:p>
    <w:p w:rsidR="007479EF" w:rsidRPr="003527D7" w:rsidRDefault="007479EF" w:rsidP="007479EF">
      <w:pPr>
        <w:pStyle w:val="ActHead5"/>
      </w:pPr>
      <w:bookmarkStart w:id="123" w:name="_Toc178248798"/>
      <w:r w:rsidRPr="00B55465">
        <w:rPr>
          <w:rStyle w:val="CharSectno"/>
        </w:rPr>
        <w:t>65J</w:t>
      </w:r>
      <w:r w:rsidRPr="003527D7">
        <w:t xml:space="preserve">  Civil double jeopardy</w:t>
      </w:r>
      <w:bookmarkEnd w:id="123"/>
    </w:p>
    <w:p w:rsidR="007479EF" w:rsidRPr="003527D7" w:rsidRDefault="007479EF" w:rsidP="007479EF">
      <w:pPr>
        <w:pStyle w:val="subsection"/>
      </w:pPr>
      <w:r w:rsidRPr="003527D7">
        <w:tab/>
      </w:r>
      <w:r w:rsidRPr="003527D7">
        <w:tab/>
        <w:t>If a person is ordered to pay a pecuniary penalty for contravening a civil penalty provision in respect of particular conduct, the person is not liable to a pecuniary penalty under some other provision of a law of the Commonwealth in respect of that conduct.</w:t>
      </w:r>
    </w:p>
    <w:p w:rsidR="007479EF" w:rsidRPr="003527D7" w:rsidRDefault="007479EF" w:rsidP="007479EF">
      <w:pPr>
        <w:pStyle w:val="ActHead4"/>
      </w:pPr>
      <w:bookmarkStart w:id="124" w:name="_Toc178248799"/>
      <w:r w:rsidRPr="00B55465">
        <w:rPr>
          <w:rStyle w:val="CharSubdNo"/>
        </w:rPr>
        <w:lastRenderedPageBreak/>
        <w:t>Subdivision C</w:t>
      </w:r>
      <w:r w:rsidRPr="003527D7">
        <w:t>—</w:t>
      </w:r>
      <w:r w:rsidRPr="00B55465">
        <w:rPr>
          <w:rStyle w:val="CharSubdText"/>
        </w:rPr>
        <w:t>Miscellaneous</w:t>
      </w:r>
      <w:bookmarkEnd w:id="124"/>
    </w:p>
    <w:p w:rsidR="007479EF" w:rsidRPr="003527D7" w:rsidRDefault="007479EF" w:rsidP="007479EF">
      <w:pPr>
        <w:pStyle w:val="ActHead5"/>
      </w:pPr>
      <w:bookmarkStart w:id="125" w:name="_Toc178248800"/>
      <w:r w:rsidRPr="00B55465">
        <w:rPr>
          <w:rStyle w:val="CharSectno"/>
        </w:rPr>
        <w:t>65K</w:t>
      </w:r>
      <w:r w:rsidRPr="003527D7">
        <w:t xml:space="preserve">  Multiple contraventions of civil penalty provisions</w:t>
      </w:r>
      <w:bookmarkEnd w:id="125"/>
    </w:p>
    <w:p w:rsidR="007479EF" w:rsidRPr="003527D7" w:rsidRDefault="007479EF" w:rsidP="007479EF">
      <w:pPr>
        <w:pStyle w:val="subsection"/>
      </w:pPr>
      <w:r w:rsidRPr="003527D7">
        <w:tab/>
        <w:t>(1)</w:t>
      </w:r>
      <w:r w:rsidRPr="003527D7">
        <w:tab/>
        <w:t>Proceedings against a person for any number of orders to pay pecuniary penalties for contraventions of a civil penalty provision that are founded on the same facts or form, or are part of, a series of contraventions of the same or a similar character, may be joined.</w:t>
      </w:r>
    </w:p>
    <w:p w:rsidR="007479EF" w:rsidRPr="003527D7" w:rsidRDefault="007479EF" w:rsidP="007479EF">
      <w:pPr>
        <w:pStyle w:val="subsection"/>
      </w:pPr>
      <w:r w:rsidRPr="003527D7">
        <w:tab/>
        <w:t>(2)</w:t>
      </w:r>
      <w:r w:rsidRPr="003527D7">
        <w:tab/>
        <w:t xml:space="preserve">A Court may make a single order to pay a pecuniary penalty for all the contraventions described in </w:t>
      </w:r>
      <w:r w:rsidR="002B5E1B" w:rsidRPr="003527D7">
        <w:t>subsection (</w:t>
      </w:r>
      <w:r w:rsidRPr="003527D7">
        <w:t>1), but the penalty must not exceed the sum of the maximum penalties that could be ordered if a separate penalty were ordered for each of the contraventions.</w:t>
      </w:r>
    </w:p>
    <w:p w:rsidR="007479EF" w:rsidRPr="003527D7" w:rsidRDefault="007479EF" w:rsidP="00061556">
      <w:pPr>
        <w:pStyle w:val="ActHead3"/>
        <w:pageBreakBefore/>
      </w:pPr>
      <w:bookmarkStart w:id="126" w:name="_Toc178248801"/>
      <w:r w:rsidRPr="00B55465">
        <w:rPr>
          <w:rStyle w:val="CharDivNo"/>
        </w:rPr>
        <w:lastRenderedPageBreak/>
        <w:t>Division</w:t>
      </w:r>
      <w:r w:rsidR="002B5E1B" w:rsidRPr="00B55465">
        <w:rPr>
          <w:rStyle w:val="CharDivNo"/>
        </w:rPr>
        <w:t> </w:t>
      </w:r>
      <w:r w:rsidRPr="00B55465">
        <w:rPr>
          <w:rStyle w:val="CharDivNo"/>
        </w:rPr>
        <w:t>12</w:t>
      </w:r>
      <w:r w:rsidRPr="003527D7">
        <w:t>—</w:t>
      </w:r>
      <w:r w:rsidRPr="00B55465">
        <w:rPr>
          <w:rStyle w:val="CharDivText"/>
        </w:rPr>
        <w:t>Infringement notices</w:t>
      </w:r>
      <w:bookmarkEnd w:id="126"/>
    </w:p>
    <w:p w:rsidR="007479EF" w:rsidRPr="003527D7" w:rsidRDefault="007479EF" w:rsidP="007479EF">
      <w:pPr>
        <w:pStyle w:val="ActHead5"/>
      </w:pPr>
      <w:bookmarkStart w:id="127" w:name="_Toc178248802"/>
      <w:r w:rsidRPr="00B55465">
        <w:rPr>
          <w:rStyle w:val="CharSectno"/>
        </w:rPr>
        <w:t>65L</w:t>
      </w:r>
      <w:r w:rsidRPr="003527D7">
        <w:t xml:space="preserve">  When an infringement notice may be given</w:t>
      </w:r>
      <w:bookmarkEnd w:id="127"/>
    </w:p>
    <w:p w:rsidR="007479EF" w:rsidRPr="003527D7" w:rsidRDefault="007479EF" w:rsidP="007479EF">
      <w:pPr>
        <w:pStyle w:val="subsection"/>
      </w:pPr>
      <w:r w:rsidRPr="003527D7">
        <w:tab/>
        <w:t>(1)</w:t>
      </w:r>
      <w:r w:rsidRPr="003527D7">
        <w:tab/>
        <w:t>If an inspector has reasonable grounds to believe that:</w:t>
      </w:r>
    </w:p>
    <w:p w:rsidR="007479EF" w:rsidRPr="003527D7" w:rsidRDefault="007479EF" w:rsidP="007479EF">
      <w:pPr>
        <w:pStyle w:val="paragraph"/>
      </w:pPr>
      <w:r w:rsidRPr="003527D7">
        <w:tab/>
        <w:t>(a)</w:t>
      </w:r>
      <w:r w:rsidRPr="003527D7">
        <w:tab/>
        <w:t>a person has committed an offence against this Act; or</w:t>
      </w:r>
    </w:p>
    <w:p w:rsidR="007479EF" w:rsidRPr="003527D7" w:rsidRDefault="007479EF" w:rsidP="007479EF">
      <w:pPr>
        <w:pStyle w:val="paragraph"/>
      </w:pPr>
      <w:r w:rsidRPr="003527D7">
        <w:tab/>
        <w:t>(b)</w:t>
      </w:r>
      <w:r w:rsidRPr="003527D7">
        <w:tab/>
        <w:t>a person has contravened a civil penalty provision;</w:t>
      </w:r>
    </w:p>
    <w:p w:rsidR="007479EF" w:rsidRPr="003527D7" w:rsidRDefault="007479EF" w:rsidP="007479EF">
      <w:pPr>
        <w:pStyle w:val="subsection2"/>
      </w:pPr>
      <w:r w:rsidRPr="003527D7">
        <w:t>the inspector may give the person an infringement notice relating to the offence or contravention.</w:t>
      </w:r>
    </w:p>
    <w:p w:rsidR="007479EF" w:rsidRPr="003527D7" w:rsidRDefault="007479EF" w:rsidP="007479EF">
      <w:pPr>
        <w:pStyle w:val="subsection"/>
      </w:pPr>
      <w:r w:rsidRPr="003527D7">
        <w:tab/>
        <w:t>(2)</w:t>
      </w:r>
      <w:r w:rsidRPr="003527D7">
        <w:tab/>
        <w:t>The infringement notice must be given within 12 months after:</w:t>
      </w:r>
    </w:p>
    <w:p w:rsidR="007479EF" w:rsidRPr="003527D7" w:rsidRDefault="007479EF" w:rsidP="007479EF">
      <w:pPr>
        <w:pStyle w:val="paragraph"/>
      </w:pPr>
      <w:r w:rsidRPr="003527D7">
        <w:tab/>
        <w:t>(a)</w:t>
      </w:r>
      <w:r w:rsidRPr="003527D7">
        <w:tab/>
        <w:t>the day on which the offence is alleged to have been committed; or</w:t>
      </w:r>
    </w:p>
    <w:p w:rsidR="007479EF" w:rsidRPr="003527D7" w:rsidRDefault="007479EF" w:rsidP="007479EF">
      <w:pPr>
        <w:pStyle w:val="paragraph"/>
      </w:pPr>
      <w:r w:rsidRPr="003527D7">
        <w:tab/>
        <w:t>(b)</w:t>
      </w:r>
      <w:r w:rsidRPr="003527D7">
        <w:tab/>
        <w:t>the day on which the civil penalty provision is alleged to have been contravened.</w:t>
      </w:r>
    </w:p>
    <w:p w:rsidR="007479EF" w:rsidRPr="003527D7" w:rsidRDefault="007479EF" w:rsidP="007479EF">
      <w:pPr>
        <w:pStyle w:val="ActHead5"/>
      </w:pPr>
      <w:bookmarkStart w:id="128" w:name="_Toc178248803"/>
      <w:r w:rsidRPr="00B55465">
        <w:rPr>
          <w:rStyle w:val="CharSectno"/>
        </w:rPr>
        <w:t>65M</w:t>
      </w:r>
      <w:r w:rsidRPr="003527D7">
        <w:t xml:space="preserve">  Matters to be included in an infringement notice</w:t>
      </w:r>
      <w:bookmarkEnd w:id="128"/>
    </w:p>
    <w:p w:rsidR="007479EF" w:rsidRPr="003527D7" w:rsidRDefault="007479EF" w:rsidP="007479EF">
      <w:pPr>
        <w:pStyle w:val="subsection"/>
      </w:pPr>
      <w:r w:rsidRPr="003527D7">
        <w:tab/>
        <w:t>(1)</w:t>
      </w:r>
      <w:r w:rsidRPr="003527D7">
        <w:tab/>
        <w:t>An infringement notice must:</w:t>
      </w:r>
    </w:p>
    <w:p w:rsidR="007479EF" w:rsidRPr="003527D7" w:rsidRDefault="007479EF" w:rsidP="007479EF">
      <w:pPr>
        <w:pStyle w:val="paragraph"/>
      </w:pPr>
      <w:r w:rsidRPr="003527D7">
        <w:tab/>
        <w:t>(a)</w:t>
      </w:r>
      <w:r w:rsidRPr="003527D7">
        <w:tab/>
        <w:t>be identified by a unique number; and</w:t>
      </w:r>
    </w:p>
    <w:p w:rsidR="007479EF" w:rsidRPr="003527D7" w:rsidRDefault="007479EF" w:rsidP="007479EF">
      <w:pPr>
        <w:pStyle w:val="paragraph"/>
      </w:pPr>
      <w:r w:rsidRPr="003527D7">
        <w:tab/>
        <w:t>(b)</w:t>
      </w:r>
      <w:r w:rsidRPr="003527D7">
        <w:tab/>
        <w:t>state the day on which the notice is given; and</w:t>
      </w:r>
    </w:p>
    <w:p w:rsidR="007479EF" w:rsidRPr="003527D7" w:rsidRDefault="007479EF" w:rsidP="007479EF">
      <w:pPr>
        <w:pStyle w:val="paragraph"/>
      </w:pPr>
      <w:r w:rsidRPr="003527D7">
        <w:tab/>
        <w:t>(c)</w:t>
      </w:r>
      <w:r w:rsidRPr="003527D7">
        <w:tab/>
        <w:t>state the name of the person to whom the notice is given; and</w:t>
      </w:r>
    </w:p>
    <w:p w:rsidR="007479EF" w:rsidRPr="003527D7" w:rsidRDefault="007479EF" w:rsidP="007479EF">
      <w:pPr>
        <w:pStyle w:val="paragraph"/>
      </w:pPr>
      <w:r w:rsidRPr="003527D7">
        <w:tab/>
        <w:t>(d)</w:t>
      </w:r>
      <w:r w:rsidRPr="003527D7">
        <w:tab/>
        <w:t>state the name of the person who gave the notice; and</w:t>
      </w:r>
    </w:p>
    <w:p w:rsidR="007479EF" w:rsidRPr="003527D7" w:rsidRDefault="007479EF" w:rsidP="007479EF">
      <w:pPr>
        <w:pStyle w:val="paragraph"/>
      </w:pPr>
      <w:r w:rsidRPr="003527D7">
        <w:tab/>
        <w:t>(e)</w:t>
      </w:r>
      <w:r w:rsidRPr="003527D7">
        <w:tab/>
        <w:t>if the notice relates to an offence—give brief details of the offence that the person is alleged to have committed, including:</w:t>
      </w:r>
    </w:p>
    <w:p w:rsidR="007479EF" w:rsidRPr="003527D7" w:rsidRDefault="007479EF" w:rsidP="007479EF">
      <w:pPr>
        <w:pStyle w:val="paragraphsub"/>
      </w:pPr>
      <w:r w:rsidRPr="003527D7">
        <w:tab/>
        <w:t>(i)</w:t>
      </w:r>
      <w:r w:rsidRPr="003527D7">
        <w:tab/>
        <w:t>the provision of this Act that was allegedly contravened; and</w:t>
      </w:r>
    </w:p>
    <w:p w:rsidR="007479EF" w:rsidRPr="003527D7" w:rsidRDefault="007479EF" w:rsidP="007479EF">
      <w:pPr>
        <w:pStyle w:val="paragraphsub"/>
      </w:pPr>
      <w:r w:rsidRPr="003527D7">
        <w:tab/>
        <w:t>(ii)</w:t>
      </w:r>
      <w:r w:rsidRPr="003527D7">
        <w:tab/>
        <w:t>the maximum penalty that a court could impose for the offence; and</w:t>
      </w:r>
    </w:p>
    <w:p w:rsidR="007479EF" w:rsidRPr="003527D7" w:rsidRDefault="007479EF" w:rsidP="007479EF">
      <w:pPr>
        <w:pStyle w:val="paragraphsub"/>
      </w:pPr>
      <w:r w:rsidRPr="003527D7">
        <w:tab/>
        <w:t>(iii)</w:t>
      </w:r>
      <w:r w:rsidRPr="003527D7">
        <w:tab/>
        <w:t>the time (if known) and day on which, and the place at which, the offence was alleged to have been committed; and</w:t>
      </w:r>
    </w:p>
    <w:p w:rsidR="007479EF" w:rsidRPr="003527D7" w:rsidRDefault="007479EF" w:rsidP="007479EF">
      <w:pPr>
        <w:pStyle w:val="paragraph"/>
      </w:pPr>
      <w:r w:rsidRPr="003527D7">
        <w:lastRenderedPageBreak/>
        <w:tab/>
        <w:t>(f)</w:t>
      </w:r>
      <w:r w:rsidRPr="003527D7">
        <w:tab/>
        <w:t>if the notice relates to the contravention of a civil penalty provision—give brief details of the civil penalty provision that the person is alleged to have contravened, including:</w:t>
      </w:r>
    </w:p>
    <w:p w:rsidR="007479EF" w:rsidRPr="003527D7" w:rsidRDefault="007479EF" w:rsidP="007479EF">
      <w:pPr>
        <w:pStyle w:val="paragraphsub"/>
      </w:pPr>
      <w:r w:rsidRPr="003527D7">
        <w:tab/>
        <w:t>(i)</w:t>
      </w:r>
      <w:r w:rsidRPr="003527D7">
        <w:tab/>
        <w:t>the provision of this Act that was allegedly contravened; and</w:t>
      </w:r>
    </w:p>
    <w:p w:rsidR="007479EF" w:rsidRPr="003527D7" w:rsidRDefault="007479EF" w:rsidP="007479EF">
      <w:pPr>
        <w:pStyle w:val="paragraphsub"/>
      </w:pPr>
      <w:r w:rsidRPr="003527D7">
        <w:tab/>
        <w:t>(ii)</w:t>
      </w:r>
      <w:r w:rsidRPr="003527D7">
        <w:tab/>
        <w:t>the maximum penalty that a court could impose for the contravention; and</w:t>
      </w:r>
    </w:p>
    <w:p w:rsidR="007479EF" w:rsidRPr="003527D7" w:rsidRDefault="007479EF" w:rsidP="007479EF">
      <w:pPr>
        <w:pStyle w:val="paragraphsub"/>
      </w:pPr>
      <w:r w:rsidRPr="003527D7">
        <w:tab/>
        <w:t>(iii)</w:t>
      </w:r>
      <w:r w:rsidRPr="003527D7">
        <w:tab/>
        <w:t>the time (if known) and day on which, and the place at which, the civil penalty provision was alleged to have been contravened; and</w:t>
      </w:r>
    </w:p>
    <w:p w:rsidR="007479EF" w:rsidRPr="003527D7" w:rsidRDefault="007479EF" w:rsidP="007479EF">
      <w:pPr>
        <w:pStyle w:val="paragraph"/>
      </w:pPr>
      <w:r w:rsidRPr="003527D7">
        <w:tab/>
        <w:t>(g)</w:t>
      </w:r>
      <w:r w:rsidRPr="003527D7">
        <w:tab/>
        <w:t>state the penalty that is payable under the notice; and</w:t>
      </w:r>
    </w:p>
    <w:p w:rsidR="007479EF" w:rsidRPr="003527D7" w:rsidRDefault="007479EF" w:rsidP="007479EF">
      <w:pPr>
        <w:pStyle w:val="paragraph"/>
      </w:pPr>
      <w:r w:rsidRPr="003527D7">
        <w:tab/>
        <w:t>(h)</w:t>
      </w:r>
      <w:r w:rsidRPr="003527D7">
        <w:tab/>
        <w:t>give an explanation of how payment of the penalty is to be made; and</w:t>
      </w:r>
    </w:p>
    <w:p w:rsidR="007479EF" w:rsidRPr="003527D7" w:rsidRDefault="007479EF" w:rsidP="007479EF">
      <w:pPr>
        <w:pStyle w:val="paragraph"/>
      </w:pPr>
      <w:r w:rsidRPr="003527D7">
        <w:tab/>
        <w:t>(i)</w:t>
      </w:r>
      <w:r w:rsidRPr="003527D7">
        <w:tab/>
        <w:t>state that, if the person pays the penalty within 28 days after the day the notice is given, criminal or civil proceedings will not be brought against the person under this Act in respect of the conduct to which the notice relates, unless the notice is withdrawn; and</w:t>
      </w:r>
    </w:p>
    <w:p w:rsidR="007479EF" w:rsidRPr="003527D7" w:rsidRDefault="007479EF" w:rsidP="007479EF">
      <w:pPr>
        <w:pStyle w:val="paragraph"/>
      </w:pPr>
      <w:r w:rsidRPr="003527D7">
        <w:tab/>
        <w:t>(j)</w:t>
      </w:r>
      <w:r w:rsidRPr="003527D7">
        <w:tab/>
        <w:t>state that payment of the penalty is not an admission of guilt or liability; and</w:t>
      </w:r>
    </w:p>
    <w:p w:rsidR="007479EF" w:rsidRPr="003527D7" w:rsidRDefault="007479EF" w:rsidP="007479EF">
      <w:pPr>
        <w:pStyle w:val="paragraph"/>
      </w:pPr>
      <w:r w:rsidRPr="003527D7">
        <w:tab/>
        <w:t>(k)</w:t>
      </w:r>
      <w:r w:rsidRPr="003527D7">
        <w:tab/>
        <w:t>state that the person may apply to the Secretary to have the period in which to pay the penalty extended; and</w:t>
      </w:r>
    </w:p>
    <w:p w:rsidR="007479EF" w:rsidRPr="003527D7" w:rsidRDefault="007479EF" w:rsidP="007479EF">
      <w:pPr>
        <w:pStyle w:val="paragraph"/>
      </w:pPr>
      <w:r w:rsidRPr="003527D7">
        <w:tab/>
        <w:t>(l)</w:t>
      </w:r>
      <w:r w:rsidRPr="003527D7">
        <w:tab/>
        <w:t>state that the person may choose not to pay the penalty and, if the person does so, criminal or civil proceedings may be brought against the person under this Act in respect of the conduct to which the notice relates; and</w:t>
      </w:r>
    </w:p>
    <w:p w:rsidR="007479EF" w:rsidRPr="003527D7" w:rsidRDefault="007479EF" w:rsidP="007479EF">
      <w:pPr>
        <w:pStyle w:val="paragraph"/>
      </w:pPr>
      <w:r w:rsidRPr="003527D7">
        <w:tab/>
        <w:t>(m)</w:t>
      </w:r>
      <w:r w:rsidRPr="003527D7">
        <w:tab/>
        <w:t>set out how the notice can be withdrawn; and</w:t>
      </w:r>
    </w:p>
    <w:p w:rsidR="007479EF" w:rsidRPr="003527D7" w:rsidRDefault="007479EF" w:rsidP="007479EF">
      <w:pPr>
        <w:pStyle w:val="paragraph"/>
      </w:pPr>
      <w:r w:rsidRPr="003527D7">
        <w:tab/>
        <w:t>(n)</w:t>
      </w:r>
      <w:r w:rsidRPr="003527D7">
        <w:tab/>
        <w:t>state that if the notice is withdrawn:</w:t>
      </w:r>
    </w:p>
    <w:p w:rsidR="007479EF" w:rsidRPr="003527D7" w:rsidRDefault="007479EF" w:rsidP="007479EF">
      <w:pPr>
        <w:pStyle w:val="paragraphsub"/>
      </w:pPr>
      <w:r w:rsidRPr="003527D7">
        <w:tab/>
        <w:t>(i)</w:t>
      </w:r>
      <w:r w:rsidRPr="003527D7">
        <w:tab/>
        <w:t>any amount of penalty paid under the notice must be refunded; and</w:t>
      </w:r>
    </w:p>
    <w:p w:rsidR="007479EF" w:rsidRPr="003527D7" w:rsidRDefault="007479EF" w:rsidP="007479EF">
      <w:pPr>
        <w:pStyle w:val="paragraphsub"/>
      </w:pPr>
      <w:r w:rsidRPr="003527D7">
        <w:tab/>
        <w:t>(ii)</w:t>
      </w:r>
      <w:r w:rsidRPr="003527D7">
        <w:tab/>
        <w:t>criminal or civil proceedings may be brought against the person in respect of the conduct to which the notice relates; and</w:t>
      </w:r>
    </w:p>
    <w:p w:rsidR="007479EF" w:rsidRPr="003527D7" w:rsidRDefault="007479EF" w:rsidP="007479EF">
      <w:pPr>
        <w:pStyle w:val="paragraph"/>
      </w:pPr>
      <w:r w:rsidRPr="003527D7">
        <w:tab/>
        <w:t>(o)</w:t>
      </w:r>
      <w:r w:rsidRPr="003527D7">
        <w:tab/>
        <w:t>state that the person may make written representations to the Secretary seeking the withdrawal of the notice; and</w:t>
      </w:r>
    </w:p>
    <w:p w:rsidR="007479EF" w:rsidRPr="003527D7" w:rsidRDefault="007479EF" w:rsidP="007479EF">
      <w:pPr>
        <w:pStyle w:val="paragraph"/>
      </w:pPr>
      <w:r w:rsidRPr="003527D7">
        <w:lastRenderedPageBreak/>
        <w:tab/>
        <w:t>(p)</w:t>
      </w:r>
      <w:r w:rsidRPr="003527D7">
        <w:tab/>
        <w:t>set out such other matters (if any) as are specified by the regulations.</w:t>
      </w:r>
    </w:p>
    <w:p w:rsidR="007479EF" w:rsidRPr="003527D7" w:rsidRDefault="007479EF" w:rsidP="007479EF">
      <w:pPr>
        <w:pStyle w:val="subsection"/>
      </w:pPr>
      <w:r w:rsidRPr="003527D7">
        <w:tab/>
        <w:t>(2)</w:t>
      </w:r>
      <w:r w:rsidRPr="003527D7">
        <w:tab/>
        <w:t xml:space="preserve">For the purposes of </w:t>
      </w:r>
      <w:r w:rsidR="002B5E1B" w:rsidRPr="003527D7">
        <w:t>paragraph (</w:t>
      </w:r>
      <w:r w:rsidRPr="003527D7">
        <w:t>1)(g) in relation to an offence:</w:t>
      </w:r>
    </w:p>
    <w:p w:rsidR="007479EF" w:rsidRPr="003527D7" w:rsidRDefault="007479EF" w:rsidP="007479EF">
      <w:pPr>
        <w:pStyle w:val="paragraph"/>
      </w:pPr>
      <w:r w:rsidRPr="003527D7">
        <w:tab/>
        <w:t>(a)</w:t>
      </w:r>
      <w:r w:rsidRPr="003527D7">
        <w:tab/>
        <w:t>if an individual is alleged to have committed the offence—the penalty to be stated in the notice must not exceed an amount equal to one</w:t>
      </w:r>
      <w:r w:rsidR="00B55465">
        <w:noBreakHyphen/>
      </w:r>
      <w:r w:rsidRPr="003527D7">
        <w:t>fifth of the maximum penalty that could have been imposed on the individual for the offence; and</w:t>
      </w:r>
    </w:p>
    <w:p w:rsidR="007479EF" w:rsidRPr="003527D7" w:rsidRDefault="007479EF" w:rsidP="007479EF">
      <w:pPr>
        <w:pStyle w:val="paragraph"/>
      </w:pPr>
      <w:r w:rsidRPr="003527D7">
        <w:tab/>
        <w:t>(b)</w:t>
      </w:r>
      <w:r w:rsidRPr="003527D7">
        <w:tab/>
        <w:t>if a body corporate is alleged to have committed the offence—the penalty to be stated in the notice must not exceed an amount equal to one</w:t>
      </w:r>
      <w:r w:rsidR="00B55465">
        <w:noBreakHyphen/>
      </w:r>
      <w:r w:rsidRPr="003527D7">
        <w:t>fifth of the maximum penalty that could have been imposed on the body corporate for the offence.</w:t>
      </w:r>
    </w:p>
    <w:p w:rsidR="007479EF" w:rsidRPr="003527D7" w:rsidRDefault="007479EF" w:rsidP="007479EF">
      <w:pPr>
        <w:pStyle w:val="subsection"/>
      </w:pPr>
      <w:r w:rsidRPr="003527D7">
        <w:tab/>
        <w:t>(3)</w:t>
      </w:r>
      <w:r w:rsidRPr="003527D7">
        <w:tab/>
        <w:t xml:space="preserve">For the purposes of </w:t>
      </w:r>
      <w:r w:rsidR="002B5E1B" w:rsidRPr="003527D7">
        <w:t>paragraph (</w:t>
      </w:r>
      <w:r w:rsidRPr="003527D7">
        <w:t>1)(g) in relation to a civil penalty provision, the penalty to be stated in the notice must not exceed an amount equal to one</w:t>
      </w:r>
      <w:r w:rsidR="00B55465">
        <w:noBreakHyphen/>
      </w:r>
      <w:r w:rsidRPr="003527D7">
        <w:t>fifth of the maximum penalty prescribed for contravening the provision.</w:t>
      </w:r>
    </w:p>
    <w:p w:rsidR="007479EF" w:rsidRPr="003527D7" w:rsidRDefault="007479EF" w:rsidP="007479EF">
      <w:pPr>
        <w:pStyle w:val="ActHead5"/>
      </w:pPr>
      <w:bookmarkStart w:id="129" w:name="_Toc178248804"/>
      <w:r w:rsidRPr="00B55465">
        <w:rPr>
          <w:rStyle w:val="CharSectno"/>
        </w:rPr>
        <w:t>65N</w:t>
      </w:r>
      <w:r w:rsidRPr="003527D7">
        <w:t xml:space="preserve">  Extension of time to pay penalty</w:t>
      </w:r>
      <w:bookmarkEnd w:id="129"/>
    </w:p>
    <w:p w:rsidR="007479EF" w:rsidRPr="003527D7" w:rsidRDefault="007479EF" w:rsidP="007479EF">
      <w:pPr>
        <w:pStyle w:val="subsection"/>
      </w:pPr>
      <w:r w:rsidRPr="003527D7">
        <w:tab/>
        <w:t>(1)</w:t>
      </w:r>
      <w:r w:rsidRPr="003527D7">
        <w:tab/>
        <w:t>A person to whom an infringement notice has been given may apply to the Secretary for an extension of the period referred to in paragraph</w:t>
      </w:r>
      <w:r w:rsidR="002B5E1B" w:rsidRPr="003527D7">
        <w:t> </w:t>
      </w:r>
      <w:r w:rsidRPr="003527D7">
        <w:t>65M(1)(i).</w:t>
      </w:r>
    </w:p>
    <w:p w:rsidR="007479EF" w:rsidRPr="003527D7" w:rsidRDefault="007479EF" w:rsidP="007479EF">
      <w:pPr>
        <w:pStyle w:val="subsection"/>
      </w:pPr>
      <w:r w:rsidRPr="003527D7">
        <w:tab/>
        <w:t>(2)</w:t>
      </w:r>
      <w:r w:rsidRPr="003527D7">
        <w:tab/>
        <w:t>If the application is made before the end of that period, the Secretary may, in writing, extend that period. The Secretary may do so before or after the end of that period.</w:t>
      </w:r>
    </w:p>
    <w:p w:rsidR="007479EF" w:rsidRPr="003527D7" w:rsidRDefault="007479EF" w:rsidP="007479EF">
      <w:pPr>
        <w:pStyle w:val="subsection"/>
      </w:pPr>
      <w:r w:rsidRPr="003527D7">
        <w:tab/>
        <w:t>(3)</w:t>
      </w:r>
      <w:r w:rsidRPr="003527D7">
        <w:tab/>
        <w:t>If the Secretary extends that period, a reference in this Division, or in a notice or other instrument under this Division, to the period referred to in paragraph</w:t>
      </w:r>
      <w:r w:rsidR="002B5E1B" w:rsidRPr="003527D7">
        <w:t> </w:t>
      </w:r>
      <w:r w:rsidRPr="003527D7">
        <w:t>65M(1)(i) is taken to be a reference to that period so extended.</w:t>
      </w:r>
    </w:p>
    <w:p w:rsidR="007479EF" w:rsidRPr="003527D7" w:rsidRDefault="007479EF" w:rsidP="007479EF">
      <w:pPr>
        <w:pStyle w:val="subsection"/>
      </w:pPr>
      <w:r w:rsidRPr="003527D7">
        <w:tab/>
        <w:t>(4)</w:t>
      </w:r>
      <w:r w:rsidRPr="003527D7">
        <w:tab/>
        <w:t>If the Secretary does not extend that period, a reference in this Division, or in a notice or other instrument under this Division, to the period referred to in paragraph</w:t>
      </w:r>
      <w:r w:rsidR="002B5E1B" w:rsidRPr="003527D7">
        <w:t> </w:t>
      </w:r>
      <w:r w:rsidRPr="003527D7">
        <w:t>65M(1)(i) is taken to be a reference to the period that ends on the later of the following days:</w:t>
      </w:r>
    </w:p>
    <w:p w:rsidR="007479EF" w:rsidRPr="003527D7" w:rsidRDefault="007479EF" w:rsidP="007479EF">
      <w:pPr>
        <w:pStyle w:val="paragraph"/>
      </w:pPr>
      <w:r w:rsidRPr="003527D7">
        <w:lastRenderedPageBreak/>
        <w:tab/>
        <w:t>(a)</w:t>
      </w:r>
      <w:r w:rsidRPr="003527D7">
        <w:tab/>
        <w:t>the day that is the last day of the period referred to in paragraph</w:t>
      </w:r>
      <w:r w:rsidR="002B5E1B" w:rsidRPr="003527D7">
        <w:t> </w:t>
      </w:r>
      <w:r w:rsidRPr="003527D7">
        <w:t>65M(1)(i);</w:t>
      </w:r>
    </w:p>
    <w:p w:rsidR="007479EF" w:rsidRPr="003527D7" w:rsidRDefault="007479EF" w:rsidP="007479EF">
      <w:pPr>
        <w:pStyle w:val="paragraph"/>
      </w:pPr>
      <w:r w:rsidRPr="003527D7">
        <w:tab/>
        <w:t>(b)</w:t>
      </w:r>
      <w:r w:rsidRPr="003527D7">
        <w:tab/>
        <w:t>the day that is 7 days after the day the person was given notice of the Secretary’s decision not to extend.</w:t>
      </w:r>
    </w:p>
    <w:p w:rsidR="007479EF" w:rsidRPr="003527D7" w:rsidRDefault="007479EF" w:rsidP="007479EF">
      <w:pPr>
        <w:pStyle w:val="subsection"/>
      </w:pPr>
      <w:r w:rsidRPr="003527D7">
        <w:tab/>
        <w:t>(5)</w:t>
      </w:r>
      <w:r w:rsidRPr="003527D7">
        <w:tab/>
        <w:t xml:space="preserve">The Secretary may extend the period more than once under </w:t>
      </w:r>
      <w:r w:rsidR="002B5E1B" w:rsidRPr="003527D7">
        <w:t>subsection (</w:t>
      </w:r>
      <w:r w:rsidRPr="003527D7">
        <w:t>2).</w:t>
      </w:r>
    </w:p>
    <w:p w:rsidR="007479EF" w:rsidRPr="003527D7" w:rsidRDefault="007479EF" w:rsidP="007479EF">
      <w:pPr>
        <w:pStyle w:val="ActHead5"/>
      </w:pPr>
      <w:bookmarkStart w:id="130" w:name="_Toc178248805"/>
      <w:r w:rsidRPr="00B55465">
        <w:rPr>
          <w:rStyle w:val="CharSectno"/>
        </w:rPr>
        <w:t>65P</w:t>
      </w:r>
      <w:r w:rsidRPr="003527D7">
        <w:t xml:space="preserve">  Withdrawal of an infringement notice</w:t>
      </w:r>
      <w:bookmarkEnd w:id="130"/>
    </w:p>
    <w:p w:rsidR="007479EF" w:rsidRPr="003527D7" w:rsidRDefault="007479EF" w:rsidP="007479EF">
      <w:pPr>
        <w:pStyle w:val="SubsectionHead"/>
      </w:pPr>
      <w:r w:rsidRPr="003527D7">
        <w:t>Representations seeking withdrawal of notice</w:t>
      </w:r>
    </w:p>
    <w:p w:rsidR="007479EF" w:rsidRPr="003527D7" w:rsidRDefault="007479EF" w:rsidP="007479EF">
      <w:pPr>
        <w:pStyle w:val="subsection"/>
      </w:pPr>
      <w:r w:rsidRPr="003527D7">
        <w:tab/>
        <w:t>(1)</w:t>
      </w:r>
      <w:r w:rsidRPr="003527D7">
        <w:tab/>
        <w:t>A person to whom an infringement notice has been given may make written representations to the Secretary seeking the withdrawal of the notice.</w:t>
      </w:r>
    </w:p>
    <w:p w:rsidR="007479EF" w:rsidRPr="003527D7" w:rsidRDefault="007479EF" w:rsidP="007479EF">
      <w:pPr>
        <w:pStyle w:val="SubsectionHead"/>
      </w:pPr>
      <w:r w:rsidRPr="003527D7">
        <w:t>Withdrawal of notice (whether or not representations have been made)</w:t>
      </w:r>
    </w:p>
    <w:p w:rsidR="007479EF" w:rsidRPr="003527D7" w:rsidRDefault="007479EF" w:rsidP="007479EF">
      <w:pPr>
        <w:pStyle w:val="subsection"/>
      </w:pPr>
      <w:r w:rsidRPr="003527D7">
        <w:tab/>
        <w:t>(2)</w:t>
      </w:r>
      <w:r w:rsidRPr="003527D7">
        <w:tab/>
        <w:t>An inspector may withdraw an infringement notice given to a person (whether or not the person has made written representations seeking the withdrawal).</w:t>
      </w:r>
    </w:p>
    <w:p w:rsidR="007479EF" w:rsidRPr="003527D7" w:rsidRDefault="007479EF" w:rsidP="007479EF">
      <w:pPr>
        <w:pStyle w:val="subsection"/>
      </w:pPr>
      <w:r w:rsidRPr="003527D7">
        <w:tab/>
        <w:t>(3)</w:t>
      </w:r>
      <w:r w:rsidRPr="003527D7">
        <w:tab/>
        <w:t>When deciding whether or not to withdraw an infringement notice, the inspector:</w:t>
      </w:r>
    </w:p>
    <w:p w:rsidR="007479EF" w:rsidRPr="003527D7" w:rsidRDefault="007479EF" w:rsidP="007479EF">
      <w:pPr>
        <w:pStyle w:val="paragraph"/>
      </w:pPr>
      <w:r w:rsidRPr="003527D7">
        <w:tab/>
        <w:t>(a)</w:t>
      </w:r>
      <w:r w:rsidRPr="003527D7">
        <w:tab/>
        <w:t>must take into account any written representations seeking the withdrawal that were given by the person to the Secretary; and</w:t>
      </w:r>
    </w:p>
    <w:p w:rsidR="007479EF" w:rsidRPr="003527D7" w:rsidRDefault="007479EF" w:rsidP="007479EF">
      <w:pPr>
        <w:pStyle w:val="paragraph"/>
      </w:pPr>
      <w:r w:rsidRPr="003527D7">
        <w:tab/>
        <w:t>(b)</w:t>
      </w:r>
      <w:r w:rsidRPr="003527D7">
        <w:tab/>
        <w:t xml:space="preserve">may take into account the matters set out in </w:t>
      </w:r>
      <w:r w:rsidR="002B5E1B" w:rsidRPr="003527D7">
        <w:t>subsection (</w:t>
      </w:r>
      <w:r w:rsidRPr="003527D7">
        <w:t>4).</w:t>
      </w:r>
    </w:p>
    <w:p w:rsidR="007479EF" w:rsidRPr="003527D7" w:rsidRDefault="007479EF" w:rsidP="007479EF">
      <w:pPr>
        <w:pStyle w:val="subsection"/>
      </w:pPr>
      <w:r w:rsidRPr="003527D7">
        <w:tab/>
        <w:t>(4)</w:t>
      </w:r>
      <w:r w:rsidRPr="003527D7">
        <w:tab/>
        <w:t>The matters to which the inspector may take into account are the following:</w:t>
      </w:r>
    </w:p>
    <w:p w:rsidR="007479EF" w:rsidRPr="003527D7" w:rsidRDefault="007479EF" w:rsidP="007479EF">
      <w:pPr>
        <w:pStyle w:val="paragraph"/>
      </w:pPr>
      <w:r w:rsidRPr="003527D7">
        <w:tab/>
        <w:t>(a)</w:t>
      </w:r>
      <w:r w:rsidRPr="003527D7">
        <w:tab/>
        <w:t>whether the person has previously been convicted of an offence against this Act or been ordered to pay a pecuniary penalty for the contravention of a civil penalty provision;</w:t>
      </w:r>
    </w:p>
    <w:p w:rsidR="007479EF" w:rsidRPr="003527D7" w:rsidRDefault="007479EF" w:rsidP="007479EF">
      <w:pPr>
        <w:pStyle w:val="paragraph"/>
      </w:pPr>
      <w:r w:rsidRPr="003527D7">
        <w:tab/>
        <w:t>(b)</w:t>
      </w:r>
      <w:r w:rsidRPr="003527D7">
        <w:tab/>
        <w:t>if the notice relates to an offence—the circumstances in which the offence is alleged to have been committed;</w:t>
      </w:r>
    </w:p>
    <w:p w:rsidR="007479EF" w:rsidRPr="003527D7" w:rsidRDefault="007479EF" w:rsidP="007479EF">
      <w:pPr>
        <w:pStyle w:val="paragraph"/>
      </w:pPr>
      <w:r w:rsidRPr="003527D7">
        <w:lastRenderedPageBreak/>
        <w:tab/>
        <w:t>(c)</w:t>
      </w:r>
      <w:r w:rsidRPr="003527D7">
        <w:tab/>
        <w:t>if the notice relates to a civil penalty provision—the circumstances in which the contravention took place;</w:t>
      </w:r>
    </w:p>
    <w:p w:rsidR="007479EF" w:rsidRPr="003527D7" w:rsidRDefault="007479EF" w:rsidP="007479EF">
      <w:pPr>
        <w:pStyle w:val="paragraph"/>
      </w:pPr>
      <w:r w:rsidRPr="003527D7">
        <w:tab/>
        <w:t>(d)</w:t>
      </w:r>
      <w:r w:rsidRPr="003527D7">
        <w:tab/>
        <w:t>whether the person has previously been given an infringement notice relating to:</w:t>
      </w:r>
    </w:p>
    <w:p w:rsidR="007479EF" w:rsidRPr="003527D7" w:rsidRDefault="007479EF" w:rsidP="007479EF">
      <w:pPr>
        <w:pStyle w:val="paragraphsub"/>
      </w:pPr>
      <w:r w:rsidRPr="003527D7">
        <w:tab/>
        <w:t>(i)</w:t>
      </w:r>
      <w:r w:rsidRPr="003527D7">
        <w:tab/>
        <w:t>an offence of the same type as the offence specified in the notice; or</w:t>
      </w:r>
    </w:p>
    <w:p w:rsidR="007479EF" w:rsidRPr="003527D7" w:rsidRDefault="007479EF" w:rsidP="007479EF">
      <w:pPr>
        <w:pStyle w:val="paragraphsub"/>
      </w:pPr>
      <w:r w:rsidRPr="003527D7">
        <w:tab/>
        <w:t>(ii)</w:t>
      </w:r>
      <w:r w:rsidRPr="003527D7">
        <w:tab/>
        <w:t>a civil penalty provision that is constituted by conduct that is substantially the same as the conduct alleged to constitute the offence specified in the notice;</w:t>
      </w:r>
    </w:p>
    <w:p w:rsidR="007479EF" w:rsidRPr="003527D7" w:rsidRDefault="007479EF" w:rsidP="007479EF">
      <w:pPr>
        <w:pStyle w:val="paragraph"/>
      </w:pPr>
      <w:r w:rsidRPr="003527D7">
        <w:tab/>
      </w:r>
      <w:r w:rsidRPr="003527D7">
        <w:tab/>
        <w:t>and in relation to which the person paid the penalty stated in the notice;</w:t>
      </w:r>
    </w:p>
    <w:p w:rsidR="007479EF" w:rsidRPr="003527D7" w:rsidRDefault="007479EF" w:rsidP="007479EF">
      <w:pPr>
        <w:pStyle w:val="paragraph"/>
      </w:pPr>
      <w:r w:rsidRPr="003527D7">
        <w:tab/>
        <w:t>(e)</w:t>
      </w:r>
      <w:r w:rsidRPr="003527D7">
        <w:tab/>
        <w:t>whether the person has previously been given an infringement notice relating to:</w:t>
      </w:r>
    </w:p>
    <w:p w:rsidR="007479EF" w:rsidRPr="003527D7" w:rsidRDefault="007479EF" w:rsidP="007479EF">
      <w:pPr>
        <w:pStyle w:val="paragraphsub"/>
      </w:pPr>
      <w:r w:rsidRPr="003527D7">
        <w:tab/>
        <w:t>(i)</w:t>
      </w:r>
      <w:r w:rsidRPr="003527D7">
        <w:tab/>
        <w:t>a civil penalty provision of the same type as the civil penalty provision specified in the notice; or</w:t>
      </w:r>
    </w:p>
    <w:p w:rsidR="007479EF" w:rsidRPr="003527D7" w:rsidRDefault="007479EF" w:rsidP="007479EF">
      <w:pPr>
        <w:pStyle w:val="paragraphsub"/>
      </w:pPr>
      <w:r w:rsidRPr="003527D7">
        <w:tab/>
        <w:t>(ii)</w:t>
      </w:r>
      <w:r w:rsidRPr="003527D7">
        <w:tab/>
        <w:t>an offence that is constituted by conduct that is substantially the same as the conduct alleged to constitute the contravention of the civil penalty provision specified in the notice;</w:t>
      </w:r>
    </w:p>
    <w:p w:rsidR="007479EF" w:rsidRPr="003527D7" w:rsidRDefault="007479EF" w:rsidP="007479EF">
      <w:pPr>
        <w:pStyle w:val="paragraph"/>
      </w:pPr>
      <w:r w:rsidRPr="003527D7">
        <w:tab/>
      </w:r>
      <w:r w:rsidRPr="003527D7">
        <w:tab/>
        <w:t>and in relation to which the person paid the penalty stated in the notice;</w:t>
      </w:r>
    </w:p>
    <w:p w:rsidR="007479EF" w:rsidRPr="003527D7" w:rsidRDefault="007479EF" w:rsidP="007479EF">
      <w:pPr>
        <w:pStyle w:val="paragraph"/>
      </w:pPr>
      <w:r w:rsidRPr="003527D7">
        <w:tab/>
        <w:t>(f)</w:t>
      </w:r>
      <w:r w:rsidRPr="003527D7">
        <w:tab/>
        <w:t>any other matter the inspector considers relevant.</w:t>
      </w:r>
    </w:p>
    <w:p w:rsidR="007479EF" w:rsidRPr="003527D7" w:rsidRDefault="007479EF" w:rsidP="007479EF">
      <w:pPr>
        <w:pStyle w:val="SubsectionHead"/>
      </w:pPr>
      <w:r w:rsidRPr="003527D7">
        <w:t>Notice of withdrawal</w:t>
      </w:r>
    </w:p>
    <w:p w:rsidR="007479EF" w:rsidRPr="003527D7" w:rsidRDefault="007479EF" w:rsidP="007479EF">
      <w:pPr>
        <w:pStyle w:val="subsection"/>
      </w:pPr>
      <w:r w:rsidRPr="003527D7">
        <w:tab/>
        <w:t>(5)</w:t>
      </w:r>
      <w:r w:rsidRPr="003527D7">
        <w:tab/>
        <w:t>Notice of the withdrawal of the infringement notice must be given to the person. The withdrawal notice must state:</w:t>
      </w:r>
    </w:p>
    <w:p w:rsidR="007479EF" w:rsidRPr="003527D7" w:rsidRDefault="007479EF" w:rsidP="007479EF">
      <w:pPr>
        <w:pStyle w:val="paragraph"/>
      </w:pPr>
      <w:r w:rsidRPr="003527D7">
        <w:tab/>
        <w:t>(a)</w:t>
      </w:r>
      <w:r w:rsidRPr="003527D7">
        <w:tab/>
        <w:t>the person’s name and address; and</w:t>
      </w:r>
    </w:p>
    <w:p w:rsidR="007479EF" w:rsidRPr="003527D7" w:rsidRDefault="007479EF" w:rsidP="007479EF">
      <w:pPr>
        <w:pStyle w:val="paragraph"/>
      </w:pPr>
      <w:r w:rsidRPr="003527D7">
        <w:tab/>
        <w:t>(b)</w:t>
      </w:r>
      <w:r w:rsidRPr="003527D7">
        <w:tab/>
        <w:t>the day the infringement notice was given; and</w:t>
      </w:r>
    </w:p>
    <w:p w:rsidR="007479EF" w:rsidRPr="003527D7" w:rsidRDefault="007479EF" w:rsidP="007479EF">
      <w:pPr>
        <w:pStyle w:val="paragraph"/>
      </w:pPr>
      <w:r w:rsidRPr="003527D7">
        <w:tab/>
        <w:t>(c)</w:t>
      </w:r>
      <w:r w:rsidRPr="003527D7">
        <w:tab/>
        <w:t>that the infringement notice is withdrawn; and</w:t>
      </w:r>
    </w:p>
    <w:p w:rsidR="007479EF" w:rsidRPr="003527D7" w:rsidRDefault="007479EF" w:rsidP="007479EF">
      <w:pPr>
        <w:pStyle w:val="paragraph"/>
      </w:pPr>
      <w:r w:rsidRPr="003527D7">
        <w:tab/>
        <w:t>(d)</w:t>
      </w:r>
      <w:r w:rsidRPr="003527D7">
        <w:tab/>
        <w:t>that criminal or civil proceedings may be brought against the person in respect of the conduct to which the infringement notice relates.</w:t>
      </w:r>
    </w:p>
    <w:p w:rsidR="007479EF" w:rsidRPr="003527D7" w:rsidRDefault="007479EF" w:rsidP="007479EF">
      <w:pPr>
        <w:pStyle w:val="SubsectionHead"/>
      </w:pPr>
      <w:r w:rsidRPr="003527D7">
        <w:t>Refund of penalty if infringement notice withdrawn</w:t>
      </w:r>
    </w:p>
    <w:p w:rsidR="007479EF" w:rsidRPr="003527D7" w:rsidRDefault="007479EF" w:rsidP="007479EF">
      <w:pPr>
        <w:pStyle w:val="subsection"/>
      </w:pPr>
      <w:r w:rsidRPr="003527D7">
        <w:tab/>
        <w:t>(6)</w:t>
      </w:r>
      <w:r w:rsidRPr="003527D7">
        <w:tab/>
        <w:t>If:</w:t>
      </w:r>
    </w:p>
    <w:p w:rsidR="007479EF" w:rsidRPr="003527D7" w:rsidRDefault="007479EF" w:rsidP="007479EF">
      <w:pPr>
        <w:pStyle w:val="paragraph"/>
      </w:pPr>
      <w:r w:rsidRPr="003527D7">
        <w:lastRenderedPageBreak/>
        <w:tab/>
        <w:t>(a)</w:t>
      </w:r>
      <w:r w:rsidRPr="003527D7">
        <w:tab/>
        <w:t>an inspector withdraws the infringement notice; and</w:t>
      </w:r>
    </w:p>
    <w:p w:rsidR="007479EF" w:rsidRPr="003527D7" w:rsidRDefault="007479EF" w:rsidP="007479EF">
      <w:pPr>
        <w:pStyle w:val="paragraph"/>
      </w:pPr>
      <w:r w:rsidRPr="003527D7">
        <w:tab/>
        <w:t>(b)</w:t>
      </w:r>
      <w:r w:rsidRPr="003527D7">
        <w:tab/>
        <w:t>the person has already paid the penalty stated in the notice;</w:t>
      </w:r>
    </w:p>
    <w:p w:rsidR="007479EF" w:rsidRPr="003527D7" w:rsidRDefault="007479EF" w:rsidP="007479EF">
      <w:pPr>
        <w:pStyle w:val="subsection2"/>
      </w:pPr>
      <w:r w:rsidRPr="003527D7">
        <w:t>the Commonwealth must refund to the person an amount equal to the amount paid.</w:t>
      </w:r>
    </w:p>
    <w:p w:rsidR="007479EF" w:rsidRPr="003527D7" w:rsidRDefault="007479EF" w:rsidP="007479EF">
      <w:pPr>
        <w:pStyle w:val="ActHead5"/>
      </w:pPr>
      <w:bookmarkStart w:id="131" w:name="_Toc178248806"/>
      <w:r w:rsidRPr="00B55465">
        <w:rPr>
          <w:rStyle w:val="CharSectno"/>
        </w:rPr>
        <w:t>65Q</w:t>
      </w:r>
      <w:r w:rsidRPr="003527D7">
        <w:t xml:space="preserve">  Effect of payment of penalty</w:t>
      </w:r>
      <w:bookmarkEnd w:id="131"/>
    </w:p>
    <w:p w:rsidR="007479EF" w:rsidRPr="003527D7" w:rsidRDefault="007479EF" w:rsidP="007479EF">
      <w:pPr>
        <w:pStyle w:val="SubsectionHead"/>
      </w:pPr>
      <w:r w:rsidRPr="003527D7">
        <w:t>Infringement notice relates to an offence</w:t>
      </w:r>
    </w:p>
    <w:p w:rsidR="007479EF" w:rsidRPr="003527D7" w:rsidRDefault="007479EF" w:rsidP="007479EF">
      <w:pPr>
        <w:pStyle w:val="subsection"/>
      </w:pPr>
      <w:r w:rsidRPr="003527D7">
        <w:tab/>
        <w:t>(1)</w:t>
      </w:r>
      <w:r w:rsidRPr="003527D7">
        <w:tab/>
        <w:t>If an infringement notice relates to an offence and the person to whom the notice is given pays the penalty stated in the notice before the end of the period referred to in paragraph</w:t>
      </w:r>
      <w:r w:rsidR="002B5E1B" w:rsidRPr="003527D7">
        <w:t> </w:t>
      </w:r>
      <w:r w:rsidRPr="003527D7">
        <w:t>65M(1)(i):</w:t>
      </w:r>
    </w:p>
    <w:p w:rsidR="007479EF" w:rsidRPr="003527D7" w:rsidRDefault="007479EF" w:rsidP="007479EF">
      <w:pPr>
        <w:pStyle w:val="paragraph"/>
      </w:pPr>
      <w:r w:rsidRPr="003527D7">
        <w:tab/>
        <w:t>(a)</w:t>
      </w:r>
      <w:r w:rsidRPr="003527D7">
        <w:tab/>
        <w:t>any liability of the person for the alleged offence is discharged; and</w:t>
      </w:r>
    </w:p>
    <w:p w:rsidR="007479EF" w:rsidRPr="003527D7" w:rsidRDefault="007479EF" w:rsidP="007479EF">
      <w:pPr>
        <w:pStyle w:val="paragraph"/>
      </w:pPr>
      <w:r w:rsidRPr="003527D7">
        <w:tab/>
        <w:t>(b)</w:t>
      </w:r>
      <w:r w:rsidRPr="003527D7">
        <w:tab/>
        <w:t>a prosecution for the alleged offence may not be brought against the person; and</w:t>
      </w:r>
    </w:p>
    <w:p w:rsidR="007479EF" w:rsidRPr="003527D7" w:rsidRDefault="007479EF" w:rsidP="007479EF">
      <w:pPr>
        <w:pStyle w:val="paragraph"/>
      </w:pPr>
      <w:r w:rsidRPr="003527D7">
        <w:tab/>
        <w:t>(c)</w:t>
      </w:r>
      <w:r w:rsidRPr="003527D7">
        <w:tab/>
        <w:t>if a civil penalty provision relates to conduct substantially the same as the conduct alleged to constitute the offence—civil proceedings for a contravention of the civil penalty provision may not be brought against the person; and</w:t>
      </w:r>
    </w:p>
    <w:p w:rsidR="007479EF" w:rsidRPr="003527D7" w:rsidRDefault="007479EF" w:rsidP="007479EF">
      <w:pPr>
        <w:pStyle w:val="paragraph"/>
      </w:pPr>
      <w:r w:rsidRPr="003527D7">
        <w:tab/>
        <w:t>(d)</w:t>
      </w:r>
      <w:r w:rsidRPr="003527D7">
        <w:tab/>
        <w:t>the person is not regarded as having admitted guilt or liability for the alleged offence; and</w:t>
      </w:r>
    </w:p>
    <w:p w:rsidR="007479EF" w:rsidRPr="003527D7" w:rsidRDefault="007479EF" w:rsidP="007479EF">
      <w:pPr>
        <w:pStyle w:val="paragraph"/>
      </w:pPr>
      <w:r w:rsidRPr="003527D7">
        <w:tab/>
        <w:t>(e)</w:t>
      </w:r>
      <w:r w:rsidRPr="003527D7">
        <w:tab/>
        <w:t>the person is not regarded as having been convicted of the alleged offence.</w:t>
      </w:r>
    </w:p>
    <w:p w:rsidR="007479EF" w:rsidRPr="003527D7" w:rsidRDefault="007479EF" w:rsidP="007479EF">
      <w:pPr>
        <w:pStyle w:val="SubsectionHead"/>
      </w:pPr>
      <w:r w:rsidRPr="003527D7">
        <w:t>Infringement notice relates to civil penalty provision</w:t>
      </w:r>
    </w:p>
    <w:p w:rsidR="007479EF" w:rsidRPr="003527D7" w:rsidRDefault="007479EF" w:rsidP="007479EF">
      <w:pPr>
        <w:pStyle w:val="subsection"/>
      </w:pPr>
      <w:r w:rsidRPr="003527D7">
        <w:tab/>
        <w:t>(2)</w:t>
      </w:r>
      <w:r w:rsidRPr="003527D7">
        <w:tab/>
        <w:t>If an infringement notice relates to a contravention of a civil penalty provision and the person to whom the notice is given pays the penalty stated in the notice before the end of the period referred to in paragraph</w:t>
      </w:r>
      <w:r w:rsidR="002B5E1B" w:rsidRPr="003527D7">
        <w:t> </w:t>
      </w:r>
      <w:r w:rsidRPr="003527D7">
        <w:t>65M(1)(i):</w:t>
      </w:r>
    </w:p>
    <w:p w:rsidR="007479EF" w:rsidRPr="003527D7" w:rsidRDefault="007479EF" w:rsidP="007479EF">
      <w:pPr>
        <w:pStyle w:val="paragraph"/>
      </w:pPr>
      <w:r w:rsidRPr="003527D7">
        <w:tab/>
        <w:t>(a)</w:t>
      </w:r>
      <w:r w:rsidRPr="003527D7">
        <w:tab/>
        <w:t>any liability of the person for the alleged contravention is discharged; and</w:t>
      </w:r>
    </w:p>
    <w:p w:rsidR="007479EF" w:rsidRPr="003527D7" w:rsidRDefault="007479EF" w:rsidP="007479EF">
      <w:pPr>
        <w:pStyle w:val="paragraph"/>
      </w:pPr>
      <w:r w:rsidRPr="003527D7">
        <w:tab/>
        <w:t>(b)</w:t>
      </w:r>
      <w:r w:rsidRPr="003527D7">
        <w:tab/>
        <w:t>civil proceedings in respect of the alleged contravention may not be brought against the person; and</w:t>
      </w:r>
    </w:p>
    <w:p w:rsidR="007479EF" w:rsidRPr="003527D7" w:rsidRDefault="007479EF" w:rsidP="007479EF">
      <w:pPr>
        <w:pStyle w:val="paragraph"/>
      </w:pPr>
      <w:r w:rsidRPr="003527D7">
        <w:tab/>
        <w:t>(c)</w:t>
      </w:r>
      <w:r w:rsidRPr="003527D7">
        <w:tab/>
        <w:t xml:space="preserve">if an offence relates to conduct substantially the same as the conduct alleged to constitute the contravention—a </w:t>
      </w:r>
      <w:r w:rsidRPr="003527D7">
        <w:lastRenderedPageBreak/>
        <w:t>prosecution for the offence may not be brought against the person; and</w:t>
      </w:r>
    </w:p>
    <w:p w:rsidR="007479EF" w:rsidRPr="003527D7" w:rsidRDefault="007479EF" w:rsidP="007479EF">
      <w:pPr>
        <w:pStyle w:val="paragraph"/>
      </w:pPr>
      <w:r w:rsidRPr="003527D7">
        <w:tab/>
        <w:t>(d)</w:t>
      </w:r>
      <w:r w:rsidRPr="003527D7">
        <w:tab/>
        <w:t>the person is not regarded as having admitted liability for the alleged contravention.</w:t>
      </w:r>
    </w:p>
    <w:p w:rsidR="007479EF" w:rsidRPr="003527D7" w:rsidRDefault="007479EF" w:rsidP="007479EF">
      <w:pPr>
        <w:pStyle w:val="subsection"/>
      </w:pPr>
      <w:r w:rsidRPr="003527D7">
        <w:tab/>
        <w:t>(3)</w:t>
      </w:r>
      <w:r w:rsidRPr="003527D7">
        <w:tab/>
      </w:r>
      <w:r w:rsidR="002B5E1B" w:rsidRPr="003527D7">
        <w:t>Subsections (</w:t>
      </w:r>
      <w:r w:rsidRPr="003527D7">
        <w:t>1) and (2) do not apply if the notice has been withdrawn.</w:t>
      </w:r>
    </w:p>
    <w:p w:rsidR="007479EF" w:rsidRPr="003527D7" w:rsidRDefault="007479EF" w:rsidP="007479EF">
      <w:pPr>
        <w:pStyle w:val="ActHead5"/>
      </w:pPr>
      <w:bookmarkStart w:id="132" w:name="_Toc178248807"/>
      <w:r w:rsidRPr="00B55465">
        <w:rPr>
          <w:rStyle w:val="CharSectno"/>
        </w:rPr>
        <w:t>65R</w:t>
      </w:r>
      <w:r w:rsidRPr="003527D7">
        <w:t xml:space="preserve">  Effect of this Division</w:t>
      </w:r>
      <w:bookmarkEnd w:id="132"/>
    </w:p>
    <w:p w:rsidR="007479EF" w:rsidRPr="003527D7" w:rsidRDefault="007479EF" w:rsidP="007479EF">
      <w:pPr>
        <w:pStyle w:val="subsection"/>
      </w:pPr>
      <w:r w:rsidRPr="003527D7">
        <w:tab/>
      </w:r>
      <w:r w:rsidRPr="003527D7">
        <w:tab/>
        <w:t>This Division does not:</w:t>
      </w:r>
    </w:p>
    <w:p w:rsidR="007479EF" w:rsidRPr="003527D7" w:rsidRDefault="007479EF" w:rsidP="007479EF">
      <w:pPr>
        <w:pStyle w:val="paragraph"/>
      </w:pPr>
      <w:r w:rsidRPr="003527D7">
        <w:tab/>
        <w:t>(a)</w:t>
      </w:r>
      <w:r w:rsidRPr="003527D7">
        <w:tab/>
        <w:t>require an infringement notice to be given to a person; or</w:t>
      </w:r>
    </w:p>
    <w:p w:rsidR="007479EF" w:rsidRPr="003527D7" w:rsidRDefault="007479EF" w:rsidP="007479EF">
      <w:pPr>
        <w:pStyle w:val="paragraph"/>
      </w:pPr>
      <w:r w:rsidRPr="003527D7">
        <w:tab/>
        <w:t>(b)</w:t>
      </w:r>
      <w:r w:rsidRPr="003527D7">
        <w:tab/>
        <w:t>affect the liability of a person to be prosecuted for an offence if:</w:t>
      </w:r>
    </w:p>
    <w:p w:rsidR="007479EF" w:rsidRPr="003527D7" w:rsidRDefault="007479EF" w:rsidP="007479EF">
      <w:pPr>
        <w:pStyle w:val="paragraphsub"/>
      </w:pPr>
      <w:r w:rsidRPr="003527D7">
        <w:tab/>
        <w:t>(i)</w:t>
      </w:r>
      <w:r w:rsidRPr="003527D7">
        <w:tab/>
        <w:t>the person does not comply with an infringement notice given to the person; or</w:t>
      </w:r>
    </w:p>
    <w:p w:rsidR="007479EF" w:rsidRPr="003527D7" w:rsidRDefault="007479EF" w:rsidP="007479EF">
      <w:pPr>
        <w:pStyle w:val="paragraphsub"/>
      </w:pPr>
      <w:r w:rsidRPr="003527D7">
        <w:tab/>
        <w:t>(ii)</w:t>
      </w:r>
      <w:r w:rsidRPr="003527D7">
        <w:tab/>
        <w:t>an infringement notice is not given to the person for the offence; or</w:t>
      </w:r>
    </w:p>
    <w:p w:rsidR="007479EF" w:rsidRPr="003527D7" w:rsidRDefault="007479EF" w:rsidP="007479EF">
      <w:pPr>
        <w:pStyle w:val="paragraphsub"/>
      </w:pPr>
      <w:r w:rsidRPr="003527D7">
        <w:tab/>
        <w:t>(iii)</w:t>
      </w:r>
      <w:r w:rsidRPr="003527D7">
        <w:tab/>
        <w:t>if a civil penalty provision is constituted by conduct that is substantially the same as the conduct alleged to constitute the offence—an infringement notice is not given to the person in relation to the civil penalty provision; or</w:t>
      </w:r>
    </w:p>
    <w:p w:rsidR="007479EF" w:rsidRPr="003527D7" w:rsidRDefault="007479EF" w:rsidP="007479EF">
      <w:pPr>
        <w:pStyle w:val="paragraphsub"/>
      </w:pPr>
      <w:r w:rsidRPr="003527D7">
        <w:tab/>
        <w:t>(iv)</w:t>
      </w:r>
      <w:r w:rsidRPr="003527D7">
        <w:tab/>
        <w:t>an infringement notice is given to the person and is subsequently withdrawn; or</w:t>
      </w:r>
    </w:p>
    <w:p w:rsidR="007479EF" w:rsidRPr="003527D7" w:rsidRDefault="007479EF" w:rsidP="007479EF">
      <w:pPr>
        <w:pStyle w:val="paragraph"/>
      </w:pPr>
      <w:r w:rsidRPr="003527D7">
        <w:tab/>
        <w:t>(c)</w:t>
      </w:r>
      <w:r w:rsidRPr="003527D7">
        <w:tab/>
        <w:t>affect the liability of a person to be subject to civil proceedings for the contravention of a civil penalty provision if:</w:t>
      </w:r>
    </w:p>
    <w:p w:rsidR="007479EF" w:rsidRPr="003527D7" w:rsidRDefault="007479EF" w:rsidP="007479EF">
      <w:pPr>
        <w:pStyle w:val="paragraphsub"/>
      </w:pPr>
      <w:r w:rsidRPr="003527D7">
        <w:tab/>
        <w:t>(i)</w:t>
      </w:r>
      <w:r w:rsidRPr="003527D7">
        <w:tab/>
        <w:t>the person does not comply with an infringement notice given to the person; or</w:t>
      </w:r>
    </w:p>
    <w:p w:rsidR="007479EF" w:rsidRPr="003527D7" w:rsidRDefault="007479EF" w:rsidP="007479EF">
      <w:pPr>
        <w:pStyle w:val="paragraphsub"/>
      </w:pPr>
      <w:r w:rsidRPr="003527D7">
        <w:tab/>
        <w:t>(ii)</w:t>
      </w:r>
      <w:r w:rsidRPr="003527D7">
        <w:tab/>
        <w:t>an infringement notice is not given to the person for the contravention; or</w:t>
      </w:r>
    </w:p>
    <w:p w:rsidR="007479EF" w:rsidRPr="003527D7" w:rsidRDefault="007479EF" w:rsidP="007479EF">
      <w:pPr>
        <w:pStyle w:val="paragraphsub"/>
      </w:pPr>
      <w:r w:rsidRPr="003527D7">
        <w:tab/>
        <w:t>(iii)</w:t>
      </w:r>
      <w:r w:rsidRPr="003527D7">
        <w:tab/>
        <w:t>if an offence is constituted by conduct that is substantially the same as the conduct alleged to constitute the contravention—an infringement notice is not given to the person in relation to the offence; or</w:t>
      </w:r>
    </w:p>
    <w:p w:rsidR="007479EF" w:rsidRPr="003527D7" w:rsidRDefault="007479EF" w:rsidP="007479EF">
      <w:pPr>
        <w:pStyle w:val="paragraphsub"/>
      </w:pPr>
      <w:r w:rsidRPr="003527D7">
        <w:lastRenderedPageBreak/>
        <w:tab/>
        <w:t>(iv)</w:t>
      </w:r>
      <w:r w:rsidRPr="003527D7">
        <w:tab/>
        <w:t>an infringement notice is given to the person and is subsequently withdrawn; or</w:t>
      </w:r>
    </w:p>
    <w:p w:rsidR="007479EF" w:rsidRPr="003527D7" w:rsidRDefault="007479EF" w:rsidP="007479EF">
      <w:pPr>
        <w:pStyle w:val="paragraph"/>
      </w:pPr>
      <w:r w:rsidRPr="003527D7">
        <w:tab/>
        <w:t>(d)</w:t>
      </w:r>
      <w:r w:rsidRPr="003527D7">
        <w:tab/>
        <w:t>prevent the giving of 2 or more infringement notices to a person for:</w:t>
      </w:r>
    </w:p>
    <w:p w:rsidR="007479EF" w:rsidRPr="003527D7" w:rsidRDefault="007479EF" w:rsidP="007479EF">
      <w:pPr>
        <w:pStyle w:val="paragraphsub"/>
      </w:pPr>
      <w:r w:rsidRPr="003527D7">
        <w:tab/>
        <w:t>(i)</w:t>
      </w:r>
      <w:r w:rsidRPr="003527D7">
        <w:tab/>
        <w:t>an alleged offence; or</w:t>
      </w:r>
    </w:p>
    <w:p w:rsidR="007479EF" w:rsidRPr="003527D7" w:rsidRDefault="007479EF" w:rsidP="007479EF">
      <w:pPr>
        <w:pStyle w:val="paragraphsub"/>
      </w:pPr>
      <w:r w:rsidRPr="003527D7">
        <w:tab/>
        <w:t>(ii)</w:t>
      </w:r>
      <w:r w:rsidRPr="003527D7">
        <w:tab/>
        <w:t>an alleged contravention of a civil penalty provision; or</w:t>
      </w:r>
    </w:p>
    <w:p w:rsidR="007479EF" w:rsidRPr="003527D7" w:rsidRDefault="007479EF" w:rsidP="007479EF">
      <w:pPr>
        <w:pStyle w:val="paragraph"/>
      </w:pPr>
      <w:r w:rsidRPr="003527D7">
        <w:tab/>
        <w:t>(e)</w:t>
      </w:r>
      <w:r w:rsidRPr="003527D7">
        <w:tab/>
        <w:t>limit a court’s discretion to determine the amount of a penalty to be imposed on a person:</w:t>
      </w:r>
    </w:p>
    <w:p w:rsidR="007479EF" w:rsidRPr="003527D7" w:rsidRDefault="007479EF" w:rsidP="007479EF">
      <w:pPr>
        <w:pStyle w:val="paragraphsub"/>
      </w:pPr>
      <w:r w:rsidRPr="003527D7">
        <w:tab/>
        <w:t>(i)</w:t>
      </w:r>
      <w:r w:rsidRPr="003527D7">
        <w:tab/>
        <w:t>convicted of an offence against this Act; or</w:t>
      </w:r>
    </w:p>
    <w:p w:rsidR="007479EF" w:rsidRPr="003527D7" w:rsidRDefault="007479EF" w:rsidP="007479EF">
      <w:pPr>
        <w:pStyle w:val="paragraphsub"/>
      </w:pPr>
      <w:r w:rsidRPr="003527D7">
        <w:tab/>
        <w:t>(ii)</w:t>
      </w:r>
      <w:r w:rsidRPr="003527D7">
        <w:tab/>
        <w:t>who has contravened a civil penalty provision.</w:t>
      </w:r>
    </w:p>
    <w:p w:rsidR="007479EF" w:rsidRPr="003527D7" w:rsidRDefault="007479EF" w:rsidP="007479EF">
      <w:pPr>
        <w:pStyle w:val="ActHead5"/>
      </w:pPr>
      <w:bookmarkStart w:id="133" w:name="_Toc178248808"/>
      <w:r w:rsidRPr="00B55465">
        <w:rPr>
          <w:rStyle w:val="CharSectno"/>
        </w:rPr>
        <w:t>65S</w:t>
      </w:r>
      <w:r w:rsidRPr="003527D7">
        <w:t xml:space="preserve">  Regulations</w:t>
      </w:r>
      <w:bookmarkEnd w:id="133"/>
    </w:p>
    <w:p w:rsidR="007479EF" w:rsidRPr="003527D7" w:rsidRDefault="007479EF" w:rsidP="007479EF">
      <w:pPr>
        <w:pStyle w:val="subsection"/>
      </w:pPr>
      <w:r w:rsidRPr="003527D7">
        <w:tab/>
      </w:r>
      <w:r w:rsidRPr="003527D7">
        <w:tab/>
        <w:t>The regulations may make further provision in relation to infringement notices.</w:t>
      </w:r>
    </w:p>
    <w:p w:rsidR="007479EF" w:rsidRPr="003527D7" w:rsidRDefault="007479EF" w:rsidP="00061556">
      <w:pPr>
        <w:pStyle w:val="ActHead3"/>
        <w:pageBreakBefore/>
      </w:pPr>
      <w:bookmarkStart w:id="134" w:name="_Toc178248809"/>
      <w:r w:rsidRPr="00B55465">
        <w:rPr>
          <w:rStyle w:val="CharDivNo"/>
        </w:rPr>
        <w:lastRenderedPageBreak/>
        <w:t>Division</w:t>
      </w:r>
      <w:r w:rsidR="002B5E1B" w:rsidRPr="00B55465">
        <w:rPr>
          <w:rStyle w:val="CharDivNo"/>
        </w:rPr>
        <w:t> </w:t>
      </w:r>
      <w:r w:rsidRPr="00B55465">
        <w:rPr>
          <w:rStyle w:val="CharDivNo"/>
        </w:rPr>
        <w:t>13</w:t>
      </w:r>
      <w:r w:rsidRPr="003527D7">
        <w:t>—</w:t>
      </w:r>
      <w:r w:rsidRPr="00B55465">
        <w:rPr>
          <w:rStyle w:val="CharDivText"/>
        </w:rPr>
        <w:t>Enforceable undertakings</w:t>
      </w:r>
      <w:bookmarkEnd w:id="134"/>
    </w:p>
    <w:p w:rsidR="007479EF" w:rsidRPr="003527D7" w:rsidRDefault="007479EF" w:rsidP="007479EF">
      <w:pPr>
        <w:pStyle w:val="ActHead5"/>
      </w:pPr>
      <w:bookmarkStart w:id="135" w:name="_Toc178248810"/>
      <w:r w:rsidRPr="00B55465">
        <w:rPr>
          <w:rStyle w:val="CharSectno"/>
        </w:rPr>
        <w:t>65T</w:t>
      </w:r>
      <w:r w:rsidRPr="003527D7">
        <w:t xml:space="preserve">  Acceptance of undertakings</w:t>
      </w:r>
      <w:bookmarkEnd w:id="135"/>
    </w:p>
    <w:p w:rsidR="007479EF" w:rsidRPr="003527D7" w:rsidRDefault="007479EF" w:rsidP="007479EF">
      <w:pPr>
        <w:pStyle w:val="subsection"/>
      </w:pPr>
      <w:r w:rsidRPr="003527D7">
        <w:tab/>
        <w:t>(1)</w:t>
      </w:r>
      <w:r w:rsidRPr="003527D7">
        <w:tab/>
        <w:t>The Secretary may accept a written undertaking given by a person if the Secretary considers that the person has committed an offence against, or contravened a civil penalty provision of, this Act.</w:t>
      </w:r>
    </w:p>
    <w:p w:rsidR="007479EF" w:rsidRPr="003527D7" w:rsidRDefault="007479EF" w:rsidP="007479EF">
      <w:pPr>
        <w:pStyle w:val="subsection"/>
      </w:pPr>
      <w:r w:rsidRPr="003527D7">
        <w:tab/>
        <w:t>(2)</w:t>
      </w:r>
      <w:r w:rsidRPr="003527D7">
        <w:tab/>
        <w:t>The person may withdraw or vary the undertaking at any time, but only with the consent of the Secretary.</w:t>
      </w:r>
    </w:p>
    <w:p w:rsidR="007479EF" w:rsidRPr="003527D7" w:rsidRDefault="007479EF" w:rsidP="007479EF">
      <w:pPr>
        <w:pStyle w:val="subsection"/>
      </w:pPr>
      <w:r w:rsidRPr="003527D7">
        <w:tab/>
        <w:t>(3)</w:t>
      </w:r>
      <w:r w:rsidRPr="003527D7">
        <w:tab/>
        <w:t>The Secretary may, by written notice given to the person, cancel the undertaking.</w:t>
      </w:r>
    </w:p>
    <w:p w:rsidR="007479EF" w:rsidRPr="003527D7" w:rsidRDefault="007479EF" w:rsidP="007479EF">
      <w:pPr>
        <w:pStyle w:val="subsection"/>
      </w:pPr>
      <w:r w:rsidRPr="003527D7">
        <w:tab/>
        <w:t>(4)</w:t>
      </w:r>
      <w:r w:rsidRPr="003527D7">
        <w:tab/>
        <w:t>The Secretary may publish the undertaking on the internet.</w:t>
      </w:r>
    </w:p>
    <w:p w:rsidR="007479EF" w:rsidRPr="003527D7" w:rsidRDefault="007479EF" w:rsidP="007479EF">
      <w:pPr>
        <w:pStyle w:val="ActHead5"/>
      </w:pPr>
      <w:bookmarkStart w:id="136" w:name="_Toc178248811"/>
      <w:r w:rsidRPr="00B55465">
        <w:rPr>
          <w:rStyle w:val="CharSectno"/>
        </w:rPr>
        <w:t>65U</w:t>
      </w:r>
      <w:r w:rsidRPr="003527D7">
        <w:t xml:space="preserve">  Enforcement of undertakings</w:t>
      </w:r>
      <w:bookmarkEnd w:id="136"/>
    </w:p>
    <w:p w:rsidR="007479EF" w:rsidRPr="003527D7" w:rsidRDefault="007479EF" w:rsidP="007479EF">
      <w:pPr>
        <w:pStyle w:val="subsection"/>
      </w:pPr>
      <w:r w:rsidRPr="003527D7">
        <w:tab/>
        <w:t>(1)</w:t>
      </w:r>
      <w:r w:rsidRPr="003527D7">
        <w:tab/>
        <w:t>If the Secretary considers that a person who gave an undertaking under section</w:t>
      </w:r>
      <w:r w:rsidR="002B5E1B" w:rsidRPr="003527D7">
        <w:t> </w:t>
      </w:r>
      <w:r w:rsidRPr="003527D7">
        <w:t xml:space="preserve">65T has breached any of its terms, the Secretary may apply to a Court for an order under </w:t>
      </w:r>
      <w:r w:rsidR="002B5E1B" w:rsidRPr="003527D7">
        <w:t>subsection (</w:t>
      </w:r>
      <w:r w:rsidRPr="003527D7">
        <w:t>2).</w:t>
      </w:r>
    </w:p>
    <w:p w:rsidR="007479EF" w:rsidRPr="003527D7" w:rsidRDefault="007479EF" w:rsidP="007479EF">
      <w:pPr>
        <w:pStyle w:val="subsection"/>
      </w:pPr>
      <w:r w:rsidRPr="003527D7">
        <w:tab/>
        <w:t>(2)</w:t>
      </w:r>
      <w:r w:rsidRPr="003527D7">
        <w:tab/>
        <w:t>If the Court is satisfied that the person has breached a term of the undertaking, the Court may make one or more of the following orders:</w:t>
      </w:r>
    </w:p>
    <w:p w:rsidR="007479EF" w:rsidRPr="003527D7" w:rsidRDefault="007479EF" w:rsidP="007479EF">
      <w:pPr>
        <w:pStyle w:val="paragraph"/>
      </w:pPr>
      <w:r w:rsidRPr="003527D7">
        <w:tab/>
        <w:t>(a)</w:t>
      </w:r>
      <w:r w:rsidRPr="003527D7">
        <w:tab/>
        <w:t>an order directing the person to comply with that term of the undertaking;</w:t>
      </w:r>
    </w:p>
    <w:p w:rsidR="007479EF" w:rsidRPr="003527D7" w:rsidRDefault="007479EF" w:rsidP="007479EF">
      <w:pPr>
        <w:pStyle w:val="paragraph"/>
      </w:pPr>
      <w:r w:rsidRPr="003527D7">
        <w:tab/>
        <w:t>(b)</w:t>
      </w:r>
      <w:r w:rsidRPr="003527D7">
        <w:tab/>
        <w:t>an order directing the person to pay to the Commonwealth an amount up to the amount of any financial benefit that the person has obtained directly or indirectly and that is reasonably attributable to the breach;</w:t>
      </w:r>
    </w:p>
    <w:p w:rsidR="007479EF" w:rsidRPr="003527D7" w:rsidRDefault="007479EF" w:rsidP="007479EF">
      <w:pPr>
        <w:pStyle w:val="paragraph"/>
      </w:pPr>
      <w:r w:rsidRPr="003527D7">
        <w:tab/>
        <w:t>(c)</w:t>
      </w:r>
      <w:r w:rsidRPr="003527D7">
        <w:tab/>
        <w:t>any order that the Court considers appropriate directing the person to compensate any other person who has suffered loss or damage as a result of the breach;</w:t>
      </w:r>
    </w:p>
    <w:p w:rsidR="007479EF" w:rsidRPr="003527D7" w:rsidRDefault="007479EF" w:rsidP="007479EF">
      <w:pPr>
        <w:pStyle w:val="paragraph"/>
      </w:pPr>
      <w:r w:rsidRPr="003527D7">
        <w:tab/>
        <w:t>(d)</w:t>
      </w:r>
      <w:r w:rsidRPr="003527D7">
        <w:tab/>
        <w:t>any other order that the Court considers appropriate.</w:t>
      </w:r>
    </w:p>
    <w:p w:rsidR="002857F5" w:rsidRPr="003527D7" w:rsidRDefault="002857F5" w:rsidP="00061556">
      <w:pPr>
        <w:pStyle w:val="ActHead2"/>
        <w:pageBreakBefore/>
      </w:pPr>
      <w:bookmarkStart w:id="137" w:name="_Toc178248812"/>
      <w:r w:rsidRPr="00B55465">
        <w:rPr>
          <w:rStyle w:val="CharPartNo"/>
        </w:rPr>
        <w:lastRenderedPageBreak/>
        <w:t>Part</w:t>
      </w:r>
      <w:r w:rsidR="002B5E1B" w:rsidRPr="00B55465">
        <w:rPr>
          <w:rStyle w:val="CharPartNo"/>
        </w:rPr>
        <w:t> </w:t>
      </w:r>
      <w:r w:rsidRPr="00B55465">
        <w:rPr>
          <w:rStyle w:val="CharPartNo"/>
        </w:rPr>
        <w:t>4</w:t>
      </w:r>
      <w:r w:rsidRPr="003527D7">
        <w:t>—</w:t>
      </w:r>
      <w:r w:rsidRPr="00B55465">
        <w:rPr>
          <w:rStyle w:val="CharPartText"/>
        </w:rPr>
        <w:t>Record keeping and reporting obligations</w:t>
      </w:r>
      <w:bookmarkEnd w:id="137"/>
    </w:p>
    <w:p w:rsidR="002857F5" w:rsidRPr="003527D7" w:rsidRDefault="00745B37" w:rsidP="002857F5">
      <w:pPr>
        <w:pStyle w:val="Header"/>
      </w:pPr>
      <w:r w:rsidRPr="00B55465">
        <w:rPr>
          <w:rStyle w:val="CharDivNo"/>
        </w:rPr>
        <w:t xml:space="preserve"> </w:t>
      </w:r>
      <w:r w:rsidRPr="00B55465">
        <w:rPr>
          <w:rStyle w:val="CharDivText"/>
        </w:rPr>
        <w:t xml:space="preserve"> </w:t>
      </w:r>
    </w:p>
    <w:p w:rsidR="002857F5" w:rsidRPr="003527D7" w:rsidRDefault="002857F5" w:rsidP="002857F5">
      <w:pPr>
        <w:pStyle w:val="ActHead5"/>
      </w:pPr>
      <w:bookmarkStart w:id="138" w:name="_Toc178248813"/>
      <w:r w:rsidRPr="00B55465">
        <w:rPr>
          <w:rStyle w:val="CharSectno"/>
        </w:rPr>
        <w:t>66</w:t>
      </w:r>
      <w:r w:rsidRPr="003527D7">
        <w:t xml:space="preserve">  </w:t>
      </w:r>
      <w:r w:rsidR="00366BB1" w:rsidRPr="003527D7">
        <w:t>Offence—failure to keep and maintain records</w:t>
      </w:r>
      <w:bookmarkEnd w:id="138"/>
    </w:p>
    <w:p w:rsidR="002857F5" w:rsidRPr="003527D7" w:rsidRDefault="002857F5" w:rsidP="002857F5">
      <w:pPr>
        <w:pStyle w:val="subsection"/>
      </w:pPr>
      <w:r w:rsidRPr="003527D7">
        <w:tab/>
        <w:t>(1)</w:t>
      </w:r>
      <w:r w:rsidRPr="003527D7">
        <w:tab/>
        <w:t>If:</w:t>
      </w:r>
    </w:p>
    <w:p w:rsidR="002857F5" w:rsidRPr="003527D7" w:rsidRDefault="002857F5" w:rsidP="002857F5">
      <w:pPr>
        <w:pStyle w:val="paragraph"/>
      </w:pPr>
      <w:r w:rsidRPr="003527D7">
        <w:tab/>
        <w:t>(a)</w:t>
      </w:r>
      <w:r w:rsidRPr="003527D7">
        <w:tab/>
        <w:t>a person supplies fuel in Australia that is the subject of a fuel standard; and</w:t>
      </w:r>
    </w:p>
    <w:p w:rsidR="00887EDA" w:rsidRPr="003527D7" w:rsidRDefault="00887EDA" w:rsidP="00887EDA">
      <w:pPr>
        <w:pStyle w:val="paragraph"/>
      </w:pPr>
      <w:r w:rsidRPr="003527D7">
        <w:tab/>
        <w:t>(aa)</w:t>
      </w:r>
      <w:r w:rsidRPr="003527D7">
        <w:tab/>
        <w:t>in the case where the fuel standard specifies the circumstances in which the standard applies—the person supplies the fuel in Australia in those circumstances; and</w:t>
      </w:r>
    </w:p>
    <w:p w:rsidR="002857F5" w:rsidRPr="003527D7" w:rsidRDefault="002857F5" w:rsidP="002857F5">
      <w:pPr>
        <w:pStyle w:val="paragraph"/>
      </w:pPr>
      <w:r w:rsidRPr="003527D7">
        <w:tab/>
        <w:t>(b)</w:t>
      </w:r>
      <w:r w:rsidRPr="003527D7">
        <w:tab/>
        <w:t>the person is a constitutional corporation or a Commonwealth entity or the person supplies the fuel in the course of constitutional trade or commerce;</w:t>
      </w:r>
    </w:p>
    <w:p w:rsidR="002857F5" w:rsidRPr="003527D7" w:rsidRDefault="002857F5" w:rsidP="002857F5">
      <w:pPr>
        <w:pStyle w:val="subsection2"/>
      </w:pPr>
      <w:r w:rsidRPr="003527D7">
        <w:t>the person must keep and maintain records in relation to such supplies in accordance with the regulations.</w:t>
      </w:r>
    </w:p>
    <w:p w:rsidR="002857F5" w:rsidRPr="003527D7" w:rsidRDefault="00366BB1" w:rsidP="002857F5">
      <w:pPr>
        <w:pStyle w:val="Penalty"/>
      </w:pPr>
      <w:r w:rsidRPr="003527D7">
        <w:t>Penalty</w:t>
      </w:r>
      <w:r w:rsidR="002857F5" w:rsidRPr="003527D7">
        <w:t>:</w:t>
      </w:r>
      <w:r w:rsidR="002857F5" w:rsidRPr="003527D7">
        <w:tab/>
        <w:t>60 penalty units.</w:t>
      </w:r>
    </w:p>
    <w:p w:rsidR="002857F5" w:rsidRPr="003527D7" w:rsidRDefault="002857F5" w:rsidP="002857F5">
      <w:pPr>
        <w:pStyle w:val="subsection"/>
      </w:pPr>
      <w:r w:rsidRPr="003527D7">
        <w:tab/>
        <w:t>(2)</w:t>
      </w:r>
      <w:r w:rsidRPr="003527D7">
        <w:tab/>
      </w:r>
      <w:r w:rsidR="002B5E1B" w:rsidRPr="003527D7">
        <w:t>Subsection (</w:t>
      </w:r>
      <w:r w:rsidRPr="003527D7">
        <w:t>1) is an offence of strict liability.</w:t>
      </w:r>
    </w:p>
    <w:p w:rsidR="002857F5" w:rsidRPr="003527D7" w:rsidRDefault="002857F5" w:rsidP="002857F5">
      <w:pPr>
        <w:pStyle w:val="notetext"/>
      </w:pPr>
      <w:r w:rsidRPr="003527D7">
        <w:t>Note:</w:t>
      </w:r>
      <w:r w:rsidRPr="003527D7">
        <w:tab/>
        <w:t xml:space="preserve">For </w:t>
      </w:r>
      <w:r w:rsidRPr="003527D7">
        <w:rPr>
          <w:b/>
          <w:i/>
        </w:rPr>
        <w:t>strict liability</w:t>
      </w:r>
      <w:r w:rsidRPr="003527D7">
        <w:t>, see section</w:t>
      </w:r>
      <w:r w:rsidR="002B5E1B" w:rsidRPr="003527D7">
        <w:t> </w:t>
      </w:r>
      <w:r w:rsidRPr="003527D7">
        <w:t xml:space="preserve">6.1 of the </w:t>
      </w:r>
      <w:r w:rsidRPr="003527D7">
        <w:rPr>
          <w:i/>
        </w:rPr>
        <w:t>Criminal Code</w:t>
      </w:r>
      <w:r w:rsidRPr="003527D7">
        <w:t>.</w:t>
      </w:r>
    </w:p>
    <w:p w:rsidR="001C4907" w:rsidRPr="003527D7" w:rsidRDefault="001C4907" w:rsidP="001C4907">
      <w:pPr>
        <w:pStyle w:val="ActHead5"/>
      </w:pPr>
      <w:bookmarkStart w:id="139" w:name="_Toc178248814"/>
      <w:r w:rsidRPr="00B55465">
        <w:rPr>
          <w:rStyle w:val="CharSectno"/>
        </w:rPr>
        <w:t>66A</w:t>
      </w:r>
      <w:r w:rsidRPr="003527D7">
        <w:t xml:space="preserve">  Civil penalty—failure to keep and maintain records</w:t>
      </w:r>
      <w:bookmarkEnd w:id="139"/>
    </w:p>
    <w:p w:rsidR="001C4907" w:rsidRPr="003527D7" w:rsidRDefault="001C4907" w:rsidP="001C4907">
      <w:pPr>
        <w:pStyle w:val="subsection"/>
      </w:pPr>
      <w:r w:rsidRPr="003527D7">
        <w:tab/>
        <w:t>(1)</w:t>
      </w:r>
      <w:r w:rsidRPr="003527D7">
        <w:tab/>
        <w:t>This section applies if:</w:t>
      </w:r>
    </w:p>
    <w:p w:rsidR="001C4907" w:rsidRPr="003527D7" w:rsidRDefault="001C4907" w:rsidP="001C4907">
      <w:pPr>
        <w:pStyle w:val="paragraph"/>
      </w:pPr>
      <w:r w:rsidRPr="003527D7">
        <w:tab/>
        <w:t>(a)</w:t>
      </w:r>
      <w:r w:rsidRPr="003527D7">
        <w:tab/>
        <w:t>a person supplies fuel in Australia that is the subject of a fuel standard; and</w:t>
      </w:r>
    </w:p>
    <w:p w:rsidR="001C4907" w:rsidRPr="003527D7" w:rsidRDefault="001C4907" w:rsidP="001C4907">
      <w:pPr>
        <w:pStyle w:val="paragraph"/>
      </w:pPr>
      <w:r w:rsidRPr="003527D7">
        <w:tab/>
        <w:t>(b)</w:t>
      </w:r>
      <w:r w:rsidRPr="003527D7">
        <w:tab/>
        <w:t>in the case where the fuel standard specifies the circumstances in which the standard applies—the person supplies the fuel in Australia in those circumstances; and</w:t>
      </w:r>
    </w:p>
    <w:p w:rsidR="001C4907" w:rsidRPr="003527D7" w:rsidRDefault="001C4907" w:rsidP="001C4907">
      <w:pPr>
        <w:pStyle w:val="paragraph"/>
      </w:pPr>
      <w:r w:rsidRPr="003527D7">
        <w:tab/>
        <w:t>(c)</w:t>
      </w:r>
      <w:r w:rsidRPr="003527D7">
        <w:tab/>
        <w:t>the person is a constitutional corporation or a Commonwealth entity or the person supplies the fuel in the course of constitutional trade or commerce.</w:t>
      </w:r>
    </w:p>
    <w:p w:rsidR="001C4907" w:rsidRPr="003527D7" w:rsidRDefault="001C4907" w:rsidP="001C4907">
      <w:pPr>
        <w:pStyle w:val="subsection"/>
      </w:pPr>
      <w:r w:rsidRPr="003527D7">
        <w:lastRenderedPageBreak/>
        <w:tab/>
        <w:t>(2)</w:t>
      </w:r>
      <w:r w:rsidRPr="003527D7">
        <w:tab/>
        <w:t>The person contravenes this subsection if the person does not keep and maintain records in relation to such supplies in accordance with the regulations.</w:t>
      </w:r>
    </w:p>
    <w:p w:rsidR="001C4907" w:rsidRPr="003527D7" w:rsidRDefault="001C4907" w:rsidP="00ED0E4B">
      <w:pPr>
        <w:pStyle w:val="Penalty"/>
        <w:keepNext/>
      </w:pPr>
      <w:r w:rsidRPr="003527D7">
        <w:t>Civil penalty:</w:t>
      </w:r>
    </w:p>
    <w:p w:rsidR="001C4907" w:rsidRPr="003527D7" w:rsidRDefault="001C4907" w:rsidP="001C4907">
      <w:pPr>
        <w:pStyle w:val="paragraph"/>
      </w:pPr>
      <w:r w:rsidRPr="003527D7">
        <w:tab/>
        <w:t>(a)</w:t>
      </w:r>
      <w:r w:rsidRPr="003527D7">
        <w:tab/>
        <w:t>for an individual—60 penalty units; and</w:t>
      </w:r>
    </w:p>
    <w:p w:rsidR="001C4907" w:rsidRPr="003527D7" w:rsidRDefault="001C4907" w:rsidP="001C4907">
      <w:pPr>
        <w:pStyle w:val="paragraph"/>
      </w:pPr>
      <w:r w:rsidRPr="003527D7">
        <w:tab/>
        <w:t>(b)</w:t>
      </w:r>
      <w:r w:rsidRPr="003527D7">
        <w:tab/>
        <w:t>for a body corporate—300 penalty units.</w:t>
      </w:r>
    </w:p>
    <w:p w:rsidR="002857F5" w:rsidRPr="003527D7" w:rsidRDefault="002857F5" w:rsidP="002857F5">
      <w:pPr>
        <w:pStyle w:val="ActHead5"/>
      </w:pPr>
      <w:bookmarkStart w:id="140" w:name="_Toc178248815"/>
      <w:r w:rsidRPr="00B55465">
        <w:rPr>
          <w:rStyle w:val="CharSectno"/>
        </w:rPr>
        <w:t>67</w:t>
      </w:r>
      <w:r w:rsidRPr="003527D7">
        <w:t xml:space="preserve">  Annual statements</w:t>
      </w:r>
      <w:bookmarkEnd w:id="140"/>
    </w:p>
    <w:p w:rsidR="002857F5" w:rsidRPr="003527D7" w:rsidRDefault="002857F5" w:rsidP="002857F5">
      <w:pPr>
        <w:pStyle w:val="SubsectionHead"/>
      </w:pPr>
      <w:r w:rsidRPr="003527D7">
        <w:t>Producers</w:t>
      </w:r>
    </w:p>
    <w:p w:rsidR="002857F5" w:rsidRPr="003527D7" w:rsidRDefault="002857F5" w:rsidP="002857F5">
      <w:pPr>
        <w:pStyle w:val="subsection"/>
      </w:pPr>
      <w:r w:rsidRPr="003527D7">
        <w:tab/>
        <w:t>(1)</w:t>
      </w:r>
      <w:r w:rsidRPr="003527D7">
        <w:tab/>
        <w:t>If:</w:t>
      </w:r>
    </w:p>
    <w:p w:rsidR="002857F5" w:rsidRPr="003527D7" w:rsidRDefault="002857F5" w:rsidP="002857F5">
      <w:pPr>
        <w:pStyle w:val="paragraph"/>
      </w:pPr>
      <w:r w:rsidRPr="003527D7">
        <w:tab/>
        <w:t>(a)</w:t>
      </w:r>
      <w:r w:rsidRPr="003527D7">
        <w:tab/>
        <w:t>a person produces and supplies fuel in Australia during a calendar year; and</w:t>
      </w:r>
    </w:p>
    <w:p w:rsidR="002857F5" w:rsidRPr="003527D7" w:rsidRDefault="002857F5" w:rsidP="002857F5">
      <w:pPr>
        <w:pStyle w:val="paragraph"/>
      </w:pPr>
      <w:r w:rsidRPr="003527D7">
        <w:tab/>
        <w:t>(b)</w:t>
      </w:r>
      <w:r w:rsidRPr="003527D7">
        <w:tab/>
        <w:t>the fuel is the subject of a fuel standard; and</w:t>
      </w:r>
    </w:p>
    <w:p w:rsidR="00887EDA" w:rsidRPr="003527D7" w:rsidRDefault="00887EDA" w:rsidP="00887EDA">
      <w:pPr>
        <w:pStyle w:val="paragraph"/>
      </w:pPr>
      <w:r w:rsidRPr="003527D7">
        <w:tab/>
        <w:t>(ba)</w:t>
      </w:r>
      <w:r w:rsidRPr="003527D7">
        <w:tab/>
        <w:t>in the case where the fuel standard specifies the circumstances in which the standard applies—the person supplies the fuel in Australia in those circumstances; and</w:t>
      </w:r>
    </w:p>
    <w:p w:rsidR="002857F5" w:rsidRPr="003527D7" w:rsidRDefault="002857F5" w:rsidP="002857F5">
      <w:pPr>
        <w:pStyle w:val="paragraph"/>
      </w:pPr>
      <w:r w:rsidRPr="003527D7">
        <w:tab/>
        <w:t>(c)</w:t>
      </w:r>
      <w:r w:rsidRPr="003527D7">
        <w:tab/>
        <w:t>the person is a constitutional corporation or a Commonwealth entity or the person supplies the fuel in the course of constitutional trade or commerce;</w:t>
      </w:r>
    </w:p>
    <w:p w:rsidR="002857F5" w:rsidRPr="003527D7" w:rsidRDefault="002857F5" w:rsidP="002857F5">
      <w:pPr>
        <w:pStyle w:val="subsection2"/>
      </w:pPr>
      <w:r w:rsidRPr="003527D7">
        <w:t>the person must provide an annual statement for the year.</w:t>
      </w:r>
    </w:p>
    <w:p w:rsidR="002857F5" w:rsidRPr="003527D7" w:rsidRDefault="002857F5" w:rsidP="002857F5">
      <w:pPr>
        <w:pStyle w:val="SubsectionHead"/>
      </w:pPr>
      <w:r w:rsidRPr="003527D7">
        <w:t>Importers</w:t>
      </w:r>
    </w:p>
    <w:p w:rsidR="002857F5" w:rsidRPr="003527D7" w:rsidRDefault="002857F5" w:rsidP="002857F5">
      <w:pPr>
        <w:pStyle w:val="subsection"/>
      </w:pPr>
      <w:r w:rsidRPr="003527D7">
        <w:tab/>
        <w:t>(2)</w:t>
      </w:r>
      <w:r w:rsidRPr="003527D7">
        <w:tab/>
        <w:t>If:</w:t>
      </w:r>
    </w:p>
    <w:p w:rsidR="002857F5" w:rsidRPr="003527D7" w:rsidRDefault="002857F5" w:rsidP="002857F5">
      <w:pPr>
        <w:pStyle w:val="paragraph"/>
      </w:pPr>
      <w:r w:rsidRPr="003527D7">
        <w:tab/>
        <w:t>(a)</w:t>
      </w:r>
      <w:r w:rsidRPr="003527D7">
        <w:tab/>
        <w:t>a person imports fuel into Australia, and supplies the fuel in Australia, during a calendar year; and</w:t>
      </w:r>
    </w:p>
    <w:p w:rsidR="002857F5" w:rsidRPr="003527D7" w:rsidRDefault="002857F5" w:rsidP="002857F5">
      <w:pPr>
        <w:pStyle w:val="paragraph"/>
      </w:pPr>
      <w:r w:rsidRPr="003527D7">
        <w:tab/>
        <w:t>(b)</w:t>
      </w:r>
      <w:r w:rsidRPr="003527D7">
        <w:tab/>
        <w:t>the fuel is the subject of a fuel standard;</w:t>
      </w:r>
      <w:r w:rsidR="00887EDA" w:rsidRPr="003527D7">
        <w:t xml:space="preserve"> and</w:t>
      </w:r>
    </w:p>
    <w:p w:rsidR="00887EDA" w:rsidRPr="003527D7" w:rsidRDefault="00887EDA" w:rsidP="00887EDA">
      <w:pPr>
        <w:pStyle w:val="paragraph"/>
      </w:pPr>
      <w:r w:rsidRPr="003527D7">
        <w:tab/>
        <w:t>(c)</w:t>
      </w:r>
      <w:r w:rsidRPr="003527D7">
        <w:tab/>
        <w:t>in the case where the fuel standard specifies the circumstances in which the standard applies—the person supplies the fuel in Australia in those circumstances;</w:t>
      </w:r>
    </w:p>
    <w:p w:rsidR="002857F5" w:rsidRPr="003527D7" w:rsidRDefault="002857F5" w:rsidP="002857F5">
      <w:pPr>
        <w:pStyle w:val="subsection2"/>
      </w:pPr>
      <w:r w:rsidRPr="003527D7">
        <w:t>the person must provide an annual statement for the year.</w:t>
      </w:r>
    </w:p>
    <w:p w:rsidR="002857F5" w:rsidRPr="003527D7" w:rsidRDefault="002857F5" w:rsidP="002857F5">
      <w:pPr>
        <w:pStyle w:val="SubsectionHead"/>
      </w:pPr>
      <w:r w:rsidRPr="003527D7">
        <w:lastRenderedPageBreak/>
        <w:t>When statement to be provided</w:t>
      </w:r>
    </w:p>
    <w:p w:rsidR="002857F5" w:rsidRPr="003527D7" w:rsidRDefault="002857F5" w:rsidP="002857F5">
      <w:pPr>
        <w:pStyle w:val="subsection"/>
      </w:pPr>
      <w:r w:rsidRPr="003527D7">
        <w:tab/>
        <w:t>(3)</w:t>
      </w:r>
      <w:r w:rsidRPr="003527D7">
        <w:tab/>
        <w:t>The statement must be provided on or before:</w:t>
      </w:r>
    </w:p>
    <w:p w:rsidR="002857F5" w:rsidRPr="003527D7" w:rsidRDefault="002857F5" w:rsidP="002857F5">
      <w:pPr>
        <w:pStyle w:val="paragraph"/>
      </w:pPr>
      <w:r w:rsidRPr="003527D7">
        <w:tab/>
        <w:t>(a)</w:t>
      </w:r>
      <w:r w:rsidRPr="003527D7">
        <w:tab/>
        <w:t>14</w:t>
      </w:r>
      <w:r w:rsidR="002B5E1B" w:rsidRPr="003527D7">
        <w:t> </w:t>
      </w:r>
      <w:r w:rsidRPr="003527D7">
        <w:t>February in the following year; or</w:t>
      </w:r>
    </w:p>
    <w:p w:rsidR="002857F5" w:rsidRPr="003527D7" w:rsidRDefault="002857F5" w:rsidP="002857F5">
      <w:pPr>
        <w:pStyle w:val="paragraph"/>
      </w:pPr>
      <w:r w:rsidRPr="003527D7">
        <w:tab/>
        <w:t>(b)</w:t>
      </w:r>
      <w:r w:rsidRPr="003527D7">
        <w:tab/>
        <w:t>any later day allowed by the Secretary.</w:t>
      </w:r>
    </w:p>
    <w:p w:rsidR="002857F5" w:rsidRPr="003527D7" w:rsidRDefault="002857F5" w:rsidP="002857F5">
      <w:pPr>
        <w:pStyle w:val="SubsectionHead"/>
      </w:pPr>
      <w:r w:rsidRPr="003527D7">
        <w:t>Content of statement</w:t>
      </w:r>
    </w:p>
    <w:p w:rsidR="002857F5" w:rsidRPr="003527D7" w:rsidRDefault="002857F5" w:rsidP="002857F5">
      <w:pPr>
        <w:pStyle w:val="subsection"/>
      </w:pPr>
      <w:r w:rsidRPr="003527D7">
        <w:tab/>
        <w:t>(4)</w:t>
      </w:r>
      <w:r w:rsidRPr="003527D7">
        <w:tab/>
        <w:t>The statement must:</w:t>
      </w:r>
    </w:p>
    <w:p w:rsidR="002857F5" w:rsidRPr="003527D7" w:rsidRDefault="002857F5" w:rsidP="002857F5">
      <w:pPr>
        <w:pStyle w:val="paragraph"/>
      </w:pPr>
      <w:r w:rsidRPr="003527D7">
        <w:tab/>
        <w:t>(a)</w:t>
      </w:r>
      <w:r w:rsidRPr="003527D7">
        <w:tab/>
        <w:t>be in a form (which may be an electronic form) approved by the Secretary; and</w:t>
      </w:r>
    </w:p>
    <w:p w:rsidR="002857F5" w:rsidRPr="003527D7" w:rsidRDefault="002857F5" w:rsidP="002857F5">
      <w:pPr>
        <w:pStyle w:val="paragraph"/>
      </w:pPr>
      <w:r w:rsidRPr="003527D7">
        <w:tab/>
        <w:t>(b)</w:t>
      </w:r>
      <w:r w:rsidRPr="003527D7">
        <w:tab/>
        <w:t>contain any information required by the Secretary; and</w:t>
      </w:r>
    </w:p>
    <w:p w:rsidR="002857F5" w:rsidRPr="003527D7" w:rsidRDefault="002857F5" w:rsidP="002857F5">
      <w:pPr>
        <w:pStyle w:val="paragraph"/>
      </w:pPr>
      <w:r w:rsidRPr="003527D7">
        <w:tab/>
        <w:t>(c)</w:t>
      </w:r>
      <w:r w:rsidRPr="003527D7">
        <w:tab/>
        <w:t>be provided to the Secretary in accordance with the regulations.</w:t>
      </w:r>
    </w:p>
    <w:p w:rsidR="002857F5" w:rsidRPr="003527D7" w:rsidRDefault="002857F5" w:rsidP="002857F5">
      <w:pPr>
        <w:pStyle w:val="SubsectionHead"/>
      </w:pPr>
      <w:r w:rsidRPr="003527D7">
        <w:t>Offence</w:t>
      </w:r>
    </w:p>
    <w:p w:rsidR="002857F5" w:rsidRPr="003527D7" w:rsidRDefault="002857F5" w:rsidP="002857F5">
      <w:pPr>
        <w:pStyle w:val="subsection"/>
      </w:pPr>
      <w:r w:rsidRPr="003527D7">
        <w:tab/>
        <w:t>(5)</w:t>
      </w:r>
      <w:r w:rsidRPr="003527D7">
        <w:tab/>
        <w:t>A person is guilty of an offence if the person contravenes a requirement of this section.</w:t>
      </w:r>
    </w:p>
    <w:p w:rsidR="002857F5" w:rsidRPr="003527D7" w:rsidRDefault="001C4907" w:rsidP="002857F5">
      <w:pPr>
        <w:pStyle w:val="Penalty"/>
      </w:pPr>
      <w:r w:rsidRPr="003527D7">
        <w:t>Penalty</w:t>
      </w:r>
      <w:r w:rsidR="002857F5" w:rsidRPr="003527D7">
        <w:t>:</w:t>
      </w:r>
      <w:r w:rsidR="002857F5" w:rsidRPr="003527D7">
        <w:tab/>
        <w:t>60 penalty units.</w:t>
      </w:r>
    </w:p>
    <w:p w:rsidR="002857F5" w:rsidRPr="003527D7" w:rsidRDefault="002857F5" w:rsidP="002857F5">
      <w:pPr>
        <w:pStyle w:val="subsection"/>
      </w:pPr>
      <w:r w:rsidRPr="003527D7">
        <w:tab/>
        <w:t>(6)</w:t>
      </w:r>
      <w:r w:rsidRPr="003527D7">
        <w:tab/>
      </w:r>
      <w:r w:rsidR="002B5E1B" w:rsidRPr="003527D7">
        <w:t>Subsection (</w:t>
      </w:r>
      <w:r w:rsidRPr="003527D7">
        <w:t>5) is an offence of strict liability.</w:t>
      </w:r>
    </w:p>
    <w:p w:rsidR="002857F5" w:rsidRPr="003527D7" w:rsidRDefault="002857F5" w:rsidP="002857F5">
      <w:pPr>
        <w:pStyle w:val="notetext"/>
      </w:pPr>
      <w:r w:rsidRPr="003527D7">
        <w:t>Note:</w:t>
      </w:r>
      <w:r w:rsidRPr="003527D7">
        <w:tab/>
        <w:t xml:space="preserve">For </w:t>
      </w:r>
      <w:r w:rsidRPr="003527D7">
        <w:rPr>
          <w:b/>
          <w:i/>
        </w:rPr>
        <w:t>strict liability</w:t>
      </w:r>
      <w:r w:rsidRPr="003527D7">
        <w:t>, see section</w:t>
      </w:r>
      <w:r w:rsidR="002B5E1B" w:rsidRPr="003527D7">
        <w:t> </w:t>
      </w:r>
      <w:r w:rsidRPr="003527D7">
        <w:t xml:space="preserve">6.1 of the </w:t>
      </w:r>
      <w:r w:rsidRPr="003527D7">
        <w:rPr>
          <w:i/>
        </w:rPr>
        <w:t>Criminal Code</w:t>
      </w:r>
      <w:r w:rsidRPr="003527D7">
        <w:t>.</w:t>
      </w:r>
    </w:p>
    <w:p w:rsidR="001C4907" w:rsidRPr="003527D7" w:rsidRDefault="001C4907" w:rsidP="001C4907">
      <w:pPr>
        <w:pStyle w:val="SubsectionHead"/>
      </w:pPr>
      <w:r w:rsidRPr="003527D7">
        <w:t>Civil penalty provision</w:t>
      </w:r>
    </w:p>
    <w:p w:rsidR="001C4907" w:rsidRPr="003527D7" w:rsidRDefault="001C4907" w:rsidP="001C4907">
      <w:pPr>
        <w:pStyle w:val="subsection"/>
      </w:pPr>
      <w:r w:rsidRPr="003527D7">
        <w:tab/>
        <w:t>(7)</w:t>
      </w:r>
      <w:r w:rsidRPr="003527D7">
        <w:tab/>
        <w:t>A person must not contravene a requirement of this section.</w:t>
      </w:r>
    </w:p>
    <w:p w:rsidR="001C4907" w:rsidRPr="003527D7" w:rsidRDefault="001C4907" w:rsidP="001C4907">
      <w:pPr>
        <w:pStyle w:val="Penalty"/>
      </w:pPr>
      <w:r w:rsidRPr="003527D7">
        <w:t>Civil penalty:</w:t>
      </w:r>
    </w:p>
    <w:p w:rsidR="001C4907" w:rsidRPr="003527D7" w:rsidRDefault="001C4907" w:rsidP="001C4907">
      <w:pPr>
        <w:pStyle w:val="paragraph"/>
      </w:pPr>
      <w:r w:rsidRPr="003527D7">
        <w:tab/>
        <w:t>(a)</w:t>
      </w:r>
      <w:r w:rsidRPr="003527D7">
        <w:tab/>
        <w:t>for an individual—60 penalty units; and</w:t>
      </w:r>
    </w:p>
    <w:p w:rsidR="001C4907" w:rsidRPr="003527D7" w:rsidRDefault="001C4907" w:rsidP="001C4907">
      <w:pPr>
        <w:pStyle w:val="paragraph"/>
      </w:pPr>
      <w:r w:rsidRPr="003527D7">
        <w:tab/>
        <w:t>(b)</w:t>
      </w:r>
      <w:r w:rsidRPr="003527D7">
        <w:tab/>
        <w:t>for a body corporate—300 penalty units.</w:t>
      </w:r>
    </w:p>
    <w:p w:rsidR="002857F5" w:rsidRPr="003527D7" w:rsidRDefault="002857F5" w:rsidP="00061556">
      <w:pPr>
        <w:pStyle w:val="ActHead2"/>
        <w:pageBreakBefore/>
      </w:pPr>
      <w:bookmarkStart w:id="141" w:name="_Toc178248816"/>
      <w:r w:rsidRPr="00B55465">
        <w:rPr>
          <w:rStyle w:val="CharPartNo"/>
        </w:rPr>
        <w:lastRenderedPageBreak/>
        <w:t>Part</w:t>
      </w:r>
      <w:r w:rsidR="002B5E1B" w:rsidRPr="00B55465">
        <w:rPr>
          <w:rStyle w:val="CharPartNo"/>
        </w:rPr>
        <w:t> </w:t>
      </w:r>
      <w:r w:rsidRPr="00B55465">
        <w:rPr>
          <w:rStyle w:val="CharPartNo"/>
        </w:rPr>
        <w:t>5</w:t>
      </w:r>
      <w:r w:rsidRPr="003527D7">
        <w:t>—</w:t>
      </w:r>
      <w:r w:rsidRPr="00B55465">
        <w:rPr>
          <w:rStyle w:val="CharPartText"/>
        </w:rPr>
        <w:t>Other matters</w:t>
      </w:r>
      <w:bookmarkEnd w:id="141"/>
    </w:p>
    <w:p w:rsidR="002857F5" w:rsidRPr="003527D7" w:rsidRDefault="00745B37" w:rsidP="002857F5">
      <w:pPr>
        <w:pStyle w:val="Header"/>
      </w:pPr>
      <w:r w:rsidRPr="00B55465">
        <w:rPr>
          <w:rStyle w:val="CharDivNo"/>
        </w:rPr>
        <w:t xml:space="preserve"> </w:t>
      </w:r>
      <w:r w:rsidRPr="00B55465">
        <w:rPr>
          <w:rStyle w:val="CharDivText"/>
        </w:rPr>
        <w:t xml:space="preserve"> </w:t>
      </w:r>
    </w:p>
    <w:p w:rsidR="0061488E" w:rsidRPr="003527D7" w:rsidRDefault="0061488E" w:rsidP="0061488E">
      <w:pPr>
        <w:pStyle w:val="ActHead5"/>
      </w:pPr>
      <w:bookmarkStart w:id="142" w:name="_Toc178248817"/>
      <w:r w:rsidRPr="00B55465">
        <w:rPr>
          <w:rStyle w:val="CharSectno"/>
        </w:rPr>
        <w:t>67A</w:t>
      </w:r>
      <w:r w:rsidRPr="003527D7">
        <w:t xml:space="preserve">  Disclosure of information</w:t>
      </w:r>
      <w:bookmarkEnd w:id="142"/>
    </w:p>
    <w:p w:rsidR="0061488E" w:rsidRPr="003527D7" w:rsidRDefault="0061488E" w:rsidP="0061488E">
      <w:pPr>
        <w:pStyle w:val="subsection"/>
      </w:pPr>
      <w:r w:rsidRPr="003527D7">
        <w:tab/>
      </w:r>
      <w:r w:rsidRPr="003527D7">
        <w:tab/>
        <w:t>The Secretary may disclose, or authorise the disclosure of, information obtained under this Act if the Secretary reasonably believes:</w:t>
      </w:r>
    </w:p>
    <w:p w:rsidR="0061488E" w:rsidRPr="003527D7" w:rsidRDefault="0061488E" w:rsidP="0061488E">
      <w:pPr>
        <w:pStyle w:val="paragraph"/>
      </w:pPr>
      <w:r w:rsidRPr="003527D7">
        <w:tab/>
        <w:t>(a)</w:t>
      </w:r>
      <w:r w:rsidRPr="003527D7">
        <w:tab/>
        <w:t>that it is necessary or appropriate to do so in the course of performing functions or exercising powers under this Act; or</w:t>
      </w:r>
    </w:p>
    <w:p w:rsidR="0061488E" w:rsidRPr="003527D7" w:rsidRDefault="0061488E" w:rsidP="0061488E">
      <w:pPr>
        <w:pStyle w:val="paragraph"/>
      </w:pPr>
      <w:r w:rsidRPr="003527D7">
        <w:tab/>
        <w:t>(b)</w:t>
      </w:r>
      <w:r w:rsidRPr="003527D7">
        <w:tab/>
        <w:t>that the disclosure is likely to assist in the administration or enforcement of:</w:t>
      </w:r>
    </w:p>
    <w:p w:rsidR="0061488E" w:rsidRPr="003527D7" w:rsidRDefault="0061488E" w:rsidP="0061488E">
      <w:pPr>
        <w:pStyle w:val="paragraphsub"/>
      </w:pPr>
      <w:r w:rsidRPr="003527D7">
        <w:tab/>
        <w:t>(i)</w:t>
      </w:r>
      <w:r w:rsidRPr="003527D7">
        <w:tab/>
        <w:t xml:space="preserve">a taxation law (within the meaning of the </w:t>
      </w:r>
      <w:r w:rsidRPr="003527D7">
        <w:rPr>
          <w:i/>
        </w:rPr>
        <w:t>Income Tax Assessment Act 1997</w:t>
      </w:r>
      <w:r w:rsidRPr="003527D7">
        <w:t>); or</w:t>
      </w:r>
    </w:p>
    <w:p w:rsidR="0061488E" w:rsidRPr="003527D7" w:rsidRDefault="0061488E" w:rsidP="0061488E">
      <w:pPr>
        <w:pStyle w:val="paragraphsub"/>
      </w:pPr>
      <w:r w:rsidRPr="003527D7">
        <w:tab/>
        <w:t>(ii)</w:t>
      </w:r>
      <w:r w:rsidRPr="003527D7">
        <w:tab/>
        <w:t xml:space="preserve">a consumer protection law (within the meaning of the </w:t>
      </w:r>
      <w:r w:rsidRPr="003527D7">
        <w:rPr>
          <w:i/>
        </w:rPr>
        <w:t>Australian Postal Corporation Act 1989</w:t>
      </w:r>
      <w:r w:rsidRPr="003527D7">
        <w:t>); or</w:t>
      </w:r>
    </w:p>
    <w:p w:rsidR="001274D1" w:rsidRPr="003527D7" w:rsidRDefault="001274D1" w:rsidP="001274D1">
      <w:pPr>
        <w:pStyle w:val="paragraphsub"/>
      </w:pPr>
      <w:r w:rsidRPr="003527D7">
        <w:tab/>
        <w:t>(iia)</w:t>
      </w:r>
      <w:r w:rsidRPr="003527D7">
        <w:tab/>
        <w:t xml:space="preserve">the </w:t>
      </w:r>
      <w:r w:rsidRPr="003527D7">
        <w:rPr>
          <w:i/>
        </w:rPr>
        <w:t>Fuel Security Act 2021</w:t>
      </w:r>
      <w:r w:rsidRPr="003527D7">
        <w:t>; or</w:t>
      </w:r>
    </w:p>
    <w:p w:rsidR="0061488E" w:rsidRPr="003527D7" w:rsidRDefault="0061488E" w:rsidP="0061488E">
      <w:pPr>
        <w:pStyle w:val="paragraphsub"/>
      </w:pPr>
      <w:r w:rsidRPr="003527D7">
        <w:tab/>
        <w:t>(iii)</w:t>
      </w:r>
      <w:r w:rsidRPr="003527D7">
        <w:tab/>
        <w:t>any other prescribed Act.</w:t>
      </w:r>
    </w:p>
    <w:p w:rsidR="002857F5" w:rsidRPr="003527D7" w:rsidRDefault="002857F5" w:rsidP="002857F5">
      <w:pPr>
        <w:pStyle w:val="ActHead5"/>
      </w:pPr>
      <w:bookmarkStart w:id="143" w:name="_Toc178248818"/>
      <w:r w:rsidRPr="00B55465">
        <w:rPr>
          <w:rStyle w:val="CharSectno"/>
        </w:rPr>
        <w:t>68</w:t>
      </w:r>
      <w:r w:rsidRPr="003527D7">
        <w:t xml:space="preserve">  Delegation by Minister</w:t>
      </w:r>
      <w:bookmarkEnd w:id="143"/>
    </w:p>
    <w:p w:rsidR="0061488E" w:rsidRPr="003527D7" w:rsidRDefault="0061488E" w:rsidP="0061488E">
      <w:pPr>
        <w:pStyle w:val="subsection"/>
      </w:pPr>
      <w:r w:rsidRPr="003527D7">
        <w:tab/>
        <w:t>(1)</w:t>
      </w:r>
      <w:r w:rsidRPr="003527D7">
        <w:tab/>
        <w:t>The Minister may, in writing, delegate to the Secretary all or any of the Minister’s powers or functions under this Act, other than the following:</w:t>
      </w:r>
    </w:p>
    <w:p w:rsidR="0061488E" w:rsidRPr="003527D7" w:rsidRDefault="0061488E" w:rsidP="0061488E">
      <w:pPr>
        <w:pStyle w:val="paragraph"/>
      </w:pPr>
      <w:r w:rsidRPr="003527D7">
        <w:tab/>
        <w:t>(a)</w:t>
      </w:r>
      <w:r w:rsidRPr="003527D7">
        <w:tab/>
        <w:t>making a determination under section</w:t>
      </w:r>
      <w:r w:rsidR="002B5E1B" w:rsidRPr="003527D7">
        <w:t> </w:t>
      </w:r>
      <w:r w:rsidRPr="003527D7">
        <w:t>21;</w:t>
      </w:r>
    </w:p>
    <w:p w:rsidR="0061488E" w:rsidRPr="003527D7" w:rsidRDefault="0061488E" w:rsidP="0061488E">
      <w:pPr>
        <w:pStyle w:val="paragraph"/>
      </w:pPr>
      <w:r w:rsidRPr="003527D7">
        <w:tab/>
        <w:t>(b)</w:t>
      </w:r>
      <w:r w:rsidRPr="003527D7">
        <w:tab/>
        <w:t>making a determination under section</w:t>
      </w:r>
      <w:r w:rsidR="002B5E1B" w:rsidRPr="003527D7">
        <w:t> </w:t>
      </w:r>
      <w:r w:rsidRPr="003527D7">
        <w:t>22A.</w:t>
      </w:r>
    </w:p>
    <w:p w:rsidR="0061488E" w:rsidRPr="003527D7" w:rsidRDefault="0061488E" w:rsidP="0061488E">
      <w:pPr>
        <w:pStyle w:val="subsection"/>
      </w:pPr>
      <w:r w:rsidRPr="003527D7">
        <w:tab/>
        <w:t>(1A)</w:t>
      </w:r>
      <w:r w:rsidRPr="003527D7">
        <w:tab/>
        <w:t>The Minister may, in writing, delegate to an SES employee or an acting SES employee all or any of the Minister’s powers or functions under this Act, other than the following:</w:t>
      </w:r>
    </w:p>
    <w:p w:rsidR="0061488E" w:rsidRPr="003527D7" w:rsidRDefault="0061488E" w:rsidP="0061488E">
      <w:pPr>
        <w:pStyle w:val="paragraph"/>
      </w:pPr>
      <w:r w:rsidRPr="003527D7">
        <w:tab/>
        <w:t>(a)</w:t>
      </w:r>
      <w:r w:rsidRPr="003527D7">
        <w:tab/>
        <w:t>granting, varying or revoking an emergency approval;</w:t>
      </w:r>
    </w:p>
    <w:p w:rsidR="0061488E" w:rsidRPr="003527D7" w:rsidRDefault="0061488E" w:rsidP="0061488E">
      <w:pPr>
        <w:pStyle w:val="paragraph"/>
      </w:pPr>
      <w:r w:rsidRPr="003527D7">
        <w:tab/>
        <w:t>(b)</w:t>
      </w:r>
      <w:r w:rsidRPr="003527D7">
        <w:tab/>
        <w:t>making a determination under section</w:t>
      </w:r>
      <w:r w:rsidR="002B5E1B" w:rsidRPr="003527D7">
        <w:t> </w:t>
      </w:r>
      <w:r w:rsidRPr="003527D7">
        <w:t>21;</w:t>
      </w:r>
    </w:p>
    <w:p w:rsidR="0061488E" w:rsidRPr="003527D7" w:rsidRDefault="0061488E" w:rsidP="0061488E">
      <w:pPr>
        <w:pStyle w:val="paragraph"/>
      </w:pPr>
      <w:r w:rsidRPr="003527D7">
        <w:tab/>
        <w:t>(c)</w:t>
      </w:r>
      <w:r w:rsidRPr="003527D7">
        <w:tab/>
        <w:t>making a determination under section</w:t>
      </w:r>
      <w:r w:rsidR="002B5E1B" w:rsidRPr="003527D7">
        <w:t> </w:t>
      </w:r>
      <w:r w:rsidRPr="003527D7">
        <w:t>22A.</w:t>
      </w:r>
    </w:p>
    <w:p w:rsidR="002857F5" w:rsidRPr="003527D7" w:rsidRDefault="002857F5" w:rsidP="002857F5">
      <w:pPr>
        <w:pStyle w:val="subsection"/>
      </w:pPr>
      <w:r w:rsidRPr="003527D7">
        <w:tab/>
        <w:t>(2)</w:t>
      </w:r>
      <w:r w:rsidRPr="003527D7">
        <w:tab/>
        <w:t>The delegate must, in exercising powers or functions under the delegation, comply with any directions of the Minister.</w:t>
      </w:r>
    </w:p>
    <w:p w:rsidR="002857F5" w:rsidRPr="003527D7" w:rsidRDefault="002857F5" w:rsidP="002857F5">
      <w:pPr>
        <w:pStyle w:val="ActHead5"/>
      </w:pPr>
      <w:bookmarkStart w:id="144" w:name="_Toc178248819"/>
      <w:r w:rsidRPr="00B55465">
        <w:rPr>
          <w:rStyle w:val="CharSectno"/>
        </w:rPr>
        <w:lastRenderedPageBreak/>
        <w:t>69</w:t>
      </w:r>
      <w:r w:rsidRPr="003527D7">
        <w:t xml:space="preserve">  Delegation by Secretary</w:t>
      </w:r>
      <w:bookmarkEnd w:id="144"/>
    </w:p>
    <w:p w:rsidR="002857F5" w:rsidRPr="003527D7" w:rsidRDefault="002857F5" w:rsidP="002857F5">
      <w:pPr>
        <w:pStyle w:val="subsection"/>
      </w:pPr>
      <w:r w:rsidRPr="003527D7">
        <w:tab/>
        <w:t>(1)</w:t>
      </w:r>
      <w:r w:rsidRPr="003527D7">
        <w:tab/>
        <w:t>The Secretary may, in writing, delegate to an SES employee or an acting SES employee all or any of the Secretary’s powers or functions under this Act.</w:t>
      </w:r>
    </w:p>
    <w:p w:rsidR="002857F5" w:rsidRPr="003527D7" w:rsidRDefault="002857F5" w:rsidP="002857F5">
      <w:pPr>
        <w:pStyle w:val="subsection"/>
      </w:pPr>
      <w:r w:rsidRPr="003527D7">
        <w:tab/>
        <w:t>(2)</w:t>
      </w:r>
      <w:r w:rsidRPr="003527D7">
        <w:tab/>
        <w:t>The delegate must, in exercising powers or functions under the delegation, comply with any directions of the Secretary.</w:t>
      </w:r>
    </w:p>
    <w:p w:rsidR="002857F5" w:rsidRPr="003527D7" w:rsidRDefault="002857F5" w:rsidP="002857F5">
      <w:pPr>
        <w:pStyle w:val="ActHead5"/>
      </w:pPr>
      <w:bookmarkStart w:id="145" w:name="_Toc178248820"/>
      <w:r w:rsidRPr="00B55465">
        <w:rPr>
          <w:rStyle w:val="CharSectno"/>
        </w:rPr>
        <w:t>70</w:t>
      </w:r>
      <w:r w:rsidRPr="003527D7">
        <w:t xml:space="preserve">  Review of decisions</w:t>
      </w:r>
      <w:bookmarkEnd w:id="145"/>
    </w:p>
    <w:p w:rsidR="002857F5" w:rsidRPr="003527D7" w:rsidRDefault="002857F5" w:rsidP="002857F5">
      <w:pPr>
        <w:pStyle w:val="subsection"/>
      </w:pPr>
      <w:r w:rsidRPr="003527D7">
        <w:tab/>
        <w:t>(1)</w:t>
      </w:r>
      <w:r w:rsidRPr="003527D7">
        <w:tab/>
        <w:t xml:space="preserve">An application may be made to the </w:t>
      </w:r>
      <w:r w:rsidR="0059566D">
        <w:t>Administrative Review Tribunal</w:t>
      </w:r>
      <w:r w:rsidRPr="003527D7">
        <w:t xml:space="preserve"> for review of the following decisions under this Act:</w:t>
      </w:r>
    </w:p>
    <w:p w:rsidR="002857F5" w:rsidRPr="003527D7" w:rsidRDefault="002857F5" w:rsidP="002857F5">
      <w:pPr>
        <w:pStyle w:val="paragraph"/>
      </w:pPr>
      <w:r w:rsidRPr="003527D7">
        <w:tab/>
        <w:t>(a)</w:t>
      </w:r>
      <w:r w:rsidRPr="003527D7">
        <w:tab/>
        <w:t>a decision to refuse to grant an approval;</w:t>
      </w:r>
    </w:p>
    <w:p w:rsidR="002857F5" w:rsidRPr="003527D7" w:rsidRDefault="002857F5" w:rsidP="002857F5">
      <w:pPr>
        <w:pStyle w:val="paragraph"/>
      </w:pPr>
      <w:r w:rsidRPr="003527D7">
        <w:tab/>
        <w:t>(b)</w:t>
      </w:r>
      <w:r w:rsidRPr="003527D7">
        <w:tab/>
        <w:t>a decision to grant an approval that is different from the approval applied for;</w:t>
      </w:r>
    </w:p>
    <w:p w:rsidR="002857F5" w:rsidRPr="003527D7" w:rsidRDefault="002857F5" w:rsidP="002857F5">
      <w:pPr>
        <w:pStyle w:val="paragraph"/>
      </w:pPr>
      <w:r w:rsidRPr="003527D7">
        <w:tab/>
        <w:t>(c)</w:t>
      </w:r>
      <w:r w:rsidRPr="003527D7">
        <w:tab/>
        <w:t>a decision to specify a condition in an approval;</w:t>
      </w:r>
    </w:p>
    <w:p w:rsidR="002857F5" w:rsidRPr="003527D7" w:rsidRDefault="002857F5" w:rsidP="002857F5">
      <w:pPr>
        <w:pStyle w:val="paragraph"/>
      </w:pPr>
      <w:r w:rsidRPr="003527D7">
        <w:tab/>
        <w:t>(d)</w:t>
      </w:r>
      <w:r w:rsidRPr="003527D7">
        <w:tab/>
        <w:t>a decision to vary or revoke an approval;</w:t>
      </w:r>
    </w:p>
    <w:p w:rsidR="00DD2140" w:rsidRPr="003527D7" w:rsidRDefault="00DD2140" w:rsidP="00DD2140">
      <w:pPr>
        <w:pStyle w:val="paragraph"/>
      </w:pPr>
      <w:r w:rsidRPr="003527D7">
        <w:tab/>
        <w:t>(da)</w:t>
      </w:r>
      <w:r w:rsidRPr="003527D7">
        <w:tab/>
        <w:t xml:space="preserve">a decision to refuse to vary an approval, other than a decision to refuse to vary an approval under </w:t>
      </w:r>
      <w:r w:rsidR="00B55465">
        <w:t>section 1</w:t>
      </w:r>
      <w:r w:rsidRPr="003527D7">
        <w:t>7F;</w:t>
      </w:r>
    </w:p>
    <w:p w:rsidR="002857F5" w:rsidRPr="003527D7" w:rsidRDefault="002857F5" w:rsidP="002857F5">
      <w:pPr>
        <w:pStyle w:val="paragraph"/>
      </w:pPr>
      <w:r w:rsidRPr="003527D7">
        <w:tab/>
        <w:t>(e)</w:t>
      </w:r>
      <w:r w:rsidRPr="003527D7">
        <w:tab/>
        <w:t>a decision to enter, or not to enter, a fuel additive, or a class of fuel additives, in the Register;</w:t>
      </w:r>
    </w:p>
    <w:p w:rsidR="002857F5" w:rsidRPr="003527D7" w:rsidRDefault="002857F5" w:rsidP="002857F5">
      <w:pPr>
        <w:pStyle w:val="paragraph"/>
      </w:pPr>
      <w:r w:rsidRPr="003527D7">
        <w:tab/>
        <w:t>(f)</w:t>
      </w:r>
      <w:r w:rsidRPr="003527D7">
        <w:tab/>
        <w:t>a decision to remove, or not to remove, a fuel additive, or a class of fuel additives, from the Register.</w:t>
      </w:r>
    </w:p>
    <w:p w:rsidR="002857F5" w:rsidRPr="003527D7" w:rsidRDefault="002857F5" w:rsidP="002857F5">
      <w:pPr>
        <w:pStyle w:val="subsection"/>
      </w:pPr>
      <w:r w:rsidRPr="003527D7">
        <w:tab/>
        <w:t>(2)</w:t>
      </w:r>
      <w:r w:rsidRPr="003527D7">
        <w:tab/>
        <w:t xml:space="preserve">For the purposes of an application to the </w:t>
      </w:r>
      <w:r w:rsidR="0059566D">
        <w:t>Administrative Review Tribunal</w:t>
      </w:r>
      <w:r w:rsidRPr="003527D7">
        <w:t xml:space="preserve"> under this section, the meaning of the term </w:t>
      </w:r>
      <w:r w:rsidRPr="003527D7">
        <w:rPr>
          <w:b/>
          <w:i/>
        </w:rPr>
        <w:t>person whose interests are affected</w:t>
      </w:r>
      <w:r w:rsidRPr="003527D7">
        <w:t xml:space="preserve"> in </w:t>
      </w:r>
      <w:r w:rsidR="00B55465">
        <w:t>section 1</w:t>
      </w:r>
      <w:r w:rsidR="0059566D" w:rsidRPr="00166E97">
        <w:t xml:space="preserve">7 of the </w:t>
      </w:r>
      <w:r w:rsidR="0059566D" w:rsidRPr="00166E97">
        <w:rPr>
          <w:i/>
        </w:rPr>
        <w:t>Administrative Review Tribunal Act 2024</w:t>
      </w:r>
      <w:r w:rsidRPr="003527D7">
        <w:rPr>
          <w:i/>
        </w:rPr>
        <w:t xml:space="preserve"> </w:t>
      </w:r>
      <w:r w:rsidRPr="003527D7">
        <w:t xml:space="preserve">is extended by </w:t>
      </w:r>
      <w:r w:rsidR="002B5E1B" w:rsidRPr="003527D7">
        <w:t>subsections (</w:t>
      </w:r>
      <w:r w:rsidRPr="003527D7">
        <w:t>3) and (4) of this section.</w:t>
      </w:r>
    </w:p>
    <w:p w:rsidR="002857F5" w:rsidRPr="003527D7" w:rsidRDefault="002857F5" w:rsidP="002857F5">
      <w:pPr>
        <w:pStyle w:val="subsection"/>
      </w:pPr>
      <w:r w:rsidRPr="003527D7">
        <w:tab/>
        <w:t>(3)</w:t>
      </w:r>
      <w:r w:rsidRPr="003527D7">
        <w:tab/>
        <w:t xml:space="preserve">An individual is taken to be a person whose interests are affected by a decision mentioned in </w:t>
      </w:r>
      <w:r w:rsidR="002B5E1B" w:rsidRPr="003527D7">
        <w:t>subsection (</w:t>
      </w:r>
      <w:r w:rsidRPr="003527D7">
        <w:t>1) if:</w:t>
      </w:r>
    </w:p>
    <w:p w:rsidR="002857F5" w:rsidRPr="003527D7" w:rsidRDefault="002857F5" w:rsidP="002857F5">
      <w:pPr>
        <w:pStyle w:val="paragraph"/>
      </w:pPr>
      <w:r w:rsidRPr="003527D7">
        <w:tab/>
        <w:t>(a)</w:t>
      </w:r>
      <w:r w:rsidRPr="003527D7">
        <w:tab/>
        <w:t>the individual is an Australian citizen or ordinarily resident in Australia; and</w:t>
      </w:r>
    </w:p>
    <w:p w:rsidR="002857F5" w:rsidRPr="003527D7" w:rsidRDefault="002857F5" w:rsidP="002857F5">
      <w:pPr>
        <w:pStyle w:val="paragraph"/>
      </w:pPr>
      <w:r w:rsidRPr="003527D7">
        <w:tab/>
        <w:t>(b)</w:t>
      </w:r>
      <w:r w:rsidRPr="003527D7">
        <w:tab/>
        <w:t xml:space="preserve">at any time in the 2 years immediately before the decision mentioned in </w:t>
      </w:r>
      <w:r w:rsidR="002B5E1B" w:rsidRPr="003527D7">
        <w:t>subsection (</w:t>
      </w:r>
      <w:r w:rsidRPr="003527D7">
        <w:t xml:space="preserve">1), the individual has engaged in a </w:t>
      </w:r>
      <w:r w:rsidRPr="003527D7">
        <w:lastRenderedPageBreak/>
        <w:t>series of activities in Australia for protection or conservation of, or research into, the environment.</w:t>
      </w:r>
    </w:p>
    <w:p w:rsidR="002857F5" w:rsidRPr="003527D7" w:rsidRDefault="002857F5" w:rsidP="002857F5">
      <w:pPr>
        <w:pStyle w:val="subsection"/>
      </w:pPr>
      <w:r w:rsidRPr="003527D7">
        <w:tab/>
        <w:t>(4)</w:t>
      </w:r>
      <w:r w:rsidRPr="003527D7">
        <w:tab/>
        <w:t xml:space="preserve">An organisation or association (whether incorporated or not) is taken to be a person whose interests are affected by a decision mentioned in </w:t>
      </w:r>
      <w:r w:rsidR="002B5E1B" w:rsidRPr="003527D7">
        <w:t>subsection (</w:t>
      </w:r>
      <w:r w:rsidRPr="003527D7">
        <w:t>1) if:</w:t>
      </w:r>
    </w:p>
    <w:p w:rsidR="002857F5" w:rsidRPr="003527D7" w:rsidRDefault="002857F5" w:rsidP="002857F5">
      <w:pPr>
        <w:pStyle w:val="paragraph"/>
      </w:pPr>
      <w:r w:rsidRPr="003527D7">
        <w:tab/>
        <w:t>(a)</w:t>
      </w:r>
      <w:r w:rsidRPr="003527D7">
        <w:tab/>
        <w:t>the organisation or association is incorporated, or was otherwise established, in Australia; and</w:t>
      </w:r>
    </w:p>
    <w:p w:rsidR="002857F5" w:rsidRPr="003527D7" w:rsidRDefault="002857F5" w:rsidP="002857F5">
      <w:pPr>
        <w:pStyle w:val="paragraph"/>
      </w:pPr>
      <w:r w:rsidRPr="003527D7">
        <w:tab/>
        <w:t>(b)</w:t>
      </w:r>
      <w:r w:rsidRPr="003527D7">
        <w:tab/>
        <w:t xml:space="preserve">at any time in the 2 years immediately before the decision mentioned in </w:t>
      </w:r>
      <w:r w:rsidR="002B5E1B" w:rsidRPr="003527D7">
        <w:t>subsection (</w:t>
      </w:r>
      <w:r w:rsidRPr="003527D7">
        <w:t>1), the organisation or association has engaged in a series of activities in Australia for protection or conservation of, or research into, the environment; and</w:t>
      </w:r>
    </w:p>
    <w:p w:rsidR="002857F5" w:rsidRPr="003527D7" w:rsidRDefault="002857F5" w:rsidP="002857F5">
      <w:pPr>
        <w:pStyle w:val="paragraph"/>
      </w:pPr>
      <w:r w:rsidRPr="003527D7">
        <w:tab/>
        <w:t>(c)</w:t>
      </w:r>
      <w:r w:rsidRPr="003527D7">
        <w:tab/>
        <w:t xml:space="preserve">at the time of the decision mentioned in </w:t>
      </w:r>
      <w:r w:rsidR="002B5E1B" w:rsidRPr="003527D7">
        <w:t>subsection (</w:t>
      </w:r>
      <w:r w:rsidRPr="003527D7">
        <w:t>1), the objects or purposes of the organisation or association included protection or conservation of, or research into, the environment.</w:t>
      </w:r>
    </w:p>
    <w:p w:rsidR="002857F5" w:rsidRPr="003527D7" w:rsidRDefault="002857F5" w:rsidP="002857F5">
      <w:pPr>
        <w:pStyle w:val="ActHead5"/>
      </w:pPr>
      <w:bookmarkStart w:id="146" w:name="_Toc178248821"/>
      <w:r w:rsidRPr="00B55465">
        <w:rPr>
          <w:rStyle w:val="CharSectno"/>
        </w:rPr>
        <w:t>71</w:t>
      </w:r>
      <w:r w:rsidRPr="003527D7">
        <w:t xml:space="preserve">  Annual report</w:t>
      </w:r>
      <w:bookmarkEnd w:id="146"/>
    </w:p>
    <w:p w:rsidR="002857F5" w:rsidRPr="003527D7" w:rsidRDefault="002857F5" w:rsidP="002857F5">
      <w:pPr>
        <w:pStyle w:val="subsection"/>
      </w:pPr>
      <w:r w:rsidRPr="003527D7">
        <w:tab/>
        <w:t>(1)</w:t>
      </w:r>
      <w:r w:rsidRPr="003527D7">
        <w:tab/>
        <w:t>The Secretary must, as soon as practicable after the end of each financial year, prepare and give to the Minister a report on the operation of this Act during the year.</w:t>
      </w:r>
    </w:p>
    <w:p w:rsidR="002857F5" w:rsidRPr="003527D7" w:rsidRDefault="002857F5" w:rsidP="002857F5">
      <w:pPr>
        <w:pStyle w:val="subsection"/>
      </w:pPr>
      <w:r w:rsidRPr="003527D7">
        <w:tab/>
        <w:t>(2)</w:t>
      </w:r>
      <w:r w:rsidRPr="003527D7">
        <w:tab/>
        <w:t>The Minister must cause a copy of the report to be laid before each House of the Parliament within 15 sitting days of the day on which the report is given to the Minister.</w:t>
      </w:r>
    </w:p>
    <w:p w:rsidR="002857F5" w:rsidRPr="003527D7" w:rsidRDefault="002857F5" w:rsidP="002857F5">
      <w:pPr>
        <w:pStyle w:val="ActHead5"/>
      </w:pPr>
      <w:bookmarkStart w:id="147" w:name="_Toc178248822"/>
      <w:r w:rsidRPr="00B55465">
        <w:rPr>
          <w:rStyle w:val="CharSectno"/>
        </w:rPr>
        <w:t>72</w:t>
      </w:r>
      <w:r w:rsidRPr="003527D7">
        <w:t xml:space="preserve">  Review of operation of Act</w:t>
      </w:r>
      <w:bookmarkEnd w:id="147"/>
    </w:p>
    <w:p w:rsidR="002857F5" w:rsidRPr="003527D7" w:rsidRDefault="002857F5" w:rsidP="002857F5">
      <w:pPr>
        <w:pStyle w:val="SubsectionHead"/>
      </w:pPr>
      <w:r w:rsidRPr="003527D7">
        <w:t>Undertaking the review</w:t>
      </w:r>
    </w:p>
    <w:p w:rsidR="002857F5" w:rsidRPr="003527D7" w:rsidRDefault="002857F5" w:rsidP="002857F5">
      <w:pPr>
        <w:pStyle w:val="subsection"/>
      </w:pPr>
      <w:r w:rsidRPr="003527D7">
        <w:tab/>
        <w:t>(1)</w:t>
      </w:r>
      <w:r w:rsidRPr="003527D7">
        <w:tab/>
        <w:t>The Minister must cause an independent review of the operation of this Act to be undertaken as soon as possible after the second anniversary of the commencement of Part</w:t>
      </w:r>
      <w:r w:rsidR="002B5E1B" w:rsidRPr="003527D7">
        <w:t> </w:t>
      </w:r>
      <w:r w:rsidRPr="003527D7">
        <w:t>2 of this Act and afterwards at intervals of not longer than 5 years.</w:t>
      </w:r>
    </w:p>
    <w:p w:rsidR="002857F5" w:rsidRPr="003527D7" w:rsidRDefault="002857F5" w:rsidP="002857F5">
      <w:pPr>
        <w:pStyle w:val="SubsectionHead"/>
      </w:pPr>
      <w:r w:rsidRPr="003527D7">
        <w:lastRenderedPageBreak/>
        <w:t>Report to Minister</w:t>
      </w:r>
    </w:p>
    <w:p w:rsidR="002857F5" w:rsidRPr="003527D7" w:rsidRDefault="002857F5" w:rsidP="002857F5">
      <w:pPr>
        <w:pStyle w:val="subsection"/>
      </w:pPr>
      <w:r w:rsidRPr="003527D7">
        <w:tab/>
        <w:t>(2)</w:t>
      </w:r>
      <w:r w:rsidRPr="003527D7">
        <w:tab/>
        <w:t>The persons who undertake such a review must give the Minister a written report of the review.</w:t>
      </w:r>
    </w:p>
    <w:p w:rsidR="002857F5" w:rsidRPr="003527D7" w:rsidRDefault="002857F5" w:rsidP="002857F5">
      <w:pPr>
        <w:pStyle w:val="SubsectionHead"/>
      </w:pPr>
      <w:r w:rsidRPr="003527D7">
        <w:t>Tabling of report</w:t>
      </w:r>
    </w:p>
    <w:p w:rsidR="002857F5" w:rsidRPr="003527D7" w:rsidRDefault="002857F5" w:rsidP="002857F5">
      <w:pPr>
        <w:pStyle w:val="subsection"/>
      </w:pPr>
      <w:r w:rsidRPr="003527D7">
        <w:tab/>
        <w:t>(3)</w:t>
      </w:r>
      <w:r w:rsidRPr="003527D7">
        <w:tab/>
        <w:t>The Minister must cause a copy of each report to be tabled in each House of the Parliament within 15 sitting days of the day on which the report is given to the Minister.</w:t>
      </w:r>
    </w:p>
    <w:p w:rsidR="002857F5" w:rsidRPr="003527D7" w:rsidRDefault="002857F5" w:rsidP="002857F5">
      <w:pPr>
        <w:pStyle w:val="SubsectionHead"/>
      </w:pPr>
      <w:r w:rsidRPr="003527D7">
        <w:t>Definition</w:t>
      </w:r>
    </w:p>
    <w:p w:rsidR="002857F5" w:rsidRPr="003527D7" w:rsidRDefault="002857F5" w:rsidP="002857F5">
      <w:pPr>
        <w:pStyle w:val="subsection"/>
      </w:pPr>
      <w:r w:rsidRPr="003527D7">
        <w:tab/>
        <w:t>(4)</w:t>
      </w:r>
      <w:r w:rsidRPr="003527D7">
        <w:tab/>
        <w:t>In this section:</w:t>
      </w:r>
    </w:p>
    <w:p w:rsidR="002857F5" w:rsidRPr="003527D7" w:rsidRDefault="002857F5" w:rsidP="002857F5">
      <w:pPr>
        <w:pStyle w:val="Definition"/>
      </w:pPr>
      <w:r w:rsidRPr="003527D7">
        <w:rPr>
          <w:b/>
          <w:i/>
        </w:rPr>
        <w:t>independent review</w:t>
      </w:r>
      <w:r w:rsidRPr="003527D7">
        <w:t xml:space="preserve"> means a review undertaken by persons who:</w:t>
      </w:r>
    </w:p>
    <w:p w:rsidR="002857F5" w:rsidRPr="003527D7" w:rsidRDefault="002857F5" w:rsidP="002857F5">
      <w:pPr>
        <w:pStyle w:val="paragraph"/>
      </w:pPr>
      <w:r w:rsidRPr="003527D7">
        <w:tab/>
        <w:t>(a)</w:t>
      </w:r>
      <w:r w:rsidRPr="003527D7">
        <w:tab/>
        <w:t>in the Minister’s opinion possess appropriate qualifications to undertake the review; and</w:t>
      </w:r>
    </w:p>
    <w:p w:rsidR="002857F5" w:rsidRPr="003527D7" w:rsidRDefault="002857F5" w:rsidP="002857F5">
      <w:pPr>
        <w:pStyle w:val="paragraph"/>
      </w:pPr>
      <w:r w:rsidRPr="003527D7">
        <w:tab/>
        <w:t>(b)</w:t>
      </w:r>
      <w:r w:rsidRPr="003527D7">
        <w:tab/>
        <w:t>include one or more persons who are not APS employees.</w:t>
      </w:r>
    </w:p>
    <w:p w:rsidR="002857F5" w:rsidRPr="003527D7" w:rsidRDefault="002857F5" w:rsidP="002857F5">
      <w:pPr>
        <w:pStyle w:val="ActHead5"/>
      </w:pPr>
      <w:bookmarkStart w:id="148" w:name="_Toc178248823"/>
      <w:r w:rsidRPr="00B55465">
        <w:rPr>
          <w:rStyle w:val="CharSectno"/>
        </w:rPr>
        <w:t>73</w:t>
      </w:r>
      <w:r w:rsidRPr="003527D7">
        <w:t xml:space="preserve">  Regulations</w:t>
      </w:r>
      <w:bookmarkEnd w:id="148"/>
    </w:p>
    <w:p w:rsidR="002857F5" w:rsidRPr="003527D7" w:rsidRDefault="002857F5" w:rsidP="002857F5">
      <w:pPr>
        <w:pStyle w:val="subsection"/>
      </w:pPr>
      <w:r w:rsidRPr="003527D7">
        <w:tab/>
      </w:r>
      <w:r w:rsidRPr="003527D7">
        <w:tab/>
        <w:t>The Governor</w:t>
      </w:r>
      <w:r w:rsidR="00B55465">
        <w:noBreakHyphen/>
      </w:r>
      <w:r w:rsidRPr="003527D7">
        <w:t>General may make regulations prescribing matters:</w:t>
      </w:r>
    </w:p>
    <w:p w:rsidR="002857F5" w:rsidRPr="003527D7" w:rsidRDefault="002857F5" w:rsidP="002857F5">
      <w:pPr>
        <w:pStyle w:val="paragraph"/>
      </w:pPr>
      <w:r w:rsidRPr="003527D7">
        <w:tab/>
        <w:t>(a)</w:t>
      </w:r>
      <w:r w:rsidRPr="003527D7">
        <w:tab/>
        <w:t>required or permitted by this Act to be prescribed; or</w:t>
      </w:r>
    </w:p>
    <w:p w:rsidR="002857F5" w:rsidRPr="003527D7" w:rsidRDefault="002857F5" w:rsidP="002857F5">
      <w:pPr>
        <w:pStyle w:val="paragraph"/>
      </w:pPr>
      <w:r w:rsidRPr="003527D7">
        <w:tab/>
        <w:t>(b)</w:t>
      </w:r>
      <w:r w:rsidRPr="003527D7">
        <w:tab/>
        <w:t>necessary or convenient to be prescribed for carrying out or giving effect to this Act.</w:t>
      </w:r>
    </w:p>
    <w:p w:rsidR="00095D8A" w:rsidRPr="003527D7" w:rsidRDefault="00095D8A" w:rsidP="00BF5AFF">
      <w:pPr>
        <w:sectPr w:rsidR="00095D8A" w:rsidRPr="003527D7" w:rsidSect="00A82375">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60142A" w:rsidRPr="003527D7" w:rsidRDefault="0060142A" w:rsidP="0060142A">
      <w:pPr>
        <w:pStyle w:val="ENotesHeading1"/>
        <w:keepNext/>
        <w:keepLines/>
        <w:pageBreakBefore/>
        <w:outlineLvl w:val="9"/>
      </w:pPr>
      <w:bookmarkStart w:id="149" w:name="_Toc178248824"/>
      <w:r w:rsidRPr="003527D7">
        <w:lastRenderedPageBreak/>
        <w:t>Endnotes</w:t>
      </w:r>
      <w:bookmarkEnd w:id="149"/>
    </w:p>
    <w:p w:rsidR="0059566D" w:rsidRPr="007A36FC" w:rsidRDefault="0059566D" w:rsidP="004919B0">
      <w:pPr>
        <w:pStyle w:val="ENotesHeading2"/>
        <w:spacing w:line="240" w:lineRule="auto"/>
        <w:outlineLvl w:val="9"/>
      </w:pPr>
      <w:bookmarkStart w:id="150" w:name="_Toc178248825"/>
      <w:r w:rsidRPr="007A36FC">
        <w:t>Endnote 1—About the endnotes</w:t>
      </w:r>
      <w:bookmarkEnd w:id="150"/>
    </w:p>
    <w:p w:rsidR="0059566D" w:rsidRDefault="0059566D" w:rsidP="004919B0">
      <w:pPr>
        <w:spacing w:after="120"/>
      </w:pPr>
      <w:r w:rsidRPr="00BC57F4">
        <w:t xml:space="preserve">The endnotes provide </w:t>
      </w:r>
      <w:r>
        <w:t>information about this compilation and the compiled law.</w:t>
      </w:r>
    </w:p>
    <w:p w:rsidR="0059566D" w:rsidRPr="00BC57F4" w:rsidRDefault="0059566D" w:rsidP="004919B0">
      <w:pPr>
        <w:spacing w:after="120"/>
      </w:pPr>
      <w:r w:rsidRPr="00BC57F4">
        <w:t>The followi</w:t>
      </w:r>
      <w:r>
        <w:t>ng endnotes are included in every</w:t>
      </w:r>
      <w:r w:rsidRPr="00BC57F4">
        <w:t xml:space="preserve"> compilation:</w:t>
      </w:r>
    </w:p>
    <w:p w:rsidR="0059566D" w:rsidRPr="00BC57F4" w:rsidRDefault="0059566D" w:rsidP="004919B0">
      <w:r w:rsidRPr="00BC57F4">
        <w:t>Endnote 1—About the endnotes</w:t>
      </w:r>
    </w:p>
    <w:p w:rsidR="0059566D" w:rsidRPr="00BC57F4" w:rsidRDefault="0059566D" w:rsidP="004919B0">
      <w:r w:rsidRPr="00BC57F4">
        <w:t>Endnote 2—Abbreviation key</w:t>
      </w:r>
    </w:p>
    <w:p w:rsidR="0059566D" w:rsidRPr="00BC57F4" w:rsidRDefault="0059566D" w:rsidP="004919B0">
      <w:r w:rsidRPr="00BC57F4">
        <w:t>Endnote 3—Legislation history</w:t>
      </w:r>
    </w:p>
    <w:p w:rsidR="0059566D" w:rsidRDefault="0059566D" w:rsidP="004919B0">
      <w:pPr>
        <w:spacing w:after="120"/>
      </w:pPr>
      <w:r w:rsidRPr="00BC57F4">
        <w:t>Endnote 4—Amendment history</w:t>
      </w:r>
    </w:p>
    <w:p w:rsidR="0059566D" w:rsidRPr="00BC57F4" w:rsidRDefault="0059566D" w:rsidP="004919B0">
      <w:r w:rsidRPr="00BC57F4">
        <w:rPr>
          <w:b/>
        </w:rPr>
        <w:t>Abbreviation key—</w:t>
      </w:r>
      <w:r>
        <w:rPr>
          <w:b/>
        </w:rPr>
        <w:t>E</w:t>
      </w:r>
      <w:r w:rsidRPr="00BC57F4">
        <w:rPr>
          <w:b/>
        </w:rPr>
        <w:t>ndnote 2</w:t>
      </w:r>
    </w:p>
    <w:p w:rsidR="0059566D" w:rsidRPr="00BC57F4" w:rsidRDefault="0059566D" w:rsidP="004919B0">
      <w:pPr>
        <w:spacing w:after="120"/>
      </w:pPr>
      <w:r w:rsidRPr="00BC57F4">
        <w:t xml:space="preserve">The abbreviation key sets out abbreviations </w:t>
      </w:r>
      <w:r>
        <w:t xml:space="preserve">that may be </w:t>
      </w:r>
      <w:r w:rsidRPr="00BC57F4">
        <w:t>used in the endnotes.</w:t>
      </w:r>
    </w:p>
    <w:p w:rsidR="0059566D" w:rsidRPr="00BC57F4" w:rsidRDefault="0059566D" w:rsidP="004919B0">
      <w:pPr>
        <w:rPr>
          <w:b/>
        </w:rPr>
      </w:pPr>
      <w:r w:rsidRPr="00BC57F4">
        <w:rPr>
          <w:b/>
        </w:rPr>
        <w:t>Legislation history and amendment history—</w:t>
      </w:r>
      <w:r>
        <w:rPr>
          <w:b/>
        </w:rPr>
        <w:t>E</w:t>
      </w:r>
      <w:r w:rsidRPr="00BC57F4">
        <w:rPr>
          <w:b/>
        </w:rPr>
        <w:t>ndnotes 3 and 4</w:t>
      </w:r>
    </w:p>
    <w:p w:rsidR="0059566D" w:rsidRPr="00BC57F4" w:rsidRDefault="0059566D" w:rsidP="004919B0">
      <w:pPr>
        <w:spacing w:after="120"/>
      </w:pPr>
      <w:r w:rsidRPr="00BC57F4">
        <w:t>Amending laws are annotated in the legislation history and amendment history.</w:t>
      </w:r>
    </w:p>
    <w:p w:rsidR="0059566D" w:rsidRPr="00BC57F4" w:rsidRDefault="0059566D" w:rsidP="004919B0">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59566D" w:rsidRDefault="0059566D" w:rsidP="004919B0">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59566D" w:rsidRPr="00FB4AD4" w:rsidRDefault="0059566D" w:rsidP="004919B0">
      <w:pPr>
        <w:rPr>
          <w:b/>
        </w:rPr>
      </w:pPr>
      <w:r w:rsidRPr="00FB4AD4">
        <w:rPr>
          <w:b/>
        </w:rPr>
        <w:t>Editorial changes</w:t>
      </w:r>
    </w:p>
    <w:p w:rsidR="0059566D" w:rsidRDefault="0059566D" w:rsidP="004919B0">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9566D" w:rsidRDefault="0059566D" w:rsidP="004919B0">
      <w:pPr>
        <w:spacing w:after="120"/>
      </w:pPr>
      <w:r>
        <w:t>If the compilation includes editorial changes, the endnotes include a brief outline of the changes in general terms. Full details of any changes can be obtained from the Office of Parliamentary Counsel.</w:t>
      </w:r>
    </w:p>
    <w:p w:rsidR="0059566D" w:rsidRPr="00BC57F4" w:rsidRDefault="0059566D" w:rsidP="004919B0">
      <w:pPr>
        <w:keepNext/>
      </w:pPr>
      <w:r>
        <w:rPr>
          <w:b/>
        </w:rPr>
        <w:t>Misdescribed amendments</w:t>
      </w:r>
    </w:p>
    <w:p w:rsidR="0059566D" w:rsidRDefault="0059566D" w:rsidP="004919B0">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B55465">
        <w:t>section 1</w:t>
      </w:r>
      <w:r>
        <w:t xml:space="preserve">5V of the </w:t>
      </w:r>
      <w:r w:rsidRPr="001B7B32">
        <w:rPr>
          <w:i/>
        </w:rPr>
        <w:t>Legislation Act 2003</w:t>
      </w:r>
      <w:r>
        <w:t>.</w:t>
      </w:r>
    </w:p>
    <w:p w:rsidR="0059566D" w:rsidRDefault="0059566D" w:rsidP="004919B0">
      <w:pPr>
        <w:spacing w:before="120" w:after="240"/>
      </w:pPr>
      <w:r>
        <w:t>If a misdescribed amendment cannot be given effect as intended, the amendment is not incorporated and “(md not incorp)” is added to the amendment history</w:t>
      </w:r>
      <w:r w:rsidRPr="00E466D8">
        <w:t>.</w:t>
      </w:r>
    </w:p>
    <w:p w:rsidR="0060142A" w:rsidRPr="003527D7" w:rsidRDefault="0060142A" w:rsidP="0060142A">
      <w:pPr>
        <w:rPr>
          <w:b/>
          <w:lang w:eastAsia="en-AU"/>
        </w:rPr>
      </w:pPr>
    </w:p>
    <w:p w:rsidR="00A06432" w:rsidRPr="003527D7" w:rsidRDefault="00A06432" w:rsidP="00A06432">
      <w:pPr>
        <w:pStyle w:val="ENotesHeading2"/>
        <w:pageBreakBefore/>
        <w:outlineLvl w:val="9"/>
      </w:pPr>
      <w:bookmarkStart w:id="151" w:name="_Toc178248826"/>
      <w:r w:rsidRPr="003527D7">
        <w:lastRenderedPageBreak/>
        <w:t>Endnote 2—Abbreviation key</w:t>
      </w:r>
      <w:bookmarkEnd w:id="151"/>
    </w:p>
    <w:p w:rsidR="00A06432" w:rsidRPr="003527D7" w:rsidRDefault="00A06432" w:rsidP="00A06432">
      <w:pPr>
        <w:pStyle w:val="Tabletext"/>
      </w:pPr>
    </w:p>
    <w:tbl>
      <w:tblPr>
        <w:tblW w:w="7939" w:type="dxa"/>
        <w:tblInd w:w="108" w:type="dxa"/>
        <w:tblLayout w:type="fixed"/>
        <w:tblLook w:val="0000" w:firstRow="0" w:lastRow="0" w:firstColumn="0" w:lastColumn="0" w:noHBand="0" w:noVBand="0"/>
      </w:tblPr>
      <w:tblGrid>
        <w:gridCol w:w="4253"/>
        <w:gridCol w:w="3686"/>
      </w:tblGrid>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ad = added or inserted</w:t>
            </w:r>
          </w:p>
        </w:tc>
        <w:tc>
          <w:tcPr>
            <w:tcW w:w="3686" w:type="dxa"/>
            <w:shd w:val="clear" w:color="auto" w:fill="auto"/>
          </w:tcPr>
          <w:p w:rsidR="00A06432" w:rsidRPr="003527D7" w:rsidRDefault="00A06432" w:rsidP="00A06432">
            <w:pPr>
              <w:spacing w:before="60"/>
              <w:ind w:left="34"/>
              <w:rPr>
                <w:sz w:val="20"/>
              </w:rPr>
            </w:pPr>
            <w:r w:rsidRPr="003527D7">
              <w:rPr>
                <w:sz w:val="20"/>
              </w:rPr>
              <w:t>o = order(s)</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am = amended</w:t>
            </w:r>
          </w:p>
        </w:tc>
        <w:tc>
          <w:tcPr>
            <w:tcW w:w="3686" w:type="dxa"/>
            <w:shd w:val="clear" w:color="auto" w:fill="auto"/>
          </w:tcPr>
          <w:p w:rsidR="00A06432" w:rsidRPr="003527D7" w:rsidRDefault="00A06432" w:rsidP="00A06432">
            <w:pPr>
              <w:spacing w:before="60"/>
              <w:ind w:left="34"/>
              <w:rPr>
                <w:sz w:val="20"/>
              </w:rPr>
            </w:pPr>
            <w:r w:rsidRPr="003527D7">
              <w:rPr>
                <w:sz w:val="20"/>
              </w:rPr>
              <w:t>Ord = Ordinance</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amdt = amendment</w:t>
            </w:r>
          </w:p>
        </w:tc>
        <w:tc>
          <w:tcPr>
            <w:tcW w:w="3686" w:type="dxa"/>
            <w:shd w:val="clear" w:color="auto" w:fill="auto"/>
          </w:tcPr>
          <w:p w:rsidR="00A06432" w:rsidRPr="003527D7" w:rsidRDefault="00A06432" w:rsidP="00A06432">
            <w:pPr>
              <w:spacing w:before="60"/>
              <w:ind w:left="34"/>
              <w:rPr>
                <w:sz w:val="20"/>
              </w:rPr>
            </w:pPr>
            <w:r w:rsidRPr="003527D7">
              <w:rPr>
                <w:sz w:val="20"/>
              </w:rPr>
              <w:t>orig = original</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c = clause(s)</w:t>
            </w:r>
          </w:p>
        </w:tc>
        <w:tc>
          <w:tcPr>
            <w:tcW w:w="3686" w:type="dxa"/>
            <w:shd w:val="clear" w:color="auto" w:fill="auto"/>
          </w:tcPr>
          <w:p w:rsidR="00A06432" w:rsidRPr="003527D7" w:rsidRDefault="00A06432" w:rsidP="00A06432">
            <w:pPr>
              <w:spacing w:before="60"/>
              <w:ind w:left="34"/>
              <w:rPr>
                <w:sz w:val="20"/>
              </w:rPr>
            </w:pPr>
            <w:r w:rsidRPr="003527D7">
              <w:rPr>
                <w:sz w:val="20"/>
              </w:rPr>
              <w:t>par = paragraph(s)/subparagraph(s)</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C[x] = Compilation No. x</w:t>
            </w:r>
          </w:p>
        </w:tc>
        <w:tc>
          <w:tcPr>
            <w:tcW w:w="3686" w:type="dxa"/>
            <w:shd w:val="clear" w:color="auto" w:fill="auto"/>
          </w:tcPr>
          <w:p w:rsidR="00A06432" w:rsidRPr="003527D7" w:rsidRDefault="001274D1" w:rsidP="001274D1">
            <w:pPr>
              <w:ind w:left="34" w:firstLine="249"/>
              <w:rPr>
                <w:sz w:val="20"/>
              </w:rPr>
            </w:pPr>
            <w:r w:rsidRPr="003527D7">
              <w:rPr>
                <w:sz w:val="20"/>
              </w:rPr>
              <w:t>/</w:t>
            </w:r>
            <w:r w:rsidR="00A06432" w:rsidRPr="003527D7">
              <w:rPr>
                <w:sz w:val="20"/>
              </w:rPr>
              <w:t>sub</w:t>
            </w:r>
            <w:r w:rsidR="00B55465">
              <w:rPr>
                <w:sz w:val="20"/>
              </w:rPr>
              <w:noBreakHyphen/>
            </w:r>
            <w:r w:rsidR="00A06432" w:rsidRPr="003527D7">
              <w:rPr>
                <w:sz w:val="20"/>
              </w:rPr>
              <w:t>subparagraph(s)</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Ch = Chapter(s)</w:t>
            </w:r>
          </w:p>
        </w:tc>
        <w:tc>
          <w:tcPr>
            <w:tcW w:w="3686" w:type="dxa"/>
            <w:shd w:val="clear" w:color="auto" w:fill="auto"/>
          </w:tcPr>
          <w:p w:rsidR="00A06432" w:rsidRPr="003527D7" w:rsidRDefault="00A06432" w:rsidP="00A06432">
            <w:pPr>
              <w:spacing w:before="60"/>
              <w:ind w:left="34"/>
              <w:rPr>
                <w:sz w:val="20"/>
              </w:rPr>
            </w:pPr>
            <w:r w:rsidRPr="003527D7">
              <w:rPr>
                <w:sz w:val="20"/>
              </w:rPr>
              <w:t>pres = present</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def = definition(s)</w:t>
            </w:r>
          </w:p>
        </w:tc>
        <w:tc>
          <w:tcPr>
            <w:tcW w:w="3686" w:type="dxa"/>
            <w:shd w:val="clear" w:color="auto" w:fill="auto"/>
          </w:tcPr>
          <w:p w:rsidR="00A06432" w:rsidRPr="003527D7" w:rsidRDefault="00A06432" w:rsidP="00A06432">
            <w:pPr>
              <w:spacing w:before="60"/>
              <w:ind w:left="34"/>
              <w:rPr>
                <w:sz w:val="20"/>
              </w:rPr>
            </w:pPr>
            <w:r w:rsidRPr="003527D7">
              <w:rPr>
                <w:sz w:val="20"/>
              </w:rPr>
              <w:t>prev = previous</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Dict = Dictionary</w:t>
            </w:r>
          </w:p>
        </w:tc>
        <w:tc>
          <w:tcPr>
            <w:tcW w:w="3686" w:type="dxa"/>
            <w:shd w:val="clear" w:color="auto" w:fill="auto"/>
          </w:tcPr>
          <w:p w:rsidR="00A06432" w:rsidRPr="003527D7" w:rsidRDefault="00A06432" w:rsidP="00A06432">
            <w:pPr>
              <w:spacing w:before="60"/>
              <w:ind w:left="34"/>
              <w:rPr>
                <w:sz w:val="20"/>
              </w:rPr>
            </w:pPr>
            <w:r w:rsidRPr="003527D7">
              <w:rPr>
                <w:sz w:val="20"/>
              </w:rPr>
              <w:t>(prev…) = previously</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disallowed = disallowed by Parliament</w:t>
            </w:r>
          </w:p>
        </w:tc>
        <w:tc>
          <w:tcPr>
            <w:tcW w:w="3686" w:type="dxa"/>
            <w:shd w:val="clear" w:color="auto" w:fill="auto"/>
          </w:tcPr>
          <w:p w:rsidR="00A06432" w:rsidRPr="003527D7" w:rsidRDefault="00A06432" w:rsidP="00A06432">
            <w:pPr>
              <w:spacing w:before="60"/>
              <w:ind w:left="34"/>
              <w:rPr>
                <w:sz w:val="20"/>
              </w:rPr>
            </w:pPr>
            <w:r w:rsidRPr="003527D7">
              <w:rPr>
                <w:sz w:val="20"/>
              </w:rPr>
              <w:t>Pt = Part(s)</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Div = Division(s)</w:t>
            </w:r>
          </w:p>
        </w:tc>
        <w:tc>
          <w:tcPr>
            <w:tcW w:w="3686" w:type="dxa"/>
            <w:shd w:val="clear" w:color="auto" w:fill="auto"/>
          </w:tcPr>
          <w:p w:rsidR="00A06432" w:rsidRPr="003527D7" w:rsidRDefault="00A06432" w:rsidP="00A06432">
            <w:pPr>
              <w:spacing w:before="60"/>
              <w:ind w:left="34"/>
              <w:rPr>
                <w:sz w:val="20"/>
              </w:rPr>
            </w:pPr>
            <w:r w:rsidRPr="003527D7">
              <w:rPr>
                <w:sz w:val="20"/>
              </w:rPr>
              <w:t>r = regulation(s)/rule(s)</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ed = editorial change</w:t>
            </w:r>
          </w:p>
        </w:tc>
        <w:tc>
          <w:tcPr>
            <w:tcW w:w="3686" w:type="dxa"/>
            <w:shd w:val="clear" w:color="auto" w:fill="auto"/>
          </w:tcPr>
          <w:p w:rsidR="00A06432" w:rsidRPr="003527D7" w:rsidRDefault="00A06432" w:rsidP="00A06432">
            <w:pPr>
              <w:spacing w:before="60"/>
              <w:ind w:left="34"/>
              <w:rPr>
                <w:sz w:val="20"/>
              </w:rPr>
            </w:pPr>
            <w:r w:rsidRPr="003527D7">
              <w:rPr>
                <w:sz w:val="20"/>
              </w:rPr>
              <w:t>reloc = relocated</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exp = expires/expired or ceases/ceased to have</w:t>
            </w:r>
          </w:p>
        </w:tc>
        <w:tc>
          <w:tcPr>
            <w:tcW w:w="3686" w:type="dxa"/>
            <w:shd w:val="clear" w:color="auto" w:fill="auto"/>
          </w:tcPr>
          <w:p w:rsidR="00A06432" w:rsidRPr="003527D7" w:rsidRDefault="00A06432" w:rsidP="00A06432">
            <w:pPr>
              <w:spacing w:before="60"/>
              <w:ind w:left="34"/>
              <w:rPr>
                <w:sz w:val="20"/>
              </w:rPr>
            </w:pPr>
            <w:r w:rsidRPr="003527D7">
              <w:rPr>
                <w:sz w:val="20"/>
              </w:rPr>
              <w:t>renum = renumbered</w:t>
            </w:r>
          </w:p>
        </w:tc>
      </w:tr>
      <w:tr w:rsidR="00A06432" w:rsidRPr="003527D7" w:rsidTr="00A06432">
        <w:tc>
          <w:tcPr>
            <w:tcW w:w="4253" w:type="dxa"/>
            <w:shd w:val="clear" w:color="auto" w:fill="auto"/>
          </w:tcPr>
          <w:p w:rsidR="00A06432" w:rsidRPr="003527D7" w:rsidRDefault="001274D1" w:rsidP="001274D1">
            <w:pPr>
              <w:ind w:left="34" w:firstLine="249"/>
              <w:rPr>
                <w:sz w:val="20"/>
              </w:rPr>
            </w:pPr>
            <w:r w:rsidRPr="003527D7">
              <w:rPr>
                <w:sz w:val="20"/>
              </w:rPr>
              <w:t>e</w:t>
            </w:r>
            <w:r w:rsidR="00A06432" w:rsidRPr="003527D7">
              <w:rPr>
                <w:sz w:val="20"/>
              </w:rPr>
              <w:t>ffect</w:t>
            </w:r>
          </w:p>
        </w:tc>
        <w:tc>
          <w:tcPr>
            <w:tcW w:w="3686" w:type="dxa"/>
            <w:shd w:val="clear" w:color="auto" w:fill="auto"/>
          </w:tcPr>
          <w:p w:rsidR="00A06432" w:rsidRPr="003527D7" w:rsidRDefault="00A06432" w:rsidP="00A06432">
            <w:pPr>
              <w:spacing w:before="60"/>
              <w:ind w:left="34"/>
              <w:rPr>
                <w:sz w:val="20"/>
              </w:rPr>
            </w:pPr>
            <w:r w:rsidRPr="003527D7">
              <w:rPr>
                <w:sz w:val="20"/>
              </w:rPr>
              <w:t>rep = repealed</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F = Federal Register of Legislation</w:t>
            </w:r>
          </w:p>
        </w:tc>
        <w:tc>
          <w:tcPr>
            <w:tcW w:w="3686" w:type="dxa"/>
            <w:shd w:val="clear" w:color="auto" w:fill="auto"/>
          </w:tcPr>
          <w:p w:rsidR="00A06432" w:rsidRPr="003527D7" w:rsidRDefault="00A06432" w:rsidP="00A06432">
            <w:pPr>
              <w:spacing w:before="60"/>
              <w:ind w:left="34"/>
              <w:rPr>
                <w:sz w:val="20"/>
              </w:rPr>
            </w:pPr>
            <w:r w:rsidRPr="003527D7">
              <w:rPr>
                <w:sz w:val="20"/>
              </w:rPr>
              <w:t>rs = repealed and substituted</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gaz = gazette</w:t>
            </w:r>
          </w:p>
        </w:tc>
        <w:tc>
          <w:tcPr>
            <w:tcW w:w="3686" w:type="dxa"/>
            <w:shd w:val="clear" w:color="auto" w:fill="auto"/>
          </w:tcPr>
          <w:p w:rsidR="00A06432" w:rsidRPr="003527D7" w:rsidRDefault="00A06432" w:rsidP="00A06432">
            <w:pPr>
              <w:spacing w:before="60"/>
              <w:ind w:left="34"/>
              <w:rPr>
                <w:sz w:val="20"/>
              </w:rPr>
            </w:pPr>
            <w:r w:rsidRPr="003527D7">
              <w:rPr>
                <w:sz w:val="20"/>
              </w:rPr>
              <w:t>s = section(s)/subsection(s)</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 xml:space="preserve">LA = </w:t>
            </w:r>
            <w:r w:rsidRPr="003527D7">
              <w:rPr>
                <w:i/>
                <w:sz w:val="20"/>
              </w:rPr>
              <w:t>Legislation Act 2003</w:t>
            </w:r>
          </w:p>
        </w:tc>
        <w:tc>
          <w:tcPr>
            <w:tcW w:w="3686" w:type="dxa"/>
            <w:shd w:val="clear" w:color="auto" w:fill="auto"/>
          </w:tcPr>
          <w:p w:rsidR="00A06432" w:rsidRPr="003527D7" w:rsidRDefault="00A06432" w:rsidP="00A06432">
            <w:pPr>
              <w:spacing w:before="60"/>
              <w:ind w:left="34"/>
              <w:rPr>
                <w:sz w:val="20"/>
              </w:rPr>
            </w:pPr>
            <w:r w:rsidRPr="003527D7">
              <w:rPr>
                <w:sz w:val="20"/>
              </w:rPr>
              <w:t>Sch = Schedule(s)</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 xml:space="preserve">LIA = </w:t>
            </w:r>
            <w:r w:rsidRPr="003527D7">
              <w:rPr>
                <w:i/>
                <w:sz w:val="20"/>
              </w:rPr>
              <w:t>Legislative Instruments Act 2003</w:t>
            </w:r>
          </w:p>
        </w:tc>
        <w:tc>
          <w:tcPr>
            <w:tcW w:w="3686" w:type="dxa"/>
            <w:shd w:val="clear" w:color="auto" w:fill="auto"/>
          </w:tcPr>
          <w:p w:rsidR="00A06432" w:rsidRPr="003527D7" w:rsidRDefault="00A06432" w:rsidP="00A06432">
            <w:pPr>
              <w:spacing w:before="60"/>
              <w:ind w:left="34"/>
              <w:rPr>
                <w:sz w:val="20"/>
              </w:rPr>
            </w:pPr>
            <w:r w:rsidRPr="003527D7">
              <w:rPr>
                <w:sz w:val="20"/>
              </w:rPr>
              <w:t>Sdiv = Subdivision(s)</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(md) = misdescribed amendment can be given</w:t>
            </w:r>
          </w:p>
        </w:tc>
        <w:tc>
          <w:tcPr>
            <w:tcW w:w="3686" w:type="dxa"/>
            <w:shd w:val="clear" w:color="auto" w:fill="auto"/>
          </w:tcPr>
          <w:p w:rsidR="00A06432" w:rsidRPr="003527D7" w:rsidRDefault="00A06432" w:rsidP="00A06432">
            <w:pPr>
              <w:spacing w:before="60"/>
              <w:ind w:left="34"/>
              <w:rPr>
                <w:sz w:val="20"/>
              </w:rPr>
            </w:pPr>
            <w:r w:rsidRPr="003527D7">
              <w:rPr>
                <w:sz w:val="20"/>
              </w:rPr>
              <w:t>SLI = Select Legislative Instrument</w:t>
            </w:r>
          </w:p>
        </w:tc>
      </w:tr>
      <w:tr w:rsidR="00A06432" w:rsidRPr="003527D7" w:rsidTr="00A06432">
        <w:tc>
          <w:tcPr>
            <w:tcW w:w="4253" w:type="dxa"/>
            <w:shd w:val="clear" w:color="auto" w:fill="auto"/>
          </w:tcPr>
          <w:p w:rsidR="00A06432" w:rsidRPr="003527D7" w:rsidRDefault="001274D1" w:rsidP="001274D1">
            <w:pPr>
              <w:ind w:left="34" w:firstLine="249"/>
              <w:rPr>
                <w:sz w:val="20"/>
              </w:rPr>
            </w:pPr>
            <w:r w:rsidRPr="003527D7">
              <w:rPr>
                <w:sz w:val="20"/>
              </w:rPr>
              <w:t>e</w:t>
            </w:r>
            <w:r w:rsidR="00A06432" w:rsidRPr="003527D7">
              <w:rPr>
                <w:sz w:val="20"/>
              </w:rPr>
              <w:t>ffect</w:t>
            </w:r>
          </w:p>
        </w:tc>
        <w:tc>
          <w:tcPr>
            <w:tcW w:w="3686" w:type="dxa"/>
            <w:shd w:val="clear" w:color="auto" w:fill="auto"/>
          </w:tcPr>
          <w:p w:rsidR="00A06432" w:rsidRPr="003527D7" w:rsidRDefault="00A06432" w:rsidP="00A06432">
            <w:pPr>
              <w:spacing w:before="60"/>
              <w:ind w:left="34"/>
              <w:rPr>
                <w:sz w:val="20"/>
              </w:rPr>
            </w:pPr>
            <w:r w:rsidRPr="003527D7">
              <w:rPr>
                <w:sz w:val="20"/>
              </w:rPr>
              <w:t>SR = Statutory Rules</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(md not incorp) = misdescribed amendment</w:t>
            </w:r>
          </w:p>
        </w:tc>
        <w:tc>
          <w:tcPr>
            <w:tcW w:w="3686" w:type="dxa"/>
            <w:shd w:val="clear" w:color="auto" w:fill="auto"/>
          </w:tcPr>
          <w:p w:rsidR="00A06432" w:rsidRPr="003527D7" w:rsidRDefault="00A06432" w:rsidP="00A06432">
            <w:pPr>
              <w:spacing w:before="60"/>
              <w:ind w:left="34"/>
              <w:rPr>
                <w:sz w:val="20"/>
              </w:rPr>
            </w:pPr>
            <w:r w:rsidRPr="003527D7">
              <w:rPr>
                <w:sz w:val="20"/>
              </w:rPr>
              <w:t>Sub</w:t>
            </w:r>
            <w:r w:rsidR="00B55465">
              <w:rPr>
                <w:sz w:val="20"/>
              </w:rPr>
              <w:noBreakHyphen/>
            </w:r>
            <w:r w:rsidRPr="003527D7">
              <w:rPr>
                <w:sz w:val="20"/>
              </w:rPr>
              <w:t>Ch = Sub</w:t>
            </w:r>
            <w:r w:rsidR="00B55465">
              <w:rPr>
                <w:sz w:val="20"/>
              </w:rPr>
              <w:noBreakHyphen/>
            </w:r>
            <w:r w:rsidRPr="003527D7">
              <w:rPr>
                <w:sz w:val="20"/>
              </w:rPr>
              <w:t>Chapter(s)</w:t>
            </w:r>
          </w:p>
        </w:tc>
      </w:tr>
      <w:tr w:rsidR="00A06432" w:rsidRPr="003527D7" w:rsidTr="00A06432">
        <w:tc>
          <w:tcPr>
            <w:tcW w:w="4253" w:type="dxa"/>
            <w:shd w:val="clear" w:color="auto" w:fill="auto"/>
          </w:tcPr>
          <w:p w:rsidR="00A06432" w:rsidRPr="003527D7" w:rsidRDefault="001274D1" w:rsidP="001274D1">
            <w:pPr>
              <w:ind w:left="34" w:firstLine="249"/>
              <w:rPr>
                <w:sz w:val="20"/>
              </w:rPr>
            </w:pPr>
            <w:r w:rsidRPr="003527D7">
              <w:rPr>
                <w:sz w:val="20"/>
              </w:rPr>
              <w:t>c</w:t>
            </w:r>
            <w:r w:rsidR="00A06432" w:rsidRPr="003527D7">
              <w:rPr>
                <w:sz w:val="20"/>
              </w:rPr>
              <w:t>annot be given effect</w:t>
            </w:r>
          </w:p>
        </w:tc>
        <w:tc>
          <w:tcPr>
            <w:tcW w:w="3686" w:type="dxa"/>
            <w:shd w:val="clear" w:color="auto" w:fill="auto"/>
          </w:tcPr>
          <w:p w:rsidR="00A06432" w:rsidRPr="003527D7" w:rsidRDefault="00A06432" w:rsidP="00A06432">
            <w:pPr>
              <w:spacing w:before="60"/>
              <w:ind w:left="34"/>
              <w:rPr>
                <w:sz w:val="20"/>
              </w:rPr>
            </w:pPr>
            <w:r w:rsidRPr="003527D7">
              <w:rPr>
                <w:sz w:val="20"/>
              </w:rPr>
              <w:t>SubPt = Subpart(s)</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mod = modified/modification</w:t>
            </w:r>
          </w:p>
        </w:tc>
        <w:tc>
          <w:tcPr>
            <w:tcW w:w="3686" w:type="dxa"/>
            <w:shd w:val="clear" w:color="auto" w:fill="auto"/>
          </w:tcPr>
          <w:p w:rsidR="00A06432" w:rsidRPr="003527D7" w:rsidRDefault="00A06432" w:rsidP="00A06432">
            <w:pPr>
              <w:spacing w:before="60"/>
              <w:ind w:left="34"/>
              <w:rPr>
                <w:sz w:val="20"/>
              </w:rPr>
            </w:pPr>
            <w:r w:rsidRPr="003527D7">
              <w:rPr>
                <w:sz w:val="20"/>
                <w:u w:val="single"/>
              </w:rPr>
              <w:t>underlining</w:t>
            </w:r>
            <w:r w:rsidRPr="003527D7">
              <w:rPr>
                <w:sz w:val="20"/>
              </w:rPr>
              <w:t xml:space="preserve"> = whole or part not</w:t>
            </w:r>
          </w:p>
        </w:tc>
      </w:tr>
      <w:tr w:rsidR="00A06432" w:rsidRPr="003527D7" w:rsidTr="00A06432">
        <w:tc>
          <w:tcPr>
            <w:tcW w:w="4253" w:type="dxa"/>
            <w:shd w:val="clear" w:color="auto" w:fill="auto"/>
          </w:tcPr>
          <w:p w:rsidR="00A06432" w:rsidRPr="003527D7" w:rsidRDefault="00A06432" w:rsidP="00A06432">
            <w:pPr>
              <w:spacing w:before="60"/>
              <w:ind w:left="34"/>
              <w:rPr>
                <w:sz w:val="20"/>
              </w:rPr>
            </w:pPr>
            <w:r w:rsidRPr="003527D7">
              <w:rPr>
                <w:sz w:val="20"/>
              </w:rPr>
              <w:t>No. = Number(s)</w:t>
            </w:r>
          </w:p>
        </w:tc>
        <w:tc>
          <w:tcPr>
            <w:tcW w:w="3686" w:type="dxa"/>
            <w:shd w:val="clear" w:color="auto" w:fill="auto"/>
          </w:tcPr>
          <w:p w:rsidR="00A06432" w:rsidRPr="003527D7" w:rsidRDefault="001274D1" w:rsidP="001274D1">
            <w:pPr>
              <w:ind w:left="34" w:firstLine="249"/>
              <w:rPr>
                <w:sz w:val="20"/>
              </w:rPr>
            </w:pPr>
            <w:r w:rsidRPr="003527D7">
              <w:rPr>
                <w:sz w:val="20"/>
              </w:rPr>
              <w:t>c</w:t>
            </w:r>
            <w:r w:rsidR="00A06432" w:rsidRPr="003527D7">
              <w:rPr>
                <w:sz w:val="20"/>
              </w:rPr>
              <w:t>ommenced or to be commenced</w:t>
            </w:r>
          </w:p>
        </w:tc>
      </w:tr>
    </w:tbl>
    <w:p w:rsidR="00A06432" w:rsidRPr="003527D7" w:rsidRDefault="00A06432" w:rsidP="00A06432">
      <w:pPr>
        <w:pStyle w:val="Tabletext"/>
      </w:pPr>
    </w:p>
    <w:p w:rsidR="0060142A" w:rsidRPr="003527D7" w:rsidRDefault="0060142A" w:rsidP="0060142A">
      <w:pPr>
        <w:pStyle w:val="Tabletext"/>
      </w:pPr>
    </w:p>
    <w:p w:rsidR="0060142A" w:rsidRPr="003527D7" w:rsidRDefault="0060142A" w:rsidP="0060142A">
      <w:pPr>
        <w:pStyle w:val="ENotesHeading2"/>
        <w:pageBreakBefore/>
        <w:outlineLvl w:val="9"/>
      </w:pPr>
      <w:bookmarkStart w:id="152" w:name="_Toc178248827"/>
      <w:r w:rsidRPr="003527D7">
        <w:lastRenderedPageBreak/>
        <w:t>Endnote 3—Legislation history</w:t>
      </w:r>
      <w:bookmarkEnd w:id="152"/>
    </w:p>
    <w:p w:rsidR="0060142A" w:rsidRPr="003527D7" w:rsidRDefault="0060142A" w:rsidP="0060142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0142A" w:rsidRPr="003527D7" w:rsidTr="00114DAA">
        <w:trPr>
          <w:cantSplit/>
          <w:tblHeader/>
        </w:trPr>
        <w:tc>
          <w:tcPr>
            <w:tcW w:w="1838" w:type="dxa"/>
            <w:tcBorders>
              <w:top w:val="single" w:sz="12" w:space="0" w:color="auto"/>
              <w:bottom w:val="single" w:sz="12" w:space="0" w:color="auto"/>
            </w:tcBorders>
            <w:shd w:val="clear" w:color="auto" w:fill="auto"/>
          </w:tcPr>
          <w:p w:rsidR="0060142A" w:rsidRPr="003527D7" w:rsidRDefault="0060142A" w:rsidP="00114DAA">
            <w:pPr>
              <w:pStyle w:val="ENoteTableHeading"/>
            </w:pPr>
            <w:r w:rsidRPr="003527D7">
              <w:t>Act</w:t>
            </w:r>
          </w:p>
        </w:tc>
        <w:tc>
          <w:tcPr>
            <w:tcW w:w="992" w:type="dxa"/>
            <w:tcBorders>
              <w:top w:val="single" w:sz="12" w:space="0" w:color="auto"/>
              <w:bottom w:val="single" w:sz="12" w:space="0" w:color="auto"/>
            </w:tcBorders>
            <w:shd w:val="clear" w:color="auto" w:fill="auto"/>
          </w:tcPr>
          <w:p w:rsidR="0060142A" w:rsidRPr="003527D7" w:rsidRDefault="0060142A" w:rsidP="00114DAA">
            <w:pPr>
              <w:pStyle w:val="ENoteTableHeading"/>
            </w:pPr>
            <w:r w:rsidRPr="003527D7">
              <w:t>Number and year</w:t>
            </w:r>
          </w:p>
        </w:tc>
        <w:tc>
          <w:tcPr>
            <w:tcW w:w="993" w:type="dxa"/>
            <w:tcBorders>
              <w:top w:val="single" w:sz="12" w:space="0" w:color="auto"/>
              <w:bottom w:val="single" w:sz="12" w:space="0" w:color="auto"/>
            </w:tcBorders>
            <w:shd w:val="clear" w:color="auto" w:fill="auto"/>
          </w:tcPr>
          <w:p w:rsidR="0060142A" w:rsidRPr="003527D7" w:rsidRDefault="0060142A" w:rsidP="00114DAA">
            <w:pPr>
              <w:pStyle w:val="ENoteTableHeading"/>
            </w:pPr>
            <w:r w:rsidRPr="003527D7">
              <w:t>Assent</w:t>
            </w:r>
          </w:p>
        </w:tc>
        <w:tc>
          <w:tcPr>
            <w:tcW w:w="1845" w:type="dxa"/>
            <w:tcBorders>
              <w:top w:val="single" w:sz="12" w:space="0" w:color="auto"/>
              <w:bottom w:val="single" w:sz="12" w:space="0" w:color="auto"/>
            </w:tcBorders>
            <w:shd w:val="clear" w:color="auto" w:fill="auto"/>
          </w:tcPr>
          <w:p w:rsidR="0060142A" w:rsidRPr="003527D7" w:rsidRDefault="0060142A" w:rsidP="00114DAA">
            <w:pPr>
              <w:pStyle w:val="ENoteTableHeading"/>
            </w:pPr>
            <w:r w:rsidRPr="003527D7">
              <w:t>Commencement</w:t>
            </w:r>
          </w:p>
        </w:tc>
        <w:tc>
          <w:tcPr>
            <w:tcW w:w="1417" w:type="dxa"/>
            <w:tcBorders>
              <w:top w:val="single" w:sz="12" w:space="0" w:color="auto"/>
              <w:bottom w:val="single" w:sz="12" w:space="0" w:color="auto"/>
            </w:tcBorders>
            <w:shd w:val="clear" w:color="auto" w:fill="auto"/>
          </w:tcPr>
          <w:p w:rsidR="0060142A" w:rsidRPr="003527D7" w:rsidRDefault="0060142A" w:rsidP="00114DAA">
            <w:pPr>
              <w:pStyle w:val="ENoteTableHeading"/>
            </w:pPr>
            <w:r w:rsidRPr="003527D7">
              <w:t>Application, saving and transitional provisions</w:t>
            </w:r>
          </w:p>
        </w:tc>
      </w:tr>
      <w:tr w:rsidR="00745B37" w:rsidRPr="003527D7" w:rsidTr="00114DAA">
        <w:trPr>
          <w:cantSplit/>
        </w:trPr>
        <w:tc>
          <w:tcPr>
            <w:tcW w:w="1838" w:type="dxa"/>
            <w:tcBorders>
              <w:top w:val="single" w:sz="12" w:space="0" w:color="auto"/>
              <w:bottom w:val="single" w:sz="4" w:space="0" w:color="auto"/>
            </w:tcBorders>
            <w:shd w:val="clear" w:color="auto" w:fill="auto"/>
          </w:tcPr>
          <w:p w:rsidR="00745B37" w:rsidRPr="003527D7" w:rsidRDefault="00745B37" w:rsidP="00745B37">
            <w:pPr>
              <w:pStyle w:val="ENoteTableText"/>
            </w:pPr>
            <w:r w:rsidRPr="003527D7">
              <w:t>Fuel Quality Standards Act 2000</w:t>
            </w:r>
          </w:p>
        </w:tc>
        <w:tc>
          <w:tcPr>
            <w:tcW w:w="992" w:type="dxa"/>
            <w:tcBorders>
              <w:top w:val="single" w:sz="12" w:space="0" w:color="auto"/>
              <w:bottom w:val="single" w:sz="4" w:space="0" w:color="auto"/>
            </w:tcBorders>
            <w:shd w:val="clear" w:color="auto" w:fill="auto"/>
          </w:tcPr>
          <w:p w:rsidR="00745B37" w:rsidRPr="003527D7" w:rsidRDefault="00745B37" w:rsidP="00745B37">
            <w:pPr>
              <w:pStyle w:val="ENoteTableText"/>
            </w:pPr>
            <w:r w:rsidRPr="003527D7">
              <w:t>153, 2000</w:t>
            </w:r>
          </w:p>
        </w:tc>
        <w:tc>
          <w:tcPr>
            <w:tcW w:w="993" w:type="dxa"/>
            <w:tcBorders>
              <w:top w:val="single" w:sz="12" w:space="0" w:color="auto"/>
              <w:bottom w:val="single" w:sz="4" w:space="0" w:color="auto"/>
            </w:tcBorders>
            <w:shd w:val="clear" w:color="auto" w:fill="auto"/>
          </w:tcPr>
          <w:p w:rsidR="00745B37" w:rsidRPr="003527D7" w:rsidRDefault="00745B37" w:rsidP="00745B37">
            <w:pPr>
              <w:pStyle w:val="ENoteTableText"/>
            </w:pPr>
            <w:smartTag w:uri="urn:schemas-microsoft-com:office:smarttags" w:element="date">
              <w:smartTagPr>
                <w:attr w:name="Month" w:val="12"/>
                <w:attr w:name="Day" w:val="21"/>
                <w:attr w:name="Year" w:val="2000"/>
              </w:smartTagPr>
              <w:r w:rsidRPr="003527D7">
                <w:t>21 Dec 2000</w:t>
              </w:r>
            </w:smartTag>
          </w:p>
        </w:tc>
        <w:tc>
          <w:tcPr>
            <w:tcW w:w="1845" w:type="dxa"/>
            <w:tcBorders>
              <w:top w:val="single" w:sz="12" w:space="0" w:color="auto"/>
              <w:bottom w:val="single" w:sz="4" w:space="0" w:color="auto"/>
            </w:tcBorders>
            <w:shd w:val="clear" w:color="auto" w:fill="auto"/>
          </w:tcPr>
          <w:p w:rsidR="00745B37" w:rsidRPr="003527D7" w:rsidRDefault="00061556" w:rsidP="00745B37">
            <w:pPr>
              <w:pStyle w:val="ENoteTableText"/>
            </w:pPr>
            <w:r w:rsidRPr="003527D7">
              <w:t>ss.</w:t>
            </w:r>
            <w:r w:rsidR="002B5E1B" w:rsidRPr="003527D7">
              <w:t> </w:t>
            </w:r>
            <w:r w:rsidR="00745B37" w:rsidRPr="003527D7">
              <w:t xml:space="preserve">1–11, 13–18, 21–29, 32–36 and 68–73: </w:t>
            </w:r>
            <w:smartTag w:uri="urn:schemas-microsoft-com:office:smarttags" w:element="date">
              <w:smartTagPr>
                <w:attr w:name="Month" w:val="3"/>
                <w:attr w:name="Day" w:val="23"/>
                <w:attr w:name="Year" w:val="2001"/>
              </w:smartTagPr>
              <w:r w:rsidR="00745B37" w:rsidRPr="003527D7">
                <w:t>23 Mar 2001</w:t>
              </w:r>
            </w:smartTag>
            <w:r w:rsidR="00745B37" w:rsidRPr="003527D7">
              <w:t xml:space="preserve"> (</w:t>
            </w:r>
            <w:r w:rsidR="00745B37" w:rsidRPr="003527D7">
              <w:rPr>
                <w:i/>
              </w:rPr>
              <w:t xml:space="preserve">see Gazette </w:t>
            </w:r>
            <w:r w:rsidR="00745B37" w:rsidRPr="003527D7">
              <w:t>2001, No. S98)</w:t>
            </w:r>
            <w:r w:rsidR="00745B37" w:rsidRPr="003527D7">
              <w:br/>
              <w:t xml:space="preserve">Remainder: </w:t>
            </w:r>
            <w:smartTag w:uri="urn:schemas-microsoft-com:office:smarttags" w:element="date">
              <w:smartTagPr>
                <w:attr w:name="Month" w:val="1"/>
                <w:attr w:name="Day" w:val="1"/>
                <w:attr w:name="Year" w:val="2002"/>
              </w:smartTagPr>
              <w:r w:rsidR="00745B37" w:rsidRPr="003527D7">
                <w:t>1 Jan 2002</w:t>
              </w:r>
            </w:smartTag>
            <w:r w:rsidR="00745B37" w:rsidRPr="003527D7">
              <w:t xml:space="preserve"> (</w:t>
            </w:r>
            <w:r w:rsidR="00745B37" w:rsidRPr="003527D7">
              <w:rPr>
                <w:i/>
              </w:rPr>
              <w:t xml:space="preserve">see Gazette </w:t>
            </w:r>
            <w:r w:rsidR="00745B37" w:rsidRPr="003527D7">
              <w:t>2001, No. GN35)</w:t>
            </w:r>
          </w:p>
        </w:tc>
        <w:tc>
          <w:tcPr>
            <w:tcW w:w="1417" w:type="dxa"/>
            <w:tcBorders>
              <w:top w:val="single" w:sz="12" w:space="0" w:color="auto"/>
              <w:bottom w:val="single" w:sz="4" w:space="0" w:color="auto"/>
            </w:tcBorders>
            <w:shd w:val="clear" w:color="auto" w:fill="auto"/>
          </w:tcPr>
          <w:p w:rsidR="00745B37" w:rsidRPr="003527D7" w:rsidRDefault="00745B37" w:rsidP="00745B37">
            <w:pPr>
              <w:pStyle w:val="ENoteTableText"/>
            </w:pPr>
          </w:p>
        </w:tc>
      </w:tr>
      <w:tr w:rsidR="00745B37" w:rsidRPr="003527D7" w:rsidTr="00745B37">
        <w:trPr>
          <w:cantSplit/>
        </w:trPr>
        <w:tc>
          <w:tcPr>
            <w:tcW w:w="1838" w:type="dxa"/>
            <w:shd w:val="clear" w:color="auto" w:fill="auto"/>
          </w:tcPr>
          <w:p w:rsidR="00745B37" w:rsidRPr="003527D7" w:rsidRDefault="00745B37" w:rsidP="00745B37">
            <w:pPr>
              <w:pStyle w:val="ENoteTableText"/>
            </w:pPr>
            <w:r w:rsidRPr="003527D7">
              <w:t>Environmental Legislation Amendment Act 2001</w:t>
            </w:r>
          </w:p>
        </w:tc>
        <w:tc>
          <w:tcPr>
            <w:tcW w:w="992" w:type="dxa"/>
            <w:shd w:val="clear" w:color="auto" w:fill="auto"/>
          </w:tcPr>
          <w:p w:rsidR="00745B37" w:rsidRPr="003527D7" w:rsidRDefault="00745B37" w:rsidP="00745B37">
            <w:pPr>
              <w:pStyle w:val="ENoteTableText"/>
            </w:pPr>
            <w:r w:rsidRPr="003527D7">
              <w:t>118, 2001</w:t>
            </w:r>
          </w:p>
        </w:tc>
        <w:tc>
          <w:tcPr>
            <w:tcW w:w="993" w:type="dxa"/>
            <w:shd w:val="clear" w:color="auto" w:fill="auto"/>
          </w:tcPr>
          <w:p w:rsidR="00745B37" w:rsidRPr="003527D7" w:rsidRDefault="00745B37" w:rsidP="00745B37">
            <w:pPr>
              <w:pStyle w:val="ENoteTableText"/>
            </w:pPr>
            <w:smartTag w:uri="urn:schemas-microsoft-com:office:smarttags" w:element="date">
              <w:smartTagPr>
                <w:attr w:name="Month" w:val="9"/>
                <w:attr w:name="Day" w:val="18"/>
                <w:attr w:name="Year" w:val="2001"/>
              </w:smartTagPr>
              <w:r w:rsidRPr="003527D7">
                <w:t>18 Sept 2001</w:t>
              </w:r>
            </w:smartTag>
          </w:p>
        </w:tc>
        <w:tc>
          <w:tcPr>
            <w:tcW w:w="1845" w:type="dxa"/>
            <w:shd w:val="clear" w:color="auto" w:fill="auto"/>
          </w:tcPr>
          <w:p w:rsidR="00636A00" w:rsidRPr="003527D7" w:rsidRDefault="00636A00">
            <w:pPr>
              <w:pStyle w:val="ENoteTableText"/>
            </w:pPr>
            <w:r w:rsidRPr="003527D7">
              <w:t>Sch 2 (</w:t>
            </w:r>
            <w:r w:rsidR="00576DFD">
              <w:t>items 4</w:t>
            </w:r>
            <w:r w:rsidRPr="003527D7">
              <w:t>–</w:t>
            </w:r>
            <w:r w:rsidR="004B0490" w:rsidRPr="003527D7">
              <w:t>7</w:t>
            </w:r>
            <w:r w:rsidRPr="003527D7">
              <w:t>): 18 Sept 2001 (s 2(</w:t>
            </w:r>
            <w:r w:rsidR="004B0490" w:rsidRPr="003527D7">
              <w:t>1))</w:t>
            </w:r>
            <w:r w:rsidR="004B0490" w:rsidRPr="003527D7">
              <w:br/>
            </w:r>
            <w:r w:rsidR="00E27744" w:rsidRPr="003527D7">
              <w:t>Sch 2 (</w:t>
            </w:r>
            <w:r w:rsidR="00024917">
              <w:t>items 2</w:t>
            </w:r>
            <w:r w:rsidR="00E27744" w:rsidRPr="003527D7">
              <w:t>, 3, 8–13): never commenced (s 2(3)(b))</w:t>
            </w:r>
          </w:p>
        </w:tc>
        <w:tc>
          <w:tcPr>
            <w:tcW w:w="1417" w:type="dxa"/>
            <w:shd w:val="clear" w:color="auto" w:fill="auto"/>
          </w:tcPr>
          <w:p w:rsidR="00745B37" w:rsidRPr="003527D7" w:rsidRDefault="00745B37" w:rsidP="00745B37">
            <w:pPr>
              <w:pStyle w:val="ENoteTableText"/>
            </w:pPr>
            <w:r w:rsidRPr="003527D7">
              <w:t>—</w:t>
            </w:r>
          </w:p>
        </w:tc>
      </w:tr>
      <w:tr w:rsidR="00745B37" w:rsidRPr="003527D7" w:rsidTr="00745B37">
        <w:trPr>
          <w:cantSplit/>
        </w:trPr>
        <w:tc>
          <w:tcPr>
            <w:tcW w:w="1838" w:type="dxa"/>
            <w:shd w:val="clear" w:color="auto" w:fill="auto"/>
          </w:tcPr>
          <w:p w:rsidR="00745B37" w:rsidRPr="003527D7" w:rsidRDefault="00745B37" w:rsidP="00745B37">
            <w:pPr>
              <w:pStyle w:val="ENoteTableText"/>
            </w:pPr>
            <w:r w:rsidRPr="003527D7">
              <w:t>Fuel Quality Standards Amendment Act 2003</w:t>
            </w:r>
          </w:p>
        </w:tc>
        <w:tc>
          <w:tcPr>
            <w:tcW w:w="992" w:type="dxa"/>
            <w:shd w:val="clear" w:color="auto" w:fill="auto"/>
          </w:tcPr>
          <w:p w:rsidR="00745B37" w:rsidRPr="003527D7" w:rsidRDefault="00745B37" w:rsidP="00745B37">
            <w:pPr>
              <w:pStyle w:val="ENoteTableText"/>
            </w:pPr>
            <w:r w:rsidRPr="003527D7">
              <w:t>127, 2003</w:t>
            </w:r>
          </w:p>
        </w:tc>
        <w:tc>
          <w:tcPr>
            <w:tcW w:w="993" w:type="dxa"/>
            <w:shd w:val="clear" w:color="auto" w:fill="auto"/>
          </w:tcPr>
          <w:p w:rsidR="00745B37" w:rsidRPr="003527D7" w:rsidRDefault="00745B37" w:rsidP="00745B37">
            <w:pPr>
              <w:pStyle w:val="ENoteTableText"/>
            </w:pPr>
            <w:smartTag w:uri="urn:schemas-microsoft-com:office:smarttags" w:element="date">
              <w:smartTagPr>
                <w:attr w:name="Month" w:val="12"/>
                <w:attr w:name="Day" w:val="5"/>
                <w:attr w:name="Year" w:val="2003"/>
              </w:smartTagPr>
              <w:r w:rsidRPr="003527D7">
                <w:t>5 Dec 2003</w:t>
              </w:r>
            </w:smartTag>
          </w:p>
        </w:tc>
        <w:tc>
          <w:tcPr>
            <w:tcW w:w="1845" w:type="dxa"/>
            <w:shd w:val="clear" w:color="auto" w:fill="auto"/>
          </w:tcPr>
          <w:p w:rsidR="00745B37" w:rsidRPr="003527D7" w:rsidRDefault="00745B37" w:rsidP="00745B37">
            <w:pPr>
              <w:pStyle w:val="ENoteTableText"/>
            </w:pPr>
            <w:smartTag w:uri="urn:schemas-microsoft-com:office:smarttags" w:element="date">
              <w:smartTagPr>
                <w:attr w:name="Month" w:val="12"/>
                <w:attr w:name="Day" w:val="5"/>
                <w:attr w:name="Year" w:val="2003"/>
              </w:smartTagPr>
              <w:r w:rsidRPr="003527D7">
                <w:t>5 Dec 2003</w:t>
              </w:r>
            </w:smartTag>
          </w:p>
        </w:tc>
        <w:tc>
          <w:tcPr>
            <w:tcW w:w="1417" w:type="dxa"/>
            <w:shd w:val="clear" w:color="auto" w:fill="auto"/>
          </w:tcPr>
          <w:p w:rsidR="00745B37" w:rsidRPr="003527D7" w:rsidRDefault="00745B37" w:rsidP="00745B37">
            <w:pPr>
              <w:pStyle w:val="ENoteTableText"/>
            </w:pPr>
            <w:r w:rsidRPr="003527D7">
              <w:t>—</w:t>
            </w:r>
          </w:p>
        </w:tc>
      </w:tr>
      <w:tr w:rsidR="00745B37" w:rsidRPr="003527D7" w:rsidTr="00745B37">
        <w:trPr>
          <w:cantSplit/>
        </w:trPr>
        <w:tc>
          <w:tcPr>
            <w:tcW w:w="1838" w:type="dxa"/>
            <w:shd w:val="clear" w:color="auto" w:fill="auto"/>
          </w:tcPr>
          <w:p w:rsidR="00745B37" w:rsidRPr="003527D7" w:rsidRDefault="00745B37" w:rsidP="00745B37">
            <w:pPr>
              <w:pStyle w:val="ENoteTableText"/>
            </w:pPr>
            <w:r w:rsidRPr="003527D7">
              <w:t>Energy Grants (Cleaner Fuels) Scheme (Consequential Amendments) Act 2004</w:t>
            </w:r>
          </w:p>
        </w:tc>
        <w:tc>
          <w:tcPr>
            <w:tcW w:w="992" w:type="dxa"/>
            <w:shd w:val="clear" w:color="auto" w:fill="auto"/>
          </w:tcPr>
          <w:p w:rsidR="00745B37" w:rsidRPr="003527D7" w:rsidRDefault="00745B37" w:rsidP="00745B37">
            <w:pPr>
              <w:pStyle w:val="ENoteTableText"/>
            </w:pPr>
            <w:r w:rsidRPr="003527D7">
              <w:t>42, 2004</w:t>
            </w:r>
          </w:p>
        </w:tc>
        <w:tc>
          <w:tcPr>
            <w:tcW w:w="993" w:type="dxa"/>
            <w:shd w:val="clear" w:color="auto" w:fill="auto"/>
          </w:tcPr>
          <w:p w:rsidR="00745B37" w:rsidRPr="003527D7" w:rsidRDefault="00745B37" w:rsidP="00745B37">
            <w:pPr>
              <w:pStyle w:val="ENoteTableText"/>
            </w:pPr>
            <w:smartTag w:uri="urn:schemas-microsoft-com:office:smarttags" w:element="date">
              <w:smartTagPr>
                <w:attr w:name="Month" w:val="4"/>
                <w:attr w:name="Day" w:val="21"/>
                <w:attr w:name="Year" w:val="2004"/>
              </w:smartTagPr>
              <w:r w:rsidRPr="003527D7">
                <w:t>21 Apr 2004</w:t>
              </w:r>
            </w:smartTag>
          </w:p>
        </w:tc>
        <w:tc>
          <w:tcPr>
            <w:tcW w:w="1845" w:type="dxa"/>
            <w:shd w:val="clear" w:color="auto" w:fill="auto"/>
          </w:tcPr>
          <w:p w:rsidR="00745B37" w:rsidRPr="003527D7" w:rsidRDefault="00745B37" w:rsidP="00745B37">
            <w:pPr>
              <w:pStyle w:val="ENoteTableText"/>
            </w:pPr>
            <w:r w:rsidRPr="003527D7">
              <w:t>Schedule</w:t>
            </w:r>
            <w:r w:rsidR="002B5E1B" w:rsidRPr="003527D7">
              <w:t> </w:t>
            </w:r>
            <w:r w:rsidRPr="003527D7">
              <w:t>1 (</w:t>
            </w:r>
            <w:r w:rsidR="00B55465">
              <w:t>items 1</w:t>
            </w:r>
            <w:r w:rsidRPr="003527D7">
              <w:t>–3) and Schedule</w:t>
            </w:r>
            <w:r w:rsidR="002B5E1B" w:rsidRPr="003527D7">
              <w:t> </w:t>
            </w:r>
            <w:r w:rsidRPr="003527D7">
              <w:t>2 (</w:t>
            </w:r>
            <w:r w:rsidR="00B55465">
              <w:t>items 1</w:t>
            </w:r>
            <w:r w:rsidRPr="003527D7">
              <w:t>–3): 18 Sept 2003 (</w:t>
            </w:r>
            <w:r w:rsidRPr="003527D7">
              <w:rPr>
                <w:i/>
              </w:rPr>
              <w:t xml:space="preserve">see </w:t>
            </w:r>
            <w:r w:rsidRPr="003527D7">
              <w:t>s. 2(1))</w:t>
            </w:r>
            <w:r w:rsidRPr="003527D7">
              <w:br/>
              <w:t>Remainder: Royal Assent</w:t>
            </w:r>
          </w:p>
        </w:tc>
        <w:tc>
          <w:tcPr>
            <w:tcW w:w="1417" w:type="dxa"/>
            <w:shd w:val="clear" w:color="auto" w:fill="auto"/>
          </w:tcPr>
          <w:p w:rsidR="00745B37" w:rsidRPr="003527D7" w:rsidRDefault="00745B37" w:rsidP="00745B37">
            <w:pPr>
              <w:pStyle w:val="ENoteTableText"/>
            </w:pPr>
            <w:r w:rsidRPr="003527D7">
              <w:t>—</w:t>
            </w:r>
          </w:p>
        </w:tc>
      </w:tr>
      <w:tr w:rsidR="00745B37" w:rsidRPr="003527D7" w:rsidTr="00745B37">
        <w:trPr>
          <w:cantSplit/>
        </w:trPr>
        <w:tc>
          <w:tcPr>
            <w:tcW w:w="1838" w:type="dxa"/>
            <w:shd w:val="clear" w:color="auto" w:fill="auto"/>
          </w:tcPr>
          <w:p w:rsidR="00745B37" w:rsidRPr="003527D7" w:rsidRDefault="00745B37" w:rsidP="00745B37">
            <w:pPr>
              <w:pStyle w:val="ENoteTableText"/>
            </w:pPr>
            <w:r w:rsidRPr="003527D7">
              <w:t>Fuel Quality Standards Amendment Act 2009</w:t>
            </w:r>
          </w:p>
        </w:tc>
        <w:tc>
          <w:tcPr>
            <w:tcW w:w="992" w:type="dxa"/>
            <w:shd w:val="clear" w:color="auto" w:fill="auto"/>
          </w:tcPr>
          <w:p w:rsidR="00745B37" w:rsidRPr="003527D7" w:rsidRDefault="00745B37" w:rsidP="00745B37">
            <w:pPr>
              <w:pStyle w:val="ENoteTableText"/>
            </w:pPr>
            <w:r w:rsidRPr="003527D7">
              <w:t>107, 2009</w:t>
            </w:r>
          </w:p>
        </w:tc>
        <w:tc>
          <w:tcPr>
            <w:tcW w:w="993" w:type="dxa"/>
            <w:shd w:val="clear" w:color="auto" w:fill="auto"/>
          </w:tcPr>
          <w:p w:rsidR="00745B37" w:rsidRPr="003527D7" w:rsidRDefault="00745B37" w:rsidP="00745B37">
            <w:pPr>
              <w:pStyle w:val="ENoteTableText"/>
            </w:pPr>
            <w:r w:rsidRPr="003527D7">
              <w:t>6 Nov 2009</w:t>
            </w:r>
          </w:p>
        </w:tc>
        <w:tc>
          <w:tcPr>
            <w:tcW w:w="1845" w:type="dxa"/>
            <w:shd w:val="clear" w:color="auto" w:fill="auto"/>
          </w:tcPr>
          <w:p w:rsidR="00745B37" w:rsidRPr="003527D7" w:rsidRDefault="00745B37" w:rsidP="00745B37">
            <w:pPr>
              <w:pStyle w:val="ENoteTableText"/>
            </w:pPr>
            <w:r w:rsidRPr="003527D7">
              <w:t>7 Nov 2009</w:t>
            </w:r>
          </w:p>
        </w:tc>
        <w:tc>
          <w:tcPr>
            <w:tcW w:w="1417" w:type="dxa"/>
            <w:shd w:val="clear" w:color="auto" w:fill="auto"/>
          </w:tcPr>
          <w:p w:rsidR="00745B37" w:rsidRPr="003527D7" w:rsidRDefault="00745B37" w:rsidP="00745B37">
            <w:pPr>
              <w:pStyle w:val="ENoteTableText"/>
            </w:pPr>
            <w:r w:rsidRPr="003527D7">
              <w:t>Sch. 1 (</w:t>
            </w:r>
            <w:r w:rsidR="00B55465">
              <w:t>items 1</w:t>
            </w:r>
            <w:r w:rsidRPr="003527D7">
              <w:t>6, 111, 119, 137)</w:t>
            </w:r>
          </w:p>
        </w:tc>
      </w:tr>
      <w:tr w:rsidR="00745B37" w:rsidRPr="003527D7" w:rsidTr="00114DAA">
        <w:trPr>
          <w:cantSplit/>
        </w:trPr>
        <w:tc>
          <w:tcPr>
            <w:tcW w:w="1838" w:type="dxa"/>
            <w:shd w:val="clear" w:color="auto" w:fill="auto"/>
          </w:tcPr>
          <w:p w:rsidR="00745B37" w:rsidRPr="003527D7" w:rsidRDefault="00745B37" w:rsidP="00745B37">
            <w:pPr>
              <w:pStyle w:val="ENoteTableText"/>
            </w:pPr>
            <w:r w:rsidRPr="003527D7">
              <w:t>Statute Law Revision Act 2010</w:t>
            </w:r>
          </w:p>
        </w:tc>
        <w:tc>
          <w:tcPr>
            <w:tcW w:w="992" w:type="dxa"/>
            <w:shd w:val="clear" w:color="auto" w:fill="auto"/>
          </w:tcPr>
          <w:p w:rsidR="00745B37" w:rsidRPr="003527D7" w:rsidRDefault="00745B37" w:rsidP="00745B37">
            <w:pPr>
              <w:pStyle w:val="ENoteTableText"/>
            </w:pPr>
            <w:r w:rsidRPr="003527D7">
              <w:t>8, 2010</w:t>
            </w:r>
          </w:p>
        </w:tc>
        <w:tc>
          <w:tcPr>
            <w:tcW w:w="993" w:type="dxa"/>
            <w:shd w:val="clear" w:color="auto" w:fill="auto"/>
          </w:tcPr>
          <w:p w:rsidR="00745B37" w:rsidRPr="003527D7" w:rsidRDefault="00745B37" w:rsidP="00745B37">
            <w:pPr>
              <w:pStyle w:val="ENoteTableText"/>
            </w:pPr>
            <w:r w:rsidRPr="003527D7">
              <w:t>1 Mar 2010</w:t>
            </w:r>
          </w:p>
        </w:tc>
        <w:tc>
          <w:tcPr>
            <w:tcW w:w="1845" w:type="dxa"/>
            <w:shd w:val="clear" w:color="auto" w:fill="auto"/>
          </w:tcPr>
          <w:p w:rsidR="00745B37" w:rsidRPr="003527D7" w:rsidRDefault="004B2450" w:rsidP="00745B37">
            <w:pPr>
              <w:pStyle w:val="ENoteTableText"/>
            </w:pPr>
            <w:r w:rsidRPr="003527D7">
              <w:t>Sch 5</w:t>
            </w:r>
            <w:r w:rsidR="00745B37" w:rsidRPr="003527D7">
              <w:t xml:space="preserve"> (</w:t>
            </w:r>
            <w:r w:rsidR="00024917">
              <w:t>item 1</w:t>
            </w:r>
            <w:r w:rsidR="00745B37" w:rsidRPr="003527D7">
              <w:t xml:space="preserve">37): </w:t>
            </w:r>
            <w:r w:rsidRPr="003527D7">
              <w:t xml:space="preserve">1 Mar 2010 (s 2(1) </w:t>
            </w:r>
            <w:r w:rsidR="00024917">
              <w:t>item 3</w:t>
            </w:r>
            <w:r w:rsidRPr="003527D7">
              <w:t>8)</w:t>
            </w:r>
          </w:p>
        </w:tc>
        <w:tc>
          <w:tcPr>
            <w:tcW w:w="1417" w:type="dxa"/>
            <w:shd w:val="clear" w:color="auto" w:fill="auto"/>
          </w:tcPr>
          <w:p w:rsidR="00745B37" w:rsidRPr="003527D7" w:rsidRDefault="00745B37" w:rsidP="00745B37">
            <w:pPr>
              <w:pStyle w:val="ENoteTableText"/>
            </w:pPr>
            <w:r w:rsidRPr="003527D7">
              <w:t>—</w:t>
            </w:r>
          </w:p>
        </w:tc>
      </w:tr>
      <w:tr w:rsidR="0019250C" w:rsidRPr="003527D7" w:rsidTr="00546806">
        <w:trPr>
          <w:cantSplit/>
        </w:trPr>
        <w:tc>
          <w:tcPr>
            <w:tcW w:w="1838" w:type="dxa"/>
            <w:shd w:val="clear" w:color="auto" w:fill="auto"/>
          </w:tcPr>
          <w:p w:rsidR="0019250C" w:rsidRPr="003527D7" w:rsidRDefault="0019250C" w:rsidP="00745B37">
            <w:pPr>
              <w:pStyle w:val="ENoteTableText"/>
            </w:pPr>
            <w:r w:rsidRPr="003527D7">
              <w:t>Statute Law Revision Act (No.</w:t>
            </w:r>
            <w:r w:rsidR="002B5E1B" w:rsidRPr="003527D7">
              <w:t> </w:t>
            </w:r>
            <w:r w:rsidRPr="003527D7">
              <w:t>1) 2014</w:t>
            </w:r>
          </w:p>
        </w:tc>
        <w:tc>
          <w:tcPr>
            <w:tcW w:w="992" w:type="dxa"/>
            <w:shd w:val="clear" w:color="auto" w:fill="auto"/>
          </w:tcPr>
          <w:p w:rsidR="0019250C" w:rsidRPr="003527D7" w:rsidRDefault="0019250C" w:rsidP="00745B37">
            <w:pPr>
              <w:pStyle w:val="ENoteTableText"/>
            </w:pPr>
            <w:r w:rsidRPr="003527D7">
              <w:t>31, 2014</w:t>
            </w:r>
          </w:p>
        </w:tc>
        <w:tc>
          <w:tcPr>
            <w:tcW w:w="993" w:type="dxa"/>
            <w:shd w:val="clear" w:color="auto" w:fill="auto"/>
          </w:tcPr>
          <w:p w:rsidR="0019250C" w:rsidRPr="003527D7" w:rsidRDefault="0019250C" w:rsidP="00745B37">
            <w:pPr>
              <w:pStyle w:val="ENoteTableText"/>
            </w:pPr>
            <w:r w:rsidRPr="003527D7">
              <w:t>27</w:t>
            </w:r>
            <w:r w:rsidR="002B5E1B" w:rsidRPr="003527D7">
              <w:t> </w:t>
            </w:r>
            <w:r w:rsidRPr="003527D7">
              <w:t>May 2014</w:t>
            </w:r>
          </w:p>
        </w:tc>
        <w:tc>
          <w:tcPr>
            <w:tcW w:w="1845" w:type="dxa"/>
            <w:shd w:val="clear" w:color="auto" w:fill="auto"/>
          </w:tcPr>
          <w:p w:rsidR="0019250C" w:rsidRPr="003527D7" w:rsidRDefault="002E0CC4" w:rsidP="00745B37">
            <w:pPr>
              <w:pStyle w:val="ENoteTableText"/>
            </w:pPr>
            <w:r w:rsidRPr="003527D7">
              <w:t>S</w:t>
            </w:r>
            <w:r w:rsidR="0019250C" w:rsidRPr="003527D7">
              <w:t>ch 8 (</w:t>
            </w:r>
            <w:r w:rsidR="00024917">
              <w:t>item 1</w:t>
            </w:r>
            <w:r w:rsidR="00114DAA" w:rsidRPr="003527D7">
              <w:t>5</w:t>
            </w:r>
            <w:r w:rsidR="0019250C" w:rsidRPr="003527D7">
              <w:t>): 24</w:t>
            </w:r>
            <w:r w:rsidR="002B5E1B" w:rsidRPr="003527D7">
              <w:t> </w:t>
            </w:r>
            <w:r w:rsidR="0019250C" w:rsidRPr="003527D7">
              <w:t>June 2014</w:t>
            </w:r>
          </w:p>
        </w:tc>
        <w:tc>
          <w:tcPr>
            <w:tcW w:w="1417" w:type="dxa"/>
            <w:shd w:val="clear" w:color="auto" w:fill="auto"/>
          </w:tcPr>
          <w:p w:rsidR="0019250C" w:rsidRPr="003527D7" w:rsidRDefault="0019250C" w:rsidP="00745B37">
            <w:pPr>
              <w:pStyle w:val="ENoteTableText"/>
            </w:pPr>
            <w:r w:rsidRPr="003527D7">
              <w:t>—</w:t>
            </w:r>
          </w:p>
        </w:tc>
      </w:tr>
      <w:tr w:rsidR="00063D75" w:rsidRPr="003527D7" w:rsidTr="005F75E8">
        <w:trPr>
          <w:cantSplit/>
        </w:trPr>
        <w:tc>
          <w:tcPr>
            <w:tcW w:w="1838" w:type="dxa"/>
            <w:shd w:val="clear" w:color="auto" w:fill="auto"/>
          </w:tcPr>
          <w:p w:rsidR="00063D75" w:rsidRPr="003527D7" w:rsidRDefault="00063D75" w:rsidP="00745B37">
            <w:pPr>
              <w:pStyle w:val="ENoteTableText"/>
            </w:pPr>
            <w:r w:rsidRPr="003527D7">
              <w:t>Statute Law Revision Act (No.</w:t>
            </w:r>
            <w:r w:rsidR="002B5E1B" w:rsidRPr="003527D7">
              <w:t> </w:t>
            </w:r>
            <w:r w:rsidRPr="003527D7">
              <w:t>1) 2016</w:t>
            </w:r>
          </w:p>
        </w:tc>
        <w:tc>
          <w:tcPr>
            <w:tcW w:w="992" w:type="dxa"/>
            <w:shd w:val="clear" w:color="auto" w:fill="auto"/>
          </w:tcPr>
          <w:p w:rsidR="00063D75" w:rsidRPr="003527D7" w:rsidRDefault="00063D75" w:rsidP="00745B37">
            <w:pPr>
              <w:pStyle w:val="ENoteTableText"/>
            </w:pPr>
            <w:r w:rsidRPr="003527D7">
              <w:t>4, 2016</w:t>
            </w:r>
          </w:p>
        </w:tc>
        <w:tc>
          <w:tcPr>
            <w:tcW w:w="993" w:type="dxa"/>
            <w:shd w:val="clear" w:color="auto" w:fill="auto"/>
          </w:tcPr>
          <w:p w:rsidR="00063D75" w:rsidRPr="003527D7" w:rsidRDefault="00063D75" w:rsidP="00745B37">
            <w:pPr>
              <w:pStyle w:val="ENoteTableText"/>
            </w:pPr>
            <w:r w:rsidRPr="003527D7">
              <w:t>11 Feb 2016</w:t>
            </w:r>
          </w:p>
        </w:tc>
        <w:tc>
          <w:tcPr>
            <w:tcW w:w="1845" w:type="dxa"/>
            <w:shd w:val="clear" w:color="auto" w:fill="auto"/>
          </w:tcPr>
          <w:p w:rsidR="00063D75" w:rsidRPr="003527D7" w:rsidRDefault="00063D75" w:rsidP="00745B37">
            <w:pPr>
              <w:pStyle w:val="ENoteTableText"/>
            </w:pPr>
            <w:r w:rsidRPr="003527D7">
              <w:t>Sch 4 (</w:t>
            </w:r>
            <w:r w:rsidR="00B55465">
              <w:t>items 1</w:t>
            </w:r>
            <w:r w:rsidRPr="003527D7">
              <w:t>, 177, 392): 10 Mar 2016</w:t>
            </w:r>
            <w:r w:rsidR="00546806" w:rsidRPr="003527D7">
              <w:t xml:space="preserve"> (s </w:t>
            </w:r>
            <w:r w:rsidR="00E93525" w:rsidRPr="003527D7">
              <w:t>2(1) item</w:t>
            </w:r>
            <w:r w:rsidR="002B5E1B" w:rsidRPr="003527D7">
              <w:t> </w:t>
            </w:r>
            <w:r w:rsidR="00E93525" w:rsidRPr="003527D7">
              <w:t>6)</w:t>
            </w:r>
          </w:p>
        </w:tc>
        <w:tc>
          <w:tcPr>
            <w:tcW w:w="1417" w:type="dxa"/>
            <w:shd w:val="clear" w:color="auto" w:fill="auto"/>
          </w:tcPr>
          <w:p w:rsidR="00063D75" w:rsidRPr="003527D7" w:rsidRDefault="00063D75" w:rsidP="00745B37">
            <w:pPr>
              <w:pStyle w:val="ENoteTableText"/>
            </w:pPr>
            <w:r w:rsidRPr="003527D7">
              <w:t>—</w:t>
            </w:r>
          </w:p>
        </w:tc>
      </w:tr>
      <w:tr w:rsidR="001274D1" w:rsidRPr="003527D7" w:rsidTr="00FC36E8">
        <w:trPr>
          <w:cantSplit/>
        </w:trPr>
        <w:tc>
          <w:tcPr>
            <w:tcW w:w="1838" w:type="dxa"/>
            <w:shd w:val="clear" w:color="auto" w:fill="auto"/>
          </w:tcPr>
          <w:p w:rsidR="001274D1" w:rsidRPr="003527D7" w:rsidRDefault="001274D1" w:rsidP="00745B37">
            <w:pPr>
              <w:pStyle w:val="ENoteTableText"/>
            </w:pPr>
            <w:r w:rsidRPr="003527D7">
              <w:lastRenderedPageBreak/>
              <w:t>Fuel Security (Consequential and Transitional Provisions) Act 2021</w:t>
            </w:r>
          </w:p>
        </w:tc>
        <w:tc>
          <w:tcPr>
            <w:tcW w:w="992" w:type="dxa"/>
            <w:shd w:val="clear" w:color="auto" w:fill="auto"/>
          </w:tcPr>
          <w:p w:rsidR="001274D1" w:rsidRPr="003527D7" w:rsidRDefault="001274D1" w:rsidP="00745B37">
            <w:pPr>
              <w:pStyle w:val="ENoteTableText"/>
            </w:pPr>
            <w:r w:rsidRPr="003527D7">
              <w:t>66, 2021</w:t>
            </w:r>
          </w:p>
        </w:tc>
        <w:tc>
          <w:tcPr>
            <w:tcW w:w="993" w:type="dxa"/>
            <w:shd w:val="clear" w:color="auto" w:fill="auto"/>
          </w:tcPr>
          <w:p w:rsidR="001274D1" w:rsidRPr="003527D7" w:rsidRDefault="00024917" w:rsidP="00745B37">
            <w:pPr>
              <w:pStyle w:val="ENoteTableText"/>
            </w:pPr>
            <w:r>
              <w:t>29 June</w:t>
            </w:r>
            <w:r w:rsidR="001274D1" w:rsidRPr="003527D7">
              <w:t xml:space="preserve"> 2021</w:t>
            </w:r>
          </w:p>
        </w:tc>
        <w:tc>
          <w:tcPr>
            <w:tcW w:w="1845" w:type="dxa"/>
            <w:shd w:val="clear" w:color="auto" w:fill="auto"/>
          </w:tcPr>
          <w:p w:rsidR="001274D1" w:rsidRPr="003527D7" w:rsidRDefault="001274D1" w:rsidP="00745B37">
            <w:pPr>
              <w:pStyle w:val="ENoteTableText"/>
            </w:pPr>
            <w:r w:rsidRPr="003527D7">
              <w:t>Sch 1 (</w:t>
            </w:r>
            <w:r w:rsidR="00024917">
              <w:t>items 2</w:t>
            </w:r>
            <w:r w:rsidRPr="003527D7">
              <w:t xml:space="preserve">, 19): </w:t>
            </w:r>
            <w:r w:rsidR="00024917">
              <w:t>30 June</w:t>
            </w:r>
            <w:r w:rsidRPr="003527D7">
              <w:t xml:space="preserve"> 2021 (s 2(1) </w:t>
            </w:r>
            <w:r w:rsidR="00B55465">
              <w:t>item 2</w:t>
            </w:r>
            <w:r w:rsidRPr="003527D7">
              <w:t>)</w:t>
            </w:r>
          </w:p>
        </w:tc>
        <w:tc>
          <w:tcPr>
            <w:tcW w:w="1417" w:type="dxa"/>
            <w:shd w:val="clear" w:color="auto" w:fill="auto"/>
          </w:tcPr>
          <w:p w:rsidR="001274D1" w:rsidRPr="003527D7" w:rsidRDefault="001274D1" w:rsidP="00745B37">
            <w:pPr>
              <w:pStyle w:val="ENoteTableText"/>
            </w:pPr>
            <w:r w:rsidRPr="003527D7">
              <w:t>Sch 1 (</w:t>
            </w:r>
            <w:r w:rsidR="00024917">
              <w:t>item 1</w:t>
            </w:r>
            <w:r w:rsidRPr="003527D7">
              <w:t>9)</w:t>
            </w:r>
          </w:p>
        </w:tc>
      </w:tr>
      <w:tr w:rsidR="00C37661" w:rsidRPr="003527D7" w:rsidTr="00E6547F">
        <w:trPr>
          <w:cantSplit/>
        </w:trPr>
        <w:tc>
          <w:tcPr>
            <w:tcW w:w="1838" w:type="dxa"/>
            <w:shd w:val="clear" w:color="auto" w:fill="auto"/>
          </w:tcPr>
          <w:p w:rsidR="00C37661" w:rsidRPr="003527D7" w:rsidRDefault="00C37661" w:rsidP="00745B37">
            <w:pPr>
              <w:pStyle w:val="ENoteTableText"/>
            </w:pPr>
            <w:r w:rsidRPr="00CC524B">
              <w:t>Statute Law Amendment (Prescribed Forms and Other Updates) Act 2023</w:t>
            </w:r>
          </w:p>
        </w:tc>
        <w:tc>
          <w:tcPr>
            <w:tcW w:w="992" w:type="dxa"/>
            <w:shd w:val="clear" w:color="auto" w:fill="auto"/>
          </w:tcPr>
          <w:p w:rsidR="00C37661" w:rsidRPr="003527D7" w:rsidRDefault="00C37661" w:rsidP="00745B37">
            <w:pPr>
              <w:pStyle w:val="ENoteTableText"/>
            </w:pPr>
            <w:r>
              <w:t>74, 2023</w:t>
            </w:r>
          </w:p>
        </w:tc>
        <w:tc>
          <w:tcPr>
            <w:tcW w:w="993" w:type="dxa"/>
            <w:shd w:val="clear" w:color="auto" w:fill="auto"/>
          </w:tcPr>
          <w:p w:rsidR="00C37661" w:rsidRDefault="00C37661" w:rsidP="00745B37">
            <w:pPr>
              <w:pStyle w:val="ENoteTableText"/>
            </w:pPr>
            <w:r>
              <w:t>20 Sept 202</w:t>
            </w:r>
            <w:r w:rsidR="00125B7D">
              <w:t>3</w:t>
            </w:r>
          </w:p>
        </w:tc>
        <w:tc>
          <w:tcPr>
            <w:tcW w:w="1845" w:type="dxa"/>
            <w:shd w:val="clear" w:color="auto" w:fill="auto"/>
          </w:tcPr>
          <w:p w:rsidR="00C37661" w:rsidRPr="003527D7" w:rsidRDefault="00DC0435" w:rsidP="00745B37">
            <w:pPr>
              <w:pStyle w:val="ENoteTableText"/>
            </w:pPr>
            <w:r>
              <w:t>Sch 1 (</w:t>
            </w:r>
            <w:r w:rsidR="00576DFD">
              <w:t>items 4</w:t>
            </w:r>
            <w:r>
              <w:t xml:space="preserve">9, 50): </w:t>
            </w:r>
            <w:r w:rsidR="001C3F09">
              <w:t>20 Mar</w:t>
            </w:r>
            <w:r w:rsidR="001C3F09" w:rsidRPr="003527D7">
              <w:t xml:space="preserve"> 202</w:t>
            </w:r>
            <w:r w:rsidR="001C3F09">
              <w:t>4</w:t>
            </w:r>
            <w:r w:rsidR="001C3F09" w:rsidRPr="003527D7">
              <w:t xml:space="preserve"> (s 2(1) </w:t>
            </w:r>
            <w:r w:rsidR="00B55465">
              <w:t>item 2</w:t>
            </w:r>
            <w:r w:rsidR="001C3F09" w:rsidRPr="003527D7">
              <w:t>)</w:t>
            </w:r>
          </w:p>
        </w:tc>
        <w:tc>
          <w:tcPr>
            <w:tcW w:w="1417" w:type="dxa"/>
            <w:shd w:val="clear" w:color="auto" w:fill="auto"/>
          </w:tcPr>
          <w:p w:rsidR="00C37661" w:rsidRPr="003527D7" w:rsidRDefault="001C3F09" w:rsidP="00745B37">
            <w:pPr>
              <w:pStyle w:val="ENoteTableText"/>
            </w:pPr>
            <w:r w:rsidRPr="003527D7">
              <w:t>Sch 1 (</w:t>
            </w:r>
            <w:r>
              <w:t>item 50</w:t>
            </w:r>
            <w:r w:rsidRPr="003527D7">
              <w:t>)</w:t>
            </w:r>
          </w:p>
        </w:tc>
      </w:tr>
      <w:tr w:rsidR="004919B0" w:rsidRPr="003527D7" w:rsidTr="00114DAA">
        <w:trPr>
          <w:cantSplit/>
        </w:trPr>
        <w:tc>
          <w:tcPr>
            <w:tcW w:w="1838" w:type="dxa"/>
            <w:tcBorders>
              <w:bottom w:val="single" w:sz="12" w:space="0" w:color="auto"/>
            </w:tcBorders>
            <w:shd w:val="clear" w:color="auto" w:fill="auto"/>
          </w:tcPr>
          <w:p w:rsidR="004919B0" w:rsidRPr="00CC524B" w:rsidRDefault="004919B0" w:rsidP="00745B37">
            <w:pPr>
              <w:pStyle w:val="ENoteTableText"/>
            </w:pPr>
            <w:r w:rsidRPr="00E6547F">
              <w:t>Administrative Review Tribunal (Consequential and Transitional Provisions No. 2) Act 2024</w:t>
            </w:r>
          </w:p>
        </w:tc>
        <w:tc>
          <w:tcPr>
            <w:tcW w:w="992" w:type="dxa"/>
            <w:tcBorders>
              <w:bottom w:val="single" w:sz="12" w:space="0" w:color="auto"/>
            </w:tcBorders>
            <w:shd w:val="clear" w:color="auto" w:fill="auto"/>
          </w:tcPr>
          <w:p w:rsidR="004919B0" w:rsidRDefault="004919B0" w:rsidP="00745B37">
            <w:pPr>
              <w:pStyle w:val="ENoteTableText"/>
            </w:pPr>
            <w:r>
              <w:rPr>
                <w:noProof/>
              </w:rPr>
              <w:t>39, 2024</w:t>
            </w:r>
          </w:p>
        </w:tc>
        <w:tc>
          <w:tcPr>
            <w:tcW w:w="993" w:type="dxa"/>
            <w:tcBorders>
              <w:bottom w:val="single" w:sz="12" w:space="0" w:color="auto"/>
            </w:tcBorders>
            <w:shd w:val="clear" w:color="auto" w:fill="auto"/>
          </w:tcPr>
          <w:p w:rsidR="004919B0" w:rsidRDefault="00B55465" w:rsidP="00745B37">
            <w:pPr>
              <w:pStyle w:val="ENoteTableText"/>
            </w:pPr>
            <w:r>
              <w:t>31 May</w:t>
            </w:r>
            <w:r w:rsidR="004919B0" w:rsidRPr="004919B0">
              <w:t xml:space="preserve"> 2024</w:t>
            </w:r>
          </w:p>
        </w:tc>
        <w:tc>
          <w:tcPr>
            <w:tcW w:w="1845" w:type="dxa"/>
            <w:tcBorders>
              <w:bottom w:val="single" w:sz="12" w:space="0" w:color="auto"/>
            </w:tcBorders>
            <w:shd w:val="clear" w:color="auto" w:fill="auto"/>
          </w:tcPr>
          <w:p w:rsidR="004919B0" w:rsidRDefault="004919B0" w:rsidP="00745B37">
            <w:pPr>
              <w:pStyle w:val="ENoteTableText"/>
            </w:pPr>
            <w:r>
              <w:t>Sch 3 (</w:t>
            </w:r>
            <w:r w:rsidR="00B55465">
              <w:t>items 1</w:t>
            </w:r>
            <w:r>
              <w:t xml:space="preserve">5–17): 14 Oct 2024 (s 2(1) </w:t>
            </w:r>
            <w:r w:rsidR="00B55465">
              <w:t>item 2</w:t>
            </w:r>
            <w:r>
              <w:t>)</w:t>
            </w:r>
          </w:p>
        </w:tc>
        <w:tc>
          <w:tcPr>
            <w:tcW w:w="1417" w:type="dxa"/>
            <w:tcBorders>
              <w:bottom w:val="single" w:sz="12" w:space="0" w:color="auto"/>
            </w:tcBorders>
            <w:shd w:val="clear" w:color="auto" w:fill="auto"/>
          </w:tcPr>
          <w:p w:rsidR="004919B0" w:rsidRPr="003527D7" w:rsidRDefault="004919B0" w:rsidP="00745B37">
            <w:pPr>
              <w:pStyle w:val="ENoteTableText"/>
            </w:pPr>
            <w:r>
              <w:t>—</w:t>
            </w:r>
          </w:p>
        </w:tc>
      </w:tr>
    </w:tbl>
    <w:p w:rsidR="00745B37" w:rsidRPr="003527D7" w:rsidRDefault="00745B37" w:rsidP="00114DAA">
      <w:pPr>
        <w:pStyle w:val="Tabletext"/>
      </w:pPr>
    </w:p>
    <w:p w:rsidR="003C00BF" w:rsidRPr="003527D7" w:rsidRDefault="003C00BF" w:rsidP="003C00BF">
      <w:pPr>
        <w:pStyle w:val="ENotesHeading2"/>
        <w:pageBreakBefore/>
        <w:outlineLvl w:val="9"/>
      </w:pPr>
      <w:bookmarkStart w:id="153" w:name="_Toc178248828"/>
      <w:r w:rsidRPr="003527D7">
        <w:lastRenderedPageBreak/>
        <w:t>Endnote 4—Amendment history</w:t>
      </w:r>
      <w:bookmarkEnd w:id="153"/>
    </w:p>
    <w:p w:rsidR="003C00BF" w:rsidRPr="003527D7" w:rsidRDefault="003C00BF" w:rsidP="003C00BF">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551"/>
        <w:gridCol w:w="4531"/>
      </w:tblGrid>
      <w:tr w:rsidR="003C00BF" w:rsidRPr="003527D7" w:rsidTr="0046721B">
        <w:trPr>
          <w:cantSplit/>
          <w:tblHeader/>
        </w:trPr>
        <w:tc>
          <w:tcPr>
            <w:tcW w:w="2551" w:type="dxa"/>
            <w:tcBorders>
              <w:top w:val="single" w:sz="12" w:space="0" w:color="auto"/>
              <w:bottom w:val="single" w:sz="12" w:space="0" w:color="auto"/>
            </w:tcBorders>
            <w:shd w:val="clear" w:color="auto" w:fill="auto"/>
          </w:tcPr>
          <w:p w:rsidR="003C00BF" w:rsidRPr="003527D7" w:rsidRDefault="003C00BF" w:rsidP="00114DAA">
            <w:pPr>
              <w:pStyle w:val="ENoteTableHeading"/>
              <w:rPr>
                <w:rFonts w:cs="Arial"/>
              </w:rPr>
            </w:pPr>
            <w:r w:rsidRPr="003527D7">
              <w:rPr>
                <w:rFonts w:cs="Arial"/>
              </w:rPr>
              <w:t>Provision affected</w:t>
            </w:r>
          </w:p>
        </w:tc>
        <w:tc>
          <w:tcPr>
            <w:tcW w:w="4531" w:type="dxa"/>
            <w:tcBorders>
              <w:top w:val="single" w:sz="12" w:space="0" w:color="auto"/>
              <w:bottom w:val="single" w:sz="12" w:space="0" w:color="auto"/>
            </w:tcBorders>
            <w:shd w:val="clear" w:color="auto" w:fill="auto"/>
          </w:tcPr>
          <w:p w:rsidR="003C00BF" w:rsidRPr="003527D7" w:rsidRDefault="003C00BF" w:rsidP="00114DAA">
            <w:pPr>
              <w:pStyle w:val="ENoteTableHeading"/>
              <w:rPr>
                <w:rFonts w:cs="Arial"/>
              </w:rPr>
            </w:pPr>
            <w:r w:rsidRPr="003527D7">
              <w:rPr>
                <w:rFonts w:cs="Arial"/>
              </w:rPr>
              <w:t>How affected</w:t>
            </w:r>
          </w:p>
        </w:tc>
      </w:tr>
      <w:tr w:rsidR="00745B37" w:rsidRPr="003527D7" w:rsidTr="0046721B">
        <w:tblPrEx>
          <w:tblBorders>
            <w:top w:val="none" w:sz="0" w:space="0" w:color="auto"/>
            <w:bottom w:val="none" w:sz="0" w:space="0" w:color="auto"/>
          </w:tblBorders>
        </w:tblPrEx>
        <w:trPr>
          <w:cantSplit/>
        </w:trPr>
        <w:tc>
          <w:tcPr>
            <w:tcW w:w="2551" w:type="dxa"/>
            <w:tcBorders>
              <w:top w:val="single" w:sz="12" w:space="0" w:color="auto"/>
            </w:tcBorders>
            <w:shd w:val="clear" w:color="auto" w:fill="auto"/>
          </w:tcPr>
          <w:p w:rsidR="00745B37" w:rsidRPr="003527D7" w:rsidRDefault="00745B37" w:rsidP="00745B37">
            <w:pPr>
              <w:pStyle w:val="ENoteTableText"/>
            </w:pPr>
            <w:r w:rsidRPr="003527D7">
              <w:rPr>
                <w:b/>
              </w:rPr>
              <w:t>Part</w:t>
            </w:r>
            <w:r w:rsidR="002B5E1B" w:rsidRPr="003527D7">
              <w:rPr>
                <w:b/>
              </w:rPr>
              <w:t> </w:t>
            </w:r>
            <w:r w:rsidRPr="003527D7">
              <w:rPr>
                <w:b/>
              </w:rPr>
              <w:t>1</w:t>
            </w:r>
          </w:p>
        </w:tc>
        <w:tc>
          <w:tcPr>
            <w:tcW w:w="4531" w:type="dxa"/>
            <w:tcBorders>
              <w:top w:val="single" w:sz="12" w:space="0" w:color="auto"/>
            </w:tcBorders>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3</w:t>
            </w:r>
            <w:r w:rsidR="00745B37"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4</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r w:rsidR="0019250C" w:rsidRPr="003527D7">
              <w:t>; No 31, 2014</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6</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9</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10</w:t>
            </w:r>
            <w:r w:rsidR="00745B37"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Part</w:t>
            </w:r>
            <w:r w:rsidR="002B5E1B" w:rsidRPr="003527D7">
              <w:rPr>
                <w:b/>
              </w:rPr>
              <w:t> </w:t>
            </w:r>
            <w:r w:rsidRPr="003527D7">
              <w:rPr>
                <w:b/>
              </w:rPr>
              <w:t>2</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1</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11</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2</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12</w:t>
            </w:r>
            <w:r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127, 2003;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12</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r w:rsidR="00063D75" w:rsidRPr="003527D7">
              <w:t>; No 4, 2016</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 to s. 12(1) </w:t>
            </w:r>
            <w:r w:rsidR="00061556"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12AA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12A</w:t>
            </w:r>
            <w:r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12A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r w:rsidR="00063D75" w:rsidRPr="003527D7">
              <w:t>; No 4, 2016</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12B</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3</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Subdivision A</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Subdiv. A of</w:t>
            </w:r>
            <w:r w:rsidRPr="003527D7">
              <w:tab/>
            </w:r>
            <w:r w:rsidRPr="003527D7">
              <w:br/>
              <w:t>Div. 3 of Part</w:t>
            </w:r>
            <w:r w:rsidR="002B5E1B" w:rsidRPr="003527D7">
              <w:t> </w:t>
            </w:r>
            <w:r w:rsidRPr="003527D7">
              <w:t>2</w:t>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13</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13A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14</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16</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 to s. 17(1) </w:t>
            </w:r>
            <w:r w:rsidR="00061556"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17A</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lastRenderedPageBreak/>
              <w:t>s.</w:t>
            </w:r>
            <w:r w:rsidR="00745B37" w:rsidRPr="003527D7">
              <w:t xml:space="preserve"> 17B</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Subdivision B</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Subdiv. B of Div. 3 of Part</w:t>
            </w:r>
            <w:r w:rsidR="002B5E1B" w:rsidRPr="003527D7">
              <w:t> </w:t>
            </w:r>
            <w:r w:rsidRPr="003527D7">
              <w:t>2</w:t>
            </w:r>
            <w:r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ss.</w:t>
            </w:r>
            <w:r w:rsidR="002B5E1B" w:rsidRPr="003527D7">
              <w:t> </w:t>
            </w:r>
            <w:r w:rsidR="00745B37" w:rsidRPr="003527D7">
              <w:t>17C–17F</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Subdivision C</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Subdiv. C of Div. 3 of Part</w:t>
            </w:r>
            <w:r w:rsidR="002B5E1B" w:rsidRPr="003527D7">
              <w:t> </w:t>
            </w:r>
            <w:r w:rsidRPr="003527D7">
              <w:t>2</w:t>
            </w:r>
            <w:r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17G</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Subdivision D</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Subdiv. D of</w:t>
            </w:r>
            <w:r w:rsidRPr="003527D7">
              <w:tab/>
            </w:r>
            <w:r w:rsidRPr="003527D7">
              <w:br/>
              <w:t>Div. 3 of Part</w:t>
            </w:r>
            <w:r w:rsidR="002B5E1B" w:rsidRPr="003527D7">
              <w:t> </w:t>
            </w:r>
            <w:r w:rsidRPr="003527D7">
              <w:t>2</w:t>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18</w:t>
            </w:r>
            <w:r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18</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r w:rsidR="00063D75" w:rsidRPr="003527D7">
              <w:t>; No 4, 2016</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 to s. 18(1) </w:t>
            </w:r>
            <w:r w:rsidR="00061556"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Notes 1, 2 to s. 18(2) </w:t>
            </w:r>
            <w:r w:rsidR="00061556"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18A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4</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19</w:t>
            </w:r>
            <w:r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19</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Note to s. 19</w:t>
            </w:r>
            <w:r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19A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5</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20</w:t>
            </w:r>
            <w:r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20</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r w:rsidR="00063D75" w:rsidRPr="003527D7">
              <w:t>; No 4, 2016</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 to s. 20(1) </w:t>
            </w:r>
            <w:r w:rsidR="00061556"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20A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6</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Div. 6 of Part</w:t>
            </w:r>
            <w:r w:rsidR="002B5E1B" w:rsidRPr="003527D7">
              <w:t> </w:t>
            </w:r>
            <w:r w:rsidRPr="003527D7">
              <w:t>2</w:t>
            </w:r>
            <w:r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21</w:t>
            </w:r>
            <w:r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Subhead. to s. 21(5) </w:t>
            </w:r>
            <w:r w:rsidR="00061556"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21</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22</w:t>
            </w:r>
            <w:r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lastRenderedPageBreak/>
              <w:t>s.</w:t>
            </w:r>
            <w:r w:rsidR="00745B37" w:rsidRPr="003527D7">
              <w:t xml:space="preserve"> 22</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22A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24A</w:t>
            </w:r>
            <w:r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24A</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ss.</w:t>
            </w:r>
            <w:r w:rsidR="002B5E1B" w:rsidRPr="003527D7">
              <w:t> </w:t>
            </w:r>
            <w:r w:rsidR="00745B37" w:rsidRPr="003527D7">
              <w:t>24B, 24C</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27</w:t>
            </w:r>
            <w:r w:rsidR="00745B37"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28</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29</w:t>
            </w:r>
            <w:r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29</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7</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30</w:t>
            </w:r>
            <w:r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30</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r w:rsidR="00063D75" w:rsidRPr="003527D7">
              <w:t>; No 4, 2016</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Note to s. 30</w:t>
            </w:r>
            <w:r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30A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31</w:t>
            </w:r>
            <w:r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31</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r w:rsidR="00063D75" w:rsidRPr="003527D7">
              <w:t>; No 4, 2016</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Note to s. 31</w:t>
            </w:r>
            <w:r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31A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8</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ss.</w:t>
            </w:r>
            <w:r w:rsidR="002B5E1B" w:rsidRPr="003527D7">
              <w:t> </w:t>
            </w:r>
            <w:r w:rsidR="00745B37" w:rsidRPr="003527D7">
              <w:t>33, 34</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8, 2010</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35 </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118, 2001</w:t>
            </w:r>
            <w:r w:rsidR="004919B0">
              <w:t xml:space="preserve">; No </w:t>
            </w:r>
            <w:r w:rsidR="004919B0">
              <w:rPr>
                <w:noProof/>
              </w:rPr>
              <w:t>39, 2024</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36 </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 No.</w:t>
            </w:r>
            <w:r w:rsidR="002B5E1B" w:rsidRPr="003527D7">
              <w:t> </w:t>
            </w:r>
            <w:r w:rsidRPr="003527D7">
              <w:t>8, 2010</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Part</w:t>
            </w:r>
            <w:r w:rsidR="002B5E1B" w:rsidRPr="003527D7">
              <w:rPr>
                <w:b/>
              </w:rPr>
              <w:t> </w:t>
            </w:r>
            <w:r w:rsidRPr="003527D7">
              <w:rPr>
                <w:b/>
              </w:rPr>
              <w:t>3</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1</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37 </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118, 2001;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2</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39</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r w:rsidR="00063D75" w:rsidRPr="003527D7">
              <w:t>; No 4, 2016</w:t>
            </w:r>
            <w:r w:rsidR="008F1D9C">
              <w:t>; No 74, 2023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3</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40</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41</w:t>
            </w:r>
            <w:r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lastRenderedPageBreak/>
              <w:t>s.</w:t>
            </w:r>
            <w:r w:rsidR="00745B37" w:rsidRPr="003527D7">
              <w:t xml:space="preserve"> 41</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 to s. 41(1) </w:t>
            </w:r>
            <w:r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118, 2001</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41A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42</w:t>
            </w:r>
            <w:r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42</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r w:rsidR="00063D75" w:rsidRPr="003527D7">
              <w:t>; No 4, 2016</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 to s. 42(2) </w:t>
            </w:r>
            <w:r w:rsidR="00061556"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4</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Div. 4 of Part</w:t>
            </w:r>
            <w:r w:rsidR="002B5E1B" w:rsidRPr="003527D7">
              <w:t> </w:t>
            </w:r>
            <w:r w:rsidRPr="003527D7">
              <w:t>3</w:t>
            </w:r>
            <w:r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43</w:t>
            </w:r>
            <w:r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43</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44</w:t>
            </w:r>
            <w:r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44</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 to s. 44(1) </w:t>
            </w:r>
            <w:r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118, 2001</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5</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51</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6</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53</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r w:rsidR="00063D75" w:rsidRPr="003527D7">
              <w:t>; No 4, 2016</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 to s. 53(2) </w:t>
            </w:r>
            <w:r w:rsidR="00061556"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7</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54</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57</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7A</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Div. 7A of Part</w:t>
            </w:r>
            <w:r w:rsidR="002B5E1B" w:rsidRPr="003527D7">
              <w:t> </w:t>
            </w:r>
            <w:r w:rsidRPr="003527D7">
              <w:t xml:space="preserve">3 </w:t>
            </w:r>
            <w:r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118, 2001</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58A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118, 2001</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58B</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118, 2001</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8</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Subheads. to s. 59(1), (2) </w:t>
            </w:r>
            <w:r w:rsidR="00061556"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Subhead. to s. 59(4) </w:t>
            </w:r>
            <w:r w:rsidR="00061556"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59</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60</w:t>
            </w:r>
            <w:r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lastRenderedPageBreak/>
              <w:t xml:space="preserve">Subheads. to s. 60(1), (2) </w:t>
            </w:r>
            <w:r w:rsidR="00061556"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Subhead. to s. 60(4) </w:t>
            </w:r>
            <w:r w:rsidR="00061556"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60</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61</w:t>
            </w:r>
            <w:r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Subhead. to s. 61(1) </w:t>
            </w:r>
            <w:r w:rsidR="00061556"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Subheads. to s. 61(5), (6) </w:t>
            </w:r>
            <w:r w:rsidR="00061556"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Subhead. to s. 61(9) </w:t>
            </w:r>
            <w:r w:rsidR="00061556"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ss.</w:t>
            </w:r>
            <w:r w:rsidR="002B5E1B" w:rsidRPr="003527D7">
              <w:t> </w:t>
            </w:r>
            <w:r w:rsidR="00745B37" w:rsidRPr="003527D7">
              <w:t>61, 62</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 to s. 62(1), (2) </w:t>
            </w:r>
            <w:r w:rsidR="00061556"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10</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65</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11</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Div. 11 of Part</w:t>
            </w:r>
            <w:r w:rsidR="002B5E1B" w:rsidRPr="003527D7">
              <w:t> </w:t>
            </w:r>
            <w:r w:rsidRPr="003527D7">
              <w:t>3</w:t>
            </w:r>
            <w:r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Subdivision A</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ss.</w:t>
            </w:r>
            <w:r w:rsidR="002B5E1B" w:rsidRPr="003527D7">
              <w:t> </w:t>
            </w:r>
            <w:r w:rsidR="00745B37" w:rsidRPr="003527D7">
              <w:t>65A–65D</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Subdivision B</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ss.</w:t>
            </w:r>
            <w:r w:rsidR="002B5E1B" w:rsidRPr="003527D7">
              <w:t> </w:t>
            </w:r>
            <w:r w:rsidR="00745B37" w:rsidRPr="003527D7">
              <w:t>65E–65H</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65J</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Subdivision C</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65K</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12</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Div. 12 of Part</w:t>
            </w:r>
            <w:r w:rsidR="002B5E1B" w:rsidRPr="003527D7">
              <w:t> </w:t>
            </w:r>
            <w:r w:rsidRPr="003527D7">
              <w:t>3</w:t>
            </w:r>
            <w:r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ss.</w:t>
            </w:r>
            <w:r w:rsidR="002B5E1B" w:rsidRPr="003527D7">
              <w:t> </w:t>
            </w:r>
            <w:r w:rsidR="00745B37" w:rsidRPr="003527D7">
              <w:t>65L–65N</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ss.</w:t>
            </w:r>
            <w:r w:rsidR="002B5E1B" w:rsidRPr="003527D7">
              <w:t> </w:t>
            </w:r>
            <w:r w:rsidR="00745B37" w:rsidRPr="003527D7">
              <w:t>65P–65S</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Division</w:t>
            </w:r>
            <w:r w:rsidR="002B5E1B" w:rsidRPr="003527D7">
              <w:rPr>
                <w:b/>
              </w:rPr>
              <w:t> </w:t>
            </w:r>
            <w:r w:rsidRPr="003527D7">
              <w:rPr>
                <w:b/>
              </w:rPr>
              <w:t>13</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Div. 13 of Part</w:t>
            </w:r>
            <w:r w:rsidR="002B5E1B" w:rsidRPr="003527D7">
              <w:t> </w:t>
            </w:r>
            <w:r w:rsidRPr="003527D7">
              <w:t>3</w:t>
            </w:r>
            <w:r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ss.</w:t>
            </w:r>
            <w:r w:rsidR="002B5E1B" w:rsidRPr="003527D7">
              <w:t> </w:t>
            </w:r>
            <w:r w:rsidR="00745B37" w:rsidRPr="003527D7">
              <w:t>65T, 65U</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Part</w:t>
            </w:r>
            <w:r w:rsidR="002B5E1B" w:rsidRPr="003527D7">
              <w:rPr>
                <w:b/>
              </w:rPr>
              <w:t> </w:t>
            </w:r>
            <w:r w:rsidRPr="003527D7">
              <w:rPr>
                <w:b/>
              </w:rPr>
              <w:t>4</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Heading to s. 66</w:t>
            </w:r>
            <w:r w:rsidRPr="003527D7">
              <w:tab/>
            </w: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66</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 to s. 66(1) </w:t>
            </w:r>
            <w:r w:rsidR="00061556"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lastRenderedPageBreak/>
              <w:t>s.</w:t>
            </w:r>
            <w:r w:rsidR="00745B37" w:rsidRPr="003527D7">
              <w:t xml:space="preserve"> 66A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67</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061556">
            <w:pPr>
              <w:pStyle w:val="ENoteTableText"/>
              <w:tabs>
                <w:tab w:val="center" w:leader="dot" w:pos="2268"/>
              </w:tabs>
            </w:pPr>
            <w:r w:rsidRPr="003527D7">
              <w:t xml:space="preserve">Note to s. 67(5) </w:t>
            </w:r>
            <w:r w:rsidR="00061556" w:rsidRPr="003527D7">
              <w:tab/>
            </w:r>
          </w:p>
        </w:tc>
        <w:tc>
          <w:tcPr>
            <w:tcW w:w="4531" w:type="dxa"/>
            <w:shd w:val="clear" w:color="auto" w:fill="auto"/>
          </w:tcPr>
          <w:p w:rsidR="00745B37" w:rsidRPr="003527D7" w:rsidRDefault="00745B37" w:rsidP="00745B37">
            <w:pPr>
              <w:pStyle w:val="ENoteTableText"/>
            </w:pPr>
            <w:r w:rsidRPr="003527D7">
              <w:t>rep. No.</w:t>
            </w:r>
            <w:r w:rsidR="002B5E1B" w:rsidRPr="003527D7">
              <w:t> </w:t>
            </w:r>
            <w:r w:rsidRPr="003527D7">
              <w:t>127, 2003</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r w:rsidRPr="003527D7">
              <w:rPr>
                <w:b/>
              </w:rPr>
              <w:t>Part</w:t>
            </w:r>
            <w:r w:rsidR="002B5E1B" w:rsidRPr="003527D7">
              <w:rPr>
                <w:b/>
              </w:rPr>
              <w:t> </w:t>
            </w:r>
            <w:r w:rsidRPr="003527D7">
              <w:rPr>
                <w:b/>
              </w:rPr>
              <w:t>5</w:t>
            </w:r>
          </w:p>
        </w:tc>
        <w:tc>
          <w:tcPr>
            <w:tcW w:w="4531" w:type="dxa"/>
            <w:shd w:val="clear" w:color="auto" w:fill="auto"/>
          </w:tcPr>
          <w:p w:rsidR="00745B37" w:rsidRPr="003527D7" w:rsidRDefault="00745B37" w:rsidP="00745B37">
            <w:pPr>
              <w:pStyle w:val="ENoteTableText"/>
            </w:pP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67A</w:t>
            </w:r>
            <w:r w:rsidR="00745B37" w:rsidRPr="003527D7">
              <w:tab/>
            </w:r>
          </w:p>
        </w:tc>
        <w:tc>
          <w:tcPr>
            <w:tcW w:w="4531" w:type="dxa"/>
            <w:shd w:val="clear" w:color="auto" w:fill="auto"/>
          </w:tcPr>
          <w:p w:rsidR="00745B37" w:rsidRPr="003527D7" w:rsidRDefault="00745B37" w:rsidP="00745B37">
            <w:pPr>
              <w:pStyle w:val="ENoteTableText"/>
            </w:pPr>
            <w:r w:rsidRPr="003527D7">
              <w:t>ad No</w:t>
            </w:r>
            <w:r w:rsidR="002B5E1B" w:rsidRPr="003527D7">
              <w:t> </w:t>
            </w:r>
            <w:r w:rsidRPr="003527D7">
              <w:t>42, 2004</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745B37" w:rsidP="00745B37">
            <w:pPr>
              <w:pStyle w:val="ENoteTableText"/>
            </w:pPr>
          </w:p>
        </w:tc>
        <w:tc>
          <w:tcPr>
            <w:tcW w:w="4531" w:type="dxa"/>
            <w:shd w:val="clear" w:color="auto" w:fill="auto"/>
          </w:tcPr>
          <w:p w:rsidR="00745B37" w:rsidRPr="003527D7" w:rsidRDefault="00745B37" w:rsidP="00745B37">
            <w:pPr>
              <w:pStyle w:val="ENoteTableText"/>
            </w:pPr>
            <w:r w:rsidRPr="003527D7">
              <w:t>rs No</w:t>
            </w:r>
            <w:r w:rsidR="002B5E1B" w:rsidRPr="003527D7">
              <w:t> </w:t>
            </w:r>
            <w:r w:rsidRPr="003527D7">
              <w:t>107, 2009</w:t>
            </w:r>
          </w:p>
        </w:tc>
      </w:tr>
      <w:tr w:rsidR="003E69BE" w:rsidRPr="003527D7" w:rsidTr="0046721B">
        <w:tblPrEx>
          <w:tblBorders>
            <w:top w:val="none" w:sz="0" w:space="0" w:color="auto"/>
            <w:bottom w:val="none" w:sz="0" w:space="0" w:color="auto"/>
          </w:tblBorders>
        </w:tblPrEx>
        <w:trPr>
          <w:cantSplit/>
        </w:trPr>
        <w:tc>
          <w:tcPr>
            <w:tcW w:w="2551" w:type="dxa"/>
            <w:shd w:val="clear" w:color="auto" w:fill="auto"/>
          </w:tcPr>
          <w:p w:rsidR="003E69BE" w:rsidRPr="003527D7" w:rsidRDefault="003E69BE" w:rsidP="00745B37">
            <w:pPr>
              <w:pStyle w:val="ENoteTableText"/>
            </w:pPr>
          </w:p>
        </w:tc>
        <w:tc>
          <w:tcPr>
            <w:tcW w:w="4531" w:type="dxa"/>
            <w:shd w:val="clear" w:color="auto" w:fill="auto"/>
          </w:tcPr>
          <w:p w:rsidR="003E69BE" w:rsidRPr="003527D7" w:rsidRDefault="003E69BE" w:rsidP="00745B37">
            <w:pPr>
              <w:pStyle w:val="ENoteTableText"/>
            </w:pPr>
            <w:r w:rsidRPr="003527D7">
              <w:t>am No 66, 2021</w:t>
            </w:r>
          </w:p>
        </w:tc>
      </w:tr>
      <w:tr w:rsidR="00745B37" w:rsidRPr="003527D7" w:rsidTr="0046721B">
        <w:tblPrEx>
          <w:tblBorders>
            <w:top w:val="none" w:sz="0" w:space="0" w:color="auto"/>
            <w:bottom w:val="none" w:sz="0" w:space="0" w:color="auto"/>
          </w:tblBorders>
        </w:tblPrEx>
        <w:trPr>
          <w:cantSplit/>
        </w:trPr>
        <w:tc>
          <w:tcPr>
            <w:tcW w:w="2551" w:type="dxa"/>
            <w:shd w:val="clear" w:color="auto" w:fill="auto"/>
          </w:tcPr>
          <w:p w:rsidR="00745B37" w:rsidRPr="003527D7" w:rsidRDefault="00061556" w:rsidP="00061556">
            <w:pPr>
              <w:pStyle w:val="ENoteTableText"/>
              <w:tabs>
                <w:tab w:val="center" w:leader="dot" w:pos="2268"/>
              </w:tabs>
            </w:pPr>
            <w:r w:rsidRPr="003527D7">
              <w:t>s.</w:t>
            </w:r>
            <w:r w:rsidR="00745B37" w:rsidRPr="003527D7">
              <w:t xml:space="preserve"> 68</w:t>
            </w:r>
            <w:r w:rsidR="00745B37" w:rsidRPr="003527D7">
              <w:tab/>
            </w:r>
          </w:p>
        </w:tc>
        <w:tc>
          <w:tcPr>
            <w:tcW w:w="4531" w:type="dxa"/>
            <w:shd w:val="clear" w:color="auto" w:fill="auto"/>
          </w:tcPr>
          <w:p w:rsidR="00745B37" w:rsidRPr="003527D7" w:rsidRDefault="00745B37" w:rsidP="00745B37">
            <w:pPr>
              <w:pStyle w:val="ENoteTableText"/>
            </w:pPr>
            <w:r w:rsidRPr="003527D7">
              <w:t>am. No.</w:t>
            </w:r>
            <w:r w:rsidR="002B5E1B" w:rsidRPr="003527D7">
              <w:t> </w:t>
            </w:r>
            <w:r w:rsidRPr="003527D7">
              <w:t>127, 2003; No.</w:t>
            </w:r>
            <w:r w:rsidR="002B5E1B" w:rsidRPr="003527D7">
              <w:t> </w:t>
            </w:r>
            <w:r w:rsidRPr="003527D7">
              <w:t>107, 2009</w:t>
            </w:r>
          </w:p>
        </w:tc>
      </w:tr>
      <w:tr w:rsidR="00745B37" w:rsidRPr="003527D7" w:rsidTr="0046721B">
        <w:tblPrEx>
          <w:tblBorders>
            <w:top w:val="none" w:sz="0" w:space="0" w:color="auto"/>
            <w:bottom w:val="none" w:sz="0" w:space="0" w:color="auto"/>
          </w:tblBorders>
        </w:tblPrEx>
        <w:trPr>
          <w:cantSplit/>
        </w:trPr>
        <w:tc>
          <w:tcPr>
            <w:tcW w:w="2551" w:type="dxa"/>
            <w:tcBorders>
              <w:bottom w:val="single" w:sz="4" w:space="0" w:color="auto"/>
            </w:tcBorders>
            <w:shd w:val="clear" w:color="auto" w:fill="auto"/>
          </w:tcPr>
          <w:p w:rsidR="00745B37" w:rsidRPr="003527D7" w:rsidRDefault="00061556" w:rsidP="00061556">
            <w:pPr>
              <w:pStyle w:val="ENoteTableText"/>
              <w:tabs>
                <w:tab w:val="center" w:leader="dot" w:pos="2268"/>
              </w:tabs>
            </w:pPr>
            <w:bookmarkStart w:id="154" w:name="CU_160130577"/>
            <w:bookmarkEnd w:id="154"/>
            <w:r w:rsidRPr="003527D7">
              <w:t>s</w:t>
            </w:r>
            <w:r w:rsidR="00745B37" w:rsidRPr="003527D7">
              <w:t xml:space="preserve"> 70 </w:t>
            </w:r>
            <w:r w:rsidR="00745B37" w:rsidRPr="003527D7">
              <w:tab/>
            </w:r>
          </w:p>
        </w:tc>
        <w:tc>
          <w:tcPr>
            <w:tcW w:w="4531" w:type="dxa"/>
            <w:tcBorders>
              <w:bottom w:val="single" w:sz="4" w:space="0" w:color="auto"/>
            </w:tcBorders>
            <w:shd w:val="clear" w:color="auto" w:fill="auto"/>
          </w:tcPr>
          <w:p w:rsidR="00745B37" w:rsidRPr="003527D7" w:rsidRDefault="00745B37" w:rsidP="00745B37">
            <w:pPr>
              <w:pStyle w:val="ENoteTableText"/>
            </w:pPr>
            <w:r w:rsidRPr="003527D7">
              <w:t>am No</w:t>
            </w:r>
            <w:r w:rsidR="002B5E1B" w:rsidRPr="003527D7">
              <w:t> </w:t>
            </w:r>
            <w:r w:rsidRPr="003527D7">
              <w:t>118, 2001; No</w:t>
            </w:r>
            <w:r w:rsidR="002B5E1B" w:rsidRPr="003527D7">
              <w:t> </w:t>
            </w:r>
            <w:r w:rsidRPr="003527D7">
              <w:t>107, 2009</w:t>
            </w:r>
            <w:r w:rsidR="004919B0">
              <w:t xml:space="preserve">; No </w:t>
            </w:r>
            <w:r w:rsidR="004919B0">
              <w:rPr>
                <w:noProof/>
              </w:rPr>
              <w:t>39, 2024</w:t>
            </w:r>
          </w:p>
        </w:tc>
      </w:tr>
    </w:tbl>
    <w:p w:rsidR="00C7647F" w:rsidRPr="003527D7" w:rsidRDefault="00C7647F" w:rsidP="00114DAA">
      <w:pPr>
        <w:sectPr w:rsidR="00C7647F" w:rsidRPr="003527D7" w:rsidSect="00A82375">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81AB0" w:rsidRPr="003527D7" w:rsidRDefault="00381AB0" w:rsidP="00C7647F"/>
    <w:sectPr w:rsidR="00381AB0" w:rsidRPr="003527D7" w:rsidSect="00A82375">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465" w:rsidRDefault="00B55465">
      <w:pPr>
        <w:spacing w:line="240" w:lineRule="auto"/>
      </w:pPr>
      <w:r>
        <w:separator/>
      </w:r>
    </w:p>
  </w:endnote>
  <w:endnote w:type="continuationSeparator" w:id="0">
    <w:p w:rsidR="00B55465" w:rsidRDefault="00B55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Default="00B5546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B3B51" w:rsidRDefault="00B55465" w:rsidP="004919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55465" w:rsidRPr="007B3B51" w:rsidTr="0059566D">
      <w:tc>
        <w:tcPr>
          <w:tcW w:w="854" w:type="pct"/>
        </w:tcPr>
        <w:p w:rsidR="00B55465" w:rsidRPr="007B3B51" w:rsidRDefault="00B55465" w:rsidP="004919B0">
          <w:pPr>
            <w:rPr>
              <w:i/>
              <w:sz w:val="16"/>
              <w:szCs w:val="16"/>
            </w:rPr>
          </w:pPr>
        </w:p>
      </w:tc>
      <w:tc>
        <w:tcPr>
          <w:tcW w:w="3688" w:type="pct"/>
          <w:gridSpan w:val="3"/>
        </w:tcPr>
        <w:p w:rsidR="00B55465" w:rsidRPr="007B3B51" w:rsidRDefault="00B55465" w:rsidP="004919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2375">
            <w:rPr>
              <w:i/>
              <w:noProof/>
              <w:sz w:val="16"/>
              <w:szCs w:val="16"/>
            </w:rPr>
            <w:t>Fuel Quality Standards Act 2000</w:t>
          </w:r>
          <w:r w:rsidRPr="007B3B51">
            <w:rPr>
              <w:i/>
              <w:sz w:val="16"/>
              <w:szCs w:val="16"/>
            </w:rPr>
            <w:fldChar w:fldCharType="end"/>
          </w:r>
        </w:p>
      </w:tc>
      <w:tc>
        <w:tcPr>
          <w:tcW w:w="458" w:type="pct"/>
        </w:tcPr>
        <w:p w:rsidR="00B55465" w:rsidRPr="007B3B51" w:rsidRDefault="00B55465" w:rsidP="004919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55465" w:rsidRPr="00130F37" w:rsidTr="0059566D">
      <w:tc>
        <w:tcPr>
          <w:tcW w:w="1499" w:type="pct"/>
          <w:gridSpan w:val="2"/>
        </w:tcPr>
        <w:p w:rsidR="00B55465" w:rsidRPr="00130F37" w:rsidRDefault="00B55465" w:rsidP="004919B0">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10</w:t>
          </w:r>
          <w:r w:rsidRPr="00A02D20">
            <w:rPr>
              <w:sz w:val="16"/>
              <w:szCs w:val="16"/>
            </w:rPr>
            <w:fldChar w:fldCharType="end"/>
          </w:r>
        </w:p>
      </w:tc>
      <w:tc>
        <w:tcPr>
          <w:tcW w:w="1703" w:type="pct"/>
        </w:tcPr>
        <w:p w:rsidR="00B55465" w:rsidRPr="00130F37" w:rsidRDefault="00B55465" w:rsidP="004919B0">
          <w:pPr>
            <w:spacing w:before="120"/>
            <w:rPr>
              <w:sz w:val="16"/>
              <w:szCs w:val="16"/>
            </w:rPr>
          </w:pPr>
        </w:p>
      </w:tc>
      <w:tc>
        <w:tcPr>
          <w:tcW w:w="1798" w:type="pct"/>
          <w:gridSpan w:val="2"/>
        </w:tcPr>
        <w:p w:rsidR="00B55465" w:rsidRPr="00130F37" w:rsidRDefault="00B55465" w:rsidP="004919B0">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B55465" w:rsidRPr="00A06432" w:rsidRDefault="00B55465" w:rsidP="00A0643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A1328" w:rsidRDefault="00B55465" w:rsidP="000A45C7">
    <w:pPr>
      <w:pBdr>
        <w:top w:val="single" w:sz="6" w:space="1" w:color="auto"/>
      </w:pBdr>
      <w:spacing w:before="120"/>
      <w:rPr>
        <w:sz w:val="18"/>
      </w:rPr>
    </w:pPr>
  </w:p>
  <w:p w:rsidR="00B55465" w:rsidRPr="007A1328" w:rsidRDefault="00B55465" w:rsidP="000A45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Fuel Quality Standards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101</w:t>
    </w:r>
    <w:r w:rsidRPr="007A1328">
      <w:rPr>
        <w:i/>
        <w:sz w:val="18"/>
      </w:rPr>
      <w:fldChar w:fldCharType="end"/>
    </w:r>
  </w:p>
  <w:p w:rsidR="00B55465" w:rsidRPr="007A1328" w:rsidRDefault="00B55465" w:rsidP="000A45C7">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B3B51" w:rsidRDefault="00B55465" w:rsidP="004919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B55465" w:rsidRPr="007B3B51" w:rsidTr="0059566D">
      <w:tc>
        <w:tcPr>
          <w:tcW w:w="854" w:type="pct"/>
        </w:tcPr>
        <w:p w:rsidR="00B55465" w:rsidRPr="007B3B51" w:rsidRDefault="00B55465" w:rsidP="004919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B55465" w:rsidRPr="007B3B51" w:rsidRDefault="00B55465" w:rsidP="004919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Fuel Quality Standards Act 2000</w:t>
          </w:r>
          <w:r w:rsidRPr="007B3B51">
            <w:rPr>
              <w:i/>
              <w:sz w:val="16"/>
              <w:szCs w:val="16"/>
            </w:rPr>
            <w:fldChar w:fldCharType="end"/>
          </w:r>
        </w:p>
      </w:tc>
      <w:tc>
        <w:tcPr>
          <w:tcW w:w="458" w:type="pct"/>
        </w:tcPr>
        <w:p w:rsidR="00B55465" w:rsidRPr="007B3B51" w:rsidRDefault="00B55465" w:rsidP="004919B0">
          <w:pPr>
            <w:jc w:val="right"/>
            <w:rPr>
              <w:sz w:val="16"/>
              <w:szCs w:val="16"/>
            </w:rPr>
          </w:pPr>
        </w:p>
      </w:tc>
    </w:tr>
    <w:tr w:rsidR="00B55465" w:rsidRPr="0055472E" w:rsidTr="0059566D">
      <w:tc>
        <w:tcPr>
          <w:tcW w:w="1498" w:type="pct"/>
          <w:gridSpan w:val="2"/>
        </w:tcPr>
        <w:p w:rsidR="00B55465" w:rsidRPr="0055472E" w:rsidRDefault="00B55465" w:rsidP="004919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w:t>
          </w:r>
          <w:r w:rsidRPr="0055472E">
            <w:rPr>
              <w:sz w:val="16"/>
              <w:szCs w:val="16"/>
            </w:rPr>
            <w:fldChar w:fldCharType="end"/>
          </w:r>
        </w:p>
      </w:tc>
      <w:tc>
        <w:tcPr>
          <w:tcW w:w="1703" w:type="pct"/>
        </w:tcPr>
        <w:p w:rsidR="00B55465" w:rsidRPr="0055472E" w:rsidRDefault="00B55465" w:rsidP="004919B0">
          <w:pPr>
            <w:spacing w:before="120"/>
            <w:rPr>
              <w:sz w:val="16"/>
              <w:szCs w:val="16"/>
            </w:rPr>
          </w:pPr>
        </w:p>
      </w:tc>
      <w:tc>
        <w:tcPr>
          <w:tcW w:w="1799" w:type="pct"/>
          <w:gridSpan w:val="2"/>
        </w:tcPr>
        <w:p w:rsidR="00B55465" w:rsidRPr="0055472E" w:rsidRDefault="00B55465" w:rsidP="004919B0">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B55465" w:rsidRPr="00A06432" w:rsidRDefault="00B55465" w:rsidP="00A0643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B3B51" w:rsidRDefault="00B55465" w:rsidP="004919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B55465" w:rsidRPr="007B3B51" w:rsidTr="0059566D">
      <w:tc>
        <w:tcPr>
          <w:tcW w:w="854" w:type="pct"/>
        </w:tcPr>
        <w:p w:rsidR="00B55465" w:rsidRPr="007B3B51" w:rsidRDefault="00B55465" w:rsidP="004919B0">
          <w:pPr>
            <w:rPr>
              <w:i/>
              <w:sz w:val="16"/>
              <w:szCs w:val="16"/>
            </w:rPr>
          </w:pPr>
        </w:p>
      </w:tc>
      <w:tc>
        <w:tcPr>
          <w:tcW w:w="3688" w:type="pct"/>
          <w:gridSpan w:val="3"/>
        </w:tcPr>
        <w:p w:rsidR="00B55465" w:rsidRPr="007B3B51" w:rsidRDefault="00B55465" w:rsidP="004919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Fuel Quality Standards Act 2000</w:t>
          </w:r>
          <w:r w:rsidRPr="007B3B51">
            <w:rPr>
              <w:i/>
              <w:sz w:val="16"/>
              <w:szCs w:val="16"/>
            </w:rPr>
            <w:fldChar w:fldCharType="end"/>
          </w:r>
        </w:p>
      </w:tc>
      <w:tc>
        <w:tcPr>
          <w:tcW w:w="458" w:type="pct"/>
        </w:tcPr>
        <w:p w:rsidR="00B55465" w:rsidRPr="007B3B51" w:rsidRDefault="00B55465" w:rsidP="004919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55465" w:rsidRPr="00130F37" w:rsidTr="0059566D">
      <w:tc>
        <w:tcPr>
          <w:tcW w:w="1499" w:type="pct"/>
          <w:gridSpan w:val="2"/>
        </w:tcPr>
        <w:p w:rsidR="00B55465" w:rsidRPr="00130F37" w:rsidRDefault="00B55465" w:rsidP="004919B0">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10</w:t>
          </w:r>
          <w:r w:rsidRPr="00A02D20">
            <w:rPr>
              <w:sz w:val="16"/>
              <w:szCs w:val="16"/>
            </w:rPr>
            <w:fldChar w:fldCharType="end"/>
          </w:r>
        </w:p>
      </w:tc>
      <w:tc>
        <w:tcPr>
          <w:tcW w:w="1703" w:type="pct"/>
        </w:tcPr>
        <w:p w:rsidR="00B55465" w:rsidRPr="00130F37" w:rsidRDefault="00B55465" w:rsidP="004919B0">
          <w:pPr>
            <w:spacing w:before="120"/>
            <w:rPr>
              <w:sz w:val="16"/>
              <w:szCs w:val="16"/>
            </w:rPr>
          </w:pPr>
        </w:p>
      </w:tc>
      <w:tc>
        <w:tcPr>
          <w:tcW w:w="1798" w:type="pct"/>
          <w:gridSpan w:val="2"/>
        </w:tcPr>
        <w:p w:rsidR="00B55465" w:rsidRPr="00130F37" w:rsidRDefault="00B55465" w:rsidP="004919B0">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B55465" w:rsidRPr="00A06432" w:rsidRDefault="00B55465" w:rsidP="00A0643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A1328" w:rsidRDefault="00B55465" w:rsidP="000A45C7">
    <w:pPr>
      <w:pBdr>
        <w:top w:val="single" w:sz="6" w:space="1" w:color="auto"/>
      </w:pBdr>
      <w:spacing w:before="120"/>
      <w:rPr>
        <w:sz w:val="18"/>
      </w:rPr>
    </w:pPr>
  </w:p>
  <w:p w:rsidR="00B55465" w:rsidRPr="007A1328" w:rsidRDefault="00B55465" w:rsidP="000A45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Fuel Quality Standards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101</w:t>
    </w:r>
    <w:r w:rsidRPr="007A1328">
      <w:rPr>
        <w:i/>
        <w:sz w:val="18"/>
      </w:rPr>
      <w:fldChar w:fldCharType="end"/>
    </w:r>
  </w:p>
  <w:p w:rsidR="00B55465" w:rsidRPr="007A1328" w:rsidRDefault="00B55465" w:rsidP="000A45C7">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Default="00B55465" w:rsidP="00A0643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ED79B6" w:rsidRDefault="00B55465" w:rsidP="00A0643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B3B51" w:rsidRDefault="00B55465" w:rsidP="004919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55465" w:rsidRPr="007B3B51" w:rsidTr="0059566D">
      <w:tc>
        <w:tcPr>
          <w:tcW w:w="854" w:type="pct"/>
        </w:tcPr>
        <w:p w:rsidR="00B55465" w:rsidRPr="007B3B51" w:rsidRDefault="00B55465" w:rsidP="004919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B55465" w:rsidRPr="007B3B51" w:rsidRDefault="00B55465" w:rsidP="004919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2375">
            <w:rPr>
              <w:i/>
              <w:noProof/>
              <w:sz w:val="16"/>
              <w:szCs w:val="16"/>
            </w:rPr>
            <w:t>Fuel Quality Standards Act 2000</w:t>
          </w:r>
          <w:r w:rsidRPr="007B3B51">
            <w:rPr>
              <w:i/>
              <w:sz w:val="16"/>
              <w:szCs w:val="16"/>
            </w:rPr>
            <w:fldChar w:fldCharType="end"/>
          </w:r>
        </w:p>
      </w:tc>
      <w:tc>
        <w:tcPr>
          <w:tcW w:w="458" w:type="pct"/>
        </w:tcPr>
        <w:p w:rsidR="00B55465" w:rsidRPr="007B3B51" w:rsidRDefault="00B55465" w:rsidP="004919B0">
          <w:pPr>
            <w:jc w:val="right"/>
            <w:rPr>
              <w:sz w:val="16"/>
              <w:szCs w:val="16"/>
            </w:rPr>
          </w:pPr>
        </w:p>
      </w:tc>
    </w:tr>
    <w:tr w:rsidR="00B55465" w:rsidRPr="0055472E" w:rsidTr="0059566D">
      <w:tc>
        <w:tcPr>
          <w:tcW w:w="1498" w:type="pct"/>
          <w:gridSpan w:val="2"/>
        </w:tcPr>
        <w:p w:rsidR="00B55465" w:rsidRPr="0055472E" w:rsidRDefault="00B55465" w:rsidP="004919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w:t>
          </w:r>
          <w:r w:rsidRPr="0055472E">
            <w:rPr>
              <w:sz w:val="16"/>
              <w:szCs w:val="16"/>
            </w:rPr>
            <w:fldChar w:fldCharType="end"/>
          </w:r>
        </w:p>
      </w:tc>
      <w:tc>
        <w:tcPr>
          <w:tcW w:w="1703" w:type="pct"/>
        </w:tcPr>
        <w:p w:rsidR="00B55465" w:rsidRPr="0055472E" w:rsidRDefault="00B55465" w:rsidP="004919B0">
          <w:pPr>
            <w:spacing w:before="120"/>
            <w:rPr>
              <w:sz w:val="16"/>
              <w:szCs w:val="16"/>
            </w:rPr>
          </w:pPr>
        </w:p>
      </w:tc>
      <w:tc>
        <w:tcPr>
          <w:tcW w:w="1799" w:type="pct"/>
          <w:gridSpan w:val="2"/>
        </w:tcPr>
        <w:p w:rsidR="00B55465" w:rsidRPr="0055472E" w:rsidRDefault="00B55465" w:rsidP="004919B0">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B55465" w:rsidRPr="00A06432" w:rsidRDefault="00B55465" w:rsidP="00A064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B3B51" w:rsidRDefault="00B55465" w:rsidP="004919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55465" w:rsidRPr="007B3B51" w:rsidTr="0059566D">
      <w:tc>
        <w:tcPr>
          <w:tcW w:w="854" w:type="pct"/>
        </w:tcPr>
        <w:p w:rsidR="00B55465" w:rsidRPr="007B3B51" w:rsidRDefault="00B55465" w:rsidP="004919B0">
          <w:pPr>
            <w:rPr>
              <w:i/>
              <w:sz w:val="16"/>
              <w:szCs w:val="16"/>
            </w:rPr>
          </w:pPr>
        </w:p>
      </w:tc>
      <w:tc>
        <w:tcPr>
          <w:tcW w:w="3688" w:type="pct"/>
          <w:gridSpan w:val="3"/>
        </w:tcPr>
        <w:p w:rsidR="00B55465" w:rsidRPr="007B3B51" w:rsidRDefault="00B55465" w:rsidP="004919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2375">
            <w:rPr>
              <w:i/>
              <w:noProof/>
              <w:sz w:val="16"/>
              <w:szCs w:val="16"/>
            </w:rPr>
            <w:t>Fuel Quality Standards Act 2000</w:t>
          </w:r>
          <w:r w:rsidRPr="007B3B51">
            <w:rPr>
              <w:i/>
              <w:sz w:val="16"/>
              <w:szCs w:val="16"/>
            </w:rPr>
            <w:fldChar w:fldCharType="end"/>
          </w:r>
        </w:p>
      </w:tc>
      <w:tc>
        <w:tcPr>
          <w:tcW w:w="458" w:type="pct"/>
        </w:tcPr>
        <w:p w:rsidR="00B55465" w:rsidRPr="007B3B51" w:rsidRDefault="00B55465" w:rsidP="004919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55465" w:rsidRPr="00130F37" w:rsidTr="0059566D">
      <w:tc>
        <w:tcPr>
          <w:tcW w:w="1499" w:type="pct"/>
          <w:gridSpan w:val="2"/>
        </w:tcPr>
        <w:p w:rsidR="00B55465" w:rsidRPr="00130F37" w:rsidRDefault="00B55465" w:rsidP="004919B0">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10</w:t>
          </w:r>
          <w:r w:rsidRPr="00A02D20">
            <w:rPr>
              <w:sz w:val="16"/>
              <w:szCs w:val="16"/>
            </w:rPr>
            <w:fldChar w:fldCharType="end"/>
          </w:r>
        </w:p>
      </w:tc>
      <w:tc>
        <w:tcPr>
          <w:tcW w:w="1703" w:type="pct"/>
        </w:tcPr>
        <w:p w:rsidR="00B55465" w:rsidRPr="00130F37" w:rsidRDefault="00B55465" w:rsidP="004919B0">
          <w:pPr>
            <w:spacing w:before="120"/>
            <w:rPr>
              <w:sz w:val="16"/>
              <w:szCs w:val="16"/>
            </w:rPr>
          </w:pPr>
        </w:p>
      </w:tc>
      <w:tc>
        <w:tcPr>
          <w:tcW w:w="1798" w:type="pct"/>
          <w:gridSpan w:val="2"/>
        </w:tcPr>
        <w:p w:rsidR="00B55465" w:rsidRPr="00130F37" w:rsidRDefault="00B55465" w:rsidP="004919B0">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B55465" w:rsidRPr="00A06432" w:rsidRDefault="00B55465" w:rsidP="00A064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B3B51" w:rsidRDefault="00B55465" w:rsidP="004919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55465" w:rsidRPr="007B3B51" w:rsidTr="0059566D">
      <w:tc>
        <w:tcPr>
          <w:tcW w:w="854" w:type="pct"/>
        </w:tcPr>
        <w:p w:rsidR="00B55465" w:rsidRPr="007B3B51" w:rsidRDefault="00B55465" w:rsidP="004919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B55465" w:rsidRPr="007B3B51" w:rsidRDefault="00B55465" w:rsidP="004919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2375">
            <w:rPr>
              <w:i/>
              <w:noProof/>
              <w:sz w:val="16"/>
              <w:szCs w:val="16"/>
            </w:rPr>
            <w:t>Fuel Quality Standards Act 2000</w:t>
          </w:r>
          <w:r w:rsidRPr="007B3B51">
            <w:rPr>
              <w:i/>
              <w:sz w:val="16"/>
              <w:szCs w:val="16"/>
            </w:rPr>
            <w:fldChar w:fldCharType="end"/>
          </w:r>
        </w:p>
      </w:tc>
      <w:tc>
        <w:tcPr>
          <w:tcW w:w="458" w:type="pct"/>
        </w:tcPr>
        <w:p w:rsidR="00B55465" w:rsidRPr="007B3B51" w:rsidRDefault="00B55465" w:rsidP="004919B0">
          <w:pPr>
            <w:jc w:val="right"/>
            <w:rPr>
              <w:sz w:val="16"/>
              <w:szCs w:val="16"/>
            </w:rPr>
          </w:pPr>
        </w:p>
      </w:tc>
    </w:tr>
    <w:tr w:rsidR="00B55465" w:rsidRPr="0055472E" w:rsidTr="0059566D">
      <w:tc>
        <w:tcPr>
          <w:tcW w:w="1498" w:type="pct"/>
          <w:gridSpan w:val="2"/>
        </w:tcPr>
        <w:p w:rsidR="00B55465" w:rsidRPr="0055472E" w:rsidRDefault="00B55465" w:rsidP="004919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w:t>
          </w:r>
          <w:r w:rsidRPr="0055472E">
            <w:rPr>
              <w:sz w:val="16"/>
              <w:szCs w:val="16"/>
            </w:rPr>
            <w:fldChar w:fldCharType="end"/>
          </w:r>
        </w:p>
      </w:tc>
      <w:tc>
        <w:tcPr>
          <w:tcW w:w="1703" w:type="pct"/>
        </w:tcPr>
        <w:p w:rsidR="00B55465" w:rsidRPr="0055472E" w:rsidRDefault="00B55465" w:rsidP="004919B0">
          <w:pPr>
            <w:spacing w:before="120"/>
            <w:rPr>
              <w:sz w:val="16"/>
              <w:szCs w:val="16"/>
            </w:rPr>
          </w:pPr>
        </w:p>
      </w:tc>
      <w:tc>
        <w:tcPr>
          <w:tcW w:w="1799" w:type="pct"/>
          <w:gridSpan w:val="2"/>
        </w:tcPr>
        <w:p w:rsidR="00B55465" w:rsidRPr="0055472E" w:rsidRDefault="00B55465" w:rsidP="004919B0">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B55465" w:rsidRPr="00A06432" w:rsidRDefault="00B55465" w:rsidP="00A064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B3B51" w:rsidRDefault="00B55465" w:rsidP="004919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55465" w:rsidRPr="007B3B51" w:rsidTr="0059566D">
      <w:tc>
        <w:tcPr>
          <w:tcW w:w="854" w:type="pct"/>
        </w:tcPr>
        <w:p w:rsidR="00B55465" w:rsidRPr="007B3B51" w:rsidRDefault="00B55465" w:rsidP="004919B0">
          <w:pPr>
            <w:rPr>
              <w:i/>
              <w:sz w:val="16"/>
              <w:szCs w:val="16"/>
            </w:rPr>
          </w:pPr>
        </w:p>
      </w:tc>
      <w:tc>
        <w:tcPr>
          <w:tcW w:w="3688" w:type="pct"/>
          <w:gridSpan w:val="3"/>
        </w:tcPr>
        <w:p w:rsidR="00B55465" w:rsidRPr="007B3B51" w:rsidRDefault="00B55465" w:rsidP="004919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2375">
            <w:rPr>
              <w:i/>
              <w:noProof/>
              <w:sz w:val="16"/>
              <w:szCs w:val="16"/>
            </w:rPr>
            <w:t>Fuel Quality Standards Act 2000</w:t>
          </w:r>
          <w:r w:rsidRPr="007B3B51">
            <w:rPr>
              <w:i/>
              <w:sz w:val="16"/>
              <w:szCs w:val="16"/>
            </w:rPr>
            <w:fldChar w:fldCharType="end"/>
          </w:r>
        </w:p>
      </w:tc>
      <w:tc>
        <w:tcPr>
          <w:tcW w:w="458" w:type="pct"/>
        </w:tcPr>
        <w:p w:rsidR="00B55465" w:rsidRPr="007B3B51" w:rsidRDefault="00B55465" w:rsidP="004919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55465" w:rsidRPr="00130F37" w:rsidTr="0059566D">
      <w:tc>
        <w:tcPr>
          <w:tcW w:w="1499" w:type="pct"/>
          <w:gridSpan w:val="2"/>
        </w:tcPr>
        <w:p w:rsidR="00B55465" w:rsidRPr="00130F37" w:rsidRDefault="00B55465" w:rsidP="004919B0">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10</w:t>
          </w:r>
          <w:r w:rsidRPr="00A02D20">
            <w:rPr>
              <w:sz w:val="16"/>
              <w:szCs w:val="16"/>
            </w:rPr>
            <w:fldChar w:fldCharType="end"/>
          </w:r>
        </w:p>
      </w:tc>
      <w:tc>
        <w:tcPr>
          <w:tcW w:w="1703" w:type="pct"/>
        </w:tcPr>
        <w:p w:rsidR="00B55465" w:rsidRPr="00130F37" w:rsidRDefault="00B55465" w:rsidP="004919B0">
          <w:pPr>
            <w:spacing w:before="120"/>
            <w:rPr>
              <w:sz w:val="16"/>
              <w:szCs w:val="16"/>
            </w:rPr>
          </w:pPr>
        </w:p>
      </w:tc>
      <w:tc>
        <w:tcPr>
          <w:tcW w:w="1798" w:type="pct"/>
          <w:gridSpan w:val="2"/>
        </w:tcPr>
        <w:p w:rsidR="00B55465" w:rsidRPr="00130F37" w:rsidRDefault="00B55465" w:rsidP="004919B0">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B55465" w:rsidRPr="00A06432" w:rsidRDefault="00B55465" w:rsidP="00A0643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A1328" w:rsidRDefault="00B55465" w:rsidP="000A45C7">
    <w:pPr>
      <w:pBdr>
        <w:top w:val="single" w:sz="6" w:space="1" w:color="auto"/>
      </w:pBdr>
      <w:spacing w:before="120"/>
      <w:rPr>
        <w:sz w:val="18"/>
      </w:rPr>
    </w:pPr>
  </w:p>
  <w:p w:rsidR="00B55465" w:rsidRPr="007A1328" w:rsidRDefault="00B55465" w:rsidP="000A45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Fuel Quality Standards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101</w:t>
    </w:r>
    <w:r w:rsidRPr="007A1328">
      <w:rPr>
        <w:i/>
        <w:sz w:val="18"/>
      </w:rPr>
      <w:fldChar w:fldCharType="end"/>
    </w:r>
  </w:p>
  <w:p w:rsidR="00B55465" w:rsidRPr="007A1328" w:rsidRDefault="00B55465" w:rsidP="000A45C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B3B51" w:rsidRDefault="00B55465" w:rsidP="004919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55465" w:rsidRPr="007B3B51" w:rsidTr="0059566D">
      <w:tc>
        <w:tcPr>
          <w:tcW w:w="854" w:type="pct"/>
        </w:tcPr>
        <w:p w:rsidR="00B55465" w:rsidRPr="007B3B51" w:rsidRDefault="00B55465" w:rsidP="004919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B55465" w:rsidRPr="007B3B51" w:rsidRDefault="00B55465" w:rsidP="004919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2375">
            <w:rPr>
              <w:i/>
              <w:noProof/>
              <w:sz w:val="16"/>
              <w:szCs w:val="16"/>
            </w:rPr>
            <w:t>Fuel Quality Standards Act 2000</w:t>
          </w:r>
          <w:r w:rsidRPr="007B3B51">
            <w:rPr>
              <w:i/>
              <w:sz w:val="16"/>
              <w:szCs w:val="16"/>
            </w:rPr>
            <w:fldChar w:fldCharType="end"/>
          </w:r>
        </w:p>
      </w:tc>
      <w:tc>
        <w:tcPr>
          <w:tcW w:w="458" w:type="pct"/>
        </w:tcPr>
        <w:p w:rsidR="00B55465" w:rsidRPr="007B3B51" w:rsidRDefault="00B55465" w:rsidP="004919B0">
          <w:pPr>
            <w:jc w:val="right"/>
            <w:rPr>
              <w:sz w:val="16"/>
              <w:szCs w:val="16"/>
            </w:rPr>
          </w:pPr>
        </w:p>
      </w:tc>
    </w:tr>
    <w:tr w:rsidR="00B55465" w:rsidRPr="0055472E" w:rsidTr="0059566D">
      <w:tc>
        <w:tcPr>
          <w:tcW w:w="1498" w:type="pct"/>
          <w:gridSpan w:val="2"/>
        </w:tcPr>
        <w:p w:rsidR="00B55465" w:rsidRPr="0055472E" w:rsidRDefault="00B55465" w:rsidP="004919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w:t>
          </w:r>
          <w:r w:rsidRPr="0055472E">
            <w:rPr>
              <w:sz w:val="16"/>
              <w:szCs w:val="16"/>
            </w:rPr>
            <w:fldChar w:fldCharType="end"/>
          </w:r>
        </w:p>
      </w:tc>
      <w:tc>
        <w:tcPr>
          <w:tcW w:w="1703" w:type="pct"/>
        </w:tcPr>
        <w:p w:rsidR="00B55465" w:rsidRPr="0055472E" w:rsidRDefault="00B55465" w:rsidP="004919B0">
          <w:pPr>
            <w:spacing w:before="120"/>
            <w:rPr>
              <w:sz w:val="16"/>
              <w:szCs w:val="16"/>
            </w:rPr>
          </w:pPr>
        </w:p>
      </w:tc>
      <w:tc>
        <w:tcPr>
          <w:tcW w:w="1799" w:type="pct"/>
          <w:gridSpan w:val="2"/>
        </w:tcPr>
        <w:p w:rsidR="00B55465" w:rsidRPr="0055472E" w:rsidRDefault="00B55465" w:rsidP="004919B0">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B55465" w:rsidRPr="00A06432" w:rsidRDefault="00B55465" w:rsidP="00A0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465" w:rsidRDefault="00B55465">
      <w:pPr>
        <w:spacing w:line="240" w:lineRule="auto"/>
      </w:pPr>
      <w:r>
        <w:separator/>
      </w:r>
    </w:p>
  </w:footnote>
  <w:footnote w:type="continuationSeparator" w:id="0">
    <w:p w:rsidR="00B55465" w:rsidRDefault="00B554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Default="00B55465" w:rsidP="00A06432">
    <w:pPr>
      <w:pStyle w:val="Header"/>
      <w:pBdr>
        <w:bottom w:val="single" w:sz="6" w:space="1" w:color="auto"/>
      </w:pBdr>
    </w:pPr>
  </w:p>
  <w:p w:rsidR="00B55465" w:rsidRDefault="00B55465" w:rsidP="00A06432">
    <w:pPr>
      <w:pStyle w:val="Header"/>
      <w:pBdr>
        <w:bottom w:val="single" w:sz="6" w:space="1" w:color="auto"/>
      </w:pBdr>
    </w:pPr>
  </w:p>
  <w:p w:rsidR="00B55465" w:rsidRPr="001E77D2" w:rsidRDefault="00B55465" w:rsidP="00A0643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E528B" w:rsidRDefault="00B55465" w:rsidP="00114DAA">
    <w:pPr>
      <w:rPr>
        <w:sz w:val="26"/>
        <w:szCs w:val="26"/>
      </w:rPr>
    </w:pPr>
  </w:p>
  <w:p w:rsidR="00B55465" w:rsidRPr="00750516" w:rsidRDefault="00B55465" w:rsidP="00114DAA">
    <w:pPr>
      <w:rPr>
        <w:b/>
        <w:sz w:val="20"/>
      </w:rPr>
    </w:pPr>
    <w:r w:rsidRPr="00750516">
      <w:rPr>
        <w:b/>
        <w:sz w:val="20"/>
      </w:rPr>
      <w:t>Endnotes</w:t>
    </w:r>
  </w:p>
  <w:p w:rsidR="00B55465" w:rsidRPr="007A1328" w:rsidRDefault="00B55465" w:rsidP="00114DAA">
    <w:pPr>
      <w:rPr>
        <w:sz w:val="20"/>
      </w:rPr>
    </w:pPr>
  </w:p>
  <w:p w:rsidR="00B55465" w:rsidRPr="007A1328" w:rsidRDefault="00B55465" w:rsidP="00114DAA">
    <w:pPr>
      <w:rPr>
        <w:b/>
        <w:sz w:val="24"/>
      </w:rPr>
    </w:pPr>
  </w:p>
  <w:p w:rsidR="00B55465" w:rsidRPr="007E528B" w:rsidRDefault="00B55465" w:rsidP="00114DA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82375">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7E528B" w:rsidRDefault="00B55465" w:rsidP="00114DAA">
    <w:pPr>
      <w:jc w:val="right"/>
      <w:rPr>
        <w:sz w:val="26"/>
        <w:szCs w:val="26"/>
      </w:rPr>
    </w:pPr>
  </w:p>
  <w:p w:rsidR="00B55465" w:rsidRPr="00750516" w:rsidRDefault="00B55465" w:rsidP="00114DAA">
    <w:pPr>
      <w:jc w:val="right"/>
      <w:rPr>
        <w:b/>
        <w:sz w:val="20"/>
      </w:rPr>
    </w:pPr>
    <w:r w:rsidRPr="00750516">
      <w:rPr>
        <w:b/>
        <w:sz w:val="20"/>
      </w:rPr>
      <w:t>Endnotes</w:t>
    </w:r>
  </w:p>
  <w:p w:rsidR="00B55465" w:rsidRPr="007A1328" w:rsidRDefault="00B55465" w:rsidP="00114DAA">
    <w:pPr>
      <w:jc w:val="right"/>
      <w:rPr>
        <w:sz w:val="20"/>
      </w:rPr>
    </w:pPr>
  </w:p>
  <w:p w:rsidR="00B55465" w:rsidRPr="007A1328" w:rsidRDefault="00B55465" w:rsidP="00114DAA">
    <w:pPr>
      <w:jc w:val="right"/>
      <w:rPr>
        <w:b/>
        <w:sz w:val="24"/>
      </w:rPr>
    </w:pPr>
  </w:p>
  <w:p w:rsidR="00B55465" w:rsidRPr="007E528B" w:rsidRDefault="00B55465" w:rsidP="00114DA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82375">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Default="00B55465">
    <w:pPr>
      <w:jc w:val="right"/>
    </w:pPr>
  </w:p>
  <w:p w:rsidR="00B55465" w:rsidRDefault="00B55465">
    <w:pPr>
      <w:jc w:val="right"/>
      <w:rPr>
        <w:i/>
      </w:rPr>
    </w:pPr>
  </w:p>
  <w:p w:rsidR="00B55465" w:rsidRDefault="00B55465">
    <w:pPr>
      <w:jc w:val="right"/>
    </w:pPr>
  </w:p>
  <w:p w:rsidR="00B55465" w:rsidRDefault="00B55465">
    <w:pPr>
      <w:jc w:val="right"/>
      <w:rPr>
        <w:sz w:val="24"/>
      </w:rPr>
    </w:pPr>
  </w:p>
  <w:p w:rsidR="00B55465" w:rsidRDefault="00B55465">
    <w:pPr>
      <w:pBdr>
        <w:bottom w:val="single" w:sz="12" w:space="1" w:color="auto"/>
      </w:pBdr>
      <w:jc w:val="right"/>
      <w:rPr>
        <w:i/>
        <w:sz w:val="24"/>
      </w:rPr>
    </w:pPr>
  </w:p>
  <w:p w:rsidR="00B55465" w:rsidRDefault="00B554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Default="00B55465">
    <w:pPr>
      <w:jc w:val="right"/>
      <w:rPr>
        <w:b/>
      </w:rPr>
    </w:pPr>
  </w:p>
  <w:p w:rsidR="00B55465" w:rsidRDefault="00B55465">
    <w:pPr>
      <w:jc w:val="right"/>
      <w:rPr>
        <w:b/>
        <w:i/>
      </w:rPr>
    </w:pPr>
  </w:p>
  <w:p w:rsidR="00B55465" w:rsidRDefault="00B55465">
    <w:pPr>
      <w:jc w:val="right"/>
    </w:pPr>
  </w:p>
  <w:p w:rsidR="00B55465" w:rsidRDefault="00B55465">
    <w:pPr>
      <w:jc w:val="right"/>
      <w:rPr>
        <w:b/>
        <w:sz w:val="24"/>
      </w:rPr>
    </w:pPr>
  </w:p>
  <w:p w:rsidR="00B55465" w:rsidRDefault="00B55465">
    <w:pPr>
      <w:pBdr>
        <w:bottom w:val="single" w:sz="12" w:space="1" w:color="auto"/>
      </w:pBdr>
      <w:jc w:val="right"/>
      <w:rPr>
        <w:b/>
        <w:i/>
        <w:sz w:val="24"/>
      </w:rPr>
    </w:pPr>
  </w:p>
  <w:p w:rsidR="00B55465" w:rsidRDefault="00B5546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Default="00B55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Default="00B55465" w:rsidP="00A06432">
    <w:pPr>
      <w:pStyle w:val="Header"/>
      <w:pBdr>
        <w:bottom w:val="single" w:sz="4" w:space="1" w:color="auto"/>
      </w:pBdr>
    </w:pPr>
  </w:p>
  <w:p w:rsidR="00B55465" w:rsidRDefault="00B55465" w:rsidP="00A06432">
    <w:pPr>
      <w:pStyle w:val="Header"/>
      <w:pBdr>
        <w:bottom w:val="single" w:sz="4" w:space="1" w:color="auto"/>
      </w:pBdr>
    </w:pPr>
  </w:p>
  <w:p w:rsidR="00B55465" w:rsidRPr="001E77D2" w:rsidRDefault="00B55465" w:rsidP="00A0643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5F1388" w:rsidRDefault="00B55465" w:rsidP="00A0643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ED79B6" w:rsidRDefault="00B55465" w:rsidP="00114DAA">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ED79B6" w:rsidRDefault="00B55465" w:rsidP="00114DAA">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ED79B6" w:rsidRDefault="00B55465" w:rsidP="00114DA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FF4C0F" w:rsidRDefault="00B5546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B55465" w:rsidRPr="00FF4C0F" w:rsidRDefault="00B5546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B55465" w:rsidRPr="00FF4C0F" w:rsidRDefault="00B5546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B55465" w:rsidRPr="00E140E4" w:rsidRDefault="00B55465">
    <w:pPr>
      <w:keepNext/>
    </w:pPr>
  </w:p>
  <w:p w:rsidR="00B55465" w:rsidRPr="00E140E4" w:rsidRDefault="00B55465">
    <w:pPr>
      <w:keepNext/>
      <w:rPr>
        <w:b/>
      </w:rPr>
    </w:pPr>
    <w:r w:rsidRPr="00E140E4">
      <w:t>Section</w:t>
    </w:r>
    <w:r w:rsidRPr="00FF4C0F">
      <w:t xml:space="preserve"> </w:t>
    </w:r>
    <w:r w:rsidR="00A82375">
      <w:fldChar w:fldCharType="begin"/>
    </w:r>
    <w:r w:rsidR="00A82375">
      <w:instrText xml:space="preserve"> </w:instrText>
    </w:r>
    <w:r w:rsidR="00A82375">
      <w:instrText xml:space="preserve">STYLEREF  CharSectno  \* CHARFORMAT </w:instrText>
    </w:r>
    <w:r w:rsidR="00A82375">
      <w:fldChar w:fldCharType="separate"/>
    </w:r>
    <w:r w:rsidR="00A82375">
      <w:rPr>
        <w:noProof/>
      </w:rPr>
      <w:t>1</w:t>
    </w:r>
    <w:r w:rsidR="00A82375">
      <w:rPr>
        <w:noProof/>
      </w:rPr>
      <w:fldChar w:fldCharType="end"/>
    </w:r>
  </w:p>
  <w:p w:rsidR="00B55465" w:rsidRPr="00E140E4" w:rsidRDefault="00B55465">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FF4C0F" w:rsidRDefault="00B5546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B55465" w:rsidRPr="00FF4C0F" w:rsidRDefault="00B55465">
    <w:pPr>
      <w:keepNext/>
      <w:jc w:val="right"/>
      <w:rPr>
        <w:sz w:val="20"/>
      </w:rPr>
    </w:pPr>
    <w:r w:rsidRPr="00FF4C0F">
      <w:rPr>
        <w:sz w:val="20"/>
      </w:rPr>
      <w:fldChar w:fldCharType="begin"/>
    </w:r>
    <w:r w:rsidRPr="00FF4C0F">
      <w:rPr>
        <w:sz w:val="20"/>
      </w:rPr>
      <w:instrText xml:space="preserve"> STYLEREF  CharPartText  \* CHARFORMAT </w:instrText>
    </w:r>
    <w:r w:rsidR="00A82375">
      <w:rPr>
        <w:sz w:val="20"/>
      </w:rPr>
      <w:fldChar w:fldCharType="separate"/>
    </w:r>
    <w:r w:rsidR="00A82375">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A82375">
      <w:rPr>
        <w:sz w:val="20"/>
      </w:rPr>
      <w:fldChar w:fldCharType="separate"/>
    </w:r>
    <w:r w:rsidR="00A82375">
      <w:rPr>
        <w:b/>
        <w:noProof/>
        <w:sz w:val="20"/>
      </w:rPr>
      <w:t>Part 1</w:t>
    </w:r>
    <w:r w:rsidRPr="00FF4C0F">
      <w:rPr>
        <w:sz w:val="20"/>
      </w:rPr>
      <w:fldChar w:fldCharType="end"/>
    </w:r>
  </w:p>
  <w:p w:rsidR="00B55465" w:rsidRPr="00FF4C0F" w:rsidRDefault="00B5546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B55465" w:rsidRPr="00E140E4" w:rsidRDefault="00B55465">
    <w:pPr>
      <w:keepNext/>
      <w:jc w:val="right"/>
    </w:pPr>
  </w:p>
  <w:p w:rsidR="00B55465" w:rsidRPr="0037294E" w:rsidRDefault="00B55465">
    <w:pPr>
      <w:keepNext/>
      <w:jc w:val="right"/>
    </w:pPr>
    <w:r>
      <w:t>Sectio</w:t>
    </w:r>
    <w:r w:rsidRPr="0037294E">
      <w:t xml:space="preserve">n </w:t>
    </w:r>
    <w:r w:rsidR="00A82375">
      <w:fldChar w:fldCharType="begin"/>
    </w:r>
    <w:r w:rsidR="00A82375">
      <w:instrText xml:space="preserve"> STYLEREF  CharSectno  \* CHARFORMAT </w:instrText>
    </w:r>
    <w:r w:rsidR="00A82375">
      <w:fldChar w:fldCharType="separate"/>
    </w:r>
    <w:r w:rsidR="00A82375">
      <w:rPr>
        <w:noProof/>
      </w:rPr>
      <w:t>1</w:t>
    </w:r>
    <w:r w:rsidR="00A82375">
      <w:rPr>
        <w:noProof/>
      </w:rPr>
      <w:fldChar w:fldCharType="end"/>
    </w:r>
  </w:p>
  <w:p w:rsidR="00B55465" w:rsidRPr="008C6D62" w:rsidRDefault="00B55465">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465" w:rsidRPr="008C6D62" w:rsidRDefault="00B55465">
    <w:pPr>
      <w:keepNext/>
      <w:jc w:val="right"/>
      <w:rPr>
        <w:sz w:val="20"/>
      </w:rPr>
    </w:pPr>
  </w:p>
  <w:p w:rsidR="00B55465" w:rsidRPr="008C6D62" w:rsidRDefault="00B55465">
    <w:pPr>
      <w:keepNext/>
      <w:jc w:val="right"/>
      <w:rPr>
        <w:sz w:val="20"/>
      </w:rPr>
    </w:pPr>
  </w:p>
  <w:p w:rsidR="00B55465" w:rsidRPr="008C6D62" w:rsidRDefault="00B55465">
    <w:pPr>
      <w:keepNext/>
      <w:jc w:val="right"/>
      <w:rPr>
        <w:sz w:val="20"/>
      </w:rPr>
    </w:pPr>
  </w:p>
  <w:p w:rsidR="00B55465" w:rsidRPr="00E140E4" w:rsidRDefault="00B55465">
    <w:pPr>
      <w:keepNext/>
      <w:jc w:val="right"/>
    </w:pPr>
  </w:p>
  <w:p w:rsidR="00B55465" w:rsidRPr="00E140E4" w:rsidRDefault="00B55465">
    <w:pPr>
      <w:keepNext/>
      <w:jc w:val="right"/>
    </w:pPr>
  </w:p>
  <w:p w:rsidR="00B55465" w:rsidRPr="008C6D62" w:rsidRDefault="00B55465">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714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25"/>
  </w:num>
  <w:num w:numId="3">
    <w:abstractNumId w:val="14"/>
  </w:num>
  <w:num w:numId="4">
    <w:abstractNumId w:val="35"/>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8"/>
  </w:num>
  <w:num w:numId="30">
    <w:abstractNumId w:val="18"/>
  </w:num>
  <w:num w:numId="31">
    <w:abstractNumId w:val="32"/>
  </w:num>
  <w:num w:numId="32">
    <w:abstractNumId w:val="20"/>
  </w:num>
  <w:num w:numId="33">
    <w:abstractNumId w:val="13"/>
  </w:num>
  <w:num w:numId="34">
    <w:abstractNumId w:val="36"/>
  </w:num>
  <w:num w:numId="35">
    <w:abstractNumId w:val="39"/>
  </w:num>
  <w:num w:numId="36">
    <w:abstractNumId w:val="34"/>
  </w:num>
  <w:num w:numId="37">
    <w:abstractNumId w:val="17"/>
  </w:num>
  <w:num w:numId="38">
    <w:abstractNumId w:val="33"/>
  </w:num>
  <w:num w:numId="39">
    <w:abstractNumId w:val="11"/>
  </w:num>
  <w:num w:numId="40">
    <w:abstractNumId w:val="24"/>
  </w:num>
  <w:num w:numId="41">
    <w:abstractNumId w:val="37"/>
  </w:num>
  <w:num w:numId="42">
    <w:abstractNumId w:val="26"/>
  </w:num>
  <w:num w:numId="43">
    <w:abstractNumId w:val="22"/>
  </w:num>
  <w:num w:numId="44">
    <w:abstractNumId w:val="10"/>
  </w:num>
  <w:num w:numId="45">
    <w:abstractNumId w:val="27"/>
  </w:num>
  <w:num w:numId="46">
    <w:abstractNumId w:val="29"/>
  </w:num>
  <w:num w:numId="47">
    <w:abstractNumId w:val="30"/>
  </w:num>
  <w:num w:numId="48">
    <w:abstractNumId w:val="21"/>
  </w:num>
  <w:num w:numId="49">
    <w:abstractNumId w:val="12"/>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6810"/>
    <w:rsid w:val="00022D3F"/>
    <w:rsid w:val="00024917"/>
    <w:rsid w:val="00026597"/>
    <w:rsid w:val="00033E16"/>
    <w:rsid w:val="00046260"/>
    <w:rsid w:val="000472F9"/>
    <w:rsid w:val="0005695B"/>
    <w:rsid w:val="00061556"/>
    <w:rsid w:val="00063D75"/>
    <w:rsid w:val="00066812"/>
    <w:rsid w:val="00091C7B"/>
    <w:rsid w:val="00095D8A"/>
    <w:rsid w:val="000A45C7"/>
    <w:rsid w:val="000B008A"/>
    <w:rsid w:val="000B3504"/>
    <w:rsid w:val="000E53AA"/>
    <w:rsid w:val="000E677B"/>
    <w:rsid w:val="001061D5"/>
    <w:rsid w:val="00114DAA"/>
    <w:rsid w:val="00115409"/>
    <w:rsid w:val="00120F96"/>
    <w:rsid w:val="00125B7D"/>
    <w:rsid w:val="001274D1"/>
    <w:rsid w:val="0013120B"/>
    <w:rsid w:val="001510A5"/>
    <w:rsid w:val="00161B26"/>
    <w:rsid w:val="001627BA"/>
    <w:rsid w:val="0016380C"/>
    <w:rsid w:val="00172C04"/>
    <w:rsid w:val="00182E26"/>
    <w:rsid w:val="0019250C"/>
    <w:rsid w:val="00193F97"/>
    <w:rsid w:val="001B5915"/>
    <w:rsid w:val="001C3F09"/>
    <w:rsid w:val="001C4907"/>
    <w:rsid w:val="001D15DF"/>
    <w:rsid w:val="001E14E0"/>
    <w:rsid w:val="001F140F"/>
    <w:rsid w:val="001F2BB9"/>
    <w:rsid w:val="002077F7"/>
    <w:rsid w:val="00213F8F"/>
    <w:rsid w:val="00215591"/>
    <w:rsid w:val="00220E13"/>
    <w:rsid w:val="0022239B"/>
    <w:rsid w:val="002329BA"/>
    <w:rsid w:val="00235CB9"/>
    <w:rsid w:val="0024356B"/>
    <w:rsid w:val="00244916"/>
    <w:rsid w:val="00247A9B"/>
    <w:rsid w:val="002505D8"/>
    <w:rsid w:val="00253603"/>
    <w:rsid w:val="00254601"/>
    <w:rsid w:val="00255965"/>
    <w:rsid w:val="0028165F"/>
    <w:rsid w:val="00281CAB"/>
    <w:rsid w:val="0028300F"/>
    <w:rsid w:val="0028439E"/>
    <w:rsid w:val="002857F5"/>
    <w:rsid w:val="00290094"/>
    <w:rsid w:val="002A4061"/>
    <w:rsid w:val="002A7498"/>
    <w:rsid w:val="002B1A7A"/>
    <w:rsid w:val="002B41F2"/>
    <w:rsid w:val="002B5E1B"/>
    <w:rsid w:val="002B64EE"/>
    <w:rsid w:val="002D6A21"/>
    <w:rsid w:val="002E0CC4"/>
    <w:rsid w:val="002E4EF4"/>
    <w:rsid w:val="002E6351"/>
    <w:rsid w:val="002F3DB5"/>
    <w:rsid w:val="002F4B2C"/>
    <w:rsid w:val="002F5B83"/>
    <w:rsid w:val="003076BD"/>
    <w:rsid w:val="003129D1"/>
    <w:rsid w:val="00324415"/>
    <w:rsid w:val="00327646"/>
    <w:rsid w:val="0034097C"/>
    <w:rsid w:val="003527D7"/>
    <w:rsid w:val="00364B9D"/>
    <w:rsid w:val="00366BB1"/>
    <w:rsid w:val="003707C4"/>
    <w:rsid w:val="00381AB0"/>
    <w:rsid w:val="003877F1"/>
    <w:rsid w:val="003970EE"/>
    <w:rsid w:val="003B027C"/>
    <w:rsid w:val="003B034F"/>
    <w:rsid w:val="003B24DE"/>
    <w:rsid w:val="003B52D4"/>
    <w:rsid w:val="003B53D0"/>
    <w:rsid w:val="003B6B86"/>
    <w:rsid w:val="003C00BF"/>
    <w:rsid w:val="003C063F"/>
    <w:rsid w:val="003D0E4D"/>
    <w:rsid w:val="003D23A0"/>
    <w:rsid w:val="003E1B4D"/>
    <w:rsid w:val="003E552A"/>
    <w:rsid w:val="003E68F4"/>
    <w:rsid w:val="003E69BE"/>
    <w:rsid w:val="003F5EEE"/>
    <w:rsid w:val="004153E9"/>
    <w:rsid w:val="00432AAA"/>
    <w:rsid w:val="004403B8"/>
    <w:rsid w:val="004445F2"/>
    <w:rsid w:val="004642E8"/>
    <w:rsid w:val="0046721B"/>
    <w:rsid w:val="00490E6F"/>
    <w:rsid w:val="004918A6"/>
    <w:rsid w:val="004919B0"/>
    <w:rsid w:val="00494036"/>
    <w:rsid w:val="0049595A"/>
    <w:rsid w:val="004A6F98"/>
    <w:rsid w:val="004B0490"/>
    <w:rsid w:val="004B2450"/>
    <w:rsid w:val="004E639D"/>
    <w:rsid w:val="004F5B0B"/>
    <w:rsid w:val="00512768"/>
    <w:rsid w:val="005150B5"/>
    <w:rsid w:val="00524A16"/>
    <w:rsid w:val="0053327A"/>
    <w:rsid w:val="0053343C"/>
    <w:rsid w:val="00535A57"/>
    <w:rsid w:val="0053615F"/>
    <w:rsid w:val="00546806"/>
    <w:rsid w:val="0056423F"/>
    <w:rsid w:val="00576DFD"/>
    <w:rsid w:val="00576FE2"/>
    <w:rsid w:val="00587CFA"/>
    <w:rsid w:val="00593536"/>
    <w:rsid w:val="0059566D"/>
    <w:rsid w:val="005B1CF2"/>
    <w:rsid w:val="005B20C6"/>
    <w:rsid w:val="005B3CB5"/>
    <w:rsid w:val="005B6C63"/>
    <w:rsid w:val="005C22A9"/>
    <w:rsid w:val="005D32E7"/>
    <w:rsid w:val="005D71EF"/>
    <w:rsid w:val="005E2827"/>
    <w:rsid w:val="005F75E8"/>
    <w:rsid w:val="0060142A"/>
    <w:rsid w:val="006044F8"/>
    <w:rsid w:val="0061162A"/>
    <w:rsid w:val="0061488E"/>
    <w:rsid w:val="00631EA6"/>
    <w:rsid w:val="00636A00"/>
    <w:rsid w:val="0064338C"/>
    <w:rsid w:val="006518EA"/>
    <w:rsid w:val="00651B73"/>
    <w:rsid w:val="00677B4A"/>
    <w:rsid w:val="00685672"/>
    <w:rsid w:val="006922CC"/>
    <w:rsid w:val="006A5342"/>
    <w:rsid w:val="006A6DE0"/>
    <w:rsid w:val="006A7178"/>
    <w:rsid w:val="006B0474"/>
    <w:rsid w:val="006B5C73"/>
    <w:rsid w:val="006B5FEA"/>
    <w:rsid w:val="006C639B"/>
    <w:rsid w:val="006D18D0"/>
    <w:rsid w:val="006D26ED"/>
    <w:rsid w:val="006E1790"/>
    <w:rsid w:val="006E1AC9"/>
    <w:rsid w:val="006F5ED8"/>
    <w:rsid w:val="00700967"/>
    <w:rsid w:val="00710E7B"/>
    <w:rsid w:val="0073264B"/>
    <w:rsid w:val="00733ABC"/>
    <w:rsid w:val="00735495"/>
    <w:rsid w:val="00745309"/>
    <w:rsid w:val="00745B37"/>
    <w:rsid w:val="00746642"/>
    <w:rsid w:val="007479EF"/>
    <w:rsid w:val="007501C4"/>
    <w:rsid w:val="007525A5"/>
    <w:rsid w:val="00767D9B"/>
    <w:rsid w:val="007777B8"/>
    <w:rsid w:val="00782423"/>
    <w:rsid w:val="00787FF7"/>
    <w:rsid w:val="00794C2D"/>
    <w:rsid w:val="007A0BFD"/>
    <w:rsid w:val="007B133E"/>
    <w:rsid w:val="007B7959"/>
    <w:rsid w:val="007C26A6"/>
    <w:rsid w:val="007E34F5"/>
    <w:rsid w:val="007F24A1"/>
    <w:rsid w:val="007F6B1D"/>
    <w:rsid w:val="00805C86"/>
    <w:rsid w:val="00822D24"/>
    <w:rsid w:val="0082673F"/>
    <w:rsid w:val="0083072A"/>
    <w:rsid w:val="00834CFA"/>
    <w:rsid w:val="008367F1"/>
    <w:rsid w:val="00857788"/>
    <w:rsid w:val="008641C0"/>
    <w:rsid w:val="00876A0F"/>
    <w:rsid w:val="00884289"/>
    <w:rsid w:val="00885366"/>
    <w:rsid w:val="00887EDA"/>
    <w:rsid w:val="008A492B"/>
    <w:rsid w:val="008B6C45"/>
    <w:rsid w:val="008C6ADB"/>
    <w:rsid w:val="008D2E61"/>
    <w:rsid w:val="008D7A97"/>
    <w:rsid w:val="008F1D9C"/>
    <w:rsid w:val="008F2A29"/>
    <w:rsid w:val="00904D5F"/>
    <w:rsid w:val="00907193"/>
    <w:rsid w:val="0090787B"/>
    <w:rsid w:val="00915ECE"/>
    <w:rsid w:val="00933020"/>
    <w:rsid w:val="00940902"/>
    <w:rsid w:val="00947F21"/>
    <w:rsid w:val="009616AC"/>
    <w:rsid w:val="00962299"/>
    <w:rsid w:val="00964802"/>
    <w:rsid w:val="0097346C"/>
    <w:rsid w:val="009776D5"/>
    <w:rsid w:val="00982257"/>
    <w:rsid w:val="00984E07"/>
    <w:rsid w:val="009B2127"/>
    <w:rsid w:val="009C6061"/>
    <w:rsid w:val="009D13AF"/>
    <w:rsid w:val="009D4202"/>
    <w:rsid w:val="009E4CC1"/>
    <w:rsid w:val="009E4E8F"/>
    <w:rsid w:val="00A00322"/>
    <w:rsid w:val="00A06432"/>
    <w:rsid w:val="00A118DC"/>
    <w:rsid w:val="00A43CA0"/>
    <w:rsid w:val="00A620F3"/>
    <w:rsid w:val="00A62FDB"/>
    <w:rsid w:val="00A646E9"/>
    <w:rsid w:val="00A71644"/>
    <w:rsid w:val="00A769F6"/>
    <w:rsid w:val="00A76BF5"/>
    <w:rsid w:val="00A82375"/>
    <w:rsid w:val="00A924B7"/>
    <w:rsid w:val="00AA6616"/>
    <w:rsid w:val="00AB0884"/>
    <w:rsid w:val="00AB0C0F"/>
    <w:rsid w:val="00AB7153"/>
    <w:rsid w:val="00AC137A"/>
    <w:rsid w:val="00AD3151"/>
    <w:rsid w:val="00AD5D83"/>
    <w:rsid w:val="00AF0681"/>
    <w:rsid w:val="00AF728F"/>
    <w:rsid w:val="00B02872"/>
    <w:rsid w:val="00B036B1"/>
    <w:rsid w:val="00B13F43"/>
    <w:rsid w:val="00B15282"/>
    <w:rsid w:val="00B15D89"/>
    <w:rsid w:val="00B33CE6"/>
    <w:rsid w:val="00B55465"/>
    <w:rsid w:val="00B61FBF"/>
    <w:rsid w:val="00B66553"/>
    <w:rsid w:val="00B77F5F"/>
    <w:rsid w:val="00B81F7E"/>
    <w:rsid w:val="00B94C45"/>
    <w:rsid w:val="00BA75FE"/>
    <w:rsid w:val="00BC426F"/>
    <w:rsid w:val="00BD1789"/>
    <w:rsid w:val="00BD1B90"/>
    <w:rsid w:val="00BE0FB2"/>
    <w:rsid w:val="00BF5AFF"/>
    <w:rsid w:val="00BF6672"/>
    <w:rsid w:val="00C171E9"/>
    <w:rsid w:val="00C23E76"/>
    <w:rsid w:val="00C24D90"/>
    <w:rsid w:val="00C37661"/>
    <w:rsid w:val="00C37FA1"/>
    <w:rsid w:val="00C62480"/>
    <w:rsid w:val="00C7647F"/>
    <w:rsid w:val="00C77C29"/>
    <w:rsid w:val="00C85125"/>
    <w:rsid w:val="00C97B5E"/>
    <w:rsid w:val="00CA5157"/>
    <w:rsid w:val="00CA733C"/>
    <w:rsid w:val="00CB7912"/>
    <w:rsid w:val="00CC524B"/>
    <w:rsid w:val="00CE1707"/>
    <w:rsid w:val="00CF5844"/>
    <w:rsid w:val="00CF5852"/>
    <w:rsid w:val="00D06263"/>
    <w:rsid w:val="00D15DED"/>
    <w:rsid w:val="00D16F94"/>
    <w:rsid w:val="00D42AA8"/>
    <w:rsid w:val="00D53A96"/>
    <w:rsid w:val="00D72A2F"/>
    <w:rsid w:val="00D7445A"/>
    <w:rsid w:val="00D763C2"/>
    <w:rsid w:val="00D819B6"/>
    <w:rsid w:val="00D86AB1"/>
    <w:rsid w:val="00DB22F2"/>
    <w:rsid w:val="00DC0435"/>
    <w:rsid w:val="00DC274D"/>
    <w:rsid w:val="00DD2140"/>
    <w:rsid w:val="00DD2CAF"/>
    <w:rsid w:val="00DF06FA"/>
    <w:rsid w:val="00DF24E5"/>
    <w:rsid w:val="00DF2AF9"/>
    <w:rsid w:val="00E07989"/>
    <w:rsid w:val="00E100E8"/>
    <w:rsid w:val="00E13612"/>
    <w:rsid w:val="00E13A1D"/>
    <w:rsid w:val="00E146A1"/>
    <w:rsid w:val="00E2392F"/>
    <w:rsid w:val="00E27744"/>
    <w:rsid w:val="00E27745"/>
    <w:rsid w:val="00E336AE"/>
    <w:rsid w:val="00E42BA4"/>
    <w:rsid w:val="00E437B6"/>
    <w:rsid w:val="00E46681"/>
    <w:rsid w:val="00E4769F"/>
    <w:rsid w:val="00E543A1"/>
    <w:rsid w:val="00E547EA"/>
    <w:rsid w:val="00E552A0"/>
    <w:rsid w:val="00E62C47"/>
    <w:rsid w:val="00E6547F"/>
    <w:rsid w:val="00E71267"/>
    <w:rsid w:val="00E824B3"/>
    <w:rsid w:val="00E848F1"/>
    <w:rsid w:val="00E93525"/>
    <w:rsid w:val="00E94F8E"/>
    <w:rsid w:val="00ED0E4B"/>
    <w:rsid w:val="00ED4810"/>
    <w:rsid w:val="00EE7371"/>
    <w:rsid w:val="00EF4DCF"/>
    <w:rsid w:val="00F0006D"/>
    <w:rsid w:val="00F10951"/>
    <w:rsid w:val="00F10EC3"/>
    <w:rsid w:val="00F21877"/>
    <w:rsid w:val="00F23EF2"/>
    <w:rsid w:val="00F34446"/>
    <w:rsid w:val="00F42E01"/>
    <w:rsid w:val="00F51935"/>
    <w:rsid w:val="00F52ED0"/>
    <w:rsid w:val="00F62597"/>
    <w:rsid w:val="00F64012"/>
    <w:rsid w:val="00F67E7C"/>
    <w:rsid w:val="00F70145"/>
    <w:rsid w:val="00F93624"/>
    <w:rsid w:val="00FA00FC"/>
    <w:rsid w:val="00FA387F"/>
    <w:rsid w:val="00FB3203"/>
    <w:rsid w:val="00FC0982"/>
    <w:rsid w:val="00FC36E8"/>
    <w:rsid w:val="00FD164E"/>
    <w:rsid w:val="00FE24D7"/>
    <w:rsid w:val="00FE4BCF"/>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E737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EE7371"/>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737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E737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E737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E737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E737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E737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E737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E737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EE7371"/>
    <w:pPr>
      <w:numPr>
        <w:numId w:val="1"/>
      </w:numPr>
    </w:pPr>
  </w:style>
  <w:style w:type="numbering" w:styleId="1ai">
    <w:name w:val="Outline List 1"/>
    <w:basedOn w:val="NoList"/>
    <w:uiPriority w:val="99"/>
    <w:unhideWhenUsed/>
    <w:rsid w:val="00EE7371"/>
    <w:pPr>
      <w:numPr>
        <w:numId w:val="4"/>
      </w:numPr>
    </w:pPr>
  </w:style>
  <w:style w:type="paragraph" w:customStyle="1" w:styleId="ActHead1">
    <w:name w:val="ActHead 1"/>
    <w:aliases w:val="c"/>
    <w:basedOn w:val="OPCParaBase"/>
    <w:next w:val="Normal"/>
    <w:qFormat/>
    <w:rsid w:val="00EE73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73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73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73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73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73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73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73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7371"/>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EE737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EE7371"/>
  </w:style>
  <w:style w:type="character" w:customStyle="1" w:styleId="SOTextChar">
    <w:name w:val="SO Text Char"/>
    <w:aliases w:val="sot Char"/>
    <w:basedOn w:val="DefaultParagraphFont"/>
    <w:link w:val="SOText"/>
    <w:rsid w:val="00EE7371"/>
    <w:rPr>
      <w:rFonts w:eastAsiaTheme="minorHAnsi" w:cstheme="minorBidi"/>
      <w:sz w:val="22"/>
      <w:lang w:eastAsia="en-US"/>
    </w:rPr>
  </w:style>
  <w:style w:type="paragraph" w:customStyle="1" w:styleId="SOTextNote">
    <w:name w:val="SO TextNote"/>
    <w:aliases w:val="sont"/>
    <w:basedOn w:val="SOText"/>
    <w:qFormat/>
    <w:rsid w:val="00EE7371"/>
    <w:pPr>
      <w:spacing w:before="122" w:line="198" w:lineRule="exact"/>
      <w:ind w:left="1843" w:hanging="709"/>
    </w:pPr>
    <w:rPr>
      <w:sz w:val="18"/>
    </w:rPr>
  </w:style>
  <w:style w:type="paragraph" w:customStyle="1" w:styleId="SOPara">
    <w:name w:val="SO Para"/>
    <w:aliases w:val="soa"/>
    <w:basedOn w:val="SOText"/>
    <w:link w:val="SOParaChar"/>
    <w:qFormat/>
    <w:rsid w:val="00EE7371"/>
    <w:pPr>
      <w:tabs>
        <w:tab w:val="right" w:pos="1786"/>
      </w:tabs>
      <w:spacing w:before="40"/>
      <w:ind w:left="2070" w:hanging="936"/>
    </w:pPr>
  </w:style>
  <w:style w:type="character" w:customStyle="1" w:styleId="SOParaChar">
    <w:name w:val="SO Para Char"/>
    <w:aliases w:val="soa Char"/>
    <w:basedOn w:val="DefaultParagraphFont"/>
    <w:link w:val="SOPara"/>
    <w:rsid w:val="00EE7371"/>
    <w:rPr>
      <w:rFonts w:eastAsiaTheme="minorHAnsi" w:cstheme="minorBidi"/>
      <w:sz w:val="22"/>
      <w:lang w:eastAsia="en-US"/>
    </w:rPr>
  </w:style>
  <w:style w:type="paragraph" w:customStyle="1" w:styleId="FileName">
    <w:name w:val="FileName"/>
    <w:basedOn w:val="Normal"/>
    <w:rsid w:val="00EE7371"/>
  </w:style>
  <w:style w:type="numbering" w:styleId="ArticleSection">
    <w:name w:val="Outline List 3"/>
    <w:basedOn w:val="NoList"/>
    <w:uiPriority w:val="99"/>
    <w:unhideWhenUsed/>
    <w:rsid w:val="00EE7371"/>
    <w:pPr>
      <w:numPr>
        <w:numId w:val="5"/>
      </w:numPr>
    </w:pPr>
  </w:style>
  <w:style w:type="paragraph" w:customStyle="1" w:styleId="SOHeadBold">
    <w:name w:val="SO HeadBold"/>
    <w:aliases w:val="sohb"/>
    <w:basedOn w:val="SOText"/>
    <w:next w:val="SOText"/>
    <w:link w:val="SOHeadBoldChar"/>
    <w:qFormat/>
    <w:rsid w:val="00EE7371"/>
    <w:rPr>
      <w:b/>
    </w:rPr>
  </w:style>
  <w:style w:type="character" w:customStyle="1" w:styleId="SOHeadBoldChar">
    <w:name w:val="SO HeadBold Char"/>
    <w:aliases w:val="sohb Char"/>
    <w:basedOn w:val="DefaultParagraphFont"/>
    <w:link w:val="SOHeadBold"/>
    <w:rsid w:val="00EE7371"/>
    <w:rPr>
      <w:rFonts w:eastAsiaTheme="minorHAnsi" w:cstheme="minorBidi"/>
      <w:b/>
      <w:sz w:val="22"/>
      <w:lang w:eastAsia="en-US"/>
    </w:rPr>
  </w:style>
  <w:style w:type="paragraph" w:styleId="BalloonText">
    <w:name w:val="Balloon Text"/>
    <w:basedOn w:val="Normal"/>
    <w:link w:val="BalloonTextChar"/>
    <w:uiPriority w:val="99"/>
    <w:unhideWhenUsed/>
    <w:rsid w:val="00EE7371"/>
    <w:pPr>
      <w:spacing w:line="240" w:lineRule="auto"/>
    </w:pPr>
    <w:rPr>
      <w:rFonts w:ascii="Segoe UI" w:hAnsi="Segoe UI" w:cs="Segoe UI"/>
      <w:sz w:val="18"/>
      <w:szCs w:val="18"/>
    </w:rPr>
  </w:style>
  <w:style w:type="paragraph" w:styleId="BlockText">
    <w:name w:val="Block Text"/>
    <w:basedOn w:val="Normal"/>
    <w:uiPriority w:val="99"/>
    <w:unhideWhenUsed/>
    <w:rsid w:val="00EE737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EE7371"/>
    <w:pPr>
      <w:spacing w:line="240" w:lineRule="auto"/>
    </w:pPr>
    <w:rPr>
      <w:sz w:val="24"/>
    </w:rPr>
  </w:style>
  <w:style w:type="paragraph" w:styleId="BodyText">
    <w:name w:val="Body Text"/>
    <w:basedOn w:val="Normal"/>
    <w:link w:val="BodyTextChar"/>
    <w:uiPriority w:val="99"/>
    <w:unhideWhenUsed/>
    <w:rsid w:val="00EE7371"/>
    <w:pPr>
      <w:spacing w:after="120"/>
    </w:pPr>
  </w:style>
  <w:style w:type="paragraph" w:styleId="BodyText2">
    <w:name w:val="Body Text 2"/>
    <w:basedOn w:val="Normal"/>
    <w:link w:val="BodyText2Char"/>
    <w:uiPriority w:val="99"/>
    <w:unhideWhenUsed/>
    <w:rsid w:val="00EE7371"/>
    <w:pPr>
      <w:spacing w:after="120" w:line="480" w:lineRule="auto"/>
    </w:pPr>
  </w:style>
  <w:style w:type="paragraph" w:styleId="BodyText3">
    <w:name w:val="Body Text 3"/>
    <w:basedOn w:val="Normal"/>
    <w:link w:val="BodyText3Char"/>
    <w:uiPriority w:val="99"/>
    <w:unhideWhenUsed/>
    <w:rsid w:val="00EE7371"/>
    <w:pPr>
      <w:spacing w:after="120"/>
    </w:pPr>
    <w:rPr>
      <w:sz w:val="16"/>
      <w:szCs w:val="16"/>
    </w:rPr>
  </w:style>
  <w:style w:type="paragraph" w:styleId="BodyTextFirstIndent">
    <w:name w:val="Body Text First Indent"/>
    <w:basedOn w:val="BodyText"/>
    <w:link w:val="BodyTextFirstIndentChar"/>
    <w:uiPriority w:val="99"/>
    <w:unhideWhenUsed/>
    <w:rsid w:val="00EE7371"/>
    <w:pPr>
      <w:spacing w:after="0"/>
      <w:ind w:firstLine="360"/>
    </w:pPr>
  </w:style>
  <w:style w:type="paragraph" w:styleId="BodyTextIndent">
    <w:name w:val="Body Text Indent"/>
    <w:basedOn w:val="Normal"/>
    <w:link w:val="BodyTextIndentChar"/>
    <w:uiPriority w:val="99"/>
    <w:unhideWhenUsed/>
    <w:rsid w:val="00EE7371"/>
    <w:pPr>
      <w:spacing w:after="120"/>
      <w:ind w:left="283"/>
    </w:pPr>
  </w:style>
  <w:style w:type="paragraph" w:styleId="BodyTextFirstIndent2">
    <w:name w:val="Body Text First Indent 2"/>
    <w:basedOn w:val="BodyTextIndent"/>
    <w:link w:val="BodyTextFirstIndent2Char"/>
    <w:uiPriority w:val="99"/>
    <w:unhideWhenUsed/>
    <w:rsid w:val="00EE7371"/>
    <w:pPr>
      <w:spacing w:after="0"/>
      <w:ind w:left="360" w:firstLine="360"/>
    </w:pPr>
  </w:style>
  <w:style w:type="paragraph" w:styleId="BodyTextIndent2">
    <w:name w:val="Body Text Indent 2"/>
    <w:basedOn w:val="Normal"/>
    <w:link w:val="BodyTextIndent2Char"/>
    <w:uiPriority w:val="99"/>
    <w:unhideWhenUsed/>
    <w:rsid w:val="00EE7371"/>
    <w:pPr>
      <w:spacing w:after="120" w:line="480" w:lineRule="auto"/>
      <w:ind w:left="283"/>
    </w:pPr>
  </w:style>
  <w:style w:type="paragraph" w:styleId="BodyTextIndent3">
    <w:name w:val="Body Text Indent 3"/>
    <w:basedOn w:val="Normal"/>
    <w:link w:val="BodyTextIndent3Char"/>
    <w:uiPriority w:val="99"/>
    <w:unhideWhenUsed/>
    <w:rsid w:val="00EE7371"/>
    <w:pPr>
      <w:spacing w:after="120"/>
      <w:ind w:left="283"/>
    </w:pPr>
    <w:rPr>
      <w:sz w:val="16"/>
      <w:szCs w:val="16"/>
    </w:rPr>
  </w:style>
  <w:style w:type="paragraph" w:customStyle="1" w:styleId="SOHeadItalic">
    <w:name w:val="SO HeadItalic"/>
    <w:aliases w:val="sohi"/>
    <w:basedOn w:val="SOText"/>
    <w:next w:val="SOText"/>
    <w:link w:val="SOHeadItalicChar"/>
    <w:qFormat/>
    <w:rsid w:val="00EE7371"/>
    <w:rPr>
      <w:i/>
    </w:rPr>
  </w:style>
  <w:style w:type="paragraph" w:customStyle="1" w:styleId="BoxText">
    <w:name w:val="BoxText"/>
    <w:aliases w:val="bt"/>
    <w:basedOn w:val="OPCParaBase"/>
    <w:qFormat/>
    <w:rsid w:val="00EE73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7371"/>
    <w:rPr>
      <w:b/>
    </w:rPr>
  </w:style>
  <w:style w:type="paragraph" w:customStyle="1" w:styleId="BoxHeadItalic">
    <w:name w:val="BoxHeadItalic"/>
    <w:aliases w:val="bhi"/>
    <w:basedOn w:val="BoxText"/>
    <w:next w:val="BoxStep"/>
    <w:qFormat/>
    <w:rsid w:val="00EE7371"/>
    <w:rPr>
      <w:i/>
    </w:rPr>
  </w:style>
  <w:style w:type="paragraph" w:customStyle="1" w:styleId="BoxList">
    <w:name w:val="BoxList"/>
    <w:aliases w:val="bl"/>
    <w:basedOn w:val="BoxText"/>
    <w:qFormat/>
    <w:rsid w:val="00EE7371"/>
    <w:pPr>
      <w:ind w:left="1559" w:hanging="425"/>
    </w:pPr>
  </w:style>
  <w:style w:type="paragraph" w:customStyle="1" w:styleId="BoxNote">
    <w:name w:val="BoxNote"/>
    <w:aliases w:val="bn"/>
    <w:basedOn w:val="BoxText"/>
    <w:qFormat/>
    <w:rsid w:val="00EE7371"/>
    <w:pPr>
      <w:tabs>
        <w:tab w:val="left" w:pos="1985"/>
      </w:tabs>
      <w:spacing w:before="122" w:line="198" w:lineRule="exact"/>
      <w:ind w:left="2948" w:hanging="1814"/>
    </w:pPr>
    <w:rPr>
      <w:sz w:val="18"/>
    </w:rPr>
  </w:style>
  <w:style w:type="paragraph" w:customStyle="1" w:styleId="BoxPara">
    <w:name w:val="BoxPara"/>
    <w:aliases w:val="bp"/>
    <w:basedOn w:val="BoxText"/>
    <w:qFormat/>
    <w:rsid w:val="00EE7371"/>
    <w:pPr>
      <w:tabs>
        <w:tab w:val="right" w:pos="2268"/>
      </w:tabs>
      <w:ind w:left="2552" w:hanging="1418"/>
    </w:pPr>
  </w:style>
  <w:style w:type="paragraph" w:customStyle="1" w:styleId="BoxStep">
    <w:name w:val="BoxStep"/>
    <w:aliases w:val="bs"/>
    <w:basedOn w:val="BoxText"/>
    <w:qFormat/>
    <w:rsid w:val="00EE7371"/>
    <w:pPr>
      <w:ind w:left="1985" w:hanging="851"/>
    </w:pPr>
  </w:style>
  <w:style w:type="paragraph" w:styleId="Caption">
    <w:name w:val="caption"/>
    <w:basedOn w:val="Normal"/>
    <w:next w:val="Normal"/>
    <w:uiPriority w:val="35"/>
    <w:unhideWhenUsed/>
    <w:qFormat/>
    <w:rsid w:val="00EE7371"/>
    <w:pPr>
      <w:spacing w:after="200" w:line="240" w:lineRule="auto"/>
    </w:pPr>
    <w:rPr>
      <w:i/>
      <w:iCs/>
      <w:color w:val="1F497D" w:themeColor="text2"/>
      <w:sz w:val="18"/>
      <w:szCs w:val="18"/>
    </w:rPr>
  </w:style>
  <w:style w:type="character" w:customStyle="1" w:styleId="CharAmPartNo">
    <w:name w:val="CharAmPartNo"/>
    <w:basedOn w:val="OPCCharBase"/>
    <w:qFormat/>
    <w:rsid w:val="00EE7371"/>
  </w:style>
  <w:style w:type="character" w:customStyle="1" w:styleId="CharAmPartText">
    <w:name w:val="CharAmPartText"/>
    <w:basedOn w:val="OPCCharBase"/>
    <w:qFormat/>
    <w:rsid w:val="00EE7371"/>
  </w:style>
  <w:style w:type="character" w:customStyle="1" w:styleId="CharAmSchNo">
    <w:name w:val="CharAmSchNo"/>
    <w:basedOn w:val="OPCCharBase"/>
    <w:qFormat/>
    <w:rsid w:val="00EE7371"/>
  </w:style>
  <w:style w:type="character" w:customStyle="1" w:styleId="CharAmSchText">
    <w:name w:val="CharAmSchText"/>
    <w:basedOn w:val="OPCCharBase"/>
    <w:qFormat/>
    <w:rsid w:val="00EE7371"/>
  </w:style>
  <w:style w:type="character" w:customStyle="1" w:styleId="CharBoldItalic">
    <w:name w:val="CharBoldItalic"/>
    <w:basedOn w:val="OPCCharBase"/>
    <w:uiPriority w:val="1"/>
    <w:qFormat/>
    <w:rsid w:val="00EE7371"/>
    <w:rPr>
      <w:b/>
      <w:i/>
    </w:rPr>
  </w:style>
  <w:style w:type="character" w:customStyle="1" w:styleId="CharChapNo">
    <w:name w:val="CharChapNo"/>
    <w:basedOn w:val="OPCCharBase"/>
    <w:uiPriority w:val="1"/>
    <w:qFormat/>
    <w:rsid w:val="00EE7371"/>
  </w:style>
  <w:style w:type="character" w:customStyle="1" w:styleId="CharChapText">
    <w:name w:val="CharChapText"/>
    <w:basedOn w:val="OPCCharBase"/>
    <w:uiPriority w:val="1"/>
    <w:qFormat/>
    <w:rsid w:val="00EE7371"/>
  </w:style>
  <w:style w:type="character" w:customStyle="1" w:styleId="CharDivNo">
    <w:name w:val="CharDivNo"/>
    <w:basedOn w:val="OPCCharBase"/>
    <w:uiPriority w:val="1"/>
    <w:qFormat/>
    <w:rsid w:val="00EE7371"/>
  </w:style>
  <w:style w:type="character" w:customStyle="1" w:styleId="CharDivText">
    <w:name w:val="CharDivText"/>
    <w:basedOn w:val="OPCCharBase"/>
    <w:uiPriority w:val="1"/>
    <w:qFormat/>
    <w:rsid w:val="00EE7371"/>
  </w:style>
  <w:style w:type="character" w:customStyle="1" w:styleId="CharItalic">
    <w:name w:val="CharItalic"/>
    <w:basedOn w:val="OPCCharBase"/>
    <w:uiPriority w:val="1"/>
    <w:qFormat/>
    <w:rsid w:val="00EE7371"/>
    <w:rPr>
      <w:i/>
    </w:rPr>
  </w:style>
  <w:style w:type="character" w:customStyle="1" w:styleId="SOHeadItalicChar">
    <w:name w:val="SO HeadItalic Char"/>
    <w:aliases w:val="sohi Char"/>
    <w:basedOn w:val="DefaultParagraphFont"/>
    <w:link w:val="SOHeadItalic"/>
    <w:rsid w:val="00EE7371"/>
    <w:rPr>
      <w:rFonts w:eastAsiaTheme="minorHAnsi" w:cstheme="minorBidi"/>
      <w:i/>
      <w:sz w:val="22"/>
      <w:lang w:eastAsia="en-US"/>
    </w:rPr>
  </w:style>
  <w:style w:type="paragraph" w:customStyle="1" w:styleId="SOBullet">
    <w:name w:val="SO Bullet"/>
    <w:aliases w:val="sotb"/>
    <w:basedOn w:val="SOText"/>
    <w:link w:val="SOBulletChar"/>
    <w:qFormat/>
    <w:rsid w:val="00EE7371"/>
    <w:pPr>
      <w:ind w:left="1559" w:hanging="425"/>
    </w:pPr>
  </w:style>
  <w:style w:type="character" w:customStyle="1" w:styleId="CharPartNo">
    <w:name w:val="CharPartNo"/>
    <w:basedOn w:val="OPCCharBase"/>
    <w:uiPriority w:val="1"/>
    <w:qFormat/>
    <w:rsid w:val="00EE7371"/>
  </w:style>
  <w:style w:type="character" w:customStyle="1" w:styleId="CharPartText">
    <w:name w:val="CharPartText"/>
    <w:basedOn w:val="OPCCharBase"/>
    <w:uiPriority w:val="1"/>
    <w:qFormat/>
    <w:rsid w:val="00EE7371"/>
  </w:style>
  <w:style w:type="character" w:customStyle="1" w:styleId="CharSectno">
    <w:name w:val="CharSectno"/>
    <w:basedOn w:val="OPCCharBase"/>
    <w:qFormat/>
    <w:rsid w:val="00EE7371"/>
  </w:style>
  <w:style w:type="character" w:customStyle="1" w:styleId="CharSubdNo">
    <w:name w:val="CharSubdNo"/>
    <w:basedOn w:val="OPCCharBase"/>
    <w:uiPriority w:val="1"/>
    <w:qFormat/>
    <w:rsid w:val="00EE7371"/>
  </w:style>
  <w:style w:type="character" w:customStyle="1" w:styleId="CharSubdText">
    <w:name w:val="CharSubdText"/>
    <w:basedOn w:val="OPCCharBase"/>
    <w:uiPriority w:val="1"/>
    <w:qFormat/>
    <w:rsid w:val="00EE7371"/>
  </w:style>
  <w:style w:type="paragraph" w:styleId="Closing">
    <w:name w:val="Closing"/>
    <w:basedOn w:val="Normal"/>
    <w:link w:val="ClosingChar"/>
    <w:uiPriority w:val="99"/>
    <w:unhideWhenUsed/>
    <w:rsid w:val="00EE7371"/>
    <w:pPr>
      <w:spacing w:line="240" w:lineRule="auto"/>
      <w:ind w:left="4252"/>
    </w:pPr>
  </w:style>
  <w:style w:type="character" w:styleId="CommentReference">
    <w:name w:val="annotation reference"/>
    <w:basedOn w:val="DefaultParagraphFont"/>
    <w:uiPriority w:val="99"/>
    <w:unhideWhenUsed/>
    <w:rsid w:val="00EE7371"/>
    <w:rPr>
      <w:sz w:val="16"/>
      <w:szCs w:val="16"/>
    </w:rPr>
  </w:style>
  <w:style w:type="paragraph" w:styleId="CommentText">
    <w:name w:val="annotation text"/>
    <w:basedOn w:val="Normal"/>
    <w:link w:val="CommentTextChar"/>
    <w:uiPriority w:val="99"/>
    <w:unhideWhenUsed/>
    <w:rsid w:val="00EE7371"/>
    <w:pPr>
      <w:spacing w:line="240" w:lineRule="auto"/>
    </w:pPr>
    <w:rPr>
      <w:sz w:val="20"/>
    </w:rPr>
  </w:style>
  <w:style w:type="paragraph" w:styleId="CommentSubject">
    <w:name w:val="annotation subject"/>
    <w:basedOn w:val="CommentText"/>
    <w:next w:val="CommentText"/>
    <w:link w:val="CommentSubjectChar"/>
    <w:uiPriority w:val="99"/>
    <w:unhideWhenUsed/>
    <w:rsid w:val="00EE7371"/>
    <w:rPr>
      <w:b/>
      <w:bCs/>
    </w:rPr>
  </w:style>
  <w:style w:type="character" w:customStyle="1" w:styleId="SOBulletChar">
    <w:name w:val="SO Bullet Char"/>
    <w:aliases w:val="sotb Char"/>
    <w:basedOn w:val="DefaultParagraphFont"/>
    <w:link w:val="SOBullet"/>
    <w:rsid w:val="00EE7371"/>
    <w:rPr>
      <w:rFonts w:eastAsiaTheme="minorHAnsi" w:cstheme="minorBidi"/>
      <w:sz w:val="22"/>
      <w:lang w:eastAsia="en-US"/>
    </w:rPr>
  </w:style>
  <w:style w:type="paragraph" w:customStyle="1" w:styleId="SOBulletNote">
    <w:name w:val="SO BulletNote"/>
    <w:aliases w:val="sonb"/>
    <w:basedOn w:val="SOTextNote"/>
    <w:link w:val="SOBulletNoteChar"/>
    <w:qFormat/>
    <w:rsid w:val="00EE7371"/>
    <w:pPr>
      <w:tabs>
        <w:tab w:val="left" w:pos="1560"/>
      </w:tabs>
      <w:ind w:left="2268" w:hanging="1134"/>
    </w:pPr>
  </w:style>
  <w:style w:type="character" w:customStyle="1" w:styleId="SOBulletNoteChar">
    <w:name w:val="SO BulletNote Char"/>
    <w:aliases w:val="sonb Char"/>
    <w:basedOn w:val="DefaultParagraphFont"/>
    <w:link w:val="SOBulletNote"/>
    <w:rsid w:val="00EE7371"/>
    <w:rPr>
      <w:rFonts w:eastAsiaTheme="minorHAnsi" w:cstheme="minorBidi"/>
      <w:sz w:val="18"/>
      <w:lang w:eastAsia="en-US"/>
    </w:rPr>
  </w:style>
  <w:style w:type="paragraph" w:customStyle="1" w:styleId="notetext">
    <w:name w:val="note(text)"/>
    <w:aliases w:val="n"/>
    <w:basedOn w:val="OPCParaBase"/>
    <w:rsid w:val="00EE7371"/>
    <w:pPr>
      <w:spacing w:before="122" w:line="240" w:lineRule="auto"/>
      <w:ind w:left="1985" w:hanging="851"/>
    </w:pPr>
    <w:rPr>
      <w:sz w:val="18"/>
    </w:rPr>
  </w:style>
  <w:style w:type="paragraph" w:customStyle="1" w:styleId="notemargin">
    <w:name w:val="note(margin)"/>
    <w:aliases w:val="nm"/>
    <w:basedOn w:val="OPCParaBase"/>
    <w:rsid w:val="00EE7371"/>
    <w:pPr>
      <w:tabs>
        <w:tab w:val="left" w:pos="709"/>
      </w:tabs>
      <w:spacing w:before="122" w:line="198" w:lineRule="exact"/>
      <w:ind w:left="709" w:hanging="709"/>
    </w:pPr>
    <w:rPr>
      <w:sz w:val="18"/>
    </w:rPr>
  </w:style>
  <w:style w:type="paragraph" w:customStyle="1" w:styleId="CTA-">
    <w:name w:val="CTA -"/>
    <w:basedOn w:val="OPCParaBase"/>
    <w:rsid w:val="00EE7371"/>
    <w:pPr>
      <w:spacing w:before="60" w:line="240" w:lineRule="atLeast"/>
      <w:ind w:left="85" w:hanging="85"/>
    </w:pPr>
    <w:rPr>
      <w:sz w:val="20"/>
    </w:rPr>
  </w:style>
  <w:style w:type="paragraph" w:customStyle="1" w:styleId="CTA--">
    <w:name w:val="CTA --"/>
    <w:basedOn w:val="OPCParaBase"/>
    <w:next w:val="Normal"/>
    <w:rsid w:val="00EE7371"/>
    <w:pPr>
      <w:spacing w:before="60" w:line="240" w:lineRule="atLeast"/>
      <w:ind w:left="142" w:hanging="142"/>
    </w:pPr>
    <w:rPr>
      <w:sz w:val="20"/>
    </w:rPr>
  </w:style>
  <w:style w:type="paragraph" w:customStyle="1" w:styleId="CTA---">
    <w:name w:val="CTA ---"/>
    <w:basedOn w:val="OPCParaBase"/>
    <w:next w:val="Normal"/>
    <w:rsid w:val="00EE7371"/>
    <w:pPr>
      <w:spacing w:before="60" w:line="240" w:lineRule="atLeast"/>
      <w:ind w:left="198" w:hanging="198"/>
    </w:pPr>
    <w:rPr>
      <w:sz w:val="20"/>
    </w:rPr>
  </w:style>
  <w:style w:type="paragraph" w:customStyle="1" w:styleId="CTA----">
    <w:name w:val="CTA ----"/>
    <w:basedOn w:val="OPCParaBase"/>
    <w:next w:val="Normal"/>
    <w:rsid w:val="00EE7371"/>
    <w:pPr>
      <w:spacing w:before="60" w:line="240" w:lineRule="atLeast"/>
      <w:ind w:left="255" w:hanging="255"/>
    </w:pPr>
    <w:rPr>
      <w:sz w:val="20"/>
    </w:rPr>
  </w:style>
  <w:style w:type="paragraph" w:customStyle="1" w:styleId="CTA1a">
    <w:name w:val="CTA 1(a)"/>
    <w:basedOn w:val="OPCParaBase"/>
    <w:rsid w:val="00EE7371"/>
    <w:pPr>
      <w:tabs>
        <w:tab w:val="right" w:pos="414"/>
      </w:tabs>
      <w:spacing w:before="40" w:line="240" w:lineRule="atLeast"/>
      <w:ind w:left="675" w:hanging="675"/>
    </w:pPr>
    <w:rPr>
      <w:sz w:val="20"/>
    </w:rPr>
  </w:style>
  <w:style w:type="paragraph" w:customStyle="1" w:styleId="CTA1ai">
    <w:name w:val="CTA 1(a)(i)"/>
    <w:basedOn w:val="OPCParaBase"/>
    <w:rsid w:val="00EE7371"/>
    <w:pPr>
      <w:tabs>
        <w:tab w:val="right" w:pos="1004"/>
      </w:tabs>
      <w:spacing w:before="40" w:line="240" w:lineRule="atLeast"/>
      <w:ind w:left="1253" w:hanging="1253"/>
    </w:pPr>
    <w:rPr>
      <w:sz w:val="20"/>
    </w:rPr>
  </w:style>
  <w:style w:type="paragraph" w:customStyle="1" w:styleId="CTA2a">
    <w:name w:val="CTA 2(a)"/>
    <w:basedOn w:val="OPCParaBase"/>
    <w:rsid w:val="00EE7371"/>
    <w:pPr>
      <w:tabs>
        <w:tab w:val="right" w:pos="482"/>
      </w:tabs>
      <w:spacing w:before="40" w:line="240" w:lineRule="atLeast"/>
      <w:ind w:left="748" w:hanging="748"/>
    </w:pPr>
    <w:rPr>
      <w:sz w:val="20"/>
    </w:rPr>
  </w:style>
  <w:style w:type="paragraph" w:customStyle="1" w:styleId="CTA2ai">
    <w:name w:val="CTA 2(a)(i)"/>
    <w:basedOn w:val="OPCParaBase"/>
    <w:rsid w:val="00EE7371"/>
    <w:pPr>
      <w:tabs>
        <w:tab w:val="right" w:pos="1089"/>
      </w:tabs>
      <w:spacing w:before="40" w:line="240" w:lineRule="atLeast"/>
      <w:ind w:left="1327" w:hanging="1327"/>
    </w:pPr>
    <w:rPr>
      <w:sz w:val="20"/>
    </w:rPr>
  </w:style>
  <w:style w:type="paragraph" w:customStyle="1" w:styleId="CTA3a">
    <w:name w:val="CTA 3(a)"/>
    <w:basedOn w:val="OPCParaBase"/>
    <w:rsid w:val="00EE7371"/>
    <w:pPr>
      <w:tabs>
        <w:tab w:val="right" w:pos="556"/>
      </w:tabs>
      <w:spacing w:before="40" w:line="240" w:lineRule="atLeast"/>
      <w:ind w:left="805" w:hanging="805"/>
    </w:pPr>
    <w:rPr>
      <w:sz w:val="20"/>
    </w:rPr>
  </w:style>
  <w:style w:type="paragraph" w:customStyle="1" w:styleId="CTA3ai">
    <w:name w:val="CTA 3(a)(i)"/>
    <w:basedOn w:val="OPCParaBase"/>
    <w:rsid w:val="00EE7371"/>
    <w:pPr>
      <w:tabs>
        <w:tab w:val="right" w:pos="1140"/>
      </w:tabs>
      <w:spacing w:before="40" w:line="240" w:lineRule="atLeast"/>
      <w:ind w:left="1361" w:hanging="1361"/>
    </w:pPr>
    <w:rPr>
      <w:sz w:val="20"/>
    </w:rPr>
  </w:style>
  <w:style w:type="paragraph" w:customStyle="1" w:styleId="CTA4a">
    <w:name w:val="CTA 4(a)"/>
    <w:basedOn w:val="OPCParaBase"/>
    <w:rsid w:val="00EE7371"/>
    <w:pPr>
      <w:tabs>
        <w:tab w:val="right" w:pos="624"/>
      </w:tabs>
      <w:spacing w:before="40" w:line="240" w:lineRule="atLeast"/>
      <w:ind w:left="873" w:hanging="873"/>
    </w:pPr>
    <w:rPr>
      <w:sz w:val="20"/>
    </w:rPr>
  </w:style>
  <w:style w:type="paragraph" w:customStyle="1" w:styleId="CTA4ai">
    <w:name w:val="CTA 4(a)(i)"/>
    <w:basedOn w:val="OPCParaBase"/>
    <w:rsid w:val="00EE7371"/>
    <w:pPr>
      <w:tabs>
        <w:tab w:val="right" w:pos="1213"/>
      </w:tabs>
      <w:spacing w:before="40" w:line="240" w:lineRule="atLeast"/>
      <w:ind w:left="1452" w:hanging="1452"/>
    </w:pPr>
    <w:rPr>
      <w:sz w:val="20"/>
    </w:rPr>
  </w:style>
  <w:style w:type="paragraph" w:customStyle="1" w:styleId="CTACAPS">
    <w:name w:val="CTA CAPS"/>
    <w:basedOn w:val="OPCParaBase"/>
    <w:rsid w:val="00EE7371"/>
    <w:pPr>
      <w:spacing w:before="60" w:line="240" w:lineRule="atLeast"/>
    </w:pPr>
    <w:rPr>
      <w:sz w:val="20"/>
    </w:rPr>
  </w:style>
  <w:style w:type="paragraph" w:customStyle="1" w:styleId="CTAright">
    <w:name w:val="CTA right"/>
    <w:basedOn w:val="OPCParaBase"/>
    <w:rsid w:val="00EE7371"/>
    <w:pPr>
      <w:spacing w:before="60" w:line="240" w:lineRule="auto"/>
      <w:jc w:val="right"/>
    </w:pPr>
    <w:rPr>
      <w:sz w:val="20"/>
    </w:rPr>
  </w:style>
  <w:style w:type="paragraph" w:styleId="Date">
    <w:name w:val="Date"/>
    <w:basedOn w:val="Normal"/>
    <w:next w:val="Normal"/>
    <w:link w:val="DateChar"/>
    <w:uiPriority w:val="99"/>
    <w:unhideWhenUsed/>
    <w:rsid w:val="00EE7371"/>
  </w:style>
  <w:style w:type="paragraph" w:customStyle="1" w:styleId="subsection">
    <w:name w:val="subsection"/>
    <w:aliases w:val="ss"/>
    <w:basedOn w:val="OPCParaBase"/>
    <w:rsid w:val="00EE7371"/>
    <w:pPr>
      <w:tabs>
        <w:tab w:val="right" w:pos="1021"/>
      </w:tabs>
      <w:spacing w:before="180" w:line="240" w:lineRule="auto"/>
      <w:ind w:left="1134" w:hanging="1134"/>
    </w:pPr>
  </w:style>
  <w:style w:type="paragraph" w:customStyle="1" w:styleId="Definition">
    <w:name w:val="Definition"/>
    <w:aliases w:val="dd"/>
    <w:basedOn w:val="OPCParaBase"/>
    <w:rsid w:val="00EE7371"/>
    <w:pPr>
      <w:spacing w:before="180" w:line="240" w:lineRule="auto"/>
      <w:ind w:left="1134"/>
    </w:pPr>
  </w:style>
  <w:style w:type="paragraph" w:styleId="DocumentMap">
    <w:name w:val="Document Map"/>
    <w:basedOn w:val="Normal"/>
    <w:link w:val="DocumentMapChar"/>
    <w:uiPriority w:val="99"/>
    <w:unhideWhenUsed/>
    <w:rsid w:val="00EE7371"/>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EE7371"/>
    <w:pPr>
      <w:spacing w:line="240" w:lineRule="auto"/>
    </w:pPr>
  </w:style>
  <w:style w:type="character" w:styleId="Emphasis">
    <w:name w:val="Emphasis"/>
    <w:basedOn w:val="DefaultParagraphFont"/>
    <w:uiPriority w:val="20"/>
    <w:qFormat/>
    <w:rsid w:val="00EE7371"/>
    <w:rPr>
      <w:i/>
      <w:iCs/>
    </w:rPr>
  </w:style>
  <w:style w:type="character" w:styleId="EndnoteReference">
    <w:name w:val="endnote reference"/>
    <w:basedOn w:val="DefaultParagraphFont"/>
    <w:uiPriority w:val="99"/>
    <w:unhideWhenUsed/>
    <w:rsid w:val="00EE7371"/>
    <w:rPr>
      <w:vertAlign w:val="superscript"/>
    </w:rPr>
  </w:style>
  <w:style w:type="paragraph" w:styleId="EndnoteText">
    <w:name w:val="endnote text"/>
    <w:basedOn w:val="Normal"/>
    <w:link w:val="EndnoteTextChar"/>
    <w:uiPriority w:val="99"/>
    <w:unhideWhenUsed/>
    <w:rsid w:val="00EE7371"/>
    <w:pPr>
      <w:spacing w:line="240" w:lineRule="auto"/>
    </w:pPr>
    <w:rPr>
      <w:sz w:val="20"/>
    </w:rPr>
  </w:style>
  <w:style w:type="paragraph" w:styleId="EnvelopeAddress">
    <w:name w:val="envelope address"/>
    <w:basedOn w:val="Normal"/>
    <w:uiPriority w:val="99"/>
    <w:unhideWhenUsed/>
    <w:rsid w:val="00EE737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E737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EE7371"/>
    <w:rPr>
      <w:color w:val="800080" w:themeColor="followedHyperlink"/>
      <w:u w:val="single"/>
    </w:rPr>
  </w:style>
  <w:style w:type="paragraph" w:styleId="Footer">
    <w:name w:val="footer"/>
    <w:link w:val="FooterChar"/>
    <w:rsid w:val="00EE7371"/>
    <w:pPr>
      <w:tabs>
        <w:tab w:val="center" w:pos="4153"/>
        <w:tab w:val="right" w:pos="8306"/>
      </w:tabs>
    </w:pPr>
    <w:rPr>
      <w:sz w:val="22"/>
      <w:szCs w:val="24"/>
    </w:rPr>
  </w:style>
  <w:style w:type="character" w:styleId="FootnoteReference">
    <w:name w:val="footnote reference"/>
    <w:basedOn w:val="DefaultParagraphFont"/>
    <w:uiPriority w:val="99"/>
    <w:unhideWhenUsed/>
    <w:rsid w:val="00EE7371"/>
    <w:rPr>
      <w:vertAlign w:val="superscript"/>
    </w:rPr>
  </w:style>
  <w:style w:type="paragraph" w:styleId="FootnoteText">
    <w:name w:val="footnote text"/>
    <w:basedOn w:val="Normal"/>
    <w:link w:val="FootnoteTextChar"/>
    <w:uiPriority w:val="99"/>
    <w:unhideWhenUsed/>
    <w:rsid w:val="00EE7371"/>
    <w:pPr>
      <w:spacing w:line="240" w:lineRule="auto"/>
    </w:pPr>
    <w:rPr>
      <w:sz w:val="20"/>
    </w:rPr>
  </w:style>
  <w:style w:type="paragraph" w:customStyle="1" w:styleId="Formula">
    <w:name w:val="Formula"/>
    <w:basedOn w:val="OPCParaBase"/>
    <w:rsid w:val="00EE7371"/>
    <w:pPr>
      <w:spacing w:line="240" w:lineRule="auto"/>
      <w:ind w:left="1134"/>
    </w:pPr>
    <w:rPr>
      <w:sz w:val="20"/>
    </w:rPr>
  </w:style>
  <w:style w:type="paragraph" w:styleId="Header">
    <w:name w:val="header"/>
    <w:basedOn w:val="OPCParaBase"/>
    <w:link w:val="HeaderChar"/>
    <w:unhideWhenUsed/>
    <w:rsid w:val="00EE7371"/>
    <w:pPr>
      <w:keepNext/>
      <w:keepLines/>
      <w:tabs>
        <w:tab w:val="center" w:pos="4150"/>
        <w:tab w:val="right" w:pos="8307"/>
      </w:tabs>
      <w:spacing w:line="160" w:lineRule="exact"/>
    </w:pPr>
    <w:rPr>
      <w:sz w:val="16"/>
    </w:rPr>
  </w:style>
  <w:style w:type="paragraph" w:customStyle="1" w:styleId="House">
    <w:name w:val="House"/>
    <w:basedOn w:val="OPCParaBase"/>
    <w:rsid w:val="00EE7371"/>
    <w:pPr>
      <w:spacing w:line="240" w:lineRule="auto"/>
    </w:pPr>
    <w:rPr>
      <w:sz w:val="28"/>
    </w:rPr>
  </w:style>
  <w:style w:type="character" w:styleId="HTMLAcronym">
    <w:name w:val="HTML Acronym"/>
    <w:basedOn w:val="DefaultParagraphFont"/>
    <w:uiPriority w:val="99"/>
    <w:unhideWhenUsed/>
    <w:rsid w:val="00EE7371"/>
  </w:style>
  <w:style w:type="paragraph" w:styleId="HTMLAddress">
    <w:name w:val="HTML Address"/>
    <w:basedOn w:val="Normal"/>
    <w:link w:val="HTMLAddressChar"/>
    <w:uiPriority w:val="99"/>
    <w:unhideWhenUsed/>
    <w:rsid w:val="00EE7371"/>
    <w:pPr>
      <w:spacing w:line="240" w:lineRule="auto"/>
    </w:pPr>
    <w:rPr>
      <w:i/>
      <w:iCs/>
    </w:rPr>
  </w:style>
  <w:style w:type="character" w:styleId="HTMLCite">
    <w:name w:val="HTML Cite"/>
    <w:basedOn w:val="DefaultParagraphFont"/>
    <w:uiPriority w:val="99"/>
    <w:unhideWhenUsed/>
    <w:rsid w:val="00EE7371"/>
    <w:rPr>
      <w:i/>
      <w:iCs/>
    </w:rPr>
  </w:style>
  <w:style w:type="character" w:styleId="HTMLCode">
    <w:name w:val="HTML Code"/>
    <w:basedOn w:val="DefaultParagraphFont"/>
    <w:uiPriority w:val="99"/>
    <w:unhideWhenUsed/>
    <w:rsid w:val="00EE7371"/>
    <w:rPr>
      <w:rFonts w:ascii="Consolas" w:hAnsi="Consolas"/>
      <w:sz w:val="20"/>
      <w:szCs w:val="20"/>
    </w:rPr>
  </w:style>
  <w:style w:type="character" w:styleId="HTMLDefinition">
    <w:name w:val="HTML Definition"/>
    <w:basedOn w:val="DefaultParagraphFont"/>
    <w:uiPriority w:val="99"/>
    <w:unhideWhenUsed/>
    <w:rsid w:val="00EE7371"/>
    <w:rPr>
      <w:i/>
      <w:iCs/>
    </w:rPr>
  </w:style>
  <w:style w:type="character" w:styleId="HTMLKeyboard">
    <w:name w:val="HTML Keyboard"/>
    <w:basedOn w:val="DefaultParagraphFont"/>
    <w:uiPriority w:val="99"/>
    <w:unhideWhenUsed/>
    <w:rsid w:val="00EE7371"/>
    <w:rPr>
      <w:rFonts w:ascii="Consolas" w:hAnsi="Consolas"/>
      <w:sz w:val="20"/>
      <w:szCs w:val="20"/>
    </w:rPr>
  </w:style>
  <w:style w:type="paragraph" w:styleId="HTMLPreformatted">
    <w:name w:val="HTML Preformatted"/>
    <w:basedOn w:val="Normal"/>
    <w:link w:val="HTMLPreformattedChar"/>
    <w:uiPriority w:val="99"/>
    <w:unhideWhenUsed/>
    <w:rsid w:val="00EE7371"/>
    <w:pPr>
      <w:spacing w:line="240" w:lineRule="auto"/>
    </w:pPr>
    <w:rPr>
      <w:rFonts w:ascii="Consolas" w:hAnsi="Consolas"/>
      <w:sz w:val="20"/>
    </w:rPr>
  </w:style>
  <w:style w:type="character" w:styleId="HTMLSample">
    <w:name w:val="HTML Sample"/>
    <w:basedOn w:val="DefaultParagraphFont"/>
    <w:uiPriority w:val="99"/>
    <w:unhideWhenUsed/>
    <w:rsid w:val="00EE7371"/>
    <w:rPr>
      <w:rFonts w:ascii="Consolas" w:hAnsi="Consolas"/>
      <w:sz w:val="24"/>
      <w:szCs w:val="24"/>
    </w:rPr>
  </w:style>
  <w:style w:type="character" w:styleId="HTMLTypewriter">
    <w:name w:val="HTML Typewriter"/>
    <w:basedOn w:val="DefaultParagraphFont"/>
    <w:uiPriority w:val="99"/>
    <w:unhideWhenUsed/>
    <w:rsid w:val="00EE7371"/>
    <w:rPr>
      <w:rFonts w:ascii="Consolas" w:hAnsi="Consolas"/>
      <w:sz w:val="20"/>
      <w:szCs w:val="20"/>
    </w:rPr>
  </w:style>
  <w:style w:type="character" w:styleId="HTMLVariable">
    <w:name w:val="HTML Variable"/>
    <w:basedOn w:val="DefaultParagraphFont"/>
    <w:uiPriority w:val="99"/>
    <w:unhideWhenUsed/>
    <w:rsid w:val="00EE7371"/>
    <w:rPr>
      <w:i/>
      <w:iCs/>
    </w:rPr>
  </w:style>
  <w:style w:type="character" w:styleId="Hyperlink">
    <w:name w:val="Hyperlink"/>
    <w:basedOn w:val="DefaultParagraphFont"/>
    <w:uiPriority w:val="99"/>
    <w:unhideWhenUsed/>
    <w:rsid w:val="00EE7371"/>
    <w:rPr>
      <w:color w:val="0000FF" w:themeColor="hyperlink"/>
      <w:u w:val="single"/>
    </w:rPr>
  </w:style>
  <w:style w:type="paragraph" w:styleId="Index1">
    <w:name w:val="index 1"/>
    <w:basedOn w:val="Normal"/>
    <w:next w:val="Normal"/>
    <w:autoRedefine/>
    <w:uiPriority w:val="99"/>
    <w:unhideWhenUsed/>
    <w:rsid w:val="00EE7371"/>
    <w:pPr>
      <w:spacing w:line="240" w:lineRule="auto"/>
      <w:ind w:left="220" w:hanging="220"/>
    </w:pPr>
  </w:style>
  <w:style w:type="paragraph" w:styleId="Index2">
    <w:name w:val="index 2"/>
    <w:basedOn w:val="Normal"/>
    <w:next w:val="Normal"/>
    <w:autoRedefine/>
    <w:uiPriority w:val="99"/>
    <w:unhideWhenUsed/>
    <w:rsid w:val="00EE7371"/>
    <w:pPr>
      <w:spacing w:line="240" w:lineRule="auto"/>
      <w:ind w:left="440" w:hanging="220"/>
    </w:pPr>
  </w:style>
  <w:style w:type="paragraph" w:styleId="Index3">
    <w:name w:val="index 3"/>
    <w:basedOn w:val="Normal"/>
    <w:next w:val="Normal"/>
    <w:autoRedefine/>
    <w:uiPriority w:val="99"/>
    <w:unhideWhenUsed/>
    <w:rsid w:val="00EE7371"/>
    <w:pPr>
      <w:spacing w:line="240" w:lineRule="auto"/>
      <w:ind w:left="660" w:hanging="220"/>
    </w:pPr>
  </w:style>
  <w:style w:type="paragraph" w:styleId="Index4">
    <w:name w:val="index 4"/>
    <w:basedOn w:val="Normal"/>
    <w:next w:val="Normal"/>
    <w:autoRedefine/>
    <w:uiPriority w:val="99"/>
    <w:unhideWhenUsed/>
    <w:rsid w:val="00EE7371"/>
    <w:pPr>
      <w:spacing w:line="240" w:lineRule="auto"/>
      <w:ind w:left="880" w:hanging="220"/>
    </w:pPr>
  </w:style>
  <w:style w:type="paragraph" w:styleId="Index5">
    <w:name w:val="index 5"/>
    <w:basedOn w:val="Normal"/>
    <w:next w:val="Normal"/>
    <w:autoRedefine/>
    <w:uiPriority w:val="99"/>
    <w:unhideWhenUsed/>
    <w:rsid w:val="00EE7371"/>
    <w:pPr>
      <w:spacing w:line="240" w:lineRule="auto"/>
      <w:ind w:left="1100" w:hanging="220"/>
    </w:pPr>
  </w:style>
  <w:style w:type="paragraph" w:styleId="Index6">
    <w:name w:val="index 6"/>
    <w:basedOn w:val="Normal"/>
    <w:next w:val="Normal"/>
    <w:autoRedefine/>
    <w:uiPriority w:val="99"/>
    <w:unhideWhenUsed/>
    <w:rsid w:val="00EE7371"/>
    <w:pPr>
      <w:spacing w:line="240" w:lineRule="auto"/>
      <w:ind w:left="1320" w:hanging="220"/>
    </w:pPr>
  </w:style>
  <w:style w:type="paragraph" w:styleId="Index7">
    <w:name w:val="index 7"/>
    <w:basedOn w:val="Normal"/>
    <w:next w:val="Normal"/>
    <w:autoRedefine/>
    <w:uiPriority w:val="99"/>
    <w:unhideWhenUsed/>
    <w:rsid w:val="00EE7371"/>
    <w:pPr>
      <w:spacing w:line="240" w:lineRule="auto"/>
      <w:ind w:left="1540" w:hanging="220"/>
    </w:pPr>
  </w:style>
  <w:style w:type="paragraph" w:styleId="Index8">
    <w:name w:val="index 8"/>
    <w:basedOn w:val="Normal"/>
    <w:next w:val="Normal"/>
    <w:autoRedefine/>
    <w:uiPriority w:val="99"/>
    <w:unhideWhenUsed/>
    <w:rsid w:val="00EE7371"/>
    <w:pPr>
      <w:spacing w:line="240" w:lineRule="auto"/>
      <w:ind w:left="1760" w:hanging="220"/>
    </w:pPr>
  </w:style>
  <w:style w:type="paragraph" w:styleId="Index9">
    <w:name w:val="index 9"/>
    <w:basedOn w:val="Normal"/>
    <w:next w:val="Normal"/>
    <w:autoRedefine/>
    <w:uiPriority w:val="99"/>
    <w:unhideWhenUsed/>
    <w:rsid w:val="00EE7371"/>
    <w:pPr>
      <w:spacing w:line="240" w:lineRule="auto"/>
      <w:ind w:left="1980" w:hanging="220"/>
    </w:pPr>
  </w:style>
  <w:style w:type="paragraph" w:styleId="IndexHeading">
    <w:name w:val="index heading"/>
    <w:basedOn w:val="Normal"/>
    <w:next w:val="Index1"/>
    <w:uiPriority w:val="99"/>
    <w:unhideWhenUsed/>
    <w:rsid w:val="00EE7371"/>
    <w:rPr>
      <w:rFonts w:asciiTheme="majorHAnsi" w:eastAsiaTheme="majorEastAsia" w:hAnsiTheme="majorHAnsi" w:cstheme="majorBidi"/>
      <w:b/>
      <w:bCs/>
    </w:rPr>
  </w:style>
  <w:style w:type="paragraph" w:customStyle="1" w:styleId="Item">
    <w:name w:val="Item"/>
    <w:aliases w:val="i"/>
    <w:basedOn w:val="OPCParaBase"/>
    <w:next w:val="ItemHead"/>
    <w:rsid w:val="00EE7371"/>
    <w:pPr>
      <w:keepLines/>
      <w:spacing w:before="80" w:line="240" w:lineRule="auto"/>
      <w:ind w:left="709"/>
    </w:pPr>
  </w:style>
  <w:style w:type="paragraph" w:customStyle="1" w:styleId="ItemHead">
    <w:name w:val="ItemHead"/>
    <w:aliases w:val="ih"/>
    <w:basedOn w:val="OPCParaBase"/>
    <w:next w:val="Item"/>
    <w:rsid w:val="00EE737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E7371"/>
    <w:rPr>
      <w:sz w:val="16"/>
    </w:rPr>
  </w:style>
  <w:style w:type="paragraph" w:styleId="List">
    <w:name w:val="List"/>
    <w:basedOn w:val="Normal"/>
    <w:uiPriority w:val="99"/>
    <w:unhideWhenUsed/>
    <w:rsid w:val="00EE7371"/>
    <w:pPr>
      <w:ind w:left="283" w:hanging="283"/>
      <w:contextualSpacing/>
    </w:pPr>
  </w:style>
  <w:style w:type="paragraph" w:styleId="List2">
    <w:name w:val="List 2"/>
    <w:basedOn w:val="Normal"/>
    <w:uiPriority w:val="99"/>
    <w:unhideWhenUsed/>
    <w:rsid w:val="00EE7371"/>
    <w:pPr>
      <w:ind w:left="566" w:hanging="283"/>
      <w:contextualSpacing/>
    </w:pPr>
  </w:style>
  <w:style w:type="paragraph" w:styleId="List3">
    <w:name w:val="List 3"/>
    <w:basedOn w:val="Normal"/>
    <w:uiPriority w:val="99"/>
    <w:unhideWhenUsed/>
    <w:rsid w:val="00EE7371"/>
    <w:pPr>
      <w:ind w:left="849" w:hanging="283"/>
      <w:contextualSpacing/>
    </w:pPr>
  </w:style>
  <w:style w:type="paragraph" w:styleId="List4">
    <w:name w:val="List 4"/>
    <w:basedOn w:val="Normal"/>
    <w:uiPriority w:val="99"/>
    <w:unhideWhenUsed/>
    <w:rsid w:val="00EE7371"/>
    <w:pPr>
      <w:ind w:left="1132" w:hanging="283"/>
      <w:contextualSpacing/>
    </w:pPr>
  </w:style>
  <w:style w:type="paragraph" w:styleId="List5">
    <w:name w:val="List 5"/>
    <w:basedOn w:val="Normal"/>
    <w:uiPriority w:val="99"/>
    <w:unhideWhenUsed/>
    <w:rsid w:val="00EE7371"/>
    <w:pPr>
      <w:ind w:left="1415" w:hanging="283"/>
      <w:contextualSpacing/>
    </w:pPr>
  </w:style>
  <w:style w:type="paragraph" w:styleId="ListBullet">
    <w:name w:val="List Bullet"/>
    <w:basedOn w:val="Normal"/>
    <w:uiPriority w:val="99"/>
    <w:unhideWhenUsed/>
    <w:rsid w:val="00EE7371"/>
    <w:pPr>
      <w:numPr>
        <w:numId w:val="7"/>
      </w:numPr>
      <w:contextualSpacing/>
    </w:pPr>
  </w:style>
  <w:style w:type="paragraph" w:styleId="ListBullet2">
    <w:name w:val="List Bullet 2"/>
    <w:basedOn w:val="Normal"/>
    <w:uiPriority w:val="99"/>
    <w:unhideWhenUsed/>
    <w:rsid w:val="00EE7371"/>
    <w:pPr>
      <w:numPr>
        <w:numId w:val="9"/>
      </w:numPr>
      <w:contextualSpacing/>
    </w:pPr>
  </w:style>
  <w:style w:type="paragraph" w:styleId="ListBullet3">
    <w:name w:val="List Bullet 3"/>
    <w:basedOn w:val="Normal"/>
    <w:uiPriority w:val="99"/>
    <w:unhideWhenUsed/>
    <w:rsid w:val="00EE7371"/>
    <w:pPr>
      <w:numPr>
        <w:numId w:val="11"/>
      </w:numPr>
      <w:contextualSpacing/>
    </w:pPr>
  </w:style>
  <w:style w:type="paragraph" w:styleId="ListBullet4">
    <w:name w:val="List Bullet 4"/>
    <w:basedOn w:val="Normal"/>
    <w:uiPriority w:val="99"/>
    <w:unhideWhenUsed/>
    <w:rsid w:val="00EE7371"/>
    <w:pPr>
      <w:numPr>
        <w:numId w:val="13"/>
      </w:numPr>
      <w:contextualSpacing/>
    </w:pPr>
  </w:style>
  <w:style w:type="paragraph" w:styleId="ListBullet5">
    <w:name w:val="List Bullet 5"/>
    <w:basedOn w:val="Normal"/>
    <w:uiPriority w:val="99"/>
    <w:unhideWhenUsed/>
    <w:rsid w:val="00EE7371"/>
    <w:pPr>
      <w:numPr>
        <w:numId w:val="15"/>
      </w:numPr>
      <w:contextualSpacing/>
    </w:pPr>
  </w:style>
  <w:style w:type="paragraph" w:styleId="ListContinue">
    <w:name w:val="List Continue"/>
    <w:basedOn w:val="Normal"/>
    <w:uiPriority w:val="99"/>
    <w:unhideWhenUsed/>
    <w:rsid w:val="00EE7371"/>
    <w:pPr>
      <w:spacing w:after="120"/>
      <w:ind w:left="283"/>
      <w:contextualSpacing/>
    </w:pPr>
  </w:style>
  <w:style w:type="paragraph" w:styleId="ListContinue2">
    <w:name w:val="List Continue 2"/>
    <w:basedOn w:val="Normal"/>
    <w:uiPriority w:val="99"/>
    <w:unhideWhenUsed/>
    <w:rsid w:val="00EE7371"/>
    <w:pPr>
      <w:spacing w:after="120"/>
      <w:ind w:left="566"/>
      <w:contextualSpacing/>
    </w:pPr>
  </w:style>
  <w:style w:type="paragraph" w:styleId="ListContinue3">
    <w:name w:val="List Continue 3"/>
    <w:basedOn w:val="Normal"/>
    <w:uiPriority w:val="99"/>
    <w:unhideWhenUsed/>
    <w:rsid w:val="00EE7371"/>
    <w:pPr>
      <w:spacing w:after="120"/>
      <w:ind w:left="849"/>
      <w:contextualSpacing/>
    </w:pPr>
  </w:style>
  <w:style w:type="paragraph" w:styleId="ListContinue4">
    <w:name w:val="List Continue 4"/>
    <w:basedOn w:val="Normal"/>
    <w:uiPriority w:val="99"/>
    <w:unhideWhenUsed/>
    <w:rsid w:val="00EE7371"/>
    <w:pPr>
      <w:spacing w:after="120"/>
      <w:ind w:left="1132"/>
      <w:contextualSpacing/>
    </w:pPr>
  </w:style>
  <w:style w:type="paragraph" w:styleId="ListContinue5">
    <w:name w:val="List Continue 5"/>
    <w:basedOn w:val="Normal"/>
    <w:uiPriority w:val="99"/>
    <w:unhideWhenUsed/>
    <w:rsid w:val="00EE7371"/>
    <w:pPr>
      <w:spacing w:after="120"/>
      <w:ind w:left="1415"/>
      <w:contextualSpacing/>
    </w:pPr>
  </w:style>
  <w:style w:type="paragraph" w:styleId="ListNumber">
    <w:name w:val="List Number"/>
    <w:basedOn w:val="Normal"/>
    <w:uiPriority w:val="99"/>
    <w:unhideWhenUsed/>
    <w:rsid w:val="00EE7371"/>
    <w:pPr>
      <w:numPr>
        <w:numId w:val="17"/>
      </w:numPr>
      <w:contextualSpacing/>
    </w:pPr>
  </w:style>
  <w:style w:type="paragraph" w:styleId="ListNumber2">
    <w:name w:val="List Number 2"/>
    <w:basedOn w:val="Normal"/>
    <w:uiPriority w:val="99"/>
    <w:unhideWhenUsed/>
    <w:rsid w:val="00EE7371"/>
    <w:pPr>
      <w:numPr>
        <w:numId w:val="19"/>
      </w:numPr>
      <w:contextualSpacing/>
    </w:pPr>
  </w:style>
  <w:style w:type="paragraph" w:styleId="ListNumber3">
    <w:name w:val="List Number 3"/>
    <w:basedOn w:val="Normal"/>
    <w:uiPriority w:val="99"/>
    <w:unhideWhenUsed/>
    <w:rsid w:val="00EE7371"/>
    <w:pPr>
      <w:numPr>
        <w:numId w:val="21"/>
      </w:numPr>
      <w:contextualSpacing/>
    </w:pPr>
  </w:style>
  <w:style w:type="paragraph" w:styleId="ListNumber4">
    <w:name w:val="List Number 4"/>
    <w:basedOn w:val="Normal"/>
    <w:uiPriority w:val="99"/>
    <w:unhideWhenUsed/>
    <w:rsid w:val="00EE7371"/>
    <w:pPr>
      <w:numPr>
        <w:numId w:val="23"/>
      </w:numPr>
      <w:contextualSpacing/>
    </w:pPr>
  </w:style>
  <w:style w:type="paragraph" w:styleId="ListNumber5">
    <w:name w:val="List Number 5"/>
    <w:basedOn w:val="Normal"/>
    <w:uiPriority w:val="99"/>
    <w:unhideWhenUsed/>
    <w:rsid w:val="00EE7371"/>
    <w:pPr>
      <w:numPr>
        <w:numId w:val="25"/>
      </w:numPr>
      <w:contextualSpacing/>
    </w:pPr>
  </w:style>
  <w:style w:type="paragraph" w:customStyle="1" w:styleId="LongT">
    <w:name w:val="LongT"/>
    <w:basedOn w:val="OPCParaBase"/>
    <w:rsid w:val="00EE7371"/>
    <w:pPr>
      <w:spacing w:line="240" w:lineRule="auto"/>
    </w:pPr>
    <w:rPr>
      <w:b/>
      <w:sz w:val="32"/>
    </w:rPr>
  </w:style>
  <w:style w:type="paragraph" w:styleId="MacroText">
    <w:name w:val="macro"/>
    <w:link w:val="MacroTextChar"/>
    <w:uiPriority w:val="99"/>
    <w:unhideWhenUsed/>
    <w:rsid w:val="00EE737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EE737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EE7371"/>
    <w:rPr>
      <w:rFonts w:cs="Times New Roman"/>
      <w:sz w:val="24"/>
      <w:szCs w:val="24"/>
    </w:rPr>
  </w:style>
  <w:style w:type="paragraph" w:styleId="NormalIndent">
    <w:name w:val="Normal Indent"/>
    <w:basedOn w:val="Normal"/>
    <w:uiPriority w:val="99"/>
    <w:unhideWhenUsed/>
    <w:rsid w:val="00EE7371"/>
    <w:pPr>
      <w:ind w:left="720"/>
    </w:pPr>
  </w:style>
  <w:style w:type="paragraph" w:styleId="NoteHeading">
    <w:name w:val="Note Heading"/>
    <w:basedOn w:val="Normal"/>
    <w:next w:val="Normal"/>
    <w:link w:val="NoteHeadingChar"/>
    <w:uiPriority w:val="99"/>
    <w:unhideWhenUsed/>
    <w:rsid w:val="00EE7371"/>
    <w:pPr>
      <w:spacing w:line="240" w:lineRule="auto"/>
    </w:pPr>
  </w:style>
  <w:style w:type="paragraph" w:customStyle="1" w:styleId="notedraft">
    <w:name w:val="note(draft)"/>
    <w:aliases w:val="nd"/>
    <w:basedOn w:val="OPCParaBase"/>
    <w:rsid w:val="00EE7371"/>
    <w:pPr>
      <w:spacing w:before="240" w:line="240" w:lineRule="auto"/>
      <w:ind w:left="284" w:hanging="284"/>
    </w:pPr>
    <w:rPr>
      <w:i/>
      <w:sz w:val="24"/>
    </w:rPr>
  </w:style>
  <w:style w:type="paragraph" w:customStyle="1" w:styleId="notepara">
    <w:name w:val="note(para)"/>
    <w:aliases w:val="na"/>
    <w:basedOn w:val="OPCParaBase"/>
    <w:rsid w:val="00EE7371"/>
    <w:pPr>
      <w:spacing w:before="40" w:line="198" w:lineRule="exact"/>
      <w:ind w:left="2354" w:hanging="369"/>
    </w:pPr>
    <w:rPr>
      <w:sz w:val="18"/>
    </w:rPr>
  </w:style>
  <w:style w:type="paragraph" w:customStyle="1" w:styleId="noteParlAmend">
    <w:name w:val="note(ParlAmend)"/>
    <w:aliases w:val="npp"/>
    <w:basedOn w:val="OPCParaBase"/>
    <w:next w:val="ParlAmend"/>
    <w:rsid w:val="00EE7371"/>
    <w:pPr>
      <w:spacing w:line="240" w:lineRule="auto"/>
      <w:jc w:val="right"/>
    </w:pPr>
    <w:rPr>
      <w:rFonts w:ascii="Arial" w:hAnsi="Arial"/>
      <w:b/>
      <w:i/>
    </w:rPr>
  </w:style>
  <w:style w:type="character" w:styleId="PageNumber">
    <w:name w:val="page number"/>
    <w:basedOn w:val="DefaultParagraphFont"/>
    <w:uiPriority w:val="99"/>
    <w:unhideWhenUsed/>
    <w:rsid w:val="00EE7371"/>
  </w:style>
  <w:style w:type="paragraph" w:customStyle="1" w:styleId="Page1">
    <w:name w:val="Page1"/>
    <w:basedOn w:val="OPCParaBase"/>
    <w:rsid w:val="00EE7371"/>
    <w:pPr>
      <w:spacing w:before="5600" w:line="240" w:lineRule="auto"/>
    </w:pPr>
    <w:rPr>
      <w:b/>
      <w:sz w:val="32"/>
    </w:rPr>
  </w:style>
  <w:style w:type="paragraph" w:customStyle="1" w:styleId="PageBreak">
    <w:name w:val="PageBreak"/>
    <w:aliases w:val="pb"/>
    <w:basedOn w:val="OPCParaBase"/>
    <w:rsid w:val="00EE7371"/>
    <w:pPr>
      <w:spacing w:line="240" w:lineRule="auto"/>
    </w:pPr>
    <w:rPr>
      <w:sz w:val="20"/>
    </w:rPr>
  </w:style>
  <w:style w:type="paragraph" w:customStyle="1" w:styleId="paragraph">
    <w:name w:val="paragraph"/>
    <w:aliases w:val="a"/>
    <w:basedOn w:val="OPCParaBase"/>
    <w:link w:val="paragraphChar"/>
    <w:rsid w:val="00EE7371"/>
    <w:pPr>
      <w:tabs>
        <w:tab w:val="right" w:pos="1531"/>
      </w:tabs>
      <w:spacing w:before="40" w:line="240" w:lineRule="auto"/>
      <w:ind w:left="1644" w:hanging="1644"/>
    </w:pPr>
  </w:style>
  <w:style w:type="paragraph" w:customStyle="1" w:styleId="paragraphsub">
    <w:name w:val="paragraph(sub)"/>
    <w:aliases w:val="aa"/>
    <w:basedOn w:val="OPCParaBase"/>
    <w:rsid w:val="00EE7371"/>
    <w:pPr>
      <w:tabs>
        <w:tab w:val="right" w:pos="1985"/>
      </w:tabs>
      <w:spacing w:before="40" w:line="240" w:lineRule="auto"/>
      <w:ind w:left="2098" w:hanging="2098"/>
    </w:pPr>
  </w:style>
  <w:style w:type="paragraph" w:customStyle="1" w:styleId="paragraphsub-sub">
    <w:name w:val="paragraph(sub-sub)"/>
    <w:aliases w:val="aaa"/>
    <w:basedOn w:val="OPCParaBase"/>
    <w:rsid w:val="00EE7371"/>
    <w:pPr>
      <w:tabs>
        <w:tab w:val="right" w:pos="2722"/>
      </w:tabs>
      <w:spacing w:before="40" w:line="240" w:lineRule="auto"/>
      <w:ind w:left="2835" w:hanging="2835"/>
    </w:pPr>
  </w:style>
  <w:style w:type="paragraph" w:customStyle="1" w:styleId="ParlAmend">
    <w:name w:val="ParlAmend"/>
    <w:aliases w:val="pp"/>
    <w:basedOn w:val="OPCParaBase"/>
    <w:rsid w:val="00EE7371"/>
    <w:pPr>
      <w:spacing w:before="240" w:line="240" w:lineRule="atLeast"/>
      <w:ind w:hanging="567"/>
    </w:pPr>
    <w:rPr>
      <w:sz w:val="24"/>
    </w:rPr>
  </w:style>
  <w:style w:type="paragraph" w:customStyle="1" w:styleId="Penalty">
    <w:name w:val="Penalty"/>
    <w:basedOn w:val="OPCParaBase"/>
    <w:rsid w:val="00EE7371"/>
    <w:pPr>
      <w:tabs>
        <w:tab w:val="left" w:pos="2977"/>
      </w:tabs>
      <w:spacing w:before="180" w:line="240" w:lineRule="auto"/>
      <w:ind w:left="1985" w:hanging="851"/>
    </w:pPr>
  </w:style>
  <w:style w:type="paragraph" w:styleId="PlainText">
    <w:name w:val="Plain Text"/>
    <w:basedOn w:val="Normal"/>
    <w:link w:val="PlainTextChar"/>
    <w:uiPriority w:val="99"/>
    <w:unhideWhenUsed/>
    <w:rsid w:val="00EE7371"/>
    <w:pPr>
      <w:spacing w:line="240" w:lineRule="auto"/>
    </w:pPr>
    <w:rPr>
      <w:rFonts w:ascii="Consolas" w:hAnsi="Consolas"/>
      <w:sz w:val="21"/>
      <w:szCs w:val="21"/>
    </w:rPr>
  </w:style>
  <w:style w:type="paragraph" w:customStyle="1" w:styleId="Portfolio">
    <w:name w:val="Portfolio"/>
    <w:basedOn w:val="OPCParaBase"/>
    <w:rsid w:val="00EE7371"/>
    <w:pPr>
      <w:spacing w:line="240" w:lineRule="auto"/>
    </w:pPr>
    <w:rPr>
      <w:i/>
      <w:sz w:val="20"/>
    </w:rPr>
  </w:style>
  <w:style w:type="paragraph" w:customStyle="1" w:styleId="Preamble">
    <w:name w:val="Preamble"/>
    <w:basedOn w:val="OPCParaBase"/>
    <w:next w:val="Normal"/>
    <w:rsid w:val="00EE73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7371"/>
    <w:pPr>
      <w:spacing w:line="240" w:lineRule="auto"/>
    </w:pPr>
    <w:rPr>
      <w:i/>
      <w:sz w:val="20"/>
    </w:rPr>
  </w:style>
  <w:style w:type="paragraph" w:styleId="Salutation">
    <w:name w:val="Salutation"/>
    <w:basedOn w:val="Normal"/>
    <w:next w:val="Normal"/>
    <w:link w:val="SalutationChar"/>
    <w:uiPriority w:val="99"/>
    <w:unhideWhenUsed/>
    <w:rsid w:val="00EE7371"/>
  </w:style>
  <w:style w:type="paragraph" w:customStyle="1" w:styleId="Session">
    <w:name w:val="Session"/>
    <w:basedOn w:val="OPCParaBase"/>
    <w:rsid w:val="00EE7371"/>
    <w:pPr>
      <w:spacing w:line="240" w:lineRule="auto"/>
    </w:pPr>
    <w:rPr>
      <w:sz w:val="28"/>
    </w:rPr>
  </w:style>
  <w:style w:type="paragraph" w:customStyle="1" w:styleId="ShortT">
    <w:name w:val="ShortT"/>
    <w:basedOn w:val="OPCParaBase"/>
    <w:next w:val="Normal"/>
    <w:qFormat/>
    <w:rsid w:val="00EE7371"/>
    <w:pPr>
      <w:spacing w:line="240" w:lineRule="auto"/>
    </w:pPr>
    <w:rPr>
      <w:b/>
      <w:sz w:val="40"/>
    </w:rPr>
  </w:style>
  <w:style w:type="paragraph" w:styleId="Signature">
    <w:name w:val="Signature"/>
    <w:basedOn w:val="Normal"/>
    <w:link w:val="SignatureChar"/>
    <w:uiPriority w:val="99"/>
    <w:unhideWhenUsed/>
    <w:rsid w:val="00EE7371"/>
    <w:pPr>
      <w:spacing w:line="240" w:lineRule="auto"/>
      <w:ind w:left="4252"/>
    </w:pPr>
  </w:style>
  <w:style w:type="paragraph" w:customStyle="1" w:styleId="Sponsor">
    <w:name w:val="Sponsor"/>
    <w:basedOn w:val="OPCParaBase"/>
    <w:rsid w:val="00EE7371"/>
    <w:pPr>
      <w:spacing w:line="240" w:lineRule="auto"/>
    </w:pPr>
    <w:rPr>
      <w:i/>
    </w:rPr>
  </w:style>
  <w:style w:type="character" w:styleId="Strong">
    <w:name w:val="Strong"/>
    <w:basedOn w:val="DefaultParagraphFont"/>
    <w:uiPriority w:val="22"/>
    <w:qFormat/>
    <w:rsid w:val="00EE7371"/>
    <w:rPr>
      <w:b/>
      <w:bCs/>
    </w:rPr>
  </w:style>
  <w:style w:type="paragraph" w:customStyle="1" w:styleId="Subitem">
    <w:name w:val="Subitem"/>
    <w:aliases w:val="iss"/>
    <w:basedOn w:val="OPCParaBase"/>
    <w:rsid w:val="00EE7371"/>
    <w:pPr>
      <w:spacing w:before="180" w:line="240" w:lineRule="auto"/>
      <w:ind w:left="709" w:hanging="709"/>
    </w:pPr>
  </w:style>
  <w:style w:type="paragraph" w:customStyle="1" w:styleId="SubitemHead">
    <w:name w:val="SubitemHead"/>
    <w:aliases w:val="issh"/>
    <w:basedOn w:val="OPCParaBase"/>
    <w:rsid w:val="00EE73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7371"/>
    <w:pPr>
      <w:spacing w:before="40" w:line="240" w:lineRule="auto"/>
      <w:ind w:left="1134"/>
    </w:pPr>
  </w:style>
  <w:style w:type="paragraph" w:customStyle="1" w:styleId="SubsectionHead">
    <w:name w:val="SubsectionHead"/>
    <w:aliases w:val="ssh"/>
    <w:basedOn w:val="OPCParaBase"/>
    <w:next w:val="subsection"/>
    <w:rsid w:val="00EE7371"/>
    <w:pPr>
      <w:keepNext/>
      <w:keepLines/>
      <w:spacing w:before="240" w:line="240" w:lineRule="auto"/>
      <w:ind w:left="1134"/>
    </w:pPr>
    <w:rPr>
      <w:i/>
    </w:rPr>
  </w:style>
  <w:style w:type="paragraph" w:styleId="Subtitle">
    <w:name w:val="Subtitle"/>
    <w:basedOn w:val="Normal"/>
    <w:next w:val="Normal"/>
    <w:link w:val="SubtitleChar"/>
    <w:uiPriority w:val="11"/>
    <w:qFormat/>
    <w:rsid w:val="00EE7371"/>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EE737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E737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E737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E737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E737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E737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E737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EE737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EE737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EE737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E737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E737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E737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E737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E737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E737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E737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737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EE737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E737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E737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E737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E737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E737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E737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E737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E737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E737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E737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E737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E737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E737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E737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E737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EE7371"/>
    <w:pPr>
      <w:ind w:left="220" w:hanging="220"/>
    </w:pPr>
  </w:style>
  <w:style w:type="paragraph" w:styleId="TableofFigures">
    <w:name w:val="table of figures"/>
    <w:basedOn w:val="Normal"/>
    <w:next w:val="Normal"/>
    <w:uiPriority w:val="99"/>
    <w:unhideWhenUsed/>
    <w:rsid w:val="00EE7371"/>
  </w:style>
  <w:style w:type="table" w:styleId="TableProfessional">
    <w:name w:val="Table Professional"/>
    <w:basedOn w:val="TableNormal"/>
    <w:uiPriority w:val="99"/>
    <w:unhideWhenUsed/>
    <w:rsid w:val="00EE737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E737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E737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E737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E737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E737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E737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E737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E737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E737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E7371"/>
    <w:pPr>
      <w:spacing w:before="60" w:line="240" w:lineRule="auto"/>
      <w:ind w:left="284" w:hanging="284"/>
    </w:pPr>
    <w:rPr>
      <w:sz w:val="20"/>
    </w:rPr>
  </w:style>
  <w:style w:type="paragraph" w:customStyle="1" w:styleId="Tablei">
    <w:name w:val="Table(i)"/>
    <w:aliases w:val="taa"/>
    <w:basedOn w:val="OPCParaBase"/>
    <w:rsid w:val="00EE737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E737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E7371"/>
    <w:pPr>
      <w:spacing w:before="60" w:line="240" w:lineRule="atLeast"/>
    </w:pPr>
    <w:rPr>
      <w:sz w:val="20"/>
    </w:rPr>
  </w:style>
  <w:style w:type="paragraph" w:styleId="Title">
    <w:name w:val="Title"/>
    <w:basedOn w:val="Normal"/>
    <w:next w:val="Normal"/>
    <w:link w:val="TitleChar"/>
    <w:uiPriority w:val="10"/>
    <w:qFormat/>
    <w:rsid w:val="00EE7371"/>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EE73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7371"/>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7371"/>
    <w:pPr>
      <w:spacing w:before="122" w:line="198" w:lineRule="exact"/>
      <w:ind w:left="1985" w:hanging="851"/>
      <w:jc w:val="right"/>
    </w:pPr>
    <w:rPr>
      <w:sz w:val="18"/>
    </w:rPr>
  </w:style>
  <w:style w:type="paragraph" w:customStyle="1" w:styleId="TLPTableBullet">
    <w:name w:val="TLPTableBullet"/>
    <w:aliases w:val="ttb"/>
    <w:basedOn w:val="OPCParaBase"/>
    <w:rsid w:val="00EE7371"/>
    <w:pPr>
      <w:spacing w:line="240" w:lineRule="exact"/>
      <w:ind w:left="284" w:hanging="284"/>
    </w:pPr>
    <w:rPr>
      <w:sz w:val="20"/>
    </w:rPr>
  </w:style>
  <w:style w:type="paragraph" w:styleId="TOAHeading">
    <w:name w:val="toa heading"/>
    <w:basedOn w:val="Normal"/>
    <w:next w:val="Normal"/>
    <w:uiPriority w:val="99"/>
    <w:unhideWhenUsed/>
    <w:rsid w:val="00EE7371"/>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EE737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737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737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737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E737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73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73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E73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73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7371"/>
    <w:pPr>
      <w:keepLines/>
      <w:spacing w:before="240" w:after="120" w:line="240" w:lineRule="auto"/>
      <w:ind w:left="794"/>
    </w:pPr>
    <w:rPr>
      <w:b/>
      <w:kern w:val="28"/>
      <w:sz w:val="20"/>
    </w:rPr>
  </w:style>
  <w:style w:type="paragraph" w:customStyle="1" w:styleId="TofSectsHeading">
    <w:name w:val="TofSects(Heading)"/>
    <w:basedOn w:val="OPCParaBase"/>
    <w:rsid w:val="00EE7371"/>
    <w:pPr>
      <w:spacing w:before="240" w:after="120" w:line="240" w:lineRule="auto"/>
    </w:pPr>
    <w:rPr>
      <w:b/>
      <w:sz w:val="24"/>
    </w:rPr>
  </w:style>
  <w:style w:type="paragraph" w:customStyle="1" w:styleId="TofSectsSection">
    <w:name w:val="TofSects(Section)"/>
    <w:basedOn w:val="OPCParaBase"/>
    <w:rsid w:val="00EE7371"/>
    <w:pPr>
      <w:keepLines/>
      <w:spacing w:before="40" w:line="240" w:lineRule="auto"/>
      <w:ind w:left="1588" w:hanging="794"/>
    </w:pPr>
    <w:rPr>
      <w:kern w:val="28"/>
      <w:sz w:val="18"/>
    </w:rPr>
  </w:style>
  <w:style w:type="paragraph" w:customStyle="1" w:styleId="TofSectsSubdiv">
    <w:name w:val="TofSects(Subdiv)"/>
    <w:basedOn w:val="OPCParaBase"/>
    <w:rsid w:val="00EE7371"/>
    <w:pPr>
      <w:keepLines/>
      <w:spacing w:before="80" w:line="240" w:lineRule="auto"/>
      <w:ind w:left="1588" w:hanging="794"/>
    </w:pPr>
    <w:rPr>
      <w:kern w:val="28"/>
    </w:rPr>
  </w:style>
  <w:style w:type="paragraph" w:customStyle="1" w:styleId="noteToPara">
    <w:name w:val="noteToPara"/>
    <w:aliases w:val="ntp"/>
    <w:basedOn w:val="OPCParaBase"/>
    <w:rsid w:val="00EE7371"/>
    <w:pPr>
      <w:spacing w:before="122" w:line="198" w:lineRule="exact"/>
      <w:ind w:left="2353" w:hanging="709"/>
    </w:pPr>
    <w:rPr>
      <w:sz w:val="18"/>
    </w:rPr>
  </w:style>
  <w:style w:type="character" w:customStyle="1" w:styleId="OPCCharBase">
    <w:name w:val="OPCCharBase"/>
    <w:uiPriority w:val="1"/>
    <w:qFormat/>
    <w:rsid w:val="00EE7371"/>
  </w:style>
  <w:style w:type="paragraph" w:customStyle="1" w:styleId="OPCParaBase">
    <w:name w:val="OPCParaBase"/>
    <w:qFormat/>
    <w:rsid w:val="00EE7371"/>
    <w:pPr>
      <w:spacing w:line="260" w:lineRule="atLeast"/>
    </w:pPr>
    <w:rPr>
      <w:sz w:val="22"/>
    </w:rPr>
  </w:style>
  <w:style w:type="character" w:customStyle="1" w:styleId="HeaderChar">
    <w:name w:val="Header Char"/>
    <w:basedOn w:val="DefaultParagraphFont"/>
    <w:link w:val="Header"/>
    <w:rsid w:val="00EE7371"/>
    <w:rPr>
      <w:sz w:val="16"/>
    </w:rPr>
  </w:style>
  <w:style w:type="paragraph" w:customStyle="1" w:styleId="WRStyle">
    <w:name w:val="WR Style"/>
    <w:aliases w:val="WR"/>
    <w:basedOn w:val="OPCParaBase"/>
    <w:rsid w:val="00EE7371"/>
    <w:pPr>
      <w:spacing w:before="240" w:line="240" w:lineRule="auto"/>
      <w:ind w:left="284" w:hanging="284"/>
    </w:pPr>
    <w:rPr>
      <w:b/>
      <w:i/>
      <w:kern w:val="28"/>
      <w:sz w:val="24"/>
    </w:rPr>
  </w:style>
  <w:style w:type="character" w:customStyle="1" w:styleId="FooterChar">
    <w:name w:val="Footer Char"/>
    <w:basedOn w:val="DefaultParagraphFont"/>
    <w:link w:val="Footer"/>
    <w:rsid w:val="00EE7371"/>
    <w:rPr>
      <w:sz w:val="22"/>
      <w:szCs w:val="24"/>
    </w:rPr>
  </w:style>
  <w:style w:type="table" w:customStyle="1" w:styleId="CFlag">
    <w:name w:val="CFlag"/>
    <w:basedOn w:val="TableNormal"/>
    <w:uiPriority w:val="99"/>
    <w:rsid w:val="00EE7371"/>
    <w:tblPr/>
  </w:style>
  <w:style w:type="paragraph" w:customStyle="1" w:styleId="SignCoverPageEnd">
    <w:name w:val="SignCoverPageEnd"/>
    <w:basedOn w:val="OPCParaBase"/>
    <w:next w:val="Normal"/>
    <w:rsid w:val="00EE73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7371"/>
    <w:pPr>
      <w:pBdr>
        <w:top w:val="single" w:sz="4" w:space="1" w:color="auto"/>
      </w:pBdr>
      <w:spacing w:before="360"/>
      <w:ind w:right="397"/>
      <w:jc w:val="both"/>
    </w:pPr>
  </w:style>
  <w:style w:type="paragraph" w:customStyle="1" w:styleId="ENotesHeading1">
    <w:name w:val="ENotesHeading 1"/>
    <w:aliases w:val="Enh1"/>
    <w:basedOn w:val="OPCParaBase"/>
    <w:next w:val="Normal"/>
    <w:rsid w:val="00EE7371"/>
    <w:pPr>
      <w:spacing w:before="120"/>
      <w:outlineLvl w:val="1"/>
    </w:pPr>
    <w:rPr>
      <w:b/>
      <w:sz w:val="28"/>
      <w:szCs w:val="28"/>
    </w:rPr>
  </w:style>
  <w:style w:type="paragraph" w:customStyle="1" w:styleId="ENotesHeading2">
    <w:name w:val="ENotesHeading 2"/>
    <w:aliases w:val="Enh2"/>
    <w:basedOn w:val="OPCParaBase"/>
    <w:next w:val="Normal"/>
    <w:rsid w:val="00EE7371"/>
    <w:pPr>
      <w:spacing w:before="120" w:after="120"/>
      <w:outlineLvl w:val="2"/>
    </w:pPr>
    <w:rPr>
      <w:b/>
      <w:sz w:val="24"/>
      <w:szCs w:val="28"/>
    </w:rPr>
  </w:style>
  <w:style w:type="paragraph" w:customStyle="1" w:styleId="CompiledActNo">
    <w:name w:val="CompiledActNo"/>
    <w:basedOn w:val="OPCParaBase"/>
    <w:next w:val="Normal"/>
    <w:rsid w:val="00EE7371"/>
    <w:rPr>
      <w:b/>
      <w:sz w:val="24"/>
      <w:szCs w:val="24"/>
    </w:rPr>
  </w:style>
  <w:style w:type="paragraph" w:customStyle="1" w:styleId="ENotesText">
    <w:name w:val="ENotesText"/>
    <w:aliases w:val="Ent"/>
    <w:basedOn w:val="OPCParaBase"/>
    <w:next w:val="Normal"/>
    <w:rsid w:val="00EE7371"/>
    <w:pPr>
      <w:spacing w:before="120"/>
    </w:pPr>
  </w:style>
  <w:style w:type="paragraph" w:customStyle="1" w:styleId="CompiledMadeUnder">
    <w:name w:val="CompiledMadeUnder"/>
    <w:basedOn w:val="OPCParaBase"/>
    <w:next w:val="Normal"/>
    <w:rsid w:val="00EE7371"/>
    <w:rPr>
      <w:i/>
      <w:sz w:val="24"/>
      <w:szCs w:val="24"/>
    </w:rPr>
  </w:style>
  <w:style w:type="paragraph" w:customStyle="1" w:styleId="Paragraphsub-sub-sub">
    <w:name w:val="Paragraph(sub-sub-sub)"/>
    <w:aliases w:val="aaaa"/>
    <w:basedOn w:val="OPCParaBase"/>
    <w:rsid w:val="00EE73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73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73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73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737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E7371"/>
    <w:pPr>
      <w:spacing w:before="60" w:line="240" w:lineRule="auto"/>
    </w:pPr>
    <w:rPr>
      <w:rFonts w:cs="Arial"/>
      <w:sz w:val="20"/>
      <w:szCs w:val="22"/>
    </w:rPr>
  </w:style>
  <w:style w:type="paragraph" w:customStyle="1" w:styleId="ActHead10">
    <w:name w:val="ActHead 10"/>
    <w:aliases w:val="sp"/>
    <w:basedOn w:val="OPCParaBase"/>
    <w:next w:val="ActHead3"/>
    <w:rsid w:val="00EE737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E7371"/>
    <w:rPr>
      <w:rFonts w:ascii="Segoe UI" w:eastAsiaTheme="minorHAnsi" w:hAnsi="Segoe UI" w:cs="Segoe UI"/>
      <w:sz w:val="18"/>
      <w:szCs w:val="18"/>
      <w:lang w:eastAsia="en-US"/>
    </w:rPr>
  </w:style>
  <w:style w:type="paragraph" w:customStyle="1" w:styleId="NoteToSubpara">
    <w:name w:val="NoteToSubpara"/>
    <w:aliases w:val="nts"/>
    <w:basedOn w:val="OPCParaBase"/>
    <w:rsid w:val="00EE7371"/>
    <w:pPr>
      <w:spacing w:before="40" w:line="198" w:lineRule="exact"/>
      <w:ind w:left="2835" w:hanging="709"/>
    </w:pPr>
    <w:rPr>
      <w:sz w:val="18"/>
    </w:rPr>
  </w:style>
  <w:style w:type="paragraph" w:customStyle="1" w:styleId="ENoteTableHeading">
    <w:name w:val="ENoteTableHeading"/>
    <w:aliases w:val="enth"/>
    <w:basedOn w:val="OPCParaBase"/>
    <w:rsid w:val="00EE7371"/>
    <w:pPr>
      <w:keepNext/>
      <w:spacing w:before="60" w:line="240" w:lineRule="atLeast"/>
    </w:pPr>
    <w:rPr>
      <w:rFonts w:ascii="Arial" w:hAnsi="Arial"/>
      <w:b/>
      <w:sz w:val="16"/>
    </w:rPr>
  </w:style>
  <w:style w:type="paragraph" w:customStyle="1" w:styleId="ENoteTTi">
    <w:name w:val="ENoteTTi"/>
    <w:aliases w:val="entti"/>
    <w:basedOn w:val="OPCParaBase"/>
    <w:rsid w:val="00EE7371"/>
    <w:pPr>
      <w:keepNext/>
      <w:spacing w:before="60" w:line="240" w:lineRule="atLeast"/>
      <w:ind w:left="170"/>
    </w:pPr>
    <w:rPr>
      <w:sz w:val="16"/>
    </w:rPr>
  </w:style>
  <w:style w:type="paragraph" w:customStyle="1" w:styleId="ENoteTTIndentHeading">
    <w:name w:val="ENoteTTIndentHeading"/>
    <w:aliases w:val="enTTHi"/>
    <w:basedOn w:val="OPCParaBase"/>
    <w:rsid w:val="00EE73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7371"/>
    <w:pPr>
      <w:spacing w:before="60" w:line="240" w:lineRule="atLeast"/>
    </w:pPr>
    <w:rPr>
      <w:sz w:val="16"/>
    </w:rPr>
  </w:style>
  <w:style w:type="paragraph" w:customStyle="1" w:styleId="MadeunderText">
    <w:name w:val="MadeunderText"/>
    <w:basedOn w:val="OPCParaBase"/>
    <w:next w:val="Normal"/>
    <w:rsid w:val="00EE7371"/>
    <w:pPr>
      <w:spacing w:before="240"/>
    </w:pPr>
    <w:rPr>
      <w:sz w:val="24"/>
      <w:szCs w:val="24"/>
    </w:rPr>
  </w:style>
  <w:style w:type="paragraph" w:customStyle="1" w:styleId="ENotesHeading3">
    <w:name w:val="ENotesHeading 3"/>
    <w:aliases w:val="Enh3"/>
    <w:basedOn w:val="OPCParaBase"/>
    <w:next w:val="Normal"/>
    <w:rsid w:val="00EE7371"/>
    <w:pPr>
      <w:keepNext/>
      <w:spacing w:before="120" w:line="240" w:lineRule="auto"/>
      <w:outlineLvl w:val="4"/>
    </w:pPr>
    <w:rPr>
      <w:b/>
      <w:szCs w:val="24"/>
    </w:rPr>
  </w:style>
  <w:style w:type="paragraph" w:customStyle="1" w:styleId="SubPartCASA">
    <w:name w:val="SubPart(CASA)"/>
    <w:aliases w:val="csp"/>
    <w:basedOn w:val="OPCParaBase"/>
    <w:next w:val="ActHead3"/>
    <w:rsid w:val="00EE737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E7371"/>
  </w:style>
  <w:style w:type="character" w:customStyle="1" w:styleId="CharSubPartNoCASA">
    <w:name w:val="CharSubPartNo(CASA)"/>
    <w:basedOn w:val="OPCCharBase"/>
    <w:uiPriority w:val="1"/>
    <w:rsid w:val="00EE7371"/>
  </w:style>
  <w:style w:type="paragraph" w:customStyle="1" w:styleId="ENoteTTIndentHeadingSub">
    <w:name w:val="ENoteTTIndentHeadingSub"/>
    <w:aliases w:val="enTTHis"/>
    <w:basedOn w:val="OPCParaBase"/>
    <w:rsid w:val="00EE7371"/>
    <w:pPr>
      <w:keepNext/>
      <w:spacing w:before="60" w:line="240" w:lineRule="atLeast"/>
      <w:ind w:left="340"/>
    </w:pPr>
    <w:rPr>
      <w:b/>
      <w:sz w:val="16"/>
    </w:rPr>
  </w:style>
  <w:style w:type="paragraph" w:customStyle="1" w:styleId="ENoteTTiSub">
    <w:name w:val="ENoteTTiSub"/>
    <w:aliases w:val="enttis"/>
    <w:basedOn w:val="OPCParaBase"/>
    <w:rsid w:val="00EE7371"/>
    <w:pPr>
      <w:keepNext/>
      <w:spacing w:before="60" w:line="240" w:lineRule="atLeast"/>
      <w:ind w:left="340"/>
    </w:pPr>
    <w:rPr>
      <w:sz w:val="16"/>
    </w:rPr>
  </w:style>
  <w:style w:type="paragraph" w:customStyle="1" w:styleId="SubDivisionMigration">
    <w:name w:val="SubDivisionMigration"/>
    <w:aliases w:val="sdm"/>
    <w:basedOn w:val="OPCParaBase"/>
    <w:rsid w:val="00EE73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7371"/>
    <w:pPr>
      <w:keepNext/>
      <w:keepLines/>
      <w:spacing w:before="240" w:line="240" w:lineRule="auto"/>
      <w:ind w:left="1134" w:hanging="1134"/>
    </w:pPr>
    <w:rPr>
      <w:b/>
      <w:sz w:val="28"/>
    </w:rPr>
  </w:style>
  <w:style w:type="paragraph" w:customStyle="1" w:styleId="FreeForm">
    <w:name w:val="FreeForm"/>
    <w:rsid w:val="00EE7371"/>
    <w:rPr>
      <w:rFonts w:ascii="Arial" w:eastAsiaTheme="minorHAnsi" w:hAnsi="Arial" w:cstheme="minorBidi"/>
      <w:sz w:val="22"/>
      <w:lang w:eastAsia="en-US"/>
    </w:rPr>
  </w:style>
  <w:style w:type="paragraph" w:customStyle="1" w:styleId="TableHeading">
    <w:name w:val="TableHeading"/>
    <w:aliases w:val="th"/>
    <w:basedOn w:val="OPCParaBase"/>
    <w:next w:val="Tabletext"/>
    <w:rsid w:val="00EE7371"/>
    <w:pPr>
      <w:keepNext/>
      <w:spacing w:before="60" w:line="240" w:lineRule="atLeast"/>
    </w:pPr>
    <w:rPr>
      <w:b/>
      <w:sz w:val="20"/>
    </w:rPr>
  </w:style>
  <w:style w:type="paragraph" w:customStyle="1" w:styleId="EnStatement">
    <w:name w:val="EnStatement"/>
    <w:basedOn w:val="Normal"/>
    <w:rsid w:val="00EE7371"/>
    <w:pPr>
      <w:numPr>
        <w:numId w:val="50"/>
      </w:numPr>
    </w:pPr>
    <w:rPr>
      <w:rFonts w:eastAsia="Times New Roman" w:cs="Times New Roman"/>
      <w:lang w:eastAsia="en-AU"/>
    </w:rPr>
  </w:style>
  <w:style w:type="paragraph" w:customStyle="1" w:styleId="EnStatementHeading">
    <w:name w:val="EnStatementHeading"/>
    <w:basedOn w:val="Normal"/>
    <w:rsid w:val="00EE7371"/>
    <w:rPr>
      <w:rFonts w:eastAsia="Times New Roman" w:cs="Times New Roman"/>
      <w:b/>
      <w:lang w:eastAsia="en-AU"/>
    </w:rPr>
  </w:style>
  <w:style w:type="paragraph" w:customStyle="1" w:styleId="Transitional">
    <w:name w:val="Transitional"/>
    <w:aliases w:val="tr"/>
    <w:basedOn w:val="ItemHead"/>
    <w:next w:val="Item"/>
    <w:rsid w:val="00EE7371"/>
  </w:style>
  <w:style w:type="character" w:customStyle="1" w:styleId="paragraphChar">
    <w:name w:val="paragraph Char"/>
    <w:aliases w:val="a Char"/>
    <w:link w:val="paragraph"/>
    <w:locked/>
    <w:rsid w:val="00BC426F"/>
    <w:rPr>
      <w:sz w:val="22"/>
    </w:rPr>
  </w:style>
  <w:style w:type="character" w:customStyle="1" w:styleId="Heading1Char">
    <w:name w:val="Heading 1 Char"/>
    <w:basedOn w:val="DefaultParagraphFont"/>
    <w:link w:val="Heading1"/>
    <w:uiPriority w:val="9"/>
    <w:rsid w:val="00EE737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EE737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EE737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EE737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EE737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EE737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EE737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EE737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EE7371"/>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EE7371"/>
  </w:style>
  <w:style w:type="character" w:customStyle="1" w:styleId="BodyTextChar">
    <w:name w:val="Body Text Char"/>
    <w:basedOn w:val="DefaultParagraphFont"/>
    <w:link w:val="BodyText"/>
    <w:uiPriority w:val="99"/>
    <w:rsid w:val="00EE7371"/>
    <w:rPr>
      <w:rFonts w:eastAsiaTheme="minorHAnsi" w:cstheme="minorBidi"/>
      <w:sz w:val="22"/>
      <w:lang w:eastAsia="en-US"/>
    </w:rPr>
  </w:style>
  <w:style w:type="character" w:customStyle="1" w:styleId="BodyText2Char">
    <w:name w:val="Body Text 2 Char"/>
    <w:basedOn w:val="DefaultParagraphFont"/>
    <w:link w:val="BodyText2"/>
    <w:uiPriority w:val="99"/>
    <w:rsid w:val="00EE7371"/>
    <w:rPr>
      <w:rFonts w:eastAsiaTheme="minorHAnsi" w:cstheme="minorBidi"/>
      <w:sz w:val="22"/>
      <w:lang w:eastAsia="en-US"/>
    </w:rPr>
  </w:style>
  <w:style w:type="character" w:customStyle="1" w:styleId="BodyText3Char">
    <w:name w:val="Body Text 3 Char"/>
    <w:basedOn w:val="DefaultParagraphFont"/>
    <w:link w:val="BodyText3"/>
    <w:uiPriority w:val="99"/>
    <w:rsid w:val="00EE7371"/>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EE7371"/>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EE737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EE737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EE737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EE7371"/>
    <w:rPr>
      <w:rFonts w:eastAsiaTheme="minorHAnsi" w:cstheme="minorBidi"/>
      <w:sz w:val="16"/>
      <w:szCs w:val="16"/>
      <w:lang w:eastAsia="en-US"/>
    </w:rPr>
  </w:style>
  <w:style w:type="character" w:styleId="BookTitle">
    <w:name w:val="Book Title"/>
    <w:basedOn w:val="DefaultParagraphFont"/>
    <w:uiPriority w:val="33"/>
    <w:qFormat/>
    <w:rsid w:val="00EE7371"/>
    <w:rPr>
      <w:b/>
      <w:bCs/>
      <w:i/>
      <w:iCs/>
      <w:spacing w:val="5"/>
    </w:rPr>
  </w:style>
  <w:style w:type="character" w:customStyle="1" w:styleId="ClosingChar">
    <w:name w:val="Closing Char"/>
    <w:basedOn w:val="DefaultParagraphFont"/>
    <w:link w:val="Closing"/>
    <w:uiPriority w:val="99"/>
    <w:rsid w:val="00EE7371"/>
    <w:rPr>
      <w:rFonts w:eastAsiaTheme="minorHAnsi" w:cstheme="minorBidi"/>
      <w:sz w:val="22"/>
      <w:lang w:eastAsia="en-US"/>
    </w:rPr>
  </w:style>
  <w:style w:type="table" w:styleId="ColorfulGrid">
    <w:name w:val="Colorful Grid"/>
    <w:basedOn w:val="TableNormal"/>
    <w:uiPriority w:val="73"/>
    <w:semiHidden/>
    <w:unhideWhenUsed/>
    <w:rsid w:val="00EE737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737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737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737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737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737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737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737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737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737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737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737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737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737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737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737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737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737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737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737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737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EE7371"/>
    <w:rPr>
      <w:rFonts w:eastAsiaTheme="minorHAnsi" w:cstheme="minorBidi"/>
      <w:lang w:eastAsia="en-US"/>
    </w:rPr>
  </w:style>
  <w:style w:type="character" w:customStyle="1" w:styleId="CommentSubjectChar">
    <w:name w:val="Comment Subject Char"/>
    <w:basedOn w:val="CommentTextChar"/>
    <w:link w:val="CommentSubject"/>
    <w:uiPriority w:val="99"/>
    <w:rsid w:val="00EE7371"/>
    <w:rPr>
      <w:rFonts w:eastAsiaTheme="minorHAnsi" w:cstheme="minorBidi"/>
      <w:b/>
      <w:bCs/>
      <w:lang w:eastAsia="en-US"/>
    </w:rPr>
  </w:style>
  <w:style w:type="table" w:styleId="DarkList">
    <w:name w:val="Dark List"/>
    <w:basedOn w:val="TableNormal"/>
    <w:uiPriority w:val="70"/>
    <w:semiHidden/>
    <w:unhideWhenUsed/>
    <w:rsid w:val="00EE737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737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737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737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737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737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737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EE7371"/>
    <w:rPr>
      <w:rFonts w:eastAsiaTheme="minorHAnsi" w:cstheme="minorBidi"/>
      <w:sz w:val="22"/>
      <w:lang w:eastAsia="en-US"/>
    </w:rPr>
  </w:style>
  <w:style w:type="character" w:customStyle="1" w:styleId="DocumentMapChar">
    <w:name w:val="Document Map Char"/>
    <w:basedOn w:val="DefaultParagraphFont"/>
    <w:link w:val="DocumentMap"/>
    <w:uiPriority w:val="99"/>
    <w:rsid w:val="00EE7371"/>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EE7371"/>
    <w:rPr>
      <w:rFonts w:eastAsiaTheme="minorHAnsi" w:cstheme="minorBidi"/>
      <w:sz w:val="22"/>
      <w:lang w:eastAsia="en-US"/>
    </w:rPr>
  </w:style>
  <w:style w:type="character" w:customStyle="1" w:styleId="EndnoteTextChar">
    <w:name w:val="Endnote Text Char"/>
    <w:basedOn w:val="DefaultParagraphFont"/>
    <w:link w:val="EndnoteText"/>
    <w:uiPriority w:val="99"/>
    <w:rsid w:val="00EE7371"/>
    <w:rPr>
      <w:rFonts w:eastAsiaTheme="minorHAnsi" w:cstheme="minorBidi"/>
      <w:lang w:eastAsia="en-US"/>
    </w:rPr>
  </w:style>
  <w:style w:type="character" w:customStyle="1" w:styleId="FootnoteTextChar">
    <w:name w:val="Footnote Text Char"/>
    <w:basedOn w:val="DefaultParagraphFont"/>
    <w:link w:val="FootnoteText"/>
    <w:uiPriority w:val="99"/>
    <w:rsid w:val="00EE7371"/>
    <w:rPr>
      <w:rFonts w:eastAsiaTheme="minorHAnsi" w:cstheme="minorBidi"/>
      <w:lang w:eastAsia="en-US"/>
    </w:rPr>
  </w:style>
  <w:style w:type="table" w:styleId="GridTable1Light">
    <w:name w:val="Grid Table 1 Light"/>
    <w:basedOn w:val="TableNormal"/>
    <w:uiPriority w:val="46"/>
    <w:rsid w:val="00EE737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737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737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737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737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737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737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737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737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737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737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737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737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737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737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737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737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737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737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737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737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737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737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737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737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737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737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737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737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737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737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737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737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737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737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737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737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737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737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737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737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737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737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737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737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737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737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737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737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E7371"/>
    <w:rPr>
      <w:color w:val="2B579A"/>
      <w:shd w:val="clear" w:color="auto" w:fill="E1DFDD"/>
    </w:rPr>
  </w:style>
  <w:style w:type="character" w:customStyle="1" w:styleId="HTMLAddressChar">
    <w:name w:val="HTML Address Char"/>
    <w:basedOn w:val="DefaultParagraphFont"/>
    <w:link w:val="HTMLAddress"/>
    <w:uiPriority w:val="99"/>
    <w:rsid w:val="00EE737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EE7371"/>
    <w:rPr>
      <w:rFonts w:ascii="Consolas" w:eastAsiaTheme="minorHAnsi" w:hAnsi="Consolas" w:cstheme="minorBidi"/>
      <w:lang w:eastAsia="en-US"/>
    </w:rPr>
  </w:style>
  <w:style w:type="character" w:styleId="IntenseEmphasis">
    <w:name w:val="Intense Emphasis"/>
    <w:basedOn w:val="DefaultParagraphFont"/>
    <w:uiPriority w:val="21"/>
    <w:qFormat/>
    <w:rsid w:val="00EE7371"/>
    <w:rPr>
      <w:i/>
      <w:iCs/>
      <w:color w:val="4F81BD" w:themeColor="accent1"/>
    </w:rPr>
  </w:style>
  <w:style w:type="paragraph" w:styleId="IntenseQuote">
    <w:name w:val="Intense Quote"/>
    <w:basedOn w:val="Normal"/>
    <w:next w:val="Normal"/>
    <w:link w:val="IntenseQuoteChar"/>
    <w:uiPriority w:val="30"/>
    <w:qFormat/>
    <w:rsid w:val="00EE737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E737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EE7371"/>
    <w:rPr>
      <w:b/>
      <w:bCs/>
      <w:smallCaps/>
      <w:color w:val="4F81BD" w:themeColor="accent1"/>
      <w:spacing w:val="5"/>
    </w:rPr>
  </w:style>
  <w:style w:type="table" w:styleId="LightGrid">
    <w:name w:val="Light Grid"/>
    <w:basedOn w:val="TableNormal"/>
    <w:uiPriority w:val="62"/>
    <w:semiHidden/>
    <w:unhideWhenUsed/>
    <w:rsid w:val="00EE737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E737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737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737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737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737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737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E737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E737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737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737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737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737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737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737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737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737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737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737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737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737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E7371"/>
    <w:pPr>
      <w:ind w:left="720"/>
      <w:contextualSpacing/>
    </w:pPr>
  </w:style>
  <w:style w:type="table" w:styleId="ListTable1Light">
    <w:name w:val="List Table 1 Light"/>
    <w:basedOn w:val="TableNormal"/>
    <w:uiPriority w:val="46"/>
    <w:rsid w:val="00EE737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737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737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737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737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737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737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737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737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737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737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737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737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737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737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737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737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737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737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737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737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737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737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737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737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737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737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737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737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737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737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737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737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737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737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737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737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737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737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737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737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737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737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737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737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737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737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737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737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EE7371"/>
    <w:rPr>
      <w:rFonts w:ascii="Consolas" w:eastAsiaTheme="minorHAnsi" w:hAnsi="Consolas" w:cstheme="minorBidi"/>
      <w:lang w:eastAsia="en-US"/>
    </w:rPr>
  </w:style>
  <w:style w:type="table" w:styleId="MediumGrid1">
    <w:name w:val="Medium Grid 1"/>
    <w:basedOn w:val="TableNormal"/>
    <w:uiPriority w:val="67"/>
    <w:semiHidden/>
    <w:unhideWhenUsed/>
    <w:rsid w:val="00EE737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737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737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737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737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737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737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737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737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737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737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737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737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737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737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737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737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737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737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737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737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737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737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737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737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737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737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737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737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737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737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737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737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737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737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737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E7371"/>
    <w:rPr>
      <w:color w:val="2B579A"/>
      <w:shd w:val="clear" w:color="auto" w:fill="E1DFDD"/>
    </w:rPr>
  </w:style>
  <w:style w:type="character" w:customStyle="1" w:styleId="MessageHeaderChar">
    <w:name w:val="Message Header Char"/>
    <w:basedOn w:val="DefaultParagraphFont"/>
    <w:link w:val="MessageHeader"/>
    <w:uiPriority w:val="99"/>
    <w:rsid w:val="00EE73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E7371"/>
    <w:rPr>
      <w:rFonts w:eastAsiaTheme="minorHAnsi" w:cstheme="minorBidi"/>
      <w:sz w:val="22"/>
      <w:lang w:eastAsia="en-US"/>
    </w:rPr>
  </w:style>
  <w:style w:type="character" w:customStyle="1" w:styleId="NoteHeadingChar">
    <w:name w:val="Note Heading Char"/>
    <w:basedOn w:val="DefaultParagraphFont"/>
    <w:link w:val="NoteHeading"/>
    <w:uiPriority w:val="99"/>
    <w:rsid w:val="00EE7371"/>
    <w:rPr>
      <w:rFonts w:eastAsiaTheme="minorHAnsi" w:cstheme="minorBidi"/>
      <w:sz w:val="22"/>
      <w:lang w:eastAsia="en-US"/>
    </w:rPr>
  </w:style>
  <w:style w:type="character" w:styleId="PlaceholderText">
    <w:name w:val="Placeholder Text"/>
    <w:basedOn w:val="DefaultParagraphFont"/>
    <w:uiPriority w:val="99"/>
    <w:semiHidden/>
    <w:rsid w:val="00EE7371"/>
    <w:rPr>
      <w:color w:val="808080"/>
    </w:rPr>
  </w:style>
  <w:style w:type="table" w:styleId="PlainTable1">
    <w:name w:val="Plain Table 1"/>
    <w:basedOn w:val="TableNormal"/>
    <w:uiPriority w:val="41"/>
    <w:rsid w:val="00EE737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737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E737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737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737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EE7371"/>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EE73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7371"/>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EE7371"/>
    <w:rPr>
      <w:rFonts w:eastAsiaTheme="minorHAnsi" w:cstheme="minorBidi"/>
      <w:sz w:val="22"/>
      <w:lang w:eastAsia="en-US"/>
    </w:rPr>
  </w:style>
  <w:style w:type="character" w:customStyle="1" w:styleId="SignatureChar">
    <w:name w:val="Signature Char"/>
    <w:basedOn w:val="DefaultParagraphFont"/>
    <w:link w:val="Signature"/>
    <w:uiPriority w:val="99"/>
    <w:rsid w:val="00EE7371"/>
    <w:rPr>
      <w:rFonts w:eastAsiaTheme="minorHAnsi" w:cstheme="minorBidi"/>
      <w:sz w:val="22"/>
      <w:lang w:eastAsia="en-US"/>
    </w:rPr>
  </w:style>
  <w:style w:type="character" w:styleId="SmartHyperlink">
    <w:name w:val="Smart Hyperlink"/>
    <w:basedOn w:val="DefaultParagraphFont"/>
    <w:uiPriority w:val="99"/>
    <w:semiHidden/>
    <w:unhideWhenUsed/>
    <w:rsid w:val="00EE7371"/>
    <w:rPr>
      <w:u w:val="dotted"/>
    </w:rPr>
  </w:style>
  <w:style w:type="character" w:customStyle="1" w:styleId="SubtitleChar">
    <w:name w:val="Subtitle Char"/>
    <w:basedOn w:val="DefaultParagraphFont"/>
    <w:link w:val="Subtitle"/>
    <w:uiPriority w:val="11"/>
    <w:rsid w:val="00EE7371"/>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EE7371"/>
    <w:rPr>
      <w:i/>
      <w:iCs/>
      <w:color w:val="404040" w:themeColor="text1" w:themeTint="BF"/>
    </w:rPr>
  </w:style>
  <w:style w:type="character" w:styleId="SubtleReference">
    <w:name w:val="Subtle Reference"/>
    <w:basedOn w:val="DefaultParagraphFont"/>
    <w:uiPriority w:val="31"/>
    <w:qFormat/>
    <w:rsid w:val="00EE7371"/>
    <w:rPr>
      <w:smallCaps/>
      <w:color w:val="5A5A5A" w:themeColor="text1" w:themeTint="A5"/>
    </w:rPr>
  </w:style>
  <w:style w:type="table" w:styleId="TableGridLight">
    <w:name w:val="Grid Table Light"/>
    <w:basedOn w:val="TableNormal"/>
    <w:uiPriority w:val="40"/>
    <w:rsid w:val="00EE737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EE7371"/>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EE7371"/>
    <w:pPr>
      <w:numPr>
        <w:numId w:val="0"/>
      </w:numPr>
      <w:outlineLvl w:val="9"/>
    </w:pPr>
  </w:style>
  <w:style w:type="character" w:styleId="UnresolvedMention">
    <w:name w:val="Unresolved Mention"/>
    <w:basedOn w:val="DefaultParagraphFont"/>
    <w:uiPriority w:val="99"/>
    <w:semiHidden/>
    <w:unhideWhenUsed/>
    <w:rsid w:val="00EE7371"/>
    <w:rPr>
      <w:color w:val="605E5C"/>
      <w:shd w:val="clear" w:color="auto" w:fill="E1DFDD"/>
    </w:rPr>
  </w:style>
  <w:style w:type="paragraph" w:customStyle="1" w:styleId="SOText2">
    <w:name w:val="SO Text2"/>
    <w:aliases w:val="sot2"/>
    <w:basedOn w:val="Normal"/>
    <w:next w:val="SOText"/>
    <w:link w:val="SOText2Char"/>
    <w:rsid w:val="00EE73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7371"/>
    <w:rPr>
      <w:rFonts w:eastAsiaTheme="minorHAnsi" w:cstheme="minorBidi"/>
      <w:sz w:val="22"/>
      <w:lang w:eastAsia="en-US"/>
    </w:rPr>
  </w:style>
  <w:style w:type="paragraph" w:customStyle="1" w:styleId="ETAsubitem">
    <w:name w:val="ETA(subitem)"/>
    <w:basedOn w:val="OPCParaBase"/>
    <w:rsid w:val="00EE7371"/>
    <w:pPr>
      <w:tabs>
        <w:tab w:val="right" w:pos="340"/>
      </w:tabs>
      <w:spacing w:before="60" w:line="240" w:lineRule="auto"/>
      <w:ind w:left="454" w:hanging="454"/>
    </w:pPr>
    <w:rPr>
      <w:sz w:val="20"/>
    </w:rPr>
  </w:style>
  <w:style w:type="paragraph" w:customStyle="1" w:styleId="ETApara">
    <w:name w:val="ETA(para)"/>
    <w:basedOn w:val="OPCParaBase"/>
    <w:rsid w:val="00EE7371"/>
    <w:pPr>
      <w:tabs>
        <w:tab w:val="right" w:pos="754"/>
      </w:tabs>
      <w:spacing w:before="60" w:line="240" w:lineRule="auto"/>
      <w:ind w:left="828" w:hanging="828"/>
    </w:pPr>
    <w:rPr>
      <w:sz w:val="20"/>
    </w:rPr>
  </w:style>
  <w:style w:type="paragraph" w:customStyle="1" w:styleId="ETAsubpara">
    <w:name w:val="ETA(subpara)"/>
    <w:basedOn w:val="OPCParaBase"/>
    <w:rsid w:val="00EE7371"/>
    <w:pPr>
      <w:tabs>
        <w:tab w:val="right" w:pos="1083"/>
      </w:tabs>
      <w:spacing w:before="60" w:line="240" w:lineRule="auto"/>
      <w:ind w:left="1191" w:hanging="1191"/>
    </w:pPr>
    <w:rPr>
      <w:sz w:val="20"/>
    </w:rPr>
  </w:style>
  <w:style w:type="paragraph" w:customStyle="1" w:styleId="ETAsub-subpara">
    <w:name w:val="ETA(sub-subpara)"/>
    <w:basedOn w:val="OPCParaBase"/>
    <w:rsid w:val="00EE737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E7371"/>
    <w:rPr>
      <w:b/>
      <w:sz w:val="28"/>
      <w:szCs w:val="28"/>
    </w:rPr>
  </w:style>
  <w:style w:type="paragraph" w:customStyle="1" w:styleId="NotesHeading2">
    <w:name w:val="NotesHeading 2"/>
    <w:basedOn w:val="OPCParaBase"/>
    <w:next w:val="Normal"/>
    <w:rsid w:val="00EE737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CDD2B-0469-4AD4-8F97-3C513D04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104</Pages>
  <Words>21177</Words>
  <Characters>103385</Characters>
  <Application>Microsoft Office Word</Application>
  <DocSecurity>0</DocSecurity>
  <PresentationFormat/>
  <Lines>2954</Lines>
  <Paragraphs>1789</Paragraphs>
  <ScaleCrop>false</ScaleCrop>
  <HeadingPairs>
    <vt:vector size="2" baseType="variant">
      <vt:variant>
        <vt:lpstr>Title</vt:lpstr>
      </vt:variant>
      <vt:variant>
        <vt:i4>1</vt:i4>
      </vt:variant>
    </vt:vector>
  </HeadingPairs>
  <TitlesOfParts>
    <vt:vector size="1" baseType="lpstr">
      <vt:lpstr>Fuel Quality Standards Act 2000</vt:lpstr>
    </vt:vector>
  </TitlesOfParts>
  <Manager/>
  <Company/>
  <LinksUpToDate>false</LinksUpToDate>
  <CharactersWithSpaces>123734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Quality Standards Act 2000</dc:title>
  <dc:subject/>
  <dc:creator/>
  <cp:keywords/>
  <dc:description/>
  <cp:lastModifiedBy/>
  <cp:revision>1</cp:revision>
  <cp:lastPrinted>2010-03-01T03:59:00Z</cp:lastPrinted>
  <dcterms:created xsi:type="dcterms:W3CDTF">2024-10-14T02:27:00Z</dcterms:created>
  <dcterms:modified xsi:type="dcterms:W3CDTF">2024-10-14T02:27:00Z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Fuel Quality Standards Act 2000</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10</vt:lpwstr>
  </property>
  <property fmtid="{D5CDD505-2E9C-101B-9397-08002B2CF9AE}" pid="13" name="StartDate">
    <vt:lpwstr>14 October 2024</vt:lpwstr>
  </property>
  <property fmtid="{D5CDD505-2E9C-101B-9397-08002B2CF9AE}" pid="14" name="PreparedDate">
    <vt:filetime>2016-04-18T14:00:00Z</vt:filetime>
  </property>
  <property fmtid="{D5CDD505-2E9C-101B-9397-08002B2CF9AE}" pid="15" name="RegisteredDate">
    <vt:lpwstr>2 April 2024</vt:lpwstr>
  </property>
  <property fmtid="{D5CDD505-2E9C-101B-9397-08002B2CF9AE}" pid="16" name="IncludesUpTo">
    <vt:lpwstr>Act No. 39, 2024</vt:lpwstr>
  </property>
</Properties>
</file>